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Article type: </w:t>
      </w:r>
      <w:r>
        <w:rPr>
          <w:b w:val="0"/>
        </w:rPr>
        <w:t>Original Report</w:t>
      </w:r>
    </w:p>
    <w:p>
      <w:r>
        <w:rPr>
          <w:b/>
        </w:rPr>
        <w:t xml:space="preserve">Title: </w:t>
      </w:r>
      <w:r>
        <w:rPr>
          <w:b w:val="0"/>
        </w:rPr>
        <w:t>Predictive modeling of outcomes in salivary gland cancers using machine learning: simulated prospective validation with the RTOG 1008 trial</w:t>
      </w:r>
    </w:p>
    <w:p>
      <w:r>
        <w:rPr>
          <w:b/>
        </w:rPr>
        <w:t xml:space="preserve">Running title: </w:t>
      </w:r>
      <w:r>
        <w:rPr>
          <w:b w:val="0"/>
        </w:rPr>
        <w:t>Adding chemotherapy to RT in salivary cancer</w:t>
      </w:r>
    </w:p>
    <w:p>
      <w:r>
        <w:rPr>
          <w:b/>
        </w:rPr>
        <w:t xml:space="preserve">Authors: </w:t>
      </w:r>
      <w:r>
        <w:rPr>
          <w:b w:val="0"/>
        </w:rPr>
        <w:t>Federico Lorenzo</w:t>
      </w:r>
      <w:r>
        <w:rPr>
          <w:b w:val="0"/>
          <w:vertAlign w:val="superscript"/>
        </w:rPr>
        <w:t>1,2,</w:t>
      </w:r>
      <w:r>
        <w:rPr>
          <w:b w:val="0"/>
        </w:rPr>
        <w:t xml:space="preserve"> Agustin Rosich</w:t>
      </w:r>
      <w:r>
        <w:rPr>
          <w:b w:val="0"/>
          <w:vertAlign w:val="superscript"/>
        </w:rPr>
        <w:t>1,2,</w:t>
      </w:r>
      <w:r>
        <w:rPr>
          <w:b w:val="0"/>
        </w:rPr>
        <w:t xml:space="preserve"> Jesica Lell</w:t>
      </w:r>
      <w:r>
        <w:rPr>
          <w:b w:val="0"/>
          <w:vertAlign w:val="superscript"/>
        </w:rPr>
        <w:t>1,2,</w:t>
      </w:r>
      <w:r>
        <w:rPr>
          <w:b w:val="0"/>
        </w:rPr>
        <w:t xml:space="preserve"> Sergio Aguiar</w:t>
      </w:r>
      <w:r>
        <w:rPr>
          <w:b w:val="0"/>
          <w:vertAlign w:val="superscript"/>
        </w:rPr>
        <w:t>1,</w:t>
      </w:r>
      <w:r>
        <w:rPr>
          <w:b w:val="0"/>
        </w:rPr>
        <w:t xml:space="preserve"> Valentina Ferreira</w:t>
      </w:r>
      <w:r>
        <w:rPr>
          <w:b w:val="0"/>
          <w:vertAlign w:val="superscript"/>
        </w:rPr>
        <w:t>1,</w:t>
      </w:r>
      <w:r>
        <w:rPr>
          <w:b w:val="0"/>
        </w:rPr>
        <w:t xml:space="preserve"> Karina Ochandorena</w:t>
      </w:r>
      <w:r>
        <w:rPr>
          <w:b w:val="0"/>
          <w:vertAlign w:val="superscript"/>
        </w:rPr>
        <w:t>1,2,</w:t>
      </w:r>
      <w:r>
        <w:rPr>
          <w:b w:val="0"/>
        </w:rPr>
        <w:t xml:space="preserve"> Eduardo Larrinaga</w:t>
      </w:r>
      <w:r>
        <w:rPr>
          <w:b w:val="0"/>
          <w:vertAlign w:val="superscript"/>
        </w:rPr>
        <w:t>1,</w:t>
      </w:r>
      <w:r>
        <w:rPr>
          <w:b w:val="0"/>
        </w:rPr>
        <w:t xml:space="preserve"> Natalia Gadea</w:t>
      </w:r>
      <w:r>
        <w:rPr>
          <w:b w:val="0"/>
          <w:vertAlign w:val="superscript"/>
        </w:rPr>
        <w:t>1,</w:t>
      </w:r>
      <w:r>
        <w:rPr>
          <w:b w:val="0"/>
        </w:rPr>
        <w:t xml:space="preserve"> Nicolas Larragueta</w:t>
      </w:r>
      <w:r>
        <w:rPr>
          <w:b w:val="0"/>
          <w:vertAlign w:val="superscript"/>
        </w:rPr>
        <w:t>1,</w:t>
      </w:r>
      <w:r>
        <w:rPr>
          <w:b w:val="0"/>
        </w:rPr>
        <w:t xml:space="preserve"> Aldo Quarneti</w:t>
      </w:r>
      <w:r>
        <w:rPr>
          <w:b w:val="0"/>
          <w:vertAlign w:val="superscript"/>
        </w:rPr>
        <w:t>1</w:t>
      </w:r>
    </w:p>
    <w:p>
      <w:r>
        <w:rPr>
          <w:b/>
        </w:rPr>
        <w:t>Affiliations:</w:t>
      </w:r>
    </w:p>
    <w:p>
      <w:r>
        <w:rPr>
          <w:b w:val="0"/>
          <w:vertAlign w:val="superscript"/>
        </w:rPr>
        <w:t>1</w:t>
      </w:r>
      <w:r>
        <w:rPr>
          <w:b w:val="0"/>
        </w:rPr>
        <w:t xml:space="preserve"> Radiotherapy, RT International Institute, Montevideo, Uruguay.</w:t>
      </w:r>
    </w:p>
    <w:p>
      <w:r>
        <w:rPr>
          <w:b w:val="0"/>
          <w:vertAlign w:val="superscript"/>
        </w:rPr>
        <w:t>2</w:t>
      </w:r>
      <w:r>
        <w:rPr>
          <w:b w:val="0"/>
        </w:rPr>
        <w:t xml:space="preserve"> Radiotherapy, Unidad Academica de Radioterapia, Montevideo, Uruguay, RT International Institute.</w:t>
      </w:r>
    </w:p>
    <w:p>
      <w:r>
        <w:rPr>
          <w:b/>
        </w:rPr>
        <w:t xml:space="preserve">Corresponding author: </w:t>
      </w:r>
      <w:r>
        <w:rPr>
          <w:b w:val="0"/>
        </w:rPr>
        <w:t>Agustín Rosich, San Salvador 2121, Montevideo, Uruguay. Phone: 091811390. E-mail: agustinrosich@gmail.com</w:t>
      </w:r>
    </w:p>
    <w:p>
      <w:r>
        <w:rPr>
          <w:b/>
        </w:rPr>
        <w:t xml:space="preserve">Author responsible for statistical analysis: </w:t>
      </w:r>
      <w:r>
        <w:rPr>
          <w:b w:val="0"/>
        </w:rPr>
        <w:t>Agustín Rosich, San Salvador 2121, Montevideo, Uruguay. Phone: 091811390. E-mail: agustinrosich@gmail.com</w:t>
      </w:r>
    </w:p>
    <w:p>
      <w:r>
        <w:rPr>
          <w:b/>
        </w:rPr>
        <w:t xml:space="preserve">Ethics Approval Statement: </w:t>
      </w:r>
      <w:r>
        <w:rPr>
          <w:b w:val="0"/>
        </w:rPr>
        <w:t>Because SEER data are deidentified and publicly available, this analysis was exempt from institutional review board review.</w:t>
      </w:r>
    </w:p>
    <w:p>
      <w:r>
        <w:rPr>
          <w:b/>
        </w:rPr>
        <w:t xml:space="preserve">Conflict of Interest Statement: </w:t>
      </w:r>
      <w:r>
        <w:rPr>
          <w:b w:val="0"/>
        </w:rPr>
        <w:t>None. All authors declare that they have no known competing financial interests or personal relationships that could have appeared to influence the work reported in this paper.</w:t>
      </w:r>
    </w:p>
    <w:p>
      <w:r>
        <w:rPr>
          <w:b/>
        </w:rPr>
        <w:t xml:space="preserve">Funding Statement: </w:t>
      </w:r>
      <w:r>
        <w:rPr>
          <w:b w:val="0"/>
        </w:rPr>
        <w:t>This research did not receive any specific grant from funding agencies in the public, commercial, or not-for-profit sectors.</w:t>
      </w:r>
    </w:p>
    <w:p>
      <w:r>
        <w:rPr>
          <w:b/>
        </w:rPr>
        <w:t xml:space="preserve">Data Sharing Statement: </w:t>
      </w:r>
      <w:r>
        <w:rPr>
          <w:b w:val="0"/>
        </w:rPr>
        <w:t>The data analyzed in this study were obtained from the Surveillance, Epidemiology, and End Results (SEER) Program of the National Cancer Institute and are available to investigators through the SEER Program upon completion of its data-use agreement (https://seer.cancer.gov/data/). The analysis code is available from the corresponding author upon reasonable request.</w:t>
      </w:r>
    </w:p>
    <w:p>
      <w:r>
        <w:rPr>
          <w:b/>
        </w:rPr>
        <w:t xml:space="preserve">Acknowledgments: </w:t>
      </w:r>
      <w:r>
        <w:rPr>
          <w:b w:val="0"/>
        </w:rPr>
        <w:t>None.</w:t>
      </w:r>
    </w:p>
    <w:p>
      <w:r>
        <w:rPr>
          <w:b/>
        </w:rPr>
        <w:t xml:space="preserve">Word count: </w:t>
      </w:r>
      <w:r>
        <w:rPr>
          <w:b w:val="0"/>
        </w:rPr>
        <w:t>text 2,271 words; abstract 261 words; 4 tables; 4 figures; 35 references; 1 supplementary table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
  <dc:creator/>
  <cp:keywords/>
  <dc:description/>
  <cp:lastModifiedBy/>
  <cp:revision>1</cp:revision>
  <dcterms:created xsi:type="dcterms:W3CDTF">2013-12-23T23:15:00Z</dcterms:created>
  <dcterms:modified xsi:type="dcterms:W3CDTF">2013-12-23T23:15:00Z</dcterms:modified>
  <cp:category/>
</cp:coreProperties>
</file>