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8A5" w:rsidRPr="00F8343A" w:rsidRDefault="0005608F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" filled="f" stroked="f">
            <v:stroke joinstyle="round"/>
            <v:textbox inset="0,0,0,0">
              <w:txbxContent>
                <w:p w:rsidR="00AB34B8" w:rsidRPr="006829FE" w:rsidRDefault="00D93DD4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608F">
        <w:rPr>
          <w:rFonts w:ascii="ISOCPEUR" w:hAnsi="ISOCPEUR"/>
          <w:noProof/>
          <w:sz w:val="28"/>
          <w:u w:val="single"/>
          <w:lang w:val="es-ES" w:eastAsia="es-ES"/>
        </w:rPr>
        <w:pict>
          <v:shape id="Text Box 14" o:spid="_x0000_s1029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7b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" strokecolor="white [3212]">
            <v:textbox>
              <w:txbxContent>
                <w:p w:rsidR="00AB34B8" w:rsidRPr="00A5383C" w:rsidRDefault="00AB34B8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2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" filled="f" stroked="f">
            <v:stroke joinstyle="round"/>
            <v:textbox inset="0,0,0,0">
              <w:txbxContent>
                <w:p w:rsidR="00AB34B8" w:rsidRPr="006829FE" w:rsidRDefault="00D93DD4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26</w:t>
                  </w:r>
                  <w:r w:rsidR="00AB34B8" w:rsidRPr="006829FE">
                    <w:rPr>
                      <w:rFonts w:ascii="ISOCPEUR" w:hAnsi="ISOCPEUR"/>
                      <w:lang w:val="es-ES"/>
                    </w:rPr>
                    <w:t>/</w:t>
                  </w:r>
                  <w:r>
                    <w:rPr>
                      <w:rFonts w:ascii="ISOCPEUR" w:hAnsi="ISOCPEUR"/>
                      <w:lang w:val="es-ES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3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" filled="f" stroked="f">
            <v:stroke joinstyle="round"/>
            <v:textbox inset="0,0,0,0">
              <w:txbxContent>
                <w:p w:rsidR="00AB34B8" w:rsidRPr="006829FE" w:rsidRDefault="00D93DD4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26</w:t>
                  </w:r>
                  <w:r w:rsidR="00AB34B8" w:rsidRPr="006829FE">
                    <w:rPr>
                      <w:rFonts w:ascii="ISOCPEUR" w:hAnsi="ISOCPEUR"/>
                      <w:lang w:val="es-ES"/>
                    </w:rPr>
                    <w:t>/</w:t>
                  </w:r>
                  <w:r>
                    <w:rPr>
                      <w:rFonts w:ascii="ISOCPEUR" w:hAnsi="ISOCPEUR"/>
                      <w:lang w:val="es-ES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7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" filled="f" stroked="f">
            <v:stroke joinstyle="round"/>
            <v:textbox inset="0,0,0,0">
              <w:txbxContent>
                <w:p w:rsidR="00AB34B8" w:rsidRPr="006829FE" w:rsidRDefault="00AB34B8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8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M+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0MwSX8ryicQrRSgKVAm&#10;jDowaiF/YtTD2Eix+rEnkmLUfOQgfDNjJkNOxnYyCC/gaoo1RqO51nYWGUK4uIUHUTGrVfNyxszH&#10;ZwTP39Z/HFVmvrz8t17ngbr6DQ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AFtDPq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AB34B8" w:rsidRPr="00C10579" w:rsidRDefault="00AB34B8" w:rsidP="00C1057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Barrera infrarroja y etapa de potencia</w:t>
                  </w:r>
                </w:p>
              </w:txbxContent>
            </v:textbox>
            <w10:wrap anchorx="page" anchory="page"/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0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E/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0M4KX8nyifQrBSgKZAfTDow&#10;aiF/YNTD1Eix+n4gkmLUfOCgezNiJkNOxm4yCC/gaoo1RqO50XYUGUK4WMN7qJjVqnk4Y+bTK4LX&#10;b+s/TSozXp7/21OXebr6DQ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NHlBP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AB34B8" w:rsidRPr="006829FE" w:rsidRDefault="00AB34B8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05608F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1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" filled="f" stroked="f">
            <v:stroke joinstyle="round"/>
            <v:textbox inset="0,0,0,0">
              <w:txbxContent>
                <w:p w:rsidR="00AB34B8" w:rsidRPr="006829FE" w:rsidRDefault="00AB34B8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F8343A" w:rsidRDefault="00227FBC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2038E" w:rsidRPr="00F8343A" w:rsidRDefault="00E2038E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Default="004A7049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 w:rsidRPr="004A7049">
        <w:rPr>
          <w:rFonts w:ascii="ISOCPEUR" w:hAnsi="ISOCPEUR"/>
          <w:sz w:val="28"/>
          <w:szCs w:val="4"/>
          <w:u w:val="single"/>
          <w:lang w:val="es-AR"/>
        </w:rPr>
        <w:t>Barrera infrarroja:</w:t>
      </w:r>
    </w:p>
    <w:p w:rsidR="004A7049" w:rsidRDefault="004A7049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4A7049" w:rsidRDefault="004A7049" w:rsidP="00942A81">
      <w:pPr>
        <w:widowControl/>
        <w:jc w:val="both"/>
        <w:rPr>
          <w:rFonts w:ascii="ISOCPEUR" w:hAnsi="ISOCPEUR"/>
          <w:szCs w:val="4"/>
          <w:lang w:val="es-AR"/>
        </w:rPr>
      </w:pPr>
      <w:r w:rsidRPr="004A7049">
        <w:rPr>
          <w:rFonts w:ascii="ISOCPEUR" w:hAnsi="ISOCPEUR"/>
          <w:szCs w:val="4"/>
          <w:lang w:val="es-AR"/>
        </w:rPr>
        <w:t>Pa</w:t>
      </w:r>
      <w:r>
        <w:rPr>
          <w:rFonts w:ascii="ISOCPEUR" w:hAnsi="ISOCPEUR"/>
          <w:szCs w:val="4"/>
          <w:lang w:val="es-AR"/>
        </w:rPr>
        <w:t xml:space="preserve">ra el diseño de la barrera infrarroja se utilizó un fototransistor. </w:t>
      </w:r>
      <w:r w:rsidR="000742FC">
        <w:rPr>
          <w:rFonts w:ascii="ISOCPEUR" w:hAnsi="ISOCPEUR"/>
          <w:szCs w:val="4"/>
          <w:lang w:val="es-AR"/>
        </w:rPr>
        <w:t>Este fue polarizado de la siguiente manera:</w:t>
      </w:r>
    </w:p>
    <w:p w:rsidR="000742FC" w:rsidRPr="000742FC" w:rsidRDefault="000742FC" w:rsidP="00942A81">
      <w:pPr>
        <w:widowControl/>
        <w:jc w:val="both"/>
        <w:rPr>
          <w:rFonts w:ascii="ISOCPEUR" w:hAnsi="ISOCPEUR"/>
          <w:lang w:val="es-AR"/>
        </w:rPr>
      </w:pP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572713" cy="2136449"/>
            <wp:effectExtent l="19050" t="0" r="8687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74" cy="213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calcular la Rc, fijamos una corriente de colector de 1mA u calculamos la malla.</w:t>
      </w:r>
    </w:p>
    <w:p w:rsidR="000742FC" w:rsidRDefault="0005608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12V-0,2V</m:t>
            </m:r>
          </m:num>
          <m:den>
            <m:r>
              <w:rPr>
                <w:rFonts w:ascii="Cambria Math" w:hAnsi="Cambria Math"/>
                <w:lang w:val="es-AR"/>
              </w:rPr>
              <m:t>1mA</m:t>
            </m:r>
          </m:den>
        </m:f>
      </m:oMath>
      <w:r w:rsidR="000742FC">
        <w:rPr>
          <w:rFonts w:ascii="ISOCPEUR" w:hAnsi="ISOCPEUR"/>
          <w:lang w:val="es-AR"/>
        </w:rPr>
        <w:t>= Rc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11,8KΩ = Rc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12KΩ =Rcnorm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Luego se sacó la intensidad lumínica necesaria para que el led infrarrojo pueda funcionar. La distancia entre el emisor y el receptor es de 3cm.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CF2101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I= E.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d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</m:oMath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I= 2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mW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r>
                  <w:rPr>
                    <w:rFonts w:ascii="Cambria Math" w:hAnsi="Cambria Math"/>
                    <w:lang w:val="es-AR"/>
                  </w:rPr>
                  <m:t>cm</m:t>
                </m:r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den>
        </m:f>
      </m:oMath>
      <w:r>
        <w:rPr>
          <w:rFonts w:ascii="ISOCPEUR" w:hAnsi="ISOCPEUR"/>
          <w:lang w:val="es-AR"/>
        </w:rPr>
        <w:t xml:space="preserve">. </w:t>
      </w:r>
      <m:oMath>
        <m:r>
          <w:rPr>
            <w:rFonts w:ascii="Cambria Math" w:hAnsi="Cambria Math"/>
            <w:lang w:val="es-AR"/>
          </w:rPr>
          <m:t>(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3cm)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</m:oMath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I= 2mW. 9= 18mW</w:t>
      </w:r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2698750" cy="2369820"/>
            <wp:effectExtent l="19050" t="0" r="6350" b="0"/>
            <wp:docPr id="18" name="17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1"/>
                    <a:srcRect r="28293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Luego se verificó cuál es la corriente necesaria en el emisor para que esto se cumpla.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br/>
      </w:r>
      <w:r w:rsidR="00CF2101">
        <w:rPr>
          <w:rFonts w:ascii="ISOCPEUR" w:hAnsi="ISOCPEUR"/>
          <w:noProof/>
          <w:lang w:val="es-AR"/>
        </w:rPr>
        <w:drawing>
          <wp:inline distT="0" distB="0" distL="0" distR="0">
            <wp:extent cx="2234032" cy="2271123"/>
            <wp:effectExtent l="19050" t="0" r="0" b="0"/>
            <wp:docPr id="20" name="19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2"/>
                    <a:srcRect r="31631"/>
                    <a:stretch>
                      <a:fillRect/>
                    </a:stretch>
                  </pic:blipFill>
                  <pic:spPr>
                    <a:xfrm>
                      <a:off x="0" y="0"/>
                      <a:ext cx="2236703" cy="22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101">
        <w:rPr>
          <w:rFonts w:ascii="ISOCPEUR" w:hAnsi="ISOCPEUR"/>
          <w:lang w:val="es-AR"/>
        </w:rPr>
        <w:t>Corriente de 60mA.</w:t>
      </w:r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CF2101" w:rsidRDefault="00CF2101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Con esta corriente, se calculó la ib=</w:t>
      </w:r>
    </w:p>
    <w:p w:rsidR="00CF2101" w:rsidRDefault="0005608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12V</m:t>
            </m:r>
          </m:num>
          <m:den>
            <m:r>
              <w:rPr>
                <w:rFonts w:ascii="Cambria Math" w:hAnsi="Cambria Math"/>
                <w:lang w:val="es-AR"/>
              </w:rPr>
              <m:t>60mA</m:t>
            </m:r>
          </m:den>
        </m:f>
      </m:oMath>
      <w:r w:rsidR="00AB34B8">
        <w:rPr>
          <w:rFonts w:ascii="ISOCPEUR" w:hAnsi="ISOCPEUR"/>
          <w:lang w:val="es-AR"/>
        </w:rPr>
        <w:t>= Rb</w:t>
      </w:r>
    </w:p>
    <w:p w:rsidR="00AB34B8" w:rsidRDefault="00AB34B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200Ω= Rb</w:t>
      </w:r>
    </w:p>
    <w:p w:rsidR="00AB34B8" w:rsidRDefault="0005608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71.05pt;margin-top:6.6pt;width:89.85pt;height:0;z-index:251670528" o:connectortype="straight">
            <v:stroke endarrow="block"/>
          </v:shape>
        </w:pict>
      </w:r>
      <w:r w:rsidR="00AB34B8">
        <w:rPr>
          <w:rFonts w:ascii="ISOCPEUR" w:hAnsi="ISOCPEUR"/>
          <w:lang w:val="es-AR"/>
        </w:rPr>
        <w:t>220Ω= Rbnorm</w:t>
      </w:r>
      <w:r w:rsidR="00AB34B8">
        <w:rPr>
          <w:rFonts w:ascii="ISOCPEUR" w:hAnsi="ISOCPEUR"/>
          <w:lang w:val="es-AR"/>
        </w:rPr>
        <w:tab/>
        <w:t>Potencia de Rb= 54,54mA. 12v= 654,54mW</w:t>
      </w:r>
    </w:p>
    <w:p w:rsidR="00AB34B8" w:rsidRDefault="00AB34B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ab/>
        <w:t xml:space="preserve">La resistencia Rb tiene que ser por lo menos de ¾W 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AB34B8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5379568" cy="2695094"/>
            <wp:effectExtent l="19050" t="0" r="0" b="0"/>
            <wp:docPr id="5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94" cy="269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Acá se puede ver cómo la salida se activa cuando la en</w:t>
      </w:r>
      <w:r w:rsidR="003E42F2">
        <w:rPr>
          <w:rFonts w:ascii="ISOCPEUR" w:hAnsi="ISOCPEUR"/>
          <w:lang w:val="es-AR"/>
        </w:rPr>
        <w:t>trada también esté activada. Para simular el pasaje de la pelota, se utilizó una fuente cuadrada que se terminó superponiendo en la salida.</w:t>
      </w: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AB34B8" w:rsidRDefault="00AB34B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Luego de realizar la barrera, se colocará un monoestable que permita tirar un pulso que pueda variar entre 1s y 3s.</w:t>
      </w:r>
    </w:p>
    <w:p w:rsidR="00AB34B8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292289" cy="2077517"/>
            <wp:effectExtent l="19050" t="0" r="3361" b="0"/>
            <wp:docPr id="5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854" cy="207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noProof/>
          <w:lang w:val="es-AR"/>
        </w:rPr>
        <w:t xml:space="preserve"> </w:t>
      </w:r>
    </w:p>
    <w:p w:rsidR="00AB34B8" w:rsidRDefault="00AB34B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La fórmula del monoestable es: 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T= 1,1 .R .C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T= 1s, el potenciómetro valdrá 0Ω y su resistencia en paralelo se irá. Por lo que R es igual a R2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1s= 1,1 .R2 .330µf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R2= 2k75Ω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R2norm= 2K7Ω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T=3s, el potenciómetro valdrá 10KΩ.</w:t>
      </w:r>
    </w:p>
    <w:p w:rsidR="001254B6" w:rsidRDefault="001254B6" w:rsidP="001254B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3s= 1,1 .[(Rpote//R3)+R2].330µf</w:t>
      </w:r>
    </w:p>
    <w:p w:rsidR="001254B6" w:rsidRDefault="001254B6" w:rsidP="001254B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3s= 1,1 .[(10KΩ//R3)+2K7Ω].330µf</w:t>
      </w:r>
    </w:p>
    <w:p w:rsidR="001254B6" w:rsidRDefault="001254B6" w:rsidP="001254B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R3= 12K55Ω 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R3norm= 12KΩ</w:t>
      </w:r>
    </w:p>
    <w:p w:rsidR="00382687" w:rsidRDefault="0038268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82687" w:rsidRDefault="0038268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Simulación:</w:t>
      </w:r>
    </w:p>
    <w:p w:rsidR="00382687" w:rsidRDefault="0038268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4962601" cy="1766367"/>
            <wp:effectExtent l="19050" t="0" r="944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42" cy="176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lang w:val="es-AR"/>
        </w:rPr>
        <w:t>Ton: 3s</w:t>
      </w:r>
    </w:p>
    <w:p w:rsidR="00382687" w:rsidRDefault="0038268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lastRenderedPageBreak/>
        <w:drawing>
          <wp:inline distT="0" distB="0" distL="0" distR="0">
            <wp:extent cx="4860188" cy="280153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7" cy="280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lang w:val="es-AR"/>
        </w:rPr>
        <w:t>Ton: 1s</w:t>
      </w:r>
    </w:p>
    <w:p w:rsidR="001254B6" w:rsidRDefault="001254B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finalizar, se unirán ambos circuitos</w:t>
      </w:r>
      <w:r w:rsidR="00B629F6">
        <w:rPr>
          <w:rFonts w:ascii="ISOCPEUR" w:hAnsi="ISOCPEUR"/>
          <w:lang w:val="es-AR"/>
        </w:rPr>
        <w:t xml:space="preserve"> conectando la salida de la barrera a la entrada del monoestable:</w:t>
      </w: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4034801" cy="2121408"/>
            <wp:effectExtent l="19050" t="0" r="3799" b="0"/>
            <wp:docPr id="5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7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01" cy="21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629F6" w:rsidRPr="00D93DD4" w:rsidRDefault="00D93DD4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 w:rsidRPr="00D93DD4">
        <w:rPr>
          <w:rFonts w:ascii="ISOCPEUR" w:hAnsi="ISOCPEUR"/>
          <w:u w:val="single"/>
          <w:lang w:val="es-AR"/>
        </w:rPr>
        <w:t>Circuito e</w:t>
      </w:r>
      <w:r w:rsidR="00B629F6" w:rsidRPr="00D93DD4">
        <w:rPr>
          <w:rFonts w:ascii="ISOCPEUR" w:hAnsi="ISOCPEUR"/>
          <w:u w:val="single"/>
          <w:lang w:val="es-AR"/>
        </w:rPr>
        <w:t>n altium:</w:t>
      </w:r>
    </w:p>
    <w:p w:rsidR="00B629F6" w:rsidRDefault="00B629F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lastRenderedPageBreak/>
        <w:drawing>
          <wp:inline distT="0" distB="0" distL="0" distR="0">
            <wp:extent cx="5021094" cy="2809037"/>
            <wp:effectExtent l="19050" t="0" r="8106" b="0"/>
            <wp:docPr id="5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198" cy="281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23" w:rsidRDefault="00F81123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F81123" w:rsidRDefault="00F81123" w:rsidP="000742FC">
      <w:pPr>
        <w:widowControl/>
        <w:tabs>
          <w:tab w:val="left" w:pos="3969"/>
        </w:tabs>
        <w:jc w:val="both"/>
        <w:rPr>
          <w:rFonts w:ascii="ISOCPEUR" w:hAnsi="ISOCPEUR"/>
          <w:sz w:val="28"/>
          <w:u w:val="single"/>
          <w:lang w:val="es-AR"/>
        </w:rPr>
      </w:pPr>
      <w:r w:rsidRPr="00F81123">
        <w:rPr>
          <w:rFonts w:ascii="ISOCPEUR" w:hAnsi="ISOCPEUR"/>
          <w:sz w:val="28"/>
          <w:u w:val="single"/>
          <w:lang w:val="es-AR"/>
        </w:rPr>
        <w:t>Etapa de potencia:</w:t>
      </w:r>
    </w:p>
    <w:p w:rsidR="00F81123" w:rsidRDefault="00F81123" w:rsidP="000742FC">
      <w:pPr>
        <w:widowControl/>
        <w:tabs>
          <w:tab w:val="left" w:pos="3969"/>
        </w:tabs>
        <w:jc w:val="both"/>
        <w:rPr>
          <w:rFonts w:ascii="ISOCPEUR" w:hAnsi="ISOCPEUR"/>
          <w:sz w:val="28"/>
          <w:u w:val="single"/>
          <w:lang w:val="es-AR"/>
        </w:rPr>
      </w:pPr>
    </w:p>
    <w:p w:rsidR="00F81123" w:rsidRDefault="00F81123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 w:rsidRPr="00F81123">
        <w:rPr>
          <w:rFonts w:ascii="ISOCPEUR" w:hAnsi="ISOCPEUR"/>
          <w:lang w:val="es-AR"/>
        </w:rPr>
        <w:t>Para e</w:t>
      </w:r>
      <w:r>
        <w:rPr>
          <w:rFonts w:ascii="ISOCPEUR" w:hAnsi="ISOCPEUR"/>
          <w:lang w:val="es-AR"/>
        </w:rPr>
        <w:t>sta placa se deberá hacer un circuito que permita pasar de 33V/5V/12V a 220V. Para eso se utilizará un transistor con un relé. También se usará un led que demuestre qué relé está activo.</w:t>
      </w:r>
    </w:p>
    <w:p w:rsidR="00F81123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250844" cy="2006034"/>
            <wp:effectExtent l="19050" t="0" r="6706" b="0"/>
            <wp:docPr id="5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960" cy="200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1123">
        <w:rPr>
          <w:rFonts w:ascii="ISOCPEUR" w:hAnsi="ISOCPEUR"/>
          <w:lang w:val="es-AR"/>
        </w:rPr>
        <w:t xml:space="preserve">  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El relé de 12V tiene una resistencia de 400Ω y una corriente de 30mA.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En la malla de salida queda:</w:t>
      </w:r>
    </w:p>
    <w:p w:rsidR="00BD24ED" w:rsidRDefault="0005608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ISOCPEUR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12V-0,2V</m:t>
            </m:r>
            <m:ctrlPr>
              <w:rPr>
                <w:rFonts w:ascii="Cambria Math" w:hAnsi="Cambria Math"/>
                <w:lang w:val="es-AR"/>
              </w:rPr>
            </m:ctrlPr>
          </m:num>
          <m:den>
            <m:r>
              <m:rPr>
                <m:sty m:val="p"/>
              </m:rPr>
              <w:rPr>
                <w:rFonts w:ascii="Cambria Math" w:hAnsi="ISOCPEUR"/>
                <w:lang w:val="es-AR"/>
              </w:rPr>
              <m:t>30mA</m:t>
            </m:r>
          </m:den>
        </m:f>
      </m:oMath>
      <w:r w:rsidR="00BD24ED">
        <w:rPr>
          <w:rFonts w:ascii="ISOCPEUR" w:hAnsi="ISOCPEUR"/>
          <w:lang w:val="es-AR"/>
        </w:rPr>
        <w:t>= Rc= 393Ω ≈ Rbobina.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05608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ISOCPEUR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12V-0,2V</m:t>
            </m:r>
            <m:ctrlPr>
              <w:rPr>
                <w:rFonts w:ascii="Cambria Math" w:hAnsi="Cambria Math"/>
                <w:lang w:val="es-AR"/>
              </w:rPr>
            </m:ctrlPr>
          </m:num>
          <m:den>
            <m:r>
              <m:rPr>
                <m:sty m:val="p"/>
              </m:rPr>
              <w:rPr>
                <w:rFonts w:ascii="Cambria Math" w:hAnsi="ISOCPEUR"/>
                <w:lang w:val="es-AR"/>
              </w:rPr>
              <m:t>15mA</m:t>
            </m:r>
          </m:den>
        </m:f>
      </m:oMath>
      <w:r w:rsidR="00BD24ED">
        <w:rPr>
          <w:rFonts w:ascii="ISOCPEUR" w:hAnsi="ISOCPEUR"/>
          <w:lang w:val="es-AR"/>
        </w:rPr>
        <w:t>= Rled= 786,66Ω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Rlednorm= 680Ω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P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IBmin=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IC</m:t>
            </m:r>
          </m:num>
          <m:den>
            <m:r>
              <w:rPr>
                <w:rFonts w:ascii="Cambria Math" w:hAnsi="Cambria Math"/>
                <w:lang w:val="es-AR"/>
              </w:rPr>
              <m:t>HFE</m:t>
            </m:r>
          </m:den>
        </m:f>
      </m:oMath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IBmin= </w:t>
      </w: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45mA</m:t>
            </m:r>
          </m:num>
          <m:den>
            <m:r>
              <w:rPr>
                <w:rFonts w:ascii="Cambria Math" w:hAnsi="Cambria Math"/>
                <w:lang w:val="es-AR"/>
              </w:rPr>
              <m:t>200</m:t>
            </m:r>
          </m:den>
        </m:f>
      </m:oMath>
      <w:r>
        <w:rPr>
          <w:rFonts w:ascii="ISOCPEUR" w:hAnsi="ISOCPEUR"/>
          <w:lang w:val="es-AR"/>
        </w:rPr>
        <w:t>= 225µA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IB= 15mA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La Rb se calculará para 3,3V por ser la tensión más crítica.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05608F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3,3V-0,7V</m:t>
            </m:r>
          </m:num>
          <m:den>
            <m:r>
              <w:rPr>
                <w:rFonts w:ascii="Cambria Math" w:hAnsi="Cambria Math"/>
                <w:lang w:val="es-AR"/>
              </w:rPr>
              <m:t>15mA</m:t>
            </m:r>
          </m:den>
        </m:f>
      </m:oMath>
      <w:r w:rsidR="00BD24ED">
        <w:rPr>
          <w:rFonts w:ascii="ISOCPEUR" w:hAnsi="ISOCPEUR"/>
          <w:lang w:val="es-AR"/>
        </w:rPr>
        <w:t>= Rb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173Ω= Rb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180Ω= Rbnorm</w:t>
      </w: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-La Rpull down solo se coloca para fijar un “0” lógico cuando no haya voltaje en la entrada.</w:t>
      </w:r>
    </w:p>
    <w:p w:rsidR="00BD24ED" w:rsidRPr="00BD24ED" w:rsidRDefault="00BD24ED" w:rsidP="00BD24ED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-el diodo en paralelo a la bobina se coloca para que esta descarge por ahí, sin quemar el transistor.</w:t>
      </w: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BD24ED" w:rsidRDefault="00BD24ED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1490952"/>
            <wp:effectExtent l="19050" t="0" r="8255" b="0"/>
            <wp:docPr id="57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49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DD4">
        <w:rPr>
          <w:rFonts w:ascii="ISOCPEUR" w:hAnsi="ISOCPEUR"/>
          <w:lang w:val="es-AR"/>
        </w:rPr>
        <w:t>Acá</w:t>
      </w:r>
      <w:r>
        <w:rPr>
          <w:rFonts w:ascii="ISOCPEUR" w:hAnsi="ISOCPEUR"/>
          <w:lang w:val="es-AR"/>
        </w:rPr>
        <w:t xml:space="preserve"> se puede ver cómo responde el relé ante una señal cuadrada colocada en la entrada.</w:t>
      </w:r>
    </w:p>
    <w:p w:rsidR="00D93DD4" w:rsidRPr="00D93DD4" w:rsidRDefault="00D93DD4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D93DD4" w:rsidRDefault="00D93DD4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 w:rsidRPr="00D93DD4">
        <w:rPr>
          <w:rFonts w:ascii="ISOCPEUR" w:hAnsi="ISOCPEUR"/>
          <w:u w:val="single"/>
          <w:lang w:val="es-AR"/>
        </w:rPr>
        <w:t>Circuito en altium:</w:t>
      </w:r>
    </w:p>
    <w:p w:rsidR="00D93DD4" w:rsidRDefault="00D93DD4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>
        <w:rPr>
          <w:rFonts w:ascii="ISOCPEUR" w:hAnsi="ISOCPEUR"/>
          <w:noProof/>
          <w:u w:val="single"/>
          <w:lang w:val="es-AR"/>
        </w:rPr>
        <w:drawing>
          <wp:inline distT="0" distB="0" distL="0" distR="0">
            <wp:extent cx="5445404" cy="3335755"/>
            <wp:effectExtent l="19050" t="0" r="2896" b="0"/>
            <wp:docPr id="5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96" cy="33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D4" w:rsidRPr="00D93DD4" w:rsidRDefault="00D93DD4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>
        <w:rPr>
          <w:rFonts w:ascii="ISOCPEUR" w:hAnsi="ISOCPEUR"/>
          <w:noProof/>
          <w:u w:val="single"/>
          <w:lang w:val="es-AR"/>
        </w:rPr>
        <w:drawing>
          <wp:inline distT="0" distB="0" distL="0" distR="0">
            <wp:extent cx="2014576" cy="2859376"/>
            <wp:effectExtent l="19050" t="0" r="4724" b="0"/>
            <wp:docPr id="5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3" cy="285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DD4" w:rsidRPr="00D93DD4" w:rsidSect="00D41F26">
      <w:footerReference w:type="default" r:id="rId23"/>
      <w:footerReference w:type="first" r:id="rId24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AC4" w:rsidRDefault="00E60AC4" w:rsidP="00DC28A5">
      <w:r>
        <w:separator/>
      </w:r>
    </w:p>
  </w:endnote>
  <w:endnote w:type="continuationSeparator" w:id="1">
    <w:p w:rsidR="00E60AC4" w:rsidRDefault="00E60AC4" w:rsidP="00DC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B8" w:rsidRPr="00102A47" w:rsidRDefault="00AB34B8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AB34B8" w:rsidRPr="00102A47" w:rsidRDefault="00AB34B8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AB34B8" w:rsidRPr="00D41F26" w:rsidRDefault="0005608F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Content>
            <w:r w:rsidR="00B629F6">
              <w:rPr>
                <w:rFonts w:ascii="ISOCPEUR" w:hAnsi="ISOCPEUR"/>
              </w:rPr>
              <w:t>PROYECTO</w:t>
            </w:r>
            <w:r w:rsidR="00AB34B8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AB34B8">
              <w:tab/>
              <w:t xml:space="preserve">                                       Página </w:t>
            </w:r>
            <w:r>
              <w:rPr>
                <w:b/>
              </w:rPr>
              <w:fldChar w:fldCharType="begin"/>
            </w:r>
            <w:r w:rsidR="00AB34B8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382687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 w:rsidR="00AB34B8">
              <w:t xml:space="preserve"> de </w:t>
            </w:r>
            <w:r>
              <w:rPr>
                <w:b/>
              </w:rPr>
              <w:fldChar w:fldCharType="begin"/>
            </w:r>
            <w:r w:rsidR="00AB34B8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382687"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4B8" w:rsidRPr="00102A47" w:rsidRDefault="00AB34B8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AB34B8" w:rsidRPr="005F6FE0" w:rsidRDefault="0005608F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Content>
            <w:r w:rsidR="00AB34B8" w:rsidRPr="005F6FE0">
              <w:rPr>
                <w:rFonts w:ascii="ISOCPEUR" w:hAnsi="ISOCPEUR"/>
              </w:rPr>
              <w:t>A.M.E.S.E.A</w:t>
            </w:r>
            <w:r w:rsidR="00AB34B8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AB34B8">
              <w:tab/>
              <w:t xml:space="preserve">                                          Página </w:t>
            </w:r>
            <w:r>
              <w:rPr>
                <w:b/>
              </w:rPr>
              <w:fldChar w:fldCharType="begin"/>
            </w:r>
            <w:r w:rsidR="00AB34B8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AB34B8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 w:rsidR="00AB34B8">
              <w:t xml:space="preserve"> de </w:t>
            </w:r>
            <w:r>
              <w:rPr>
                <w:b/>
              </w:rPr>
              <w:fldChar w:fldCharType="begin"/>
            </w:r>
            <w:r w:rsidR="00AB34B8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AB34B8">
              <w:rPr>
                <w:b/>
                <w:noProof/>
              </w:rPr>
              <w:t>20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AC4" w:rsidRDefault="00E60AC4" w:rsidP="00DC28A5">
      <w:r>
        <w:separator/>
      </w:r>
    </w:p>
  </w:footnote>
  <w:footnote w:type="continuationSeparator" w:id="1">
    <w:p w:rsidR="00E60AC4" w:rsidRDefault="00E60AC4" w:rsidP="00DC2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6626" fillcolor="white">
      <v:fill color="white"/>
      <o:colormru v:ext="edit" colors="#e42ace"/>
      <o:colormenu v:ext="edit" fillcolor="none [3212]" strokecolor="none [321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C28A5"/>
    <w:rsid w:val="00001CE8"/>
    <w:rsid w:val="000067AC"/>
    <w:rsid w:val="00007911"/>
    <w:rsid w:val="0001010F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2093A"/>
    <w:rsid w:val="001254B6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2E02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A2F17"/>
    <w:rsid w:val="003A546C"/>
    <w:rsid w:val="003A6B57"/>
    <w:rsid w:val="003A73E2"/>
    <w:rsid w:val="003D0E7B"/>
    <w:rsid w:val="003D299F"/>
    <w:rsid w:val="003E326D"/>
    <w:rsid w:val="003E42F2"/>
    <w:rsid w:val="003F6DAF"/>
    <w:rsid w:val="004030B8"/>
    <w:rsid w:val="0040617C"/>
    <w:rsid w:val="004112A1"/>
    <w:rsid w:val="004124A2"/>
    <w:rsid w:val="00416AC3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EBD"/>
    <w:rsid w:val="004C7F76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A2F33"/>
    <w:rsid w:val="005A4997"/>
    <w:rsid w:val="005A686B"/>
    <w:rsid w:val="005B2B60"/>
    <w:rsid w:val="005C757C"/>
    <w:rsid w:val="005C7FDE"/>
    <w:rsid w:val="005F01EC"/>
    <w:rsid w:val="005F6FE0"/>
    <w:rsid w:val="00601D0F"/>
    <w:rsid w:val="00635068"/>
    <w:rsid w:val="006430D8"/>
    <w:rsid w:val="006437C6"/>
    <w:rsid w:val="00647A29"/>
    <w:rsid w:val="00665D0D"/>
    <w:rsid w:val="006712E5"/>
    <w:rsid w:val="0067304C"/>
    <w:rsid w:val="00676914"/>
    <w:rsid w:val="00677E0B"/>
    <w:rsid w:val="006829FE"/>
    <w:rsid w:val="006909A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815ED"/>
    <w:rsid w:val="0088499A"/>
    <w:rsid w:val="008867B5"/>
    <w:rsid w:val="008975C7"/>
    <w:rsid w:val="008A750C"/>
    <w:rsid w:val="008B036E"/>
    <w:rsid w:val="008B0FF8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524C5"/>
    <w:rsid w:val="009538AD"/>
    <w:rsid w:val="00967434"/>
    <w:rsid w:val="009677FF"/>
    <w:rsid w:val="009772F4"/>
    <w:rsid w:val="00981B9B"/>
    <w:rsid w:val="0099085F"/>
    <w:rsid w:val="00995819"/>
    <w:rsid w:val="009A2454"/>
    <w:rsid w:val="009A250C"/>
    <w:rsid w:val="009A76E3"/>
    <w:rsid w:val="009B6425"/>
    <w:rsid w:val="009D4036"/>
    <w:rsid w:val="009E168F"/>
    <w:rsid w:val="009F1FFC"/>
    <w:rsid w:val="009F3A46"/>
    <w:rsid w:val="009F7526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6DA1"/>
    <w:rsid w:val="00B501C6"/>
    <w:rsid w:val="00B51692"/>
    <w:rsid w:val="00B54B21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66BD"/>
    <w:rsid w:val="00BC7089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70AB"/>
    <w:rsid w:val="00C66252"/>
    <w:rsid w:val="00C66AB6"/>
    <w:rsid w:val="00C7768D"/>
    <w:rsid w:val="00C91D0E"/>
    <w:rsid w:val="00C9219C"/>
    <w:rsid w:val="00C958B2"/>
    <w:rsid w:val="00CA443A"/>
    <w:rsid w:val="00CB3C3A"/>
    <w:rsid w:val="00CC1855"/>
    <w:rsid w:val="00CC2D1E"/>
    <w:rsid w:val="00CC44C9"/>
    <w:rsid w:val="00CD213C"/>
    <w:rsid w:val="00CD41EA"/>
    <w:rsid w:val="00CD422E"/>
    <w:rsid w:val="00CD44FF"/>
    <w:rsid w:val="00CD4AEB"/>
    <w:rsid w:val="00CD671D"/>
    <w:rsid w:val="00CE46CC"/>
    <w:rsid w:val="00CF119D"/>
    <w:rsid w:val="00CF2101"/>
    <w:rsid w:val="00D0100B"/>
    <w:rsid w:val="00D015F7"/>
    <w:rsid w:val="00D01DDF"/>
    <w:rsid w:val="00D05500"/>
    <w:rsid w:val="00D12D87"/>
    <w:rsid w:val="00D24758"/>
    <w:rsid w:val="00D27158"/>
    <w:rsid w:val="00D2759D"/>
    <w:rsid w:val="00D41F26"/>
    <w:rsid w:val="00D42B62"/>
    <w:rsid w:val="00D445C8"/>
    <w:rsid w:val="00D53F34"/>
    <w:rsid w:val="00D6319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71622"/>
    <w:rsid w:val="00F718A6"/>
    <w:rsid w:val="00F73640"/>
    <w:rsid w:val="00F745DE"/>
    <w:rsid w:val="00F81123"/>
    <w:rsid w:val="00F8130C"/>
    <w:rsid w:val="00F8343A"/>
    <w:rsid w:val="00FA3B16"/>
    <w:rsid w:val="00FA5957"/>
    <w:rsid w:val="00FA77A6"/>
    <w:rsid w:val="00FB050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white">
      <v:fill color="white"/>
      <o:colormru v:ext="edit" colors="#e42ace"/>
      <o:colormenu v:ext="edit" fillcolor="none [3212]" strokecolor="none [3212]"/>
    </o:shapedefaults>
    <o:shapelayout v:ext="edit">
      <o:idmap v:ext="edit" data="1"/>
      <o:rules v:ext="edit">
        <o:r id="V:Rule2" type="connector" idref="#_x0000_s106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3CFE4-09F0-494D-A78D-3114AD51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MaqElectricas</cp:lastModifiedBy>
  <cp:revision>7</cp:revision>
  <cp:lastPrinted>2018-09-16T22:45:00Z</cp:lastPrinted>
  <dcterms:created xsi:type="dcterms:W3CDTF">2018-09-26T19:17:00Z</dcterms:created>
  <dcterms:modified xsi:type="dcterms:W3CDTF">2018-09-27T18:37:00Z</dcterms:modified>
</cp:coreProperties>
</file>