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 y Franco Dalmaso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10/05/2019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Reglas del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decidió como trabaja el grupo en adelante y las reglas para un mejor manejo del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