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Guillermo Acquistapace, Ivo Méndez, Franco Dalmaso y Jean Paul Sullcaray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 faltantes hasta la primera entrega.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Primero se vio todas las actividades faltantes para la primera entrega, para luego corregir las que ya teníamos. Luego se trabajó en el GANTT y el PERT. Por último se asignaron tareas para todos los miembros del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Trabajar más de lo que veníamos trabajando hasta la fecha ya que no llegabamos con nuestros horarios.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Mejorar el GANTT y por lo tanto el PERT también.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1638" cy="7429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5438" cy="10382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9263" cy="9429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