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E2" w:rsidRDefault="00F769E2" w:rsidP="00F769E2">
      <w:r>
        <w:t>A partir de los gráficos generados, se observa que la distribución de las cuotas de pago para los productos analizados es diversa. Destaca la presencia de 6 televisores con opción de pago en 10 cuotas, así como 6 televisores con alternativa de financiamiento en 6 cuotas. Adicionalmente, se identificaron 2 televisores con pago al contado (0 cuotas), 3 televisores con pago en 2 cuotas y 3 televisores con 12 cuotas disponibles</w:t>
      </w:r>
    </w:p>
    <w:p w:rsidR="00F769E2" w:rsidRDefault="00F769E2" w:rsidP="00F769E2">
      <w:proofErr w:type="gramStart"/>
      <w:r>
        <w:t>se</w:t>
      </w:r>
      <w:proofErr w:type="gramEnd"/>
      <w:r>
        <w:t xml:space="preserve"> destaca que los televisores más demandados son aquellos que ofrecen tecnología 4K Ultra HD, siendo esto un reflejo de las tendencias actuales del mercado. Por otro lado, se evidencia una disminución en la demanda de tecnologías como Ultra HD y Full HD.</w:t>
      </w:r>
    </w:p>
    <w:p w:rsidR="00F769E2" w:rsidRDefault="00F769E2" w:rsidP="00F769E2"/>
    <w:p w:rsidR="00F769E2" w:rsidRDefault="00F769E2" w:rsidP="00F769E2">
      <w:r>
        <w:t>En cuanto a las pulgadas de los televisores, se puede apreciar una predominancia de tamaños medianos en comparación con aquellos de gran o pequeño tamaño. Es relevante destacar la presencia de 4 televisores de 50 pulgadas y 5 de 55 pulgadas, lo que sugiere una preferencia por pantallas de dimensiones superiores en el segmento analizado.</w:t>
      </w:r>
    </w:p>
    <w:p w:rsidR="00B970E7" w:rsidRPr="00F769E2" w:rsidRDefault="00B970E7" w:rsidP="00F769E2">
      <w:bookmarkStart w:id="0" w:name="_GoBack"/>
      <w:bookmarkEnd w:id="0"/>
    </w:p>
    <w:sectPr w:rsidR="00B970E7" w:rsidRPr="00F76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E2"/>
    <w:rsid w:val="00B970E7"/>
    <w:rsid w:val="00F769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C0C88-D02E-4436-B5E0-D9B257F9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026220">
      <w:bodyDiv w:val="1"/>
      <w:marLeft w:val="0"/>
      <w:marRight w:val="0"/>
      <w:marTop w:val="0"/>
      <w:marBottom w:val="0"/>
      <w:divBdr>
        <w:top w:val="none" w:sz="0" w:space="0" w:color="auto"/>
        <w:left w:val="none" w:sz="0" w:space="0" w:color="auto"/>
        <w:bottom w:val="none" w:sz="0" w:space="0" w:color="auto"/>
        <w:right w:val="none" w:sz="0" w:space="0" w:color="auto"/>
      </w:divBdr>
      <w:divsChild>
        <w:div w:id="247276586">
          <w:marLeft w:val="0"/>
          <w:marRight w:val="0"/>
          <w:marTop w:val="0"/>
          <w:marBottom w:val="0"/>
          <w:divBdr>
            <w:top w:val="none" w:sz="0" w:space="0" w:color="auto"/>
            <w:left w:val="none" w:sz="0" w:space="0" w:color="auto"/>
            <w:bottom w:val="none" w:sz="0" w:space="0" w:color="auto"/>
            <w:right w:val="none" w:sz="0" w:space="0" w:color="auto"/>
          </w:divBdr>
          <w:divsChild>
            <w:div w:id="1048918761">
              <w:marLeft w:val="0"/>
              <w:marRight w:val="0"/>
              <w:marTop w:val="0"/>
              <w:marBottom w:val="0"/>
              <w:divBdr>
                <w:top w:val="none" w:sz="0" w:space="0" w:color="auto"/>
                <w:left w:val="none" w:sz="0" w:space="0" w:color="auto"/>
                <w:bottom w:val="none" w:sz="0" w:space="0" w:color="auto"/>
                <w:right w:val="none" w:sz="0" w:space="0" w:color="auto"/>
              </w:divBdr>
              <w:divsChild>
                <w:div w:id="982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8334">
          <w:marLeft w:val="0"/>
          <w:marRight w:val="0"/>
          <w:marTop w:val="0"/>
          <w:marBottom w:val="0"/>
          <w:divBdr>
            <w:top w:val="none" w:sz="0" w:space="0" w:color="auto"/>
            <w:left w:val="none" w:sz="0" w:space="0" w:color="auto"/>
            <w:bottom w:val="none" w:sz="0" w:space="0" w:color="auto"/>
            <w:right w:val="none" w:sz="0" w:space="0" w:color="auto"/>
          </w:divBdr>
          <w:divsChild>
            <w:div w:id="378937149">
              <w:marLeft w:val="0"/>
              <w:marRight w:val="0"/>
              <w:marTop w:val="0"/>
              <w:marBottom w:val="0"/>
              <w:divBdr>
                <w:top w:val="none" w:sz="0" w:space="0" w:color="auto"/>
                <w:left w:val="none" w:sz="0" w:space="0" w:color="auto"/>
                <w:bottom w:val="none" w:sz="0" w:space="0" w:color="auto"/>
                <w:right w:val="none" w:sz="0" w:space="0" w:color="auto"/>
              </w:divBdr>
              <w:divsChild>
                <w:div w:id="20423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883">
          <w:marLeft w:val="0"/>
          <w:marRight w:val="0"/>
          <w:marTop w:val="0"/>
          <w:marBottom w:val="0"/>
          <w:divBdr>
            <w:top w:val="none" w:sz="0" w:space="0" w:color="auto"/>
            <w:left w:val="none" w:sz="0" w:space="0" w:color="auto"/>
            <w:bottom w:val="none" w:sz="0" w:space="0" w:color="auto"/>
            <w:right w:val="none" w:sz="0" w:space="0" w:color="auto"/>
          </w:divBdr>
          <w:divsChild>
            <w:div w:id="279531385">
              <w:marLeft w:val="0"/>
              <w:marRight w:val="0"/>
              <w:marTop w:val="0"/>
              <w:marBottom w:val="0"/>
              <w:divBdr>
                <w:top w:val="none" w:sz="0" w:space="0" w:color="auto"/>
                <w:left w:val="none" w:sz="0" w:space="0" w:color="auto"/>
                <w:bottom w:val="none" w:sz="0" w:space="0" w:color="auto"/>
                <w:right w:val="none" w:sz="0" w:space="0" w:color="auto"/>
              </w:divBdr>
              <w:divsChild>
                <w:div w:id="1283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868</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1</cp:revision>
  <dcterms:created xsi:type="dcterms:W3CDTF">2024-06-05T16:19:00Z</dcterms:created>
  <dcterms:modified xsi:type="dcterms:W3CDTF">2024-06-05T16:20:00Z</dcterms:modified>
</cp:coreProperties>
</file>