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F7136F" w:rsidRDefault="00F7136F" w:rsidP="00F7136F">
      <w:pPr>
        <w:rPr>
          <w:rFonts w:eastAsia="Arial"/>
        </w:rPr>
      </w:pPr>
      <w:r>
        <w:rPr>
          <w:rFonts w:eastAsia="Arial"/>
        </w:rPr>
        <w:t xml:space="preserve">Para determinar el periodo de muestreo, se </w:t>
      </w:r>
      <w:proofErr w:type="spellStart"/>
      <w:r>
        <w:rPr>
          <w:rFonts w:eastAsia="Arial"/>
        </w:rPr>
        <w:t>evalua</w:t>
      </w:r>
      <w:proofErr w:type="spellEnd"/>
      <w:r>
        <w:rPr>
          <w:rFonts w:eastAsia="Arial"/>
        </w:rPr>
        <w:t xml:space="preserve"> la respuesta de la planta ante una entrada </w:t>
      </w:r>
      <w:proofErr w:type="spellStart"/>
      <w:r>
        <w:rPr>
          <w:rFonts w:eastAsia="Arial"/>
        </w:rPr>
        <w:t>escalon</w:t>
      </w:r>
      <w:proofErr w:type="spellEnd"/>
      <w:r>
        <w:rPr>
          <w:rFonts w:eastAsia="Arial"/>
        </w:rPr>
        <w:t>, y se toma un periodo de mue</w:t>
      </w:r>
      <w:r w:rsidR="00CD4B34">
        <w:rPr>
          <w:rFonts w:eastAsia="Arial"/>
        </w:rPr>
        <w:t>streo que sea varias veces menor</w:t>
      </w:r>
      <w:r>
        <w:rPr>
          <w:rFonts w:eastAsia="Arial"/>
        </w:rPr>
        <w:t xml:space="preserve"> al tiempo de establecimiento</w:t>
      </w:r>
      <w:r w:rsidR="00CD4B34">
        <w:rPr>
          <w:rFonts w:eastAsia="Arial"/>
        </w:rPr>
        <w:t>. Para este análisis, se utilizó el siguiente script de matlab:</w:t>
      </w:r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%% punto 1.1</w:t>
      </w:r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n=1</w:t>
      </w:r>
      <w:proofErr w:type="gram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;d</w:t>
      </w:r>
      <w:proofErr w:type="gram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=[1 3 2];          </w:t>
      </w: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%se cargan los valores de </w:t>
      </w:r>
      <w:proofErr w:type="spellStart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num</w:t>
      </w:r>
      <w:proofErr w:type="spellEnd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</w:t>
      </w:r>
      <w:proofErr w:type="spellStart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denom</w:t>
      </w:r>
      <w:proofErr w:type="spellEnd"/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G=</w:t>
      </w:r>
      <w:proofErr w:type="spell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n</w:t>
      </w:r>
      <w:proofErr w:type="gram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,d</w:t>
      </w:r>
      <w:proofErr w:type="spellEnd"/>
      <w:proofErr w:type="gram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               </w:t>
      </w: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%se arma la </w:t>
      </w:r>
      <w:proofErr w:type="spellStart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funcion</w:t>
      </w:r>
      <w:proofErr w:type="spellEnd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transferencia</w:t>
      </w:r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t=</w:t>
      </w:r>
      <w:proofErr w:type="spellStart"/>
      <w:proofErr w:type="gram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stepinfo</w:t>
      </w:r>
      <w:proofErr w:type="spell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G);          </w:t>
      </w: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%se analiza la respuesta al </w:t>
      </w:r>
      <w:proofErr w:type="spellStart"/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escalon</w:t>
      </w:r>
      <w:proofErr w:type="spellEnd"/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t=</w:t>
      </w:r>
      <w:proofErr w:type="spellStart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>t.SettlingTime</w:t>
      </w:r>
      <w:proofErr w:type="spellEnd"/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      </w:t>
      </w: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>%Se le asigna el t de establecimiento</w:t>
      </w:r>
    </w:p>
    <w:p w:rsidR="00CD4B34" w:rsidRPr="00CD4B34" w:rsidRDefault="00CD4B34" w:rsidP="00CD4B34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CD4B34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T0=t/10                 </w:t>
      </w:r>
      <w:r w:rsidRPr="00CD4B34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%se busca un tiempo de muestreo </w:t>
      </w:r>
    </w:p>
    <w:p w:rsidR="00CD4B34" w:rsidRDefault="00CD4B34" w:rsidP="00F7136F">
      <w:pPr>
        <w:rPr>
          <w:rFonts w:eastAsia="Arial"/>
        </w:rPr>
      </w:pPr>
    </w:p>
    <w:p w:rsidR="00CD4B34" w:rsidRDefault="00CD4B34" w:rsidP="00F7136F">
      <w:pPr>
        <w:rPr>
          <w:rFonts w:eastAsia="Arial"/>
        </w:rPr>
      </w:pPr>
      <w:r>
        <w:rPr>
          <w:rFonts w:eastAsia="Arial"/>
        </w:rPr>
        <w:t>Obteniendo como resultado:</w:t>
      </w:r>
    </w:p>
    <w:p w:rsidR="00F7136F" w:rsidRDefault="00CD4B34" w:rsidP="00F7136F">
      <w:pPr>
        <w:rPr>
          <w:rFonts w:eastAsia="Arial"/>
        </w:rPr>
      </w:pPr>
      <w:r w:rsidRPr="00CD4B34">
        <w:rPr>
          <w:rFonts w:eastAsia="Arial"/>
        </w:rPr>
        <w:t>T0 =    0.4600</w:t>
      </w:r>
    </w:p>
    <w:p w:rsidR="00F7136F" w:rsidRPr="00F7136F" w:rsidRDefault="00F7136F" w:rsidP="00F7136F">
      <w:pPr>
        <w:rPr>
          <w:rFonts w:eastAsia="Arial"/>
        </w:rPr>
      </w:pPr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F7136F" w:rsidRPr="00F7136F" w:rsidRDefault="00F7136F" w:rsidP="00F7136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F7136F" w:rsidRPr="00F7136F" w:rsidRDefault="00F7136F" w:rsidP="00F7136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F7136F" w:rsidRPr="00F7136F" w:rsidRDefault="00F7136F" w:rsidP="00F7136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F7136F" w:rsidRPr="00F7136F" w:rsidRDefault="00F7136F" w:rsidP="00F7136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Pr="00BB661A" w:rsidRDefault="00F7136F" w:rsidP="00F7136F">
      <w:pPr>
        <w:spacing w:after="103"/>
        <w:rPr>
          <w:rFonts w:cs="Arial"/>
          <w:sz w:val="22"/>
        </w:rPr>
      </w:pPr>
      <w:r>
        <w:rPr>
          <w:rFonts w:eastAsia="Arial" w:cs="Arial"/>
          <w:sz w:val="22"/>
        </w:rPr>
        <w:t>Por lo tanto se puede reescribir la ecuación de la siguiente forma:</w:t>
      </w:r>
    </w:p>
    <w:p w:rsidR="00F7136F" w:rsidRPr="00CD4B34" w:rsidRDefault="00F7136F" w:rsidP="00F7136F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s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+3s+2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s+2</m:t>
                  </m:r>
                </m:e>
              </m:d>
            </m:den>
          </m:f>
        </m:oMath>
      </m:oMathPara>
    </w:p>
    <w:p w:rsidR="00F7136F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Default="00282253" w:rsidP="00443B9B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limLow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s→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z-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Arial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Arial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4B34" w:rsidRPr="00CD4B34" w:rsidRDefault="00282253" w:rsidP="00F7136F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F7136F" w:rsidRPr="00CD4B34" w:rsidRDefault="00282253" w:rsidP="00F7136F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(-1)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F7136F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Se obtiene entonces</w:t>
      </w:r>
      <w:r w:rsidRPr="00BB661A">
        <w:rPr>
          <w:rFonts w:eastAsia="Cambria Math"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282253" w:rsidP="00443B9B">
            <w:pPr>
              <w:spacing w:after="299" w:line="265" w:lineRule="auto"/>
              <w:ind w:right="857"/>
              <w:jc w:val="center"/>
              <w:rPr>
                <w:rFonts w:eastAsia="Cambria Math" w:cs="Arial"/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7136F" w:rsidRPr="00086A13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F7136F" w:rsidRPr="00CD4B34" w:rsidRDefault="00282253" w:rsidP="00F7136F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4B34" w:rsidRPr="00CD4B34" w:rsidRDefault="00282253" w:rsidP="00F7136F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F7136F" w:rsidRPr="00CD4B34" w:rsidRDefault="00282253" w:rsidP="00F7136F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-2+1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-1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F7136F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El resultado es</w:t>
      </w:r>
      <w:r w:rsidRPr="00BB661A">
        <w:rPr>
          <w:rFonts w:eastAsia="Cambria Math"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282253" w:rsidP="00443B9B">
            <w:pPr>
              <w:spacing w:after="299" w:line="265" w:lineRule="auto"/>
              <w:ind w:right="857"/>
              <w:jc w:val="center"/>
              <w:rPr>
                <w:rFonts w:eastAsia="Cambria Math" w:cs="Arial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Reemplazando los valores obtenidos en las ecuaciones (4) y (5) en la ecuación (2) se tiene el siguiente resultado:</w:t>
      </w:r>
    </w:p>
    <w:p w:rsidR="00F7136F" w:rsidRPr="00A06336" w:rsidRDefault="00282253" w:rsidP="00F7136F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-z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  </m:t>
              </m:r>
            </m:den>
          </m:f>
        </m:oMath>
      </m:oMathPara>
    </w:p>
    <w:p w:rsidR="00A06336" w:rsidRPr="00E93BFD" w:rsidRDefault="00A06336" w:rsidP="00F7136F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-z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+z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-z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-z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z+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z+1</m:t>
              </m:r>
            </m:den>
          </m:f>
        </m:oMath>
      </m:oMathPara>
    </w:p>
    <w:p w:rsidR="00E93BFD" w:rsidRDefault="00CD5E34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 w:rsidRPr="00282253">
        <w:rPr>
          <w:rFonts w:eastAsia="Cambria Math" w:cs="Arial"/>
          <w:sz w:val="22"/>
          <w:highlight w:val="yellow"/>
        </w:rPr>
        <w:t>SE INTENTO REHACER AGREGANDO EL POLO EN EL ORIGEN</w:t>
      </w:r>
    </w:p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CD5E34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CD5E34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4-2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den>
          </m:f>
        </m:oMath>
      </m:oMathPara>
    </w:p>
    <w:p w:rsidR="00CD5E34" w:rsidRPr="00282253" w:rsidRDefault="00CD5E34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den>
          </m:f>
        </m:oMath>
      </m:oMathPara>
    </w:p>
    <w:p w:rsidR="00282253" w:rsidRPr="00CD4B34" w:rsidRDefault="00282253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</w:p>
    <w:p w:rsidR="00CD5E34" w:rsidRPr="00A06336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CD5E34" w:rsidRPr="00443B9B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-2z+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3z-3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3z-3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2z-2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CD5E34" w:rsidRPr="00E93BFD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z-6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z+3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z+2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) 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CD5E34" w:rsidRPr="00E93BFD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-(6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-3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-2(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)z-6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CD5E34" w:rsidRPr="00A06336" w:rsidRDefault="00CD5E34" w:rsidP="00F7136F">
      <w:pPr>
        <w:spacing w:after="299" w:line="265" w:lineRule="auto"/>
        <w:ind w:right="857"/>
        <w:rPr>
          <w:rFonts w:eastAsia="Cambria Math" w:cs="Arial"/>
          <w:sz w:val="22"/>
        </w:rPr>
      </w:pPr>
      <m:oMathPara>
        <m:oMath>
          <m:r>
            <w:rPr>
              <w:rFonts w:ascii="Cambria Math" w:eastAsia="Cambria Math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3+4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z+2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(3z-3)  </m:t>
              </m:r>
            </m:den>
          </m:f>
        </m:oMath>
      </m:oMathPara>
    </w:p>
    <w:p w:rsidR="00F7136F" w:rsidRPr="00F7136F" w:rsidRDefault="00F7136F" w:rsidP="00F7136F">
      <w:pPr>
        <w:rPr>
          <w:rFonts w:eastAsia="Arial"/>
        </w:rPr>
      </w:pPr>
    </w:p>
    <w:p w:rsidR="00F7136F" w:rsidRDefault="00F7136F" w:rsidP="00F7136F">
      <w:pPr>
        <w:pStyle w:val="Ttulo2"/>
      </w:pPr>
      <w:r w:rsidRPr="00F7136F">
        <w:t>Calcule los parámetros del controlador empleando prueba y error de la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443B9B" w:rsidRDefault="00443B9B" w:rsidP="00443B9B">
      <w:pPr>
        <w:rPr>
          <w:rFonts w:eastAsia="Arial"/>
        </w:rPr>
      </w:pPr>
    </w:p>
    <w:p w:rsidR="00443B9B" w:rsidRDefault="00443B9B" w:rsidP="00443B9B">
      <w:pPr>
        <w:rPr>
          <w:rFonts w:eastAsia="Arial"/>
        </w:rPr>
      </w:pP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3F2040" w:rsidRDefault="003F2040" w:rsidP="003F2040">
      <w:pPr>
        <w:pStyle w:val="Ttulo2"/>
      </w:pPr>
      <w:r w:rsidRPr="003F2040">
        <w:t xml:space="preserve">2.1 Determine el período de muestreo y justifique la elección del mismo. </w:t>
      </w:r>
    </w:p>
    <w:p w:rsidR="003F2040" w:rsidRDefault="009D4D23" w:rsidP="003F2040">
      <w:pPr>
        <w:rPr>
          <w:rFonts w:eastAsia="Arial"/>
        </w:rPr>
      </w:pPr>
      <w:r>
        <w:rPr>
          <w:rFonts w:eastAsia="Arial"/>
        </w:rPr>
        <w:t>Se sabe del TP2 que la función de transferencia de la planta eléctrica es la siguiente:</w:t>
      </w:r>
    </w:p>
    <w:p w:rsidR="009D4D23" w:rsidRPr="00185458" w:rsidRDefault="009D4D23" w:rsidP="009D4D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9D4D23" w:rsidRDefault="009D4D23" w:rsidP="003F2040">
      <w:pPr>
        <w:rPr>
          <w:rFonts w:eastAsia="Arial"/>
        </w:rPr>
      </w:pPr>
      <w:bookmarkStart w:id="0" w:name="_GoBack"/>
      <w:bookmarkEnd w:id="0"/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3F2040" w:rsidRDefault="003F2040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P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Default="008E7586" w:rsidP="008E7586">
      <w:r>
        <w:t>Modelo</w:t>
      </w:r>
      <w:r>
        <w:t xml:space="preserve"> de un motor de corriente </w:t>
      </w:r>
      <w:proofErr w:type="gramStart"/>
      <w:r>
        <w:t>continua</w:t>
      </w:r>
      <w:proofErr w:type="gramEnd"/>
      <w:r>
        <w:t xml:space="preserve">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8E758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E7586" w:rsidRDefault="008E7586" w:rsidP="003F2040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>Determine el período de muestreo y justifique la elección del mismo.</w:t>
      </w:r>
    </w:p>
    <w:p w:rsidR="003F2040" w:rsidRDefault="003F2040" w:rsidP="003F2040"/>
    <w:p w:rsidR="003F2040" w:rsidRDefault="003F2040" w:rsidP="003F2040">
      <w:pPr>
        <w:pStyle w:val="Ttulo2"/>
        <w:rPr>
          <w:rFonts w:eastAsia="Arial"/>
        </w:rPr>
      </w:pPr>
      <w:r w:rsidRPr="003F2040">
        <w:lastRenderedPageBreak/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Default="003F2040" w:rsidP="003F2040">
      <w:pPr>
        <w:rPr>
          <w:rFonts w:eastAsia="Arial"/>
        </w:rPr>
      </w:pPr>
      <w:r w:rsidRPr="003F2040">
        <w:rPr>
          <w:rFonts w:eastAsia="Arial"/>
        </w:rPr>
        <w:t>Para alguno de los controladores PID ajustados, programa un algoritmo recursivo para encontrar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 xml:space="preserve">los valores de las constantes tales que minimicen algún índice propuesto por ustedes </w:t>
      </w:r>
      <w:r w:rsidRPr="003F2040">
        <w:rPr>
          <w:rFonts w:ascii="Cambria Math" w:eastAsia="Arial" w:hAnsi="Cambria Math" w:cs="Cambria Math"/>
        </w:rPr>
        <w:t>𝐽</w:t>
      </w:r>
      <w:r w:rsidRPr="003F2040">
        <w:rPr>
          <w:rFonts w:eastAsia="Arial"/>
        </w:rPr>
        <w:t>, el cual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debe depender al menos del error cuadrático medio.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Tomen una variación de 20% para cada uno de los valores ajustados y presenten gráficas de:</w:t>
      </w:r>
      <w:r>
        <w:rPr>
          <w:rFonts w:eastAsia="Arial"/>
        </w:rPr>
        <w:t xml:space="preserve">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15"/>
      <w:headerReference w:type="first" r:id="rId16"/>
      <w:footerReference w:type="first" r:id="rId17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319" w:rsidRDefault="00097319">
      <w:pPr>
        <w:spacing w:after="0"/>
      </w:pPr>
      <w:r>
        <w:separator/>
      </w:r>
    </w:p>
  </w:endnote>
  <w:endnote w:type="continuationSeparator" w:id="0">
    <w:p w:rsidR="00097319" w:rsidRDefault="00097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Default="0028225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9D4D23">
      <w:rPr>
        <w:noProof/>
      </w:rPr>
      <w:t>6</w:t>
    </w:r>
    <w:r>
      <w:fldChar w:fldCharType="end"/>
    </w:r>
    <w:r>
      <w:t xml:space="preserve"> de </w:t>
    </w:r>
    <w:fldSimple w:instr=" NUMPAGES  \* MERGEFORMAT ">
      <w:r w:rsidR="009D4D23">
        <w:rPr>
          <w:noProof/>
        </w:rPr>
        <w:t>7</w:t>
      </w:r>
    </w:fldSimple>
  </w:p>
  <w:p w:rsidR="00282253" w:rsidRDefault="002822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Default="00282253" w:rsidP="00943825"/>
  <w:p w:rsidR="00282253" w:rsidRDefault="00282253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9D4D23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9D4D23">
        <w:rPr>
          <w:noProof/>
        </w:rPr>
        <w:t>7</w:t>
      </w:r>
    </w:fldSimple>
  </w:p>
  <w:p w:rsidR="00282253" w:rsidRDefault="002822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319" w:rsidRDefault="00097319">
      <w:pPr>
        <w:spacing w:after="0"/>
      </w:pPr>
      <w:r>
        <w:separator/>
      </w:r>
    </w:p>
  </w:footnote>
  <w:footnote w:type="continuationSeparator" w:id="0">
    <w:p w:rsidR="00097319" w:rsidRDefault="00097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Default="00282253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282253" w:rsidRDefault="00282253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Pr="00943825" w:rsidRDefault="00282253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Default="0028225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253" w:rsidRPr="00943825" w:rsidRDefault="00282253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F85"/>
    <w:rsid w:val="00186C27"/>
    <w:rsid w:val="001952F3"/>
    <w:rsid w:val="001A4EE8"/>
    <w:rsid w:val="001B17F5"/>
    <w:rsid w:val="001B69A7"/>
    <w:rsid w:val="001C48C3"/>
    <w:rsid w:val="001D20DE"/>
    <w:rsid w:val="001D2769"/>
    <w:rsid w:val="001F573C"/>
    <w:rsid w:val="002105D0"/>
    <w:rsid w:val="00210979"/>
    <w:rsid w:val="002312E5"/>
    <w:rsid w:val="0023195C"/>
    <w:rsid w:val="00232E3A"/>
    <w:rsid w:val="00251D66"/>
    <w:rsid w:val="00271689"/>
    <w:rsid w:val="00282253"/>
    <w:rsid w:val="00291DBE"/>
    <w:rsid w:val="002A1316"/>
    <w:rsid w:val="002B4F3C"/>
    <w:rsid w:val="002B6D24"/>
    <w:rsid w:val="002D6613"/>
    <w:rsid w:val="002D68B5"/>
    <w:rsid w:val="002E4DCA"/>
    <w:rsid w:val="00304DDD"/>
    <w:rsid w:val="0031222E"/>
    <w:rsid w:val="0033297E"/>
    <w:rsid w:val="00340B96"/>
    <w:rsid w:val="0034281C"/>
    <w:rsid w:val="00344BE0"/>
    <w:rsid w:val="0037100E"/>
    <w:rsid w:val="00380E40"/>
    <w:rsid w:val="00383B6C"/>
    <w:rsid w:val="003A4EC6"/>
    <w:rsid w:val="003B2B56"/>
    <w:rsid w:val="003B33D7"/>
    <w:rsid w:val="003C3F49"/>
    <w:rsid w:val="003C75A8"/>
    <w:rsid w:val="003D4746"/>
    <w:rsid w:val="003E6246"/>
    <w:rsid w:val="003F2040"/>
    <w:rsid w:val="003F39E7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D3FD7"/>
    <w:rsid w:val="006D5788"/>
    <w:rsid w:val="006E2762"/>
    <w:rsid w:val="006E5C79"/>
    <w:rsid w:val="006E6FE8"/>
    <w:rsid w:val="006E7EBC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458C"/>
    <w:rsid w:val="00853409"/>
    <w:rsid w:val="00853EF6"/>
    <w:rsid w:val="0086351F"/>
    <w:rsid w:val="0087194B"/>
    <w:rsid w:val="008732ED"/>
    <w:rsid w:val="00873F7D"/>
    <w:rsid w:val="008941DC"/>
    <w:rsid w:val="008A1953"/>
    <w:rsid w:val="008A5934"/>
    <w:rsid w:val="008B01F5"/>
    <w:rsid w:val="008B448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32590"/>
    <w:rsid w:val="00943825"/>
    <w:rsid w:val="009476C9"/>
    <w:rsid w:val="00950DB7"/>
    <w:rsid w:val="009B42E6"/>
    <w:rsid w:val="009D4D23"/>
    <w:rsid w:val="009D5175"/>
    <w:rsid w:val="009E09EE"/>
    <w:rsid w:val="009E6574"/>
    <w:rsid w:val="009E7E5D"/>
    <w:rsid w:val="009F4978"/>
    <w:rsid w:val="009F5B57"/>
    <w:rsid w:val="00A01FE1"/>
    <w:rsid w:val="00A06336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96E45"/>
    <w:rsid w:val="00CA11CE"/>
    <w:rsid w:val="00CB0E45"/>
    <w:rsid w:val="00CB307C"/>
    <w:rsid w:val="00CB77E8"/>
    <w:rsid w:val="00CC561A"/>
    <w:rsid w:val="00CD4045"/>
    <w:rsid w:val="00CD4B34"/>
    <w:rsid w:val="00CD5E34"/>
    <w:rsid w:val="00CE470B"/>
    <w:rsid w:val="00D11E2F"/>
    <w:rsid w:val="00D26C54"/>
    <w:rsid w:val="00D3514A"/>
    <w:rsid w:val="00D44BA1"/>
    <w:rsid w:val="00D46FCD"/>
    <w:rsid w:val="00D57270"/>
    <w:rsid w:val="00D82947"/>
    <w:rsid w:val="00D87AE7"/>
    <w:rsid w:val="00D87AF9"/>
    <w:rsid w:val="00DB2C84"/>
    <w:rsid w:val="00DB534F"/>
    <w:rsid w:val="00DB7F92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F2896"/>
    <w:rsid w:val="00EF31AF"/>
    <w:rsid w:val="00F015E0"/>
    <w:rsid w:val="00F14412"/>
    <w:rsid w:val="00F315F5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D251A"/>
    <w:rsid w:val="00FE1B28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F3D8-65A0-4EEE-9746-B20A1AD9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720</TotalTime>
  <Pages>7</Pages>
  <Words>1132</Words>
  <Characters>6228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6</cp:revision>
  <cp:lastPrinted>2020-05-20T01:56:00Z</cp:lastPrinted>
  <dcterms:created xsi:type="dcterms:W3CDTF">2020-05-25T22:44:00Z</dcterms:created>
  <dcterms:modified xsi:type="dcterms:W3CDTF">2020-05-26T19:38:00Z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