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</w:t>
      </w:r>
      <w:r w:rsidR="004D228B">
        <w:rPr>
          <w:rFonts w:cs="Arial"/>
          <w:sz w:val="24"/>
        </w:rPr>
        <w:t>Laboratorio N°4</w:t>
      </w:r>
    </w:p>
    <w:p w:rsidR="00DC6528" w:rsidRPr="00F30145" w:rsidRDefault="004D228B" w:rsidP="00DC6528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Transformada de Fourier en tiempo discreto - Propiedades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r>
        <w:rPr>
          <w:rFonts w:cs="Arial"/>
          <w:i/>
          <w:iCs/>
          <w:sz w:val="24"/>
        </w:rPr>
        <w:t>Avila,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1B3CF9" w:rsidRDefault="0054009E" w:rsidP="004D228B">
      <w:pPr>
        <w:pStyle w:val="Ttulo1"/>
        <w:rPr>
          <w:rFonts w:cs="Times New Roman"/>
          <w:sz w:val="26"/>
          <w:szCs w:val="28"/>
        </w:rPr>
      </w:pPr>
      <w:r w:rsidRPr="00CA1210">
        <w:lastRenderedPageBreak/>
        <w:t>Introducción</w:t>
      </w:r>
      <w:r w:rsidRPr="008127E6">
        <w:t>.</w:t>
      </w:r>
    </w:p>
    <w:p w:rsidR="004D228B" w:rsidRDefault="004D228B" w:rsidP="004D228B">
      <w:pPr>
        <w:pStyle w:val="Ttulo2"/>
      </w:pPr>
      <w:r>
        <w:t>La DTFT y  sus propiedades</w:t>
      </w:r>
    </w:p>
    <w:p w:rsidR="00B6625E" w:rsidRDefault="00B6625E" w:rsidP="00B6625E">
      <w:pPr>
        <w:pStyle w:val="Default"/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La DTFT es el dual de la serie de Fourier (Transformada de Fourier continua para señales periódicas) en casi todos los aspectos. Las ecuaciones que gobiernan esta transformada son las siguientes: </w:t>
      </w:r>
    </w:p>
    <w:p w:rsidR="00B6625E" w:rsidRDefault="00B6625E" w:rsidP="00B6625E">
      <w:pPr>
        <w:pStyle w:val="Default"/>
        <w:jc w:val="both"/>
        <w:rPr>
          <w:rFonts w:ascii="Cambria Math" w:hAnsi="Cambria Math" w:cs="Cambria Math"/>
          <w:sz w:val="14"/>
          <w:szCs w:val="14"/>
        </w:rPr>
      </w:pPr>
      <w:r>
        <w:rPr>
          <w:sz w:val="20"/>
          <w:szCs w:val="20"/>
        </w:rPr>
        <w:t xml:space="preserve">• </w:t>
      </w:r>
      <w:r>
        <w:rPr>
          <w:rFonts w:ascii="Cambria Math" w:hAnsi="Cambria Math" w:cs="Cambria Math"/>
          <w:sz w:val="20"/>
          <w:szCs w:val="20"/>
        </w:rPr>
        <w:t>𝑋(𝐹)=Σ𝑥[𝑛]𝑒</w:t>
      </w:r>
      <w:r>
        <w:rPr>
          <w:rFonts w:ascii="Cambria Math" w:hAnsi="Cambria Math" w:cs="Cambria Math"/>
          <w:sz w:val="14"/>
          <w:szCs w:val="14"/>
        </w:rPr>
        <w:t xml:space="preserve">−𝑗2𝜋𝑛𝐹∞𝑛=−∞ </w:t>
      </w:r>
    </w:p>
    <w:p w:rsidR="00B6625E" w:rsidRDefault="00B6625E" w:rsidP="00B6625E">
      <w:pPr>
        <w:pStyle w:val="Default"/>
        <w:jc w:val="both"/>
        <w:rPr>
          <w:rFonts w:ascii="Cambria Math" w:hAnsi="Cambria Math" w:cs="Cambria Math"/>
          <w:sz w:val="14"/>
          <w:szCs w:val="14"/>
        </w:rPr>
      </w:pPr>
      <w:r>
        <w:rPr>
          <w:rFonts w:ascii="Cambria Math" w:hAnsi="Cambria Math" w:cs="Cambria Math"/>
          <w:sz w:val="20"/>
          <w:szCs w:val="20"/>
        </w:rPr>
        <w:t>• 𝑥[𝑛]=∫𝑋(𝐹)𝑒</w:t>
      </w:r>
      <w:r>
        <w:rPr>
          <w:rFonts w:ascii="Cambria Math" w:hAnsi="Cambria Math" w:cs="Cambria Math"/>
          <w:sz w:val="14"/>
          <w:szCs w:val="14"/>
        </w:rPr>
        <w:t>𝑗2𝜋𝑛𝐹</w:t>
      </w:r>
      <w:r>
        <w:rPr>
          <w:rFonts w:ascii="Cambria Math" w:hAnsi="Cambria Math" w:cs="Cambria Math"/>
          <w:sz w:val="20"/>
          <w:szCs w:val="20"/>
        </w:rPr>
        <w:t>𝑑𝐹</w:t>
      </w:r>
      <w:r>
        <w:rPr>
          <w:rFonts w:ascii="Cambria Math" w:hAnsi="Cambria Math" w:cs="Cambria Math"/>
          <w:sz w:val="14"/>
          <w:szCs w:val="14"/>
        </w:rPr>
        <w:t xml:space="preserve">12⁄−12⁄ </w:t>
      </w:r>
    </w:p>
    <w:p w:rsidR="00B6625E" w:rsidRDefault="00B6625E" w:rsidP="00B6625E">
      <w:pPr>
        <w:pStyle w:val="Default"/>
        <w:jc w:val="both"/>
        <w:rPr>
          <w:rFonts w:ascii="Cambria Math" w:hAnsi="Cambria Math" w:cs="Cambria Math"/>
          <w:sz w:val="14"/>
          <w:szCs w:val="14"/>
        </w:rPr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primera de ellas es la ecuación que define la DTFT propiamente. La segunda ecuación nos permite recuperar la señal discreta a partir del espectro principal comprendido entre -0.5≤F≤0.5.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rutina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freqz </w:t>
      </w:r>
      <w:r>
        <w:rPr>
          <w:sz w:val="20"/>
          <w:szCs w:val="20"/>
        </w:rPr>
        <w:t xml:space="preserve">puede ser usada para encontrar y graficar la magnitud y fase de la DTFT. La sintaxis es: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h = freqz(n, d, W)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donde: </w:t>
      </w:r>
    </w:p>
    <w:p w:rsidR="00B6625E" w:rsidRDefault="00B6625E" w:rsidP="00B6625E">
      <w:pPr>
        <w:pStyle w:val="Default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numerador de la función de transferencia </w:t>
      </w:r>
      <w:r>
        <w:rPr>
          <w:i/>
          <w:iCs/>
          <w:sz w:val="20"/>
          <w:szCs w:val="20"/>
        </w:rPr>
        <w:t xml:space="preserve">H(F) </w:t>
      </w:r>
      <w:r>
        <w:rPr>
          <w:sz w:val="20"/>
          <w:szCs w:val="20"/>
        </w:rPr>
        <w:t xml:space="preserve">en potencias descendentes de . </w:t>
      </w:r>
      <w:r>
        <w:rPr>
          <w:rFonts w:ascii="Times New Roman" w:hAnsi="Times New Roman" w:cs="Times New Roman"/>
          <w:i/>
          <w:iCs/>
          <w:sz w:val="14"/>
          <w:szCs w:val="14"/>
        </w:rPr>
        <w:t>Fj</w:t>
      </w:r>
      <w:r>
        <w:rPr>
          <w:rFonts w:ascii="Times New Roman" w:hAnsi="Times New Roman" w:cs="Times New Roman"/>
          <w:i/>
          <w:iCs/>
          <w:sz w:val="23"/>
          <w:szCs w:val="23"/>
        </w:rPr>
        <w:t>e</w:t>
      </w:r>
      <w:r>
        <w:rPr>
          <w:rFonts w:ascii="Times New Roman" w:hAnsi="Times New Roman" w:cs="Times New Roman"/>
          <w:sz w:val="14"/>
          <w:szCs w:val="14"/>
        </w:rPr>
        <w:t>π2</w:t>
      </w:r>
    </w:p>
    <w:p w:rsidR="00B6625E" w:rsidRDefault="00B6625E" w:rsidP="00B6625E">
      <w:pPr>
        <w:pStyle w:val="Default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Courier New" w:hAnsi="Courier New" w:cs="Courier New"/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denominador de la función de transferencia </w:t>
      </w:r>
      <w:r>
        <w:rPr>
          <w:i/>
          <w:iCs/>
          <w:sz w:val="20"/>
          <w:szCs w:val="20"/>
        </w:rPr>
        <w:t xml:space="preserve">H(F) </w:t>
      </w:r>
      <w:r>
        <w:rPr>
          <w:sz w:val="20"/>
          <w:szCs w:val="20"/>
        </w:rPr>
        <w:t xml:space="preserve">en potencias descendentes de . </w:t>
      </w:r>
      <w:r>
        <w:rPr>
          <w:rFonts w:ascii="Times New Roman" w:hAnsi="Times New Roman" w:cs="Times New Roman"/>
          <w:i/>
          <w:iCs/>
          <w:sz w:val="14"/>
          <w:szCs w:val="14"/>
        </w:rPr>
        <w:t>Fj</w:t>
      </w:r>
      <w:r>
        <w:rPr>
          <w:rFonts w:ascii="Times New Roman" w:hAnsi="Times New Roman" w:cs="Times New Roman"/>
          <w:i/>
          <w:iCs/>
          <w:sz w:val="23"/>
          <w:szCs w:val="23"/>
        </w:rPr>
        <w:t>e</w:t>
      </w:r>
      <w:r>
        <w:rPr>
          <w:rFonts w:ascii="Times New Roman" w:hAnsi="Times New Roman" w:cs="Times New Roman"/>
          <w:sz w:val="14"/>
          <w:szCs w:val="14"/>
        </w:rPr>
        <w:t>π2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es un arreglo de frecuencias en radianes en el cual la DTFT es evaluada. </w:t>
      </w:r>
    </w:p>
    <w:p w:rsidR="00B6625E" w:rsidRDefault="00B6625E" w:rsidP="00B6625E">
      <w:pPr>
        <w:pStyle w:val="Default"/>
        <w:jc w:val="both"/>
        <w:rPr>
          <w:rFonts w:ascii="Times New Roman" w:hAnsi="Times New Roman" w:cs="Times New Roman"/>
          <w:sz w:val="23"/>
          <w:szCs w:val="23"/>
        </w:rPr>
      </w:pPr>
      <w:r>
        <w:rPr>
          <w:sz w:val="20"/>
          <w:szCs w:val="20"/>
        </w:rPr>
        <w:t xml:space="preserve">La magnitud y fase en radianes son obtenidas mediante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abs(h) </w:t>
      </w:r>
      <w:r>
        <w:rPr>
          <w:sz w:val="20"/>
          <w:szCs w:val="20"/>
        </w:rPr>
        <w:t xml:space="preserve">y </w:t>
      </w:r>
      <w:r>
        <w:rPr>
          <w:rFonts w:ascii="Courier New" w:hAnsi="Courier New" w:cs="Courier New"/>
          <w:b/>
          <w:bCs/>
          <w:sz w:val="20"/>
          <w:szCs w:val="20"/>
        </w:rPr>
        <w:t>angle(h)</w:t>
      </w:r>
      <w:r>
        <w:rPr>
          <w:sz w:val="20"/>
          <w:szCs w:val="20"/>
        </w:rPr>
        <w:t xml:space="preserve">. La rutina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angle </w:t>
      </w:r>
      <w:r>
        <w:rPr>
          <w:sz w:val="20"/>
          <w:szCs w:val="20"/>
        </w:rPr>
        <w:t xml:space="preserve">restringe la fase al rango </w:t>
      </w:r>
      <w:r w:rsidR="00A677C9">
        <w:rPr>
          <w:sz w:val="20"/>
          <w:szCs w:val="20"/>
        </w:rPr>
        <w:t xml:space="preserve">–Ꞷ </w:t>
      </w:r>
      <w:r>
        <w:rPr>
          <w:sz w:val="20"/>
          <w:szCs w:val="20"/>
        </w:rPr>
        <w:t>a</w:t>
      </w:r>
      <w:r w:rsidR="00A677C9">
        <w:rPr>
          <w:sz w:val="20"/>
          <w:szCs w:val="20"/>
        </w:rPr>
        <w:t xml:space="preserve"> Ꞷ</w:t>
      </w:r>
      <w:r>
        <w:rPr>
          <w:sz w:val="20"/>
          <w:szCs w:val="20"/>
        </w:rPr>
        <w:t>. Esto provoca que en la fase saltos de</w:t>
      </w:r>
      <w:r w:rsidR="00A677C9">
        <w:rPr>
          <w:sz w:val="20"/>
          <w:szCs w:val="20"/>
        </w:rPr>
        <w:t xml:space="preserve"> </w:t>
      </w:r>
      <w:r w:rsidR="00A677C9">
        <w:rPr>
          <w:rFonts w:ascii="Times New Roman" w:hAnsi="Times New Roman" w:cs="Times New Roman"/>
          <w:sz w:val="23"/>
          <w:szCs w:val="23"/>
        </w:rPr>
        <w:t>2π</w:t>
      </w:r>
      <w:r>
        <w:rPr>
          <w:sz w:val="20"/>
          <w:szCs w:val="20"/>
        </w:rPr>
        <w:t xml:space="preserve"> sí la fase verdadera supera este rango. El comando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unwrap </w:t>
      </w:r>
      <w:r>
        <w:rPr>
          <w:sz w:val="20"/>
          <w:szCs w:val="20"/>
        </w:rPr>
        <w:t>devuelve la fase al estado original.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la frecuencia de muestreo es un valor conocido, otra manera de emplear la rutina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freqz </w:t>
      </w:r>
      <w:r>
        <w:rPr>
          <w:sz w:val="20"/>
          <w:szCs w:val="20"/>
        </w:rPr>
        <w:t xml:space="preserve">puede ser la siguiente: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h = freqz(n, d, f, S)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este caso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f </w:t>
      </w:r>
      <w:r>
        <w:rPr>
          <w:sz w:val="20"/>
          <w:szCs w:val="20"/>
        </w:rPr>
        <w:t xml:space="preserve">será un arreglo de frecuencias analógicas sobre el que se desea evaluar la DTFT, y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 </w:t>
      </w:r>
      <w:r>
        <w:rPr>
          <w:sz w:val="20"/>
          <w:szCs w:val="20"/>
        </w:rPr>
        <w:t xml:space="preserve">será el valor de la frecuencia de muestreo. Si se desea representar gráficamente la respuesta en frecuencia tanto del módulo como de la fase, pueden emplearse los siguientes comandos: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plot(f,abs(h)); % Módulo en función de la frecuencia. Si se reemplaza f por f/S se graficará en función de la frecuencia digital F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plot(f,angle(h)); % Fase en función de la frecuencia. </w:t>
      </w:r>
    </w:p>
    <w:p w:rsidR="00B6625E" w:rsidRDefault="00B6625E" w:rsidP="00B6625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Debido a que el comando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freqz </w:t>
      </w:r>
      <w:r>
        <w:rPr>
          <w:sz w:val="20"/>
          <w:szCs w:val="20"/>
        </w:rPr>
        <w:t xml:space="preserve">está pensado para trabajar con arreglos del tipo “función de transferencia”, es decir con numerador y denominador, se debe hacer una adecuación para aplicarlo a vectores.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La variable “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sz w:val="20"/>
          <w:szCs w:val="20"/>
        </w:rPr>
        <w:t>” contendrá los coeficientes del vector “</w:t>
      </w:r>
      <w:r>
        <w:rPr>
          <w:rFonts w:ascii="Courier New" w:hAnsi="Courier New" w:cs="Courier New"/>
          <w:b/>
          <w:bCs/>
          <w:sz w:val="20"/>
          <w:szCs w:val="20"/>
        </w:rPr>
        <w:t>x</w:t>
      </w:r>
      <w:r>
        <w:rPr>
          <w:sz w:val="20"/>
          <w:szCs w:val="20"/>
        </w:rPr>
        <w:t>” a transformar, mientras que la variable “</w:t>
      </w:r>
      <w:r>
        <w:rPr>
          <w:rFonts w:ascii="Courier New" w:hAnsi="Courier New" w:cs="Courier New"/>
          <w:b/>
          <w:bCs/>
          <w:sz w:val="20"/>
          <w:szCs w:val="20"/>
        </w:rPr>
        <w:t>d</w:t>
      </w:r>
      <w:r>
        <w:rPr>
          <w:sz w:val="20"/>
          <w:szCs w:val="20"/>
        </w:rPr>
        <w:t>” será un vector que indicará qué elemento de “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sz w:val="20"/>
          <w:szCs w:val="20"/>
        </w:rPr>
        <w:t xml:space="preserve">” corresponde para el instante cero (0). </w:t>
      </w:r>
    </w:p>
    <w:p w:rsidR="00B6625E" w:rsidRDefault="00B6625E" w:rsidP="00B66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Si el primer elemento de “</w:t>
      </w:r>
      <w:r>
        <w:rPr>
          <w:rFonts w:ascii="Courier New" w:hAnsi="Courier New" w:cs="Courier New"/>
          <w:b/>
          <w:bCs/>
          <w:sz w:val="20"/>
          <w:szCs w:val="20"/>
        </w:rPr>
        <w:t>n</w:t>
      </w:r>
      <w:r>
        <w:rPr>
          <w:sz w:val="20"/>
          <w:szCs w:val="20"/>
        </w:rPr>
        <w:t>” corresponde al instante cero (es decir que “</w:t>
      </w:r>
      <w:r>
        <w:rPr>
          <w:rFonts w:ascii="Courier New" w:hAnsi="Courier New" w:cs="Courier New"/>
          <w:b/>
          <w:bCs/>
          <w:sz w:val="20"/>
          <w:szCs w:val="20"/>
        </w:rPr>
        <w:t>x</w:t>
      </w:r>
      <w:r>
        <w:rPr>
          <w:sz w:val="20"/>
          <w:szCs w:val="20"/>
        </w:rPr>
        <w:t>” es un vector causal), el valor de “</w:t>
      </w:r>
      <w:r>
        <w:rPr>
          <w:rFonts w:ascii="Courier New" w:hAnsi="Courier New" w:cs="Courier New"/>
          <w:b/>
          <w:bCs/>
          <w:sz w:val="20"/>
          <w:szCs w:val="20"/>
        </w:rPr>
        <w:t>d</w:t>
      </w:r>
      <w:r>
        <w:rPr>
          <w:sz w:val="20"/>
          <w:szCs w:val="20"/>
        </w:rPr>
        <w:t xml:space="preserve">” será simplemente “1”. </w:t>
      </w:r>
    </w:p>
    <w:p w:rsidR="00D75ED0" w:rsidRDefault="00D75ED0" w:rsidP="00B6625E">
      <w:pPr>
        <w:pStyle w:val="Default"/>
        <w:jc w:val="both"/>
        <w:rPr>
          <w:sz w:val="20"/>
          <w:szCs w:val="20"/>
        </w:rPr>
      </w:pPr>
      <w:r w:rsidRPr="00D75ED0">
        <w:rPr>
          <w:sz w:val="20"/>
          <w:szCs w:val="20"/>
        </w:rPr>
        <w:t>En el caso de que “x” sea un vector “no causal”, “d” será un arreglo de igual longitud que “x” conteniendo un “1” en la posición correspondiente al instante cero, y completando el resto con ceros.</w:t>
      </w:r>
    </w:p>
    <w:p w:rsidR="005D3714" w:rsidRDefault="00DC6528" w:rsidP="00B6625E">
      <w:pPr>
        <w:pStyle w:val="Ttulo1"/>
      </w:pPr>
      <w:r>
        <w:t>Actividades.</w:t>
      </w:r>
      <w:r w:rsidR="00CA1210" w:rsidRPr="00475CF0">
        <w:t xml:space="preserve"> </w:t>
      </w:r>
    </w:p>
    <w:p w:rsidR="00FF223A" w:rsidRDefault="005D3714" w:rsidP="005D3714">
      <w:pPr>
        <w:pStyle w:val="Ttulo2"/>
      </w:pPr>
      <w:r>
        <w:t>Representacion grafica de la DTFT</w:t>
      </w:r>
    </w:p>
    <w:p w:rsidR="005D3714" w:rsidRDefault="005D3714" w:rsidP="00FF223A">
      <w:r>
        <w:t>Empleando el comando freqz, encuentre la DTFT de las siguientes señales sobre 0&lt;F&lt;1 a 500 intervalos. Evalue X(F) para F=0, F=0.25 y F=0.5.</w:t>
      </w:r>
    </w:p>
    <w:p w:rsidR="00A677C9" w:rsidRDefault="00A677C9" w:rsidP="00A677C9">
      <w:pPr>
        <w:pStyle w:val="Default"/>
      </w:pPr>
    </w:p>
    <w:p w:rsidR="00A677C9" w:rsidRPr="00A677C9" w:rsidRDefault="00A677C9" w:rsidP="00A677C9">
      <w:pPr>
        <w:pStyle w:val="Default"/>
        <w:numPr>
          <w:ilvl w:val="0"/>
          <w:numId w:val="21"/>
        </w:numPr>
        <w:rPr>
          <w:rFonts w:ascii="Times New Roman" w:hAnsi="Times New Roman" w:cs="Times New Roman"/>
          <w:sz w:val="23"/>
          <w:szCs w:val="23"/>
        </w:rPr>
      </w:pPr>
      <w:r>
        <w:rPr>
          <w:sz w:val="20"/>
          <w:szCs w:val="20"/>
        </w:rPr>
        <w:t>x[n] = {1,2,3,2,1}</w:t>
      </w:r>
    </w:p>
    <w:p w:rsidR="00A677C9" w:rsidRPr="00A677C9" w:rsidRDefault="00A677C9" w:rsidP="00A677C9">
      <w:pPr>
        <w:pStyle w:val="Default"/>
        <w:numPr>
          <w:ilvl w:val="0"/>
          <w:numId w:val="21"/>
        </w:numPr>
        <w:rPr>
          <w:sz w:val="20"/>
          <w:szCs w:val="23"/>
        </w:rPr>
      </w:pPr>
      <w:r>
        <w:rPr>
          <w:sz w:val="20"/>
          <w:szCs w:val="20"/>
        </w:rPr>
        <w:t>x[n] = {1,2,2,1}</w:t>
      </w:r>
    </w:p>
    <w:p w:rsidR="00A677C9" w:rsidRPr="00A677C9" w:rsidRDefault="00A677C9" w:rsidP="00A677C9">
      <w:pPr>
        <w:pStyle w:val="Default"/>
        <w:numPr>
          <w:ilvl w:val="0"/>
          <w:numId w:val="21"/>
        </w:numPr>
        <w:rPr>
          <w:sz w:val="20"/>
          <w:szCs w:val="23"/>
        </w:rPr>
      </w:pPr>
      <w:r w:rsidRPr="00A677C9">
        <w:rPr>
          <w:sz w:val="20"/>
          <w:szCs w:val="23"/>
        </w:rPr>
        <w:t>x[n] = {-1,2,0,-2,1}</w:t>
      </w:r>
    </w:p>
    <w:p w:rsidR="00A677C9" w:rsidRPr="00A677C9" w:rsidRDefault="00A677C9" w:rsidP="00A677C9">
      <w:pPr>
        <w:pStyle w:val="Default"/>
        <w:numPr>
          <w:ilvl w:val="0"/>
          <w:numId w:val="21"/>
        </w:numPr>
        <w:rPr>
          <w:sz w:val="20"/>
          <w:szCs w:val="23"/>
        </w:rPr>
      </w:pPr>
      <w:r w:rsidRPr="00A677C9">
        <w:rPr>
          <w:sz w:val="20"/>
          <w:szCs w:val="23"/>
        </w:rPr>
        <w:lastRenderedPageBreak/>
        <w:t>x[n]</w:t>
      </w:r>
      <w:r>
        <w:rPr>
          <w:sz w:val="20"/>
          <w:szCs w:val="23"/>
        </w:rPr>
        <w:t xml:space="preserve"> = {-1,-2,2,1}</w:t>
      </w:r>
    </w:p>
    <w:p w:rsidR="005D3714" w:rsidRDefault="005D3714" w:rsidP="00FF223A"/>
    <w:p w:rsidR="005D3714" w:rsidRDefault="005D3714" w:rsidP="005D3714">
      <w:pPr>
        <w:pStyle w:val="Ttulo2"/>
      </w:pPr>
      <w:r>
        <w:t>Fase y la propiedad de desplazamiento en el tiempo</w:t>
      </w:r>
    </w:p>
    <w:p w:rsidR="00D75ED0" w:rsidRPr="00D75ED0" w:rsidRDefault="00D75ED0" w:rsidP="00D75ED0"/>
    <w:p w:rsidR="005D3714" w:rsidRDefault="005D3714" w:rsidP="00FF223A">
      <w:r>
        <w:t>Sea x[n]={1,6,6,6,2,4,4,4,1}, -4&lt;n&lt;4.</w:t>
      </w:r>
    </w:p>
    <w:p w:rsidR="005D3714" w:rsidRDefault="005D3714" w:rsidP="00FF223A">
      <w:r>
        <w:t>Obtener la DTFT de x[n] e y[n]=x[n-D]. siendo D= valor necesario y suficiente para que y[n] sea no causal, sobre 0&lt;F&lt;1 a 200 intervalos y graficar el resultado.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&gt;&gt;n=-3:3; x=[3 3 3 3 2 2 2];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&gt;&gt;F=(0:199)/200;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&gt;&gt;W=2*pi*F;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&gt;&gt;X=freqz(x,[zeros(1,3) 1 zeros(1,3)],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&gt;&gt;Y=freqz(x,[1 zeros(1,6)],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&gt;&gt;figure (1);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&gt;&gt;subplot(211),plot(F,abs(X));subplot(212),plot(F,abs(Y));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&gt;&gt;figure (2);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&gt;&gt;subplot(221),plot(F,180*angle(X)/pi);subplot(222),plot(F,180*angle(Y)/pi);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&gt;&gt;subplot(223),plot(F,180*unwrap(angle(X))/pi); </w:t>
      </w:r>
    </w:p>
    <w:p w:rsidR="005D3714" w:rsidRDefault="00314620" w:rsidP="00314620"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&gt;&gt;phi=unwrap(angle(Y)-angle(X));subplot(224),plot(F,phi);</w:t>
      </w:r>
    </w:p>
    <w:p w:rsidR="005D3714" w:rsidRDefault="005D3714" w:rsidP="00FF223A">
      <w:r>
        <w:t>Poner grillas y títulos a cada uno de los graficos y responder lo siguiente:</w:t>
      </w:r>
      <w:bookmarkStart w:id="0" w:name="_GoBack"/>
      <w:bookmarkEnd w:id="0"/>
    </w:p>
    <w:p w:rsidR="005D3714" w:rsidRDefault="005D3714" w:rsidP="005D3714">
      <w:pPr>
        <w:pStyle w:val="Ttulo3"/>
      </w:pPr>
      <w:r>
        <w:t>Según la teoría |X(F)| e |Y(F)|, deben ser idénticas? Las graficas obtenidas concuerdan con la teoría? Explicar.</w:t>
      </w:r>
    </w:p>
    <w:p w:rsidR="005D3714" w:rsidRDefault="005D3714" w:rsidP="00FF223A"/>
    <w:p w:rsidR="005D3714" w:rsidRDefault="005D3714" w:rsidP="005D3714">
      <w:pPr>
        <w:pStyle w:val="Ttulo3"/>
      </w:pPr>
      <w:r>
        <w:t>Según la teoría X(F) e Y(F) deben ser idénticas? Las graficas obtenidas concuerdan con la teoría? explicar.</w:t>
      </w:r>
    </w:p>
    <w:p w:rsidR="005D3714" w:rsidRDefault="005D3714" w:rsidP="005D3714">
      <w:pPr>
        <w:pStyle w:val="Prrafodelista"/>
      </w:pPr>
    </w:p>
    <w:p w:rsidR="005D3714" w:rsidRDefault="005D3714" w:rsidP="00FF223A"/>
    <w:p w:rsidR="005D3714" w:rsidRDefault="005D3714" w:rsidP="005D3714">
      <w:pPr>
        <w:pStyle w:val="Ttulo3"/>
      </w:pPr>
      <w:r>
        <w:t>En el subplot(223) son removidos todos los saltos de fase? Cuales? Explicar</w:t>
      </w:r>
    </w:p>
    <w:p w:rsidR="005D3714" w:rsidRDefault="005D3714" w:rsidP="00FF223A"/>
    <w:p w:rsidR="005D3714" w:rsidRDefault="005D3714" w:rsidP="005D3714">
      <w:pPr>
        <w:pStyle w:val="Ttulo3"/>
      </w:pPr>
      <w:r>
        <w:t>Es la fase DTFT de X(F) lineal? El resultado concuerda con la teoría? Explicar</w:t>
      </w:r>
    </w:p>
    <w:p w:rsidR="005D3714" w:rsidRDefault="005D3714" w:rsidP="005D3714"/>
    <w:p w:rsidR="005D3714" w:rsidRDefault="005D3714" w:rsidP="005D3714">
      <w:pPr>
        <w:pStyle w:val="Ttulo3"/>
      </w:pPr>
      <w:r>
        <w:t>¿Es la diferencia de fase (FORMULA) lineal?¿Es este el resultado teóricamente correcto? Explicar</w:t>
      </w:r>
    </w:p>
    <w:p w:rsidR="005D3714" w:rsidRDefault="005D3714" w:rsidP="005D3714">
      <w:pPr>
        <w:pStyle w:val="Prrafodelista"/>
      </w:pPr>
    </w:p>
    <w:p w:rsidR="005D3714" w:rsidRDefault="005D3714" w:rsidP="005D3714"/>
    <w:p w:rsidR="005D3714" w:rsidRDefault="005D3714" w:rsidP="005D3714">
      <w:pPr>
        <w:pStyle w:val="Ttulo3"/>
      </w:pPr>
      <w:r>
        <w:t>Use los datos del subplot(224) para encontrar el retardo D. Sus resultados ¿Validan la propiedad del desplazamiento?</w:t>
      </w:r>
    </w:p>
    <w:p w:rsidR="005D3714" w:rsidRDefault="005D3714" w:rsidP="005D3714"/>
    <w:p w:rsidR="005D3714" w:rsidRDefault="005D3714" w:rsidP="005D3714"/>
    <w:p w:rsidR="005D3714" w:rsidRDefault="005D3714" w:rsidP="005D3714">
      <w:pPr>
        <w:pStyle w:val="Ttulo2"/>
      </w:pPr>
      <w:r>
        <w:t>Periodicidad, convolucion y multiplicación</w:t>
      </w:r>
    </w:p>
    <w:p w:rsidR="005D3714" w:rsidRDefault="005D3714" w:rsidP="005D3714"/>
    <w:p w:rsidR="005D3714" w:rsidRDefault="005D3714" w:rsidP="005D3714">
      <w:r>
        <w:t>Sea x[n]=tri((n-4)/4), 0&lt;n&lt;8. Obtener la DTFT de x[n], g[n]=x[n]*x[n] y h[n]=x^2[n] sobre -2&lt; F &lt; 1.99 a intervalos de 0.01 y graficar los resultados, usar el siguiente código: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&gt;&gt;n=0:8;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&gt;&gt;x=tri((n-4)/4);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&gt;&gt;F=-2:0.01:1.99;W=2*pi*F;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lastRenderedPageBreak/>
        <w:t xml:space="preserve">&gt;&gt;X=freqz(x, [1 zeros(1,8)],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&gt;&gt;G=freqz(conv(x,x), [1 zeros(1,16)],W);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&gt;&gt;H=freqz(x.*x,[1 zeros(1,8)], W);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&gt;&gt;subplot(221), plot(F,abs(X));subplot(222), plot(F,abs(X).^2,F,abs(G),':') </w:t>
      </w:r>
    </w:p>
    <w:p w:rsidR="00314620" w:rsidRPr="00314620" w:rsidRDefault="00314620" w:rsidP="00314620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color w:val="000000"/>
          <w:szCs w:val="20"/>
          <w:lang w:eastAsia="es-ES"/>
        </w:rPr>
      </w:pPr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&gt;&gt;Yp=convp(X,X)/length(X); </w:t>
      </w:r>
    </w:p>
    <w:p w:rsidR="005D3714" w:rsidRPr="00314620" w:rsidRDefault="00314620" w:rsidP="00314620">
      <w:r w:rsidRPr="00314620">
        <w:rPr>
          <w:rFonts w:ascii="Courier New" w:eastAsia="SimSun" w:hAnsi="Courier New" w:cs="Courier New"/>
          <w:color w:val="000000"/>
          <w:szCs w:val="20"/>
          <w:lang w:eastAsia="es-ES"/>
        </w:rPr>
        <w:t>&gt;&gt;subplot(223), plot(F,abs(Yp),F,abs(H),':')</w:t>
      </w:r>
    </w:p>
    <w:p w:rsidR="005D3714" w:rsidRDefault="005D3714" w:rsidP="005D3714">
      <w:r>
        <w:t>Poner grillas y títulos a cada uno de los graficos y responder lo siguiente:</w:t>
      </w:r>
    </w:p>
    <w:p w:rsidR="005D3714" w:rsidRDefault="005D3714" w:rsidP="005D3714">
      <w:pPr>
        <w:pStyle w:val="Ttulo3"/>
      </w:pPr>
      <w:r>
        <w:t>¿Es |X(F)| periódica?¿Con que periodo?</w:t>
      </w:r>
    </w:p>
    <w:p w:rsidR="005D3714" w:rsidRDefault="005D3714" w:rsidP="005D3714"/>
    <w:p w:rsidR="005D3714" w:rsidRDefault="005D3714" w:rsidP="005D3714">
      <w:pPr>
        <w:pStyle w:val="Ttulo3"/>
      </w:pPr>
      <w:r>
        <w:t>¿Son |X(F)|^2 y |G(F)| idénticas? Explicar este resultado</w:t>
      </w:r>
    </w:p>
    <w:p w:rsidR="005D3714" w:rsidRDefault="005D3714" w:rsidP="005D3714">
      <w:pPr>
        <w:pStyle w:val="Prrafodelista"/>
      </w:pPr>
    </w:p>
    <w:p w:rsidR="005D3714" w:rsidRDefault="005079F7" w:rsidP="005079F7">
      <w:pPr>
        <w:pStyle w:val="Ttulo3"/>
      </w:pPr>
      <w:r>
        <w:t>¿Son |Y_p(F)|^2 y |H</w:t>
      </w:r>
      <w:r w:rsidR="005D3714" w:rsidRPr="005D3714">
        <w:t>(F)| idénticas? Explicar este resultado</w:t>
      </w:r>
    </w:p>
    <w:p w:rsidR="005079F7" w:rsidRDefault="005079F7" w:rsidP="005079F7">
      <w:pPr>
        <w:pStyle w:val="Prrafodelista"/>
      </w:pPr>
    </w:p>
    <w:p w:rsidR="005079F7" w:rsidRPr="005079F7" w:rsidRDefault="005079F7" w:rsidP="005D3714"/>
    <w:p w:rsidR="005D3714" w:rsidRDefault="005D3714" w:rsidP="00FF223A"/>
    <w:p w:rsidR="005D3714" w:rsidRDefault="005D3714" w:rsidP="00FF223A"/>
    <w:sectPr w:rsidR="005D3714" w:rsidSect="0086478D">
      <w:headerReference w:type="even" r:id="rId11"/>
      <w:headerReference w:type="default" r:id="rId12"/>
      <w:footerReference w:type="default" r:id="rId13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5DC" w:rsidRDefault="004015DC">
      <w:pPr>
        <w:spacing w:after="0"/>
      </w:pPr>
      <w:r>
        <w:separator/>
      </w:r>
    </w:p>
  </w:endnote>
  <w:endnote w:type="continuationSeparator" w:id="0">
    <w:p w:rsidR="004015DC" w:rsidRDefault="00401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405CEF">
      <w:rPr>
        <w:noProof/>
      </w:rPr>
      <w:t>4</w:t>
    </w:r>
    <w:r>
      <w:fldChar w:fldCharType="end"/>
    </w:r>
    <w:r>
      <w:t xml:space="preserve"> de </w:t>
    </w:r>
    <w:fldSimple w:instr=" NUMPAGES  \* MERGEFORMAT ">
      <w:r w:rsidR="00405CEF">
        <w:rPr>
          <w:noProof/>
        </w:rPr>
        <w:t>4</w:t>
      </w:r>
    </w:fldSimple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5DC" w:rsidRDefault="004015DC">
      <w:pPr>
        <w:spacing w:after="0"/>
      </w:pPr>
      <w:r>
        <w:separator/>
      </w:r>
    </w:p>
  </w:footnote>
  <w:footnote w:type="continuationSeparator" w:id="0">
    <w:p w:rsidR="004015DC" w:rsidRDefault="004015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210" w:rsidRPr="0097757B" w:rsidRDefault="00DC6528" w:rsidP="004D228B">
    <w:pPr>
      <w:pStyle w:val="Encabezado"/>
      <w:rPr>
        <w:lang w:val="es-AR"/>
      </w:rPr>
    </w:pPr>
    <w:r>
      <w:rPr>
        <w:lang w:val="es-AR"/>
      </w:rPr>
      <w:t>L</w:t>
    </w:r>
    <w:r w:rsidR="00CA1210">
      <w:rPr>
        <w:lang w:val="es-AR"/>
      </w:rPr>
      <w:t xml:space="preserve">aboratorio Nº </w:t>
    </w:r>
    <w:r w:rsidR="004D228B">
      <w:rPr>
        <w:lang w:val="es-AR"/>
      </w:rPr>
      <w:t>4</w:t>
    </w:r>
    <w:r>
      <w:rPr>
        <w:lang w:val="es-AR"/>
      </w:rPr>
      <w:t xml:space="preserve"> - </w:t>
    </w:r>
    <w:r w:rsidR="004D228B" w:rsidRPr="004D228B">
      <w:rPr>
        <w:lang w:val="es-AR"/>
      </w:rPr>
      <w:t>Transformada de Fourier en tiempo discreto - Propiedades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7BF"/>
      </v:shape>
    </w:pict>
  </w:numPicBullet>
  <w:abstractNum w:abstractNumId="0">
    <w:nsid w:val="033237EB"/>
    <w:multiLevelType w:val="hybridMultilevel"/>
    <w:tmpl w:val="BD3C2D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0595"/>
    <w:multiLevelType w:val="hybridMultilevel"/>
    <w:tmpl w:val="966C1CF6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0144"/>
    <w:multiLevelType w:val="hybridMultilevel"/>
    <w:tmpl w:val="F5DC8A4E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D1248"/>
    <w:multiLevelType w:val="hybridMultilevel"/>
    <w:tmpl w:val="4620A5A6"/>
    <w:lvl w:ilvl="0" w:tplc="F806862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C0BAF"/>
    <w:multiLevelType w:val="hybridMultilevel"/>
    <w:tmpl w:val="4C8C77E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D51AA"/>
    <w:multiLevelType w:val="hybridMultilevel"/>
    <w:tmpl w:val="3C2E1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36F66"/>
    <w:multiLevelType w:val="hybridMultilevel"/>
    <w:tmpl w:val="7312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46712E2F"/>
    <w:multiLevelType w:val="hybridMultilevel"/>
    <w:tmpl w:val="5FB4F5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83727"/>
    <w:multiLevelType w:val="hybridMultilevel"/>
    <w:tmpl w:val="0BC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7D1281"/>
    <w:multiLevelType w:val="hybridMultilevel"/>
    <w:tmpl w:val="1B943E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4"/>
    <w:lvlOverride w:ilvl="0">
      <w:startOverride w:val="1"/>
    </w:lvlOverride>
  </w:num>
  <w:num w:numId="4">
    <w:abstractNumId w:val="17"/>
  </w:num>
  <w:num w:numId="5">
    <w:abstractNumId w:val="2"/>
  </w:num>
  <w:num w:numId="6">
    <w:abstractNumId w:val="9"/>
  </w:num>
  <w:num w:numId="7">
    <w:abstractNumId w:val="8"/>
  </w:num>
  <w:num w:numId="8">
    <w:abstractNumId w:val="12"/>
  </w:num>
  <w:num w:numId="9">
    <w:abstractNumId w:val="5"/>
  </w:num>
  <w:num w:numId="10">
    <w:abstractNumId w:val="18"/>
  </w:num>
  <w:num w:numId="11">
    <w:abstractNumId w:val="10"/>
  </w:num>
  <w:num w:numId="12">
    <w:abstractNumId w:val="16"/>
  </w:num>
  <w:num w:numId="13">
    <w:abstractNumId w:val="0"/>
  </w:num>
  <w:num w:numId="14">
    <w:abstractNumId w:val="3"/>
  </w:num>
  <w:num w:numId="15">
    <w:abstractNumId w:val="1"/>
  </w:num>
  <w:num w:numId="16">
    <w:abstractNumId w:val="13"/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234E6"/>
    <w:rsid w:val="00045614"/>
    <w:rsid w:val="00046D4A"/>
    <w:rsid w:val="000633B4"/>
    <w:rsid w:val="000667E9"/>
    <w:rsid w:val="00075673"/>
    <w:rsid w:val="0007761E"/>
    <w:rsid w:val="000C61C2"/>
    <w:rsid w:val="000D1CEE"/>
    <w:rsid w:val="000D386E"/>
    <w:rsid w:val="000E1182"/>
    <w:rsid w:val="000F655D"/>
    <w:rsid w:val="00125801"/>
    <w:rsid w:val="0013792E"/>
    <w:rsid w:val="00153C53"/>
    <w:rsid w:val="00156D2C"/>
    <w:rsid w:val="00162A2C"/>
    <w:rsid w:val="0016362C"/>
    <w:rsid w:val="00172A27"/>
    <w:rsid w:val="00175F85"/>
    <w:rsid w:val="001952F3"/>
    <w:rsid w:val="001B3CF9"/>
    <w:rsid w:val="001B69A7"/>
    <w:rsid w:val="001D2769"/>
    <w:rsid w:val="002049B0"/>
    <w:rsid w:val="0023195C"/>
    <w:rsid w:val="00244BF6"/>
    <w:rsid w:val="00245782"/>
    <w:rsid w:val="00251D66"/>
    <w:rsid w:val="00291DBE"/>
    <w:rsid w:val="002A1316"/>
    <w:rsid w:val="002B6D24"/>
    <w:rsid w:val="002D049C"/>
    <w:rsid w:val="00307AD6"/>
    <w:rsid w:val="0031222E"/>
    <w:rsid w:val="00314620"/>
    <w:rsid w:val="00315698"/>
    <w:rsid w:val="0034281C"/>
    <w:rsid w:val="00380E40"/>
    <w:rsid w:val="00383B6C"/>
    <w:rsid w:val="003A4EC6"/>
    <w:rsid w:val="003B33D7"/>
    <w:rsid w:val="003C115C"/>
    <w:rsid w:val="003C75A8"/>
    <w:rsid w:val="003E1945"/>
    <w:rsid w:val="003E38D5"/>
    <w:rsid w:val="003F39E7"/>
    <w:rsid w:val="003F3DCA"/>
    <w:rsid w:val="004015DC"/>
    <w:rsid w:val="00405CEF"/>
    <w:rsid w:val="00417F52"/>
    <w:rsid w:val="00455E8B"/>
    <w:rsid w:val="00475CF0"/>
    <w:rsid w:val="004B72DF"/>
    <w:rsid w:val="004D203E"/>
    <w:rsid w:val="004D228B"/>
    <w:rsid w:val="005079F7"/>
    <w:rsid w:val="00507FB0"/>
    <w:rsid w:val="00520194"/>
    <w:rsid w:val="00522ED9"/>
    <w:rsid w:val="00525C3A"/>
    <w:rsid w:val="00536A63"/>
    <w:rsid w:val="00536BA9"/>
    <w:rsid w:val="0054009E"/>
    <w:rsid w:val="00547160"/>
    <w:rsid w:val="00550E30"/>
    <w:rsid w:val="005625E6"/>
    <w:rsid w:val="00582EDE"/>
    <w:rsid w:val="005913FF"/>
    <w:rsid w:val="00591BD2"/>
    <w:rsid w:val="005A6FD0"/>
    <w:rsid w:val="005B0BB3"/>
    <w:rsid w:val="005B3528"/>
    <w:rsid w:val="005D1DE2"/>
    <w:rsid w:val="005D3171"/>
    <w:rsid w:val="005D3714"/>
    <w:rsid w:val="005D3A81"/>
    <w:rsid w:val="005F2F3B"/>
    <w:rsid w:val="005F7A47"/>
    <w:rsid w:val="00600290"/>
    <w:rsid w:val="00613C8D"/>
    <w:rsid w:val="00626DA3"/>
    <w:rsid w:val="00645988"/>
    <w:rsid w:val="006507A7"/>
    <w:rsid w:val="0066426B"/>
    <w:rsid w:val="00666E94"/>
    <w:rsid w:val="00690ED6"/>
    <w:rsid w:val="006A390C"/>
    <w:rsid w:val="006F35CD"/>
    <w:rsid w:val="006F5422"/>
    <w:rsid w:val="00705B31"/>
    <w:rsid w:val="00733F96"/>
    <w:rsid w:val="007359D9"/>
    <w:rsid w:val="007A12B1"/>
    <w:rsid w:val="007A1A93"/>
    <w:rsid w:val="007C19E1"/>
    <w:rsid w:val="007D17C8"/>
    <w:rsid w:val="008008D2"/>
    <w:rsid w:val="008127E6"/>
    <w:rsid w:val="008220F2"/>
    <w:rsid w:val="00827905"/>
    <w:rsid w:val="00831E66"/>
    <w:rsid w:val="0084458C"/>
    <w:rsid w:val="00845B48"/>
    <w:rsid w:val="0085009A"/>
    <w:rsid w:val="0086478D"/>
    <w:rsid w:val="00867522"/>
    <w:rsid w:val="008A1953"/>
    <w:rsid w:val="008D7424"/>
    <w:rsid w:val="008D752E"/>
    <w:rsid w:val="008E2596"/>
    <w:rsid w:val="008E4409"/>
    <w:rsid w:val="008F08A5"/>
    <w:rsid w:val="008F488B"/>
    <w:rsid w:val="009061A2"/>
    <w:rsid w:val="00906939"/>
    <w:rsid w:val="00954AD1"/>
    <w:rsid w:val="00956129"/>
    <w:rsid w:val="009664F4"/>
    <w:rsid w:val="0097757B"/>
    <w:rsid w:val="00984F05"/>
    <w:rsid w:val="009C25B5"/>
    <w:rsid w:val="009E6574"/>
    <w:rsid w:val="009E7E5D"/>
    <w:rsid w:val="009F5B57"/>
    <w:rsid w:val="009F65EF"/>
    <w:rsid w:val="00A01FE1"/>
    <w:rsid w:val="00A14477"/>
    <w:rsid w:val="00A415FF"/>
    <w:rsid w:val="00A645CD"/>
    <w:rsid w:val="00A654C0"/>
    <w:rsid w:val="00A677C9"/>
    <w:rsid w:val="00A76203"/>
    <w:rsid w:val="00A85579"/>
    <w:rsid w:val="00AA66C4"/>
    <w:rsid w:val="00AC50B1"/>
    <w:rsid w:val="00AD78B3"/>
    <w:rsid w:val="00B32901"/>
    <w:rsid w:val="00B35804"/>
    <w:rsid w:val="00B6625E"/>
    <w:rsid w:val="00B718A3"/>
    <w:rsid w:val="00B76A32"/>
    <w:rsid w:val="00B85506"/>
    <w:rsid w:val="00BA23C0"/>
    <w:rsid w:val="00BB4F6F"/>
    <w:rsid w:val="00BC275D"/>
    <w:rsid w:val="00BC5BDA"/>
    <w:rsid w:val="00BF0700"/>
    <w:rsid w:val="00BF151B"/>
    <w:rsid w:val="00BF3A27"/>
    <w:rsid w:val="00BF6A78"/>
    <w:rsid w:val="00C131EC"/>
    <w:rsid w:val="00C209FC"/>
    <w:rsid w:val="00C42D88"/>
    <w:rsid w:val="00C9502B"/>
    <w:rsid w:val="00C96E45"/>
    <w:rsid w:val="00C97F5C"/>
    <w:rsid w:val="00CA1210"/>
    <w:rsid w:val="00CB307C"/>
    <w:rsid w:val="00CC561A"/>
    <w:rsid w:val="00CD7F71"/>
    <w:rsid w:val="00CF6289"/>
    <w:rsid w:val="00D11E2F"/>
    <w:rsid w:val="00D231C9"/>
    <w:rsid w:val="00D26C54"/>
    <w:rsid w:val="00D46FCD"/>
    <w:rsid w:val="00D57270"/>
    <w:rsid w:val="00D75ED0"/>
    <w:rsid w:val="00D87AE7"/>
    <w:rsid w:val="00DB2C84"/>
    <w:rsid w:val="00DC6528"/>
    <w:rsid w:val="00DD2A04"/>
    <w:rsid w:val="00E04591"/>
    <w:rsid w:val="00E1644E"/>
    <w:rsid w:val="00E16D95"/>
    <w:rsid w:val="00E23217"/>
    <w:rsid w:val="00E836AD"/>
    <w:rsid w:val="00EB4806"/>
    <w:rsid w:val="00EC099F"/>
    <w:rsid w:val="00EC3003"/>
    <w:rsid w:val="00EE7518"/>
    <w:rsid w:val="00EF2896"/>
    <w:rsid w:val="00F14412"/>
    <w:rsid w:val="00F3018C"/>
    <w:rsid w:val="00F315F5"/>
    <w:rsid w:val="00F51E3C"/>
    <w:rsid w:val="00F7000B"/>
    <w:rsid w:val="00F9532B"/>
    <w:rsid w:val="00FA1F6D"/>
    <w:rsid w:val="00FA4512"/>
    <w:rsid w:val="00FC32C2"/>
    <w:rsid w:val="00FC5C2D"/>
    <w:rsid w:val="00FD251A"/>
    <w:rsid w:val="00FE1B28"/>
    <w:rsid w:val="00FF223A"/>
    <w:rsid w:val="00FF3340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D9021DE1-AF07-438B-95AF-DE2B103F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35135-E278-46F5-9069-E5A91743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1356</TotalTime>
  <Pages>1</Pages>
  <Words>802</Words>
  <Characters>4414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2</cp:revision>
  <cp:lastPrinted>2020-05-18T03:06:00Z</cp:lastPrinted>
  <dcterms:created xsi:type="dcterms:W3CDTF">2020-06-04T18:19:00Z</dcterms:created>
  <dcterms:modified xsi:type="dcterms:W3CDTF">2020-06-05T17:52:00Z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