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v22 — Full Audit</w:t>
      </w:r>
    </w:p>
    <w:p>
      <w:pPr>
        <w:spacing w:before="0" w:after="400"/>
      </w:pPr>
      <w:r>
        <w:rPr>
          <w:rFonts w:ascii="Arial" w:cs="Arial" w:eastAsia="Arial" w:hAnsi="Arial"/>
          <w:color w:val="595959"/>
          <w:sz w:val="22"/>
          <w:szCs w:val="22"/>
        </w:rPr>
        <w:t xml:space="preserve">Commit 532c9c2. 3,483 tests, 0 failures. All analytics v2 items confirmed. Six issues found: one fee-negative bug on whale trades, two dead analytics wires, and three base rate coverage gaps that cause most real Polymarket questions to miss their anchors.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532c9c2 — more updates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3,483 passed, 0 failed (+47 since v21, new reddit + analytics v2 tests all passing)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min_edge: 0.06 ✅  daily_limit: 25 ✅  post_mortem: true ✅  weekly_summary: true ✅  evidence_tracking: true ✅  Reddit public JSON ✅  subreddits expanded ✅  FRED +7 series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Bugs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whale_convergence_min_edge: 0.02 below total fees (0.04) — whale-triggered trades can have negative net profit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Dead wires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evidence_tracking_enabled set true in config but never read by any code; FRED 'pmi' keyword maps to MANEMP (manufacturing employment), not PMI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Base rate gaps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9/12 real questions get no match (direction bias — patterns only cover 'fall/drop/below'); GEOPOLITICS: 0 patterns; TECH 'will X release by date' not covered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Analytics v2 Implementation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min_edge: 0.06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 from 0.04. Validator no longer fires startup warning. min_edge now 2pp above total fees.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daily_limit_usd: 25.0</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 from 15.0. Budget covers full-day operation with gating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post_mortem_enabled: true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Fires on every resolved position via exit_finalizer._maybe_run_post_mortem(). Writes to trade_analysis table.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weekly_summary_enabled: true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Consumed by Telegram /weekly command. APScheduler fires it every Monday at 08:00 UTC when digest.enabled is true and TELEGRAM_BOT_TOKEN is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evidence_tracking_enabled: true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Gap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 is set in config but never read by any code in the engine or exit_finalizer. No domain quality data will be recorded.</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public JSON API rewrite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praw dependency removed. _search_subreddits() uses reddit.com/r/{sub}/search.json. User-Agent set, 48h time filter applied, rate_limiter at 1 req/s.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Reddit: subreddits expanded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GEOPOLITICS, CULTURE, WEATHER, ELECTION, CRYPTO all have category-specific subreddits. 27 total mapped.</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+7 new series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partial</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PCEPI, MANEMP, DCOILWTICO, MRTSSM44X72USS, ICSA, M2SL, DTB3 added. Bug: MANEMP is manufacturing employment count, not PMI. 'pmi' keyword will return employment data.</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Bugs Found</w:t>
      </w:r>
    </w:p>
    <w:p>
      <w:pPr>
        <w:pStyle w:val="Heading2"/>
        <w:spacing w:before="280" w:after="100"/>
      </w:pPr>
      <w:r>
        <w:rPr>
          <w:rFonts w:ascii="Arial" w:cs="Arial" w:eastAsia="Arial" w:hAnsi="Arial"/>
          <w:b/>
          <w:bCs/>
          <w:color w:val="2E75B6"/>
          <w:sz w:val="28"/>
          <w:szCs w:val="28"/>
        </w:rPr>
        <w:t xml:space="preserve">Bug 1 (Medium) — whale_convergence_min_edge: 0.02 is below total fees</w:t>
      </w:r>
    </w:p>
    <w:p>
      <w:pPr>
        <w:spacing w:before="60" w:after="80"/>
      </w:pPr>
      <w:r>
        <w:rPr>
          <w:rFonts w:ascii="Arial" w:cs="Arial" w:eastAsia="Arial" w:hAnsi="Arial"/>
          <w:color w:val="333333"/>
          <w:sz w:val="22"/>
          <w:szCs w:val="22"/>
        </w:rPr>
        <w:t xml:space="preserve">When smart-money whale wallets converge on a direction, the pipeline overrides the standard min_edge (now 0.06) with whale_convergence_min_edge: 0.02. This allows the bot to trade on 2% edge — which is exactly equal to transaction_fee_pct (0.02). After fees, these trades have zero net profit. If the bot exits early (selling before resolution), exit_fee_pct adds another 0.02, making such trades net negative by 0.02.</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Whale-convergence trades at 2% edge earn exactly 0% net return after entry fees, and potentially −2% if not held to resolution. This undermines the purpose of lowering the edge threshold for whale-confirmed trades — you're accepting lower edge but not accounting for the lower floor.</w:t>
      </w:r>
    </w:p>
    <w:p>
      <w:pPr>
        <w:spacing w:before="60" w:after="60"/>
      </w:pPr>
      <w:r>
        <w:t xml:space="preserve"/>
      </w:r>
    </w:p>
    <w:p>
      <w:pPr>
        <w:spacing w:before="60" w:after="80"/>
      </w:pPr>
      <w:r>
        <w:rPr>
          <w:rFonts w:ascii="Arial" w:cs="Arial" w:eastAsia="Arial" w:hAnsi="Arial"/>
          <w:color w:val="333333"/>
          <w:sz w:val="22"/>
          <w:szCs w:val="22"/>
        </w:rPr>
        <w:t xml:space="preserve">The correct floor for whale_convergence_min_edge is just above total fees. Raise it to 0.05 — this still represents a meaningful relaxation from the standard 0.06 (trades with 5–6% edge that the bot would normally skip because models disagree but whales are positioned) while maintaining a positive profit margin: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risk section</w:t>
      </w:r>
    </w:p>
    <w:p>
      <w:pPr>
        <w:shd w:fill="F0F0F0" w:val="clear"/>
        <w:spacing w:before="20" w:after="20"/>
        <w:ind w:left="720"/>
      </w:pPr>
      <w:r>
        <w:rPr>
          <w:rFonts w:ascii="Courier New" w:cs="Courier New" w:eastAsia="Courier New" w:hAnsi="Courier New"/>
          <w:color w:val="1A1A1A"/>
          <w:sz w:val="18"/>
          <w:szCs w:val="18"/>
        </w:rPr>
        <w:t xml:space="preserve">whale_convergence_min_edge: 0.05   # was 0.02 — must be &gt; total fees (0.04)</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2 (Low) — evidence_tracking_enabled is never read by any code</w:t>
      </w:r>
    </w:p>
    <w:p>
      <w:pPr>
        <w:spacing w:before="60" w:after="80"/>
      </w:pPr>
      <w:r>
        <w:rPr>
          <w:rFonts w:ascii="Arial" w:cs="Arial" w:eastAsia="Arial" w:hAnsi="Arial"/>
          <w:color w:val="333333"/>
          <w:sz w:val="22"/>
          <w:szCs w:val="22"/>
        </w:rPr>
        <w:t xml:space="preserve">The continuous_learning section in config.yaml now has evidence_tracking_enabled: true. This flag was introduced to gate the evidence quality domain tracking. However, a search across the entire codebase finds evidence_tracking_enabled defined only in config.py as a default — it is never checked in any engine, analytics, or exit_finalizer code path.</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Setting evidence_tracking_enabled: true has zero effect on the running bot. No domain quality records will be written. When auto_weight_sources is eventually enabled, there will be no data for it to weight.</w:t>
      </w:r>
    </w:p>
    <w:p>
      <w:pPr>
        <w:spacing w:before="60" w:after="60"/>
      </w:pPr>
      <w:r>
        <w:t xml:space="preserve"/>
      </w:r>
    </w:p>
    <w:p>
      <w:pPr>
        <w:spacing w:before="60" w:after="80"/>
      </w:pPr>
      <w:r>
        <w:rPr>
          <w:rFonts w:ascii="Arial" w:cs="Arial" w:eastAsia="Arial" w:hAnsi="Arial"/>
          <w:color w:val="333333"/>
          <w:sz w:val="22"/>
          <w:szCs w:val="22"/>
        </w:rPr>
        <w:t xml:space="preserve">The wire is a small addition to ExitFinalizer._record_calibration(), which already has access to the resolved outcome, the forecast, and the DB connection. After the calibration record is saved, check the flag and update the evidence source tracker: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exit_finalizer.py — _record_calibration() — after record_resolution() call</w:t>
      </w:r>
    </w:p>
    <w:p>
      <w:pPr>
        <w:shd w:fill="F0F0F0" w:val="clear"/>
        <w:spacing w:before="20" w:after="20"/>
        <w:ind w:left="720"/>
      </w:pPr>
      <w:r>
        <w:rPr>
          <w:rFonts w:ascii="Courier New" w:cs="Courier New" w:eastAsia="Courier New" w:hAnsi="Courier New"/>
          <w:color w:val="1A1A1A"/>
          <w:sz w:val="18"/>
          <w:szCs w:val="18"/>
        </w:rPr>
        <w:t xml:space="preserve">cl_cfg = getattr(self._config, 'continuous_learning', None)</w:t>
      </w:r>
    </w:p>
    <w:p>
      <w:pPr>
        <w:shd w:fill="F0F0F0" w:val="clear"/>
        <w:spacing w:before="20" w:after="20"/>
        <w:ind w:left="720"/>
      </w:pPr>
      <w:r>
        <w:rPr>
          <w:rFonts w:ascii="Courier New" w:cs="Courier New" w:eastAsia="Courier New" w:hAnsi="Courier New"/>
          <w:color w:val="1A1A1A"/>
          <w:sz w:val="18"/>
          <w:szCs w:val="18"/>
        </w:rPr>
        <w:t xml:space="preserve">if cl_cfg and getattr(cl_cfg, 'evidence_tracking_enabled', False):</w:t>
      </w:r>
    </w:p>
    <w:p>
      <w:pPr>
        <w:shd w:fill="F0F0F0" w:val="clear"/>
        <w:spacing w:before="20" w:after="20"/>
        <w:ind w:left="720"/>
      </w:pPr>
      <w:r>
        <w:rPr>
          <w:rFonts w:ascii="Courier New" w:cs="Courier New" w:eastAsia="Courier New" w:hAnsi="Courier New"/>
          <w:color w:val="1A1A1A"/>
          <w:sz w:val="18"/>
          <w:szCs w:val="18"/>
        </w:rPr>
        <w:t xml:space="preserve">    if actual_outcome is not None:</w:t>
      </w:r>
    </w:p>
    <w:p>
      <w:pPr>
        <w:shd w:fill="F0F0F0" w:val="clear"/>
        <w:spacing w:before="20" w:after="20"/>
        <w:ind w:left="720"/>
      </w:pPr>
      <w:r>
        <w:rPr>
          <w:rFonts w:ascii="Courier New" w:cs="Courier New" w:eastAsia="Courier New" w:hAnsi="Courier New"/>
          <w:color w:val="1A1A1A"/>
          <w:sz w:val="18"/>
          <w:szCs w:val="18"/>
        </w:rPr>
        <w:t xml:space="preserve">        try:</w:t>
      </w:r>
    </w:p>
    <w:p>
      <w:pPr>
        <w:shd w:fill="F0F0F0" w:val="clear"/>
        <w:spacing w:before="20" w:after="20"/>
        <w:ind w:left="720"/>
      </w:pPr>
      <w:r>
        <w:rPr>
          <w:rFonts w:ascii="Courier New" w:cs="Courier New" w:eastAsia="Courier New" w:hAnsi="Courier New"/>
          <w:color w:val="1A1A1A"/>
          <w:sz w:val="18"/>
          <w:szCs w:val="18"/>
        </w:rPr>
        <w:t xml:space="preserve">            from src.analytics.evidence_quality import EvidenceQualityTracker</w:t>
      </w:r>
    </w:p>
    <w:p>
      <w:pPr>
        <w:shd w:fill="F0F0F0" w:val="clear"/>
        <w:spacing w:before="20" w:after="20"/>
        <w:ind w:left="720"/>
      </w:pPr>
      <w:r>
        <w:rPr>
          <w:rFonts w:ascii="Courier New" w:cs="Courier New" w:eastAsia="Courier New" w:hAnsi="Courier New"/>
          <w:color w:val="1A1A1A"/>
          <w:sz w:val="18"/>
          <w:szCs w:val="18"/>
        </w:rPr>
        <w:t xml:space="preserve">            tracker = EvidenceQualityTracker()</w:t>
      </w:r>
    </w:p>
    <w:p>
      <w:pPr>
        <w:shd w:fill="F0F0F0" w:val="clear"/>
        <w:spacing w:before="20" w:after="20"/>
        <w:ind w:left="720"/>
      </w:pPr>
      <w:r>
        <w:rPr>
          <w:rFonts w:ascii="Courier New" w:cs="Courier New" w:eastAsia="Courier New" w:hAnsi="Courier New"/>
          <w:color w:val="1A1A1A"/>
          <w:sz w:val="18"/>
          <w:szCs w:val="18"/>
        </w:rPr>
        <w:t xml:space="preserve">            forecasts = self._db.get_forecasts(market_id=pos.market_id, limit=1)</w:t>
      </w:r>
    </w:p>
    <w:p>
      <w:pPr>
        <w:shd w:fill="F0F0F0" w:val="clear"/>
        <w:spacing w:before="20" w:after="20"/>
        <w:ind w:left="720"/>
      </w:pPr>
      <w:r>
        <w:rPr>
          <w:rFonts w:ascii="Courier New" w:cs="Courier New" w:eastAsia="Courier New" w:hAnsi="Courier New"/>
          <w:color w:val="1A1A1A"/>
          <w:sz w:val="18"/>
          <w:szCs w:val="18"/>
        </w:rPr>
        <w:t xml:space="preserve">            fc = forecasts[0] if forecasts else None</w:t>
      </w:r>
    </w:p>
    <w:p>
      <w:pPr>
        <w:shd w:fill="F0F0F0" w:val="clear"/>
        <w:spacing w:before="20" w:after="20"/>
        <w:ind w:left="720"/>
      </w:pPr>
      <w:r>
        <w:rPr>
          <w:rFonts w:ascii="Courier New" w:cs="Courier New" w:eastAsia="Courier New" w:hAnsi="Courier New"/>
          <w:color w:val="1A1A1A"/>
          <w:sz w:val="18"/>
          <w:szCs w:val="18"/>
        </w:rPr>
        <w:t xml:space="preserve">            if fc and hasattr(fc, 'cited_domains'):</w:t>
      </w:r>
    </w:p>
    <w:p>
      <w:pPr>
        <w:shd w:fill="F0F0F0" w:val="clear"/>
        <w:spacing w:before="20" w:after="20"/>
        <w:ind w:left="720"/>
      </w:pPr>
      <w:r>
        <w:rPr>
          <w:rFonts w:ascii="Courier New" w:cs="Courier New" w:eastAsia="Courier New" w:hAnsi="Courier New"/>
          <w:color w:val="1A1A1A"/>
          <w:sz w:val="18"/>
          <w:szCs w:val="18"/>
        </w:rPr>
        <w:t xml:space="preserve">                for domain in (fc.cited_domains or []):</w:t>
      </w:r>
    </w:p>
    <w:p>
      <w:pPr>
        <w:shd w:fill="F0F0F0" w:val="clear"/>
        <w:spacing w:before="20" w:after="20"/>
        <w:ind w:left="720"/>
      </w:pPr>
      <w:r>
        <w:rPr>
          <w:rFonts w:ascii="Courier New" w:cs="Courier New" w:eastAsia="Courier New" w:hAnsi="Courier New"/>
          <w:color w:val="1A1A1A"/>
          <w:sz w:val="18"/>
          <w:szCs w:val="18"/>
        </w:rPr>
        <w:t xml:space="preserve">                    tracker.update(</w:t>
      </w:r>
    </w:p>
    <w:p>
      <w:pPr>
        <w:shd w:fill="F0F0F0" w:val="clear"/>
        <w:spacing w:before="20" w:after="20"/>
        <w:ind w:left="720"/>
      </w:pPr>
      <w:r>
        <w:rPr>
          <w:rFonts w:ascii="Courier New" w:cs="Courier New" w:eastAsia="Courier New" w:hAnsi="Courier New"/>
          <w:color w:val="1A1A1A"/>
          <w:sz w:val="18"/>
          <w:szCs w:val="18"/>
        </w:rPr>
        <w:t xml:space="preserve">                        self._db.conn, domain, actual_outcome,</w:t>
      </w:r>
    </w:p>
    <w:p>
      <w:pPr>
        <w:shd w:fill="F0F0F0" w:val="clear"/>
        <w:spacing w:before="20" w:after="20"/>
        <w:ind w:left="720"/>
      </w:pPr>
      <w:r>
        <w:rPr>
          <w:rFonts w:ascii="Courier New" w:cs="Courier New" w:eastAsia="Courier New" w:hAnsi="Courier New"/>
          <w:color w:val="1A1A1A"/>
          <w:sz w:val="18"/>
          <w:szCs w:val="18"/>
        </w:rPr>
        <w:t xml:space="preserve">                        fc.model_probability, fc.evidence_quality</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except Exception as e:</w:t>
      </w:r>
    </w:p>
    <w:p>
      <w:pPr>
        <w:shd w:fill="F0F0F0" w:val="clear"/>
        <w:spacing w:before="20" w:after="20"/>
        <w:ind w:left="720"/>
      </w:pPr>
      <w:r>
        <w:rPr>
          <w:rFonts w:ascii="Courier New" w:cs="Courier New" w:eastAsia="Courier New" w:hAnsi="Courier New"/>
          <w:color w:val="1A1A1A"/>
          <w:sz w:val="18"/>
          <w:szCs w:val="18"/>
        </w:rPr>
        <w:t xml:space="preserve">            log.warning('exit_finalizer.evidence_tracking_error', error=str(e))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EvidenceQualityTracker.update() requires the domain name, the actual outcome (0 or 1), and the forecast probability. These are all available at the point of wire. The tracker uses these to compute a rolling correct_forecast_rate per domain, which will eventually feed into search authority scoring when auto_weight_sources is enabled.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Bug 3 (Low) — FRED 'pmi' keyword maps to MANEMP (manufacturing employment)</w:t>
      </w:r>
    </w:p>
    <w:p>
      <w:pPr>
        <w:spacing w:before="60" w:after="80"/>
      </w:pPr>
      <w:r>
        <w:rPr>
          <w:rFonts w:ascii="Arial" w:cs="Arial" w:eastAsia="Arial" w:hAnsi="Arial"/>
          <w:color w:val="333333"/>
          <w:sz w:val="22"/>
          <w:szCs w:val="22"/>
        </w:rPr>
        <w:t xml:space="preserve">The new FRED series added MANEMP — All Employees, Manufacturing — to answer questions containing keywords 'manufacturing', 'industrial', 'factory', 'pmi'. However, MANEMP tracks the number of workers employed in manufacturing, not the ISM Manufacturing Purchasing Managers Index (PMI). For a question like 'Will US manufacturing PMI exceed 50 in April?', the connector will return manufacturing employment count data, which does not answer the question.</w:t>
      </w:r>
    </w:p>
    <w:p>
      <w:pPr>
        <w:spacing w:before="60" w:after="80"/>
      </w:pPr>
      <w:r>
        <w:rPr>
          <w:rFonts w:ascii="Arial" w:cs="Arial" w:eastAsia="Arial" w:hAnsi="Arial"/>
          <w:color w:val="333333"/>
          <w:sz w:val="22"/>
          <w:szCs w:val="22"/>
        </w:rPr>
        <w:t xml:space="preserve">ISM Manufacturing PMI is not available on FRED. Two options: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Option A: Remove 'pmi' from the MANEMP keywords. Accept that PMI-specific questions get no FRED match. Keep MANEMP for questions about 'manufacturing employment' or 'factory workers'.</w:t>
      </w:r>
    </w:p>
    <w:p>
      <w:pPr>
        <w:pStyle w:val="ListParagraph"/>
        <w:numPr>
          <w:ilvl w:val="0"/>
          <w:numId w:val="2"/>
        </w:numPr>
        <w:spacing w:before="40" w:after="40"/>
      </w:pPr>
      <w:r>
        <w:rPr>
          <w:rFonts w:ascii="Arial" w:cs="Arial" w:eastAsia="Arial" w:hAnsi="Arial"/>
          <w:color w:val="333333"/>
          <w:sz w:val="22"/>
          <w:szCs w:val="22"/>
        </w:rPr>
        <w:t xml:space="preserve">Option B: Add the ISM Manufacturing PMI via ISM's own data release or a financial data provider like Alpha Vantage (free tier). Alpha Vantage exposes ISM PMI via their economic indicators endpoint.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Immediate fix — remove misleading pmi keyword from MANEMP entry in fred.py</w:t>
      </w:r>
    </w:p>
    <w:p>
      <w:pPr>
        <w:shd w:fill="F0F0F0" w:val="clear"/>
        <w:spacing w:before="20" w:after="20"/>
        <w:ind w:left="720"/>
      </w:pPr>
      <w:r>
        <w:rPr>
          <w:rFonts w:ascii="Courier New" w:cs="Courier New" w:eastAsia="Courier New" w:hAnsi="Courier New"/>
          <w:color w:val="1A1A1A"/>
          <w:sz w:val="18"/>
          <w:szCs w:val="18"/>
        </w:rPr>
        <w:t xml:space="preserve"># Change:</w:t>
      </w:r>
    </w:p>
    <w:p>
      <w:pPr>
        <w:shd w:fill="F0F0F0" w:val="clear"/>
        <w:spacing w:before="20" w:after="20"/>
        <w:ind w:left="720"/>
      </w:pPr>
      <w:r>
        <w:rPr>
          <w:rFonts w:ascii="Courier New" w:cs="Courier New" w:eastAsia="Courier New" w:hAnsi="Courier New"/>
          <w:color w:val="1A1A1A"/>
          <w:sz w:val="18"/>
          <w:szCs w:val="18"/>
        </w:rPr>
        <w:t xml:space="preserve">(["manufacturing", "industrial", "factory", "pmi"], ["MANEMP"], "Manufacturing Employment")</w:t>
      </w:r>
    </w:p>
    <w:p>
      <w:pPr>
        <w:shd w:fill="F0F0F0" w:val="clear"/>
        <w:spacing w:before="20" w:after="20"/>
        <w:ind w:left="720"/>
      </w:pPr>
      <w:r>
        <w:rPr>
          <w:rFonts w:ascii="Courier New" w:cs="Courier New" w:eastAsia="Courier New" w:hAnsi="Courier New"/>
          <w:color w:val="1A1A1A"/>
          <w:sz w:val="18"/>
          <w:szCs w:val="18"/>
        </w:rPr>
        <w:t xml:space="preserve"># To:</w:t>
      </w:r>
    </w:p>
    <w:p>
      <w:pPr>
        <w:shd w:fill="F0F0F0" w:val="clear"/>
        <w:spacing w:before="20" w:after="20"/>
        <w:ind w:left="720"/>
      </w:pPr>
      <w:r>
        <w:rPr>
          <w:rFonts w:ascii="Courier New" w:cs="Courier New" w:eastAsia="Courier New" w:hAnsi="Courier New"/>
          <w:color w:val="1A1A1A"/>
          <w:sz w:val="18"/>
          <w:szCs w:val="18"/>
        </w:rPr>
        <w:t xml:space="preserve">(["manufacturing employment", "factory workers", "manufacturing jobs"], ["MANEMP"], "Manufacturing Employment")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Base Rate Coverage Gaps</w:t>
      </w:r>
    </w:p>
    <w:p>
      <w:pPr>
        <w:spacing w:before="60" w:after="80"/>
      </w:pPr>
      <w:r>
        <w:rPr>
          <w:rFonts w:ascii="Arial" w:cs="Arial" w:eastAsia="Arial" w:hAnsi="Arial"/>
          <w:color w:val="333333"/>
          <w:sz w:val="22"/>
          <w:szCs w:val="22"/>
        </w:rPr>
        <w:t xml:space="preserve">Base rates are the single most impactful accuracy lever in prompt v2 — they give the LLM an outside-view anchor before adjusting on evidence. But they only help if they actually match real Polymarket question phrasings. This audit tested 40 real question formats against the current 74 patterns and found three systematic gaps.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1 (High) — MACRO patterns only cover downside direction</w:t>
      </w:r>
    </w:p>
    <w:p>
      <w:pPr>
        <w:spacing w:before="60" w:after="80"/>
      </w:pPr>
      <w:r>
        <w:rPr>
          <w:rFonts w:ascii="Arial" w:cs="Arial" w:eastAsia="Arial" w:hAnsi="Arial"/>
          <w:color w:val="333333"/>
          <w:sz w:val="22"/>
          <w:szCs w:val="22"/>
        </w:rPr>
        <w:t xml:space="preserve">The 12 MACRO base rate patterns were written to match questions about economic deterioration: CPI falling, GDP declining, recessions starting. Real Polymarket MACRO questions predominantly ask about the upside direction — whether thresholds will be exceeded: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 Polymarket phrasing</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 match</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CPI exceed 3% in April 2026?'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is '(cpi|consumer price).*(fall|drop|below)' — only matches downside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CPI rise above 4%?'</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 no pattern for CPI rising or exceeding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oil prices exceed $90 per barrel?'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oil/WTI exceed pattern (despite FRED adding DCOILWTICO series)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US GDP growth exceed 2% in Q2?'</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GDP pattern: 'gdp.*(beat|exceed|above).*estimate' — doesn't match '2% in Q2'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initial jobless claims exceed 250k?'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jobless claims pattern at all</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US enter a recession by Q3?'</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'recession.*within.*(year|12 month)' — doesn't match 'by Q3'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inflation remain above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only covers 'above target' not 'above numeric threshold'</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retail sales increase in March?'</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retail sales direction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Fed raise rates in June?'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Matches: '(fed|federal reserve).*(raise|hike|increase).*rate'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Fed cut rates at the May meeting?'</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Matches: '(fed|federal reserve).*(cut|lower|reduce|decrease).*rate'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there be a government shutdown?'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Matches: '(government|federal) shutdown'</w:t>
            </w:r>
          </w:p>
        </w:tc>
      </w:tr>
    </w:tbl>
    <w:p>
      <w:pPr>
        <w:spacing w:before="60" w:after="60"/>
      </w:pPr>
      <w:r>
        <w:t xml:space="preserve"/>
      </w:r>
    </w:p>
    <w:p>
      <w:pPr>
        <w:spacing w:before="60" w:after="80"/>
      </w:pPr>
      <w:r>
        <w:rPr>
          <w:rFonts w:ascii="Arial" w:cs="Arial" w:eastAsia="Arial" w:hAnsi="Arial"/>
          <w:color w:val="333333"/>
          <w:sz w:val="22"/>
          <w:szCs w:val="22"/>
        </w:rPr>
        <w:t xml:space="preserve">Three patterns fix most of the misses. Add these to base_rates.py in the MACRO section: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Pattern 1: CPI/inflation exceeding threshold (the most common MACRO phrasing)</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r"(cpi|consumer price|inflation).*(above|exceed|over|rise|increase).*\d",</w:t>
      </w:r>
    </w:p>
    <w:p>
      <w:pPr>
        <w:shd w:fill="F0F0F0" w:val="clear"/>
        <w:spacing w:before="20" w:after="20"/>
        <w:ind w:left="720"/>
      </w:pPr>
      <w:r>
        <w:rPr>
          <w:rFonts w:ascii="Courier New" w:cs="Courier New" w:eastAsia="Courier New" w:hAnsi="Courier New"/>
          <w:color w:val="1A1A1A"/>
          <w:sz w:val="18"/>
          <w:szCs w:val="18"/>
        </w:rPr>
        <w:t xml:space="preserve">    "category": "MACRO",</w:t>
      </w:r>
    </w:p>
    <w:p>
      <w:pPr>
        <w:shd w:fill="F0F0F0" w:val="clear"/>
        <w:spacing w:before="20" w:after="20"/>
        <w:ind w:left="720"/>
      </w:pPr>
      <w:r>
        <w:rPr>
          <w:rFonts w:ascii="Courier New" w:cs="Courier New" w:eastAsia="Courier New" w:hAnsi="Courier New"/>
          <w:color w:val="1A1A1A"/>
          <w:sz w:val="18"/>
          <w:szCs w:val="18"/>
        </w:rPr>
        <w:t xml:space="preserve">    "description": "CPI or inflation rises above numeric threshold",</w:t>
      </w:r>
    </w:p>
    <w:p>
      <w:pPr>
        <w:shd w:fill="F0F0F0" w:val="clear"/>
        <w:spacing w:before="20" w:after="20"/>
        <w:ind w:left="720"/>
      </w:pPr>
      <w:r>
        <w:rPr>
          <w:rFonts w:ascii="Courier New" w:cs="Courier New" w:eastAsia="Courier New" w:hAnsi="Courier New"/>
          <w:color w:val="1A1A1A"/>
          <w:sz w:val="18"/>
          <w:szCs w:val="18"/>
        </w:rPr>
        <w:t xml:space="preserve">    "base_rate": 0.40,</w:t>
      </w:r>
    </w:p>
    <w:p>
      <w:pPr>
        <w:shd w:fill="F0F0F0" w:val="clear"/>
        <w:spacing w:before="20" w:after="20"/>
        <w:ind w:left="720"/>
      </w:pPr>
      <w:r>
        <w:rPr>
          <w:rFonts w:ascii="Courier New" w:cs="Courier New" w:eastAsia="Courier New" w:hAnsi="Courier New"/>
          <w:color w:val="1A1A1A"/>
          <w:sz w:val="18"/>
          <w:szCs w:val="18"/>
        </w:rPr>
        <w:t xml:space="preserve">    "source": "BLS CPI readings vs threshold 2000-2024",</w:t>
      </w:r>
    </w:p>
    <w:p>
      <w:pPr>
        <w:shd w:fill="F0F0F0" w:val="clear"/>
        <w:spacing w:before="20" w:after="20"/>
        <w:ind w:left="720"/>
      </w:pPr>
      <w:r>
        <w:rPr>
          <w:rFonts w:ascii="Courier New" w:cs="Courier New" w:eastAsia="Courier New" w:hAnsi="Courier New"/>
          <w:color w:val="1A1A1A"/>
          <w:sz w:val="18"/>
          <w:szCs w:val="18"/>
        </w:rPr>
        <w:t xml:space="preserve">    "sample_size": 288,</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Pattern 2: Commodity price threshold (oil, gold, copper)</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r"(oil|crude|wti|brent|gold|silver|copper).*(above|exceed|over|reach|hit).*\$?\d",</w:t>
      </w:r>
    </w:p>
    <w:p>
      <w:pPr>
        <w:shd w:fill="F0F0F0" w:val="clear"/>
        <w:spacing w:before="20" w:after="20"/>
        <w:ind w:left="720"/>
      </w:pPr>
      <w:r>
        <w:rPr>
          <w:rFonts w:ascii="Courier New" w:cs="Courier New" w:eastAsia="Courier New" w:hAnsi="Courier New"/>
          <w:color w:val="1A1A1A"/>
          <w:sz w:val="18"/>
          <w:szCs w:val="18"/>
        </w:rPr>
        <w:t xml:space="preserve">    "category": "MACRO",</w:t>
      </w:r>
    </w:p>
    <w:p>
      <w:pPr>
        <w:shd w:fill="F0F0F0" w:val="clear"/>
        <w:spacing w:before="20" w:after="20"/>
        <w:ind w:left="720"/>
      </w:pPr>
      <w:r>
        <w:rPr>
          <w:rFonts w:ascii="Courier New" w:cs="Courier New" w:eastAsia="Courier New" w:hAnsi="Courier New"/>
          <w:color w:val="1A1A1A"/>
          <w:sz w:val="18"/>
          <w:szCs w:val="18"/>
        </w:rPr>
        <w:t xml:space="preserve">    "description": "Commodity price exceeds numeric threshold",</w:t>
      </w:r>
    </w:p>
    <w:p>
      <w:pPr>
        <w:shd w:fill="F0F0F0" w:val="clear"/>
        <w:spacing w:before="20" w:after="20"/>
        <w:ind w:left="720"/>
      </w:pPr>
      <w:r>
        <w:rPr>
          <w:rFonts w:ascii="Courier New" w:cs="Courier New" w:eastAsia="Courier New" w:hAnsi="Courier New"/>
          <w:color w:val="1A1A1A"/>
          <w:sz w:val="18"/>
          <w:szCs w:val="18"/>
        </w:rPr>
        <w:t xml:space="preserve">    "base_rate": 0.35,</w:t>
      </w:r>
    </w:p>
    <w:p>
      <w:pPr>
        <w:shd w:fill="F0F0F0" w:val="clear"/>
        <w:spacing w:before="20" w:after="20"/>
        <w:ind w:left="720"/>
      </w:pPr>
      <w:r>
        <w:rPr>
          <w:rFonts w:ascii="Courier New" w:cs="Courier New" w:eastAsia="Courier New" w:hAnsi="Courier New"/>
          <w:color w:val="1A1A1A"/>
          <w:sz w:val="18"/>
          <w:szCs w:val="18"/>
        </w:rPr>
        <w:t xml:space="preserve">    "source": "Commodity price target analysis 2000-2024",</w:t>
      </w:r>
    </w:p>
    <w:p>
      <w:pPr>
        <w:shd w:fill="F0F0F0" w:val="clear"/>
        <w:spacing w:before="20" w:after="20"/>
        <w:ind w:left="720"/>
      </w:pPr>
      <w:r>
        <w:rPr>
          <w:rFonts w:ascii="Courier New" w:cs="Courier New" w:eastAsia="Courier New" w:hAnsi="Courier New"/>
          <w:color w:val="1A1A1A"/>
          <w:sz w:val="18"/>
          <w:szCs w:val="18"/>
        </w:rPr>
        <w:t xml:space="preserve">    "sample_size": 500,</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Pattern 3: Economic indicator exceeds threshold (GDP, claims, retail)</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r"(gdp|retail sales|jobless claims|initial claims|trade deficit).*(above|exceed|over|rise|increase|surpass).*\d",</w:t>
      </w:r>
    </w:p>
    <w:p>
      <w:pPr>
        <w:shd w:fill="F0F0F0" w:val="clear"/>
        <w:spacing w:before="20" w:after="20"/>
        <w:ind w:left="720"/>
      </w:pPr>
      <w:r>
        <w:rPr>
          <w:rFonts w:ascii="Courier New" w:cs="Courier New" w:eastAsia="Courier New" w:hAnsi="Courier New"/>
          <w:color w:val="1A1A1A"/>
          <w:sz w:val="18"/>
          <w:szCs w:val="18"/>
        </w:rPr>
        <w:t xml:space="preserve">    "category": "MACRO",</w:t>
      </w:r>
    </w:p>
    <w:p>
      <w:pPr>
        <w:shd w:fill="F0F0F0" w:val="clear"/>
        <w:spacing w:before="20" w:after="20"/>
        <w:ind w:left="720"/>
      </w:pPr>
      <w:r>
        <w:rPr>
          <w:rFonts w:ascii="Courier New" w:cs="Courier New" w:eastAsia="Courier New" w:hAnsi="Courier New"/>
          <w:color w:val="1A1A1A"/>
          <w:sz w:val="18"/>
          <w:szCs w:val="18"/>
        </w:rPr>
        <w:t xml:space="preserve">    "description": "Economic indicator exceeds numeric threshold",</w:t>
      </w:r>
    </w:p>
    <w:p>
      <w:pPr>
        <w:shd w:fill="F0F0F0" w:val="clear"/>
        <w:spacing w:before="20" w:after="20"/>
        <w:ind w:left="720"/>
      </w:pPr>
      <w:r>
        <w:rPr>
          <w:rFonts w:ascii="Courier New" w:cs="Courier New" w:eastAsia="Courier New" w:hAnsi="Courier New"/>
          <w:color w:val="1A1A1A"/>
          <w:sz w:val="18"/>
          <w:szCs w:val="18"/>
        </w:rPr>
        <w:t xml:space="preserve">    "base_rate": 0.45,</w:t>
      </w:r>
    </w:p>
    <w:p>
      <w:pPr>
        <w:shd w:fill="F0F0F0" w:val="clear"/>
        <w:spacing w:before="20" w:after="20"/>
        <w:ind w:left="720"/>
      </w:pPr>
      <w:r>
        <w:rPr>
          <w:rFonts w:ascii="Courier New" w:cs="Courier New" w:eastAsia="Courier New" w:hAnsi="Courier New"/>
          <w:color w:val="1A1A1A"/>
          <w:sz w:val="18"/>
          <w:szCs w:val="18"/>
        </w:rPr>
        <w:t xml:space="preserve">    "source": "Historical frequency of economic beats vs consensus",</w:t>
      </w:r>
    </w:p>
    <w:p>
      <w:pPr>
        <w:shd w:fill="F0F0F0" w:val="clear"/>
        <w:spacing w:before="20" w:after="20"/>
        <w:ind w:left="720"/>
      </w:pPr>
      <w:r>
        <w:rPr>
          <w:rFonts w:ascii="Courier New" w:cs="Courier New" w:eastAsia="Courier New" w:hAnsi="Courier New"/>
          <w:color w:val="1A1A1A"/>
          <w:sz w:val="18"/>
          <w:szCs w:val="18"/>
        </w:rPr>
        <w:t xml:space="preserve">    "sample_size": 400,</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2 (Medium) — GEOPOLITICS has zero dedicated base rate patterns</w:t>
      </w:r>
    </w:p>
    <w:p>
      <w:pPr>
        <w:spacing w:before="60" w:after="80"/>
      </w:pPr>
      <w:r>
        <w:rPr>
          <w:rFonts w:ascii="Arial" w:cs="Arial" w:eastAsia="Arial" w:hAnsi="Arial"/>
          <w:color w:val="333333"/>
          <w:sz w:val="22"/>
          <w:szCs w:val="22"/>
        </w:rPr>
        <w:t xml:space="preserve">With 0 GEOPOLITICS-category patterns, geopolitical markets rely only on GENERAL patterns (conflict/ceasefire/sanctions) and the category_bonus of 0.1 is never applied. The match function finds GENERAL patterns but treats them as less relevant than they should be for GEOPOLITICS questions because the category field doesn't match.</w:t>
      </w:r>
    </w:p>
    <w:p>
      <w:pPr>
        <w:spacing w:before="60" w:after="80"/>
      </w:pPr>
      <w:r>
        <w:rPr>
          <w:rFonts w:ascii="Arial" w:cs="Arial" w:eastAsia="Arial" w:hAnsi="Arial"/>
          <w:color w:val="333333"/>
          <w:sz w:val="22"/>
          <w:szCs w:val="22"/>
        </w:rPr>
        <w:t xml:space="preserve">More importantly, several high-volume GEOPOLITICS question types have no coverage at all — specifically, 'will country X conduct military action against country Y?', which is the most common Polymarket geopolitical question format. Add four GEOPOLITICS-specific patterns: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New GEOPOLITICS patterns for base_rates.py</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r"(?i)(conduct|carry out|launch|execute).*(military action|strike|attack|airstrike)",</w:t>
      </w:r>
    </w:p>
    <w:p>
      <w:pPr>
        <w:shd w:fill="F0F0F0" w:val="clear"/>
        <w:spacing w:before="20" w:after="20"/>
        <w:ind w:left="720"/>
      </w:pPr>
      <w:r>
        <w:rPr>
          <w:rFonts w:ascii="Courier New" w:cs="Courier New" w:eastAsia="Courier New" w:hAnsi="Courier New"/>
          <w:color w:val="1A1A1A"/>
          <w:sz w:val="18"/>
          <w:szCs w:val="18"/>
        </w:rPr>
        <w:t xml:space="preserve">    "category": "GEOPOLITICS",</w:t>
      </w:r>
    </w:p>
    <w:p>
      <w:pPr>
        <w:shd w:fill="F0F0F0" w:val="clear"/>
        <w:spacing w:before="20" w:after="20"/>
        <w:ind w:left="720"/>
      </w:pPr>
      <w:r>
        <w:rPr>
          <w:rFonts w:ascii="Courier New" w:cs="Courier New" w:eastAsia="Courier New" w:hAnsi="Courier New"/>
          <w:color w:val="1A1A1A"/>
          <w:sz w:val="18"/>
          <w:szCs w:val="18"/>
        </w:rPr>
        <w:t xml:space="preserve">    "description": "Country conducts military strike or action",</w:t>
      </w:r>
    </w:p>
    <w:p>
      <w:pPr>
        <w:shd w:fill="F0F0F0" w:val="clear"/>
        <w:spacing w:before="20" w:after="20"/>
        <w:ind w:left="720"/>
      </w:pPr>
      <w:r>
        <w:rPr>
          <w:rFonts w:ascii="Courier New" w:cs="Courier New" w:eastAsia="Courier New" w:hAnsi="Courier New"/>
          <w:color w:val="1A1A1A"/>
          <w:sz w:val="18"/>
          <w:szCs w:val="18"/>
        </w:rPr>
        <w:t xml:space="preserve">    "base_rate": 0.20,</w:t>
      </w:r>
    </w:p>
    <w:p>
      <w:pPr>
        <w:shd w:fill="F0F0F0" w:val="clear"/>
        <w:spacing w:before="20" w:after="20"/>
        <w:ind w:left="720"/>
      </w:pPr>
      <w:r>
        <w:rPr>
          <w:rFonts w:ascii="Courier New" w:cs="Courier New" w:eastAsia="Courier New" w:hAnsi="Courier New"/>
          <w:color w:val="1A1A1A"/>
          <w:sz w:val="18"/>
          <w:szCs w:val="18"/>
        </w:rPr>
        <w:t xml:space="preserve">    "source": "ACLED historical armed conflict initiation rate 2010-2024",</w:t>
      </w:r>
    </w:p>
    <w:p>
      <w:pPr>
        <w:shd w:fill="F0F0F0" w:val="clear"/>
        <w:spacing w:before="20" w:after="20"/>
        <w:ind w:left="720"/>
      </w:pPr>
      <w:r>
        <w:rPr>
          <w:rFonts w:ascii="Courier New" w:cs="Courier New" w:eastAsia="Courier New" w:hAnsi="Courier New"/>
          <w:color w:val="1A1A1A"/>
          <w:sz w:val="18"/>
          <w:szCs w:val="18"/>
        </w:rPr>
        <w:t xml:space="preserve">    "sample_size": 5000,</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r"(?i)(nuclear|nuke).*(test|detonate|launch|weapon|program)",</w:t>
      </w:r>
    </w:p>
    <w:p>
      <w:pPr>
        <w:shd w:fill="F0F0F0" w:val="clear"/>
        <w:spacing w:before="20" w:after="20"/>
        <w:ind w:left="720"/>
      </w:pPr>
      <w:r>
        <w:rPr>
          <w:rFonts w:ascii="Courier New" w:cs="Courier New" w:eastAsia="Courier New" w:hAnsi="Courier New"/>
          <w:color w:val="1A1A1A"/>
          <w:sz w:val="18"/>
          <w:szCs w:val="18"/>
        </w:rPr>
        <w:t xml:space="preserve">    "category": "GEOPOLITICS",</w:t>
      </w:r>
    </w:p>
    <w:p>
      <w:pPr>
        <w:shd w:fill="F0F0F0" w:val="clear"/>
        <w:spacing w:before="20" w:after="20"/>
        <w:ind w:left="720"/>
      </w:pPr>
      <w:r>
        <w:rPr>
          <w:rFonts w:ascii="Courier New" w:cs="Courier New" w:eastAsia="Courier New" w:hAnsi="Courier New"/>
          <w:color w:val="1A1A1A"/>
          <w:sz w:val="18"/>
          <w:szCs w:val="18"/>
        </w:rPr>
        <w:t xml:space="preserve">    "description": "Nuclear weapons test or program milestone",</w:t>
      </w:r>
    </w:p>
    <w:p>
      <w:pPr>
        <w:shd w:fill="F0F0F0" w:val="clear"/>
        <w:spacing w:before="20" w:after="20"/>
        <w:ind w:left="720"/>
      </w:pPr>
      <w:r>
        <w:rPr>
          <w:rFonts w:ascii="Courier New" w:cs="Courier New" w:eastAsia="Courier New" w:hAnsi="Courier New"/>
          <w:color w:val="1A1A1A"/>
          <w:sz w:val="18"/>
          <w:szCs w:val="18"/>
        </w:rPr>
        <w:t xml:space="preserve">    "base_rate": 0.10,</w:t>
      </w:r>
    </w:p>
    <w:p>
      <w:pPr>
        <w:shd w:fill="F0F0F0" w:val="clear"/>
        <w:spacing w:before="20" w:after="20"/>
        <w:ind w:left="720"/>
      </w:pPr>
      <w:r>
        <w:rPr>
          <w:rFonts w:ascii="Courier New" w:cs="Courier New" w:eastAsia="Courier New" w:hAnsi="Courier New"/>
          <w:color w:val="1A1A1A"/>
          <w:sz w:val="18"/>
          <w:szCs w:val="18"/>
        </w:rPr>
        <w:t xml:space="preserve">    "source": "Global nuclear event frequency 2000-2024",</w:t>
      </w:r>
    </w:p>
    <w:p>
      <w:pPr>
        <w:shd w:fill="F0F0F0" w:val="clear"/>
        <w:spacing w:before="20" w:after="20"/>
        <w:ind w:left="720"/>
      </w:pPr>
      <w:r>
        <w:rPr>
          <w:rFonts w:ascii="Courier New" w:cs="Courier New" w:eastAsia="Courier New" w:hAnsi="Courier New"/>
          <w:color w:val="1A1A1A"/>
          <w:sz w:val="18"/>
          <w:szCs w:val="18"/>
        </w:rPr>
        <w:t xml:space="preserve">    "sample_size": 200,</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r"(?i)(invade|invasion|cross.*border|occupy|annex)",</w:t>
      </w:r>
    </w:p>
    <w:p>
      <w:pPr>
        <w:shd w:fill="F0F0F0" w:val="clear"/>
        <w:spacing w:before="20" w:after="20"/>
        <w:ind w:left="720"/>
      </w:pPr>
      <w:r>
        <w:rPr>
          <w:rFonts w:ascii="Courier New" w:cs="Courier New" w:eastAsia="Courier New" w:hAnsi="Courier New"/>
          <w:color w:val="1A1A1A"/>
          <w:sz w:val="18"/>
          <w:szCs w:val="18"/>
        </w:rPr>
        <w:t xml:space="preserve">    "category": "GEOPOLITICS",</w:t>
      </w:r>
    </w:p>
    <w:p>
      <w:pPr>
        <w:shd w:fill="F0F0F0" w:val="clear"/>
        <w:spacing w:before="20" w:after="20"/>
        <w:ind w:left="720"/>
      </w:pPr>
      <w:r>
        <w:rPr>
          <w:rFonts w:ascii="Courier New" w:cs="Courier New" w:eastAsia="Courier New" w:hAnsi="Courier New"/>
          <w:color w:val="1A1A1A"/>
          <w:sz w:val="18"/>
          <w:szCs w:val="18"/>
        </w:rPr>
        <w:t xml:space="preserve">    "description": "Military invasion or territorial incursion",</w:t>
      </w:r>
    </w:p>
    <w:p>
      <w:pPr>
        <w:shd w:fill="F0F0F0" w:val="clear"/>
        <w:spacing w:before="20" w:after="20"/>
        <w:ind w:left="720"/>
      </w:pPr>
      <w:r>
        <w:rPr>
          <w:rFonts w:ascii="Courier New" w:cs="Courier New" w:eastAsia="Courier New" w:hAnsi="Courier New"/>
          <w:color w:val="1A1A1A"/>
          <w:sz w:val="18"/>
          <w:szCs w:val="18"/>
        </w:rPr>
        <w:t xml:space="preserve">    "base_rate": 0.08,</w:t>
      </w:r>
    </w:p>
    <w:p>
      <w:pPr>
        <w:shd w:fill="F0F0F0" w:val="clear"/>
        <w:spacing w:before="20" w:after="20"/>
        <w:ind w:left="720"/>
      </w:pPr>
      <w:r>
        <w:rPr>
          <w:rFonts w:ascii="Courier New" w:cs="Courier New" w:eastAsia="Courier New" w:hAnsi="Courier New"/>
          <w:color w:val="1A1A1A"/>
          <w:sz w:val="18"/>
          <w:szCs w:val="18"/>
        </w:rPr>
        <w:t xml:space="preserve">    "source": "Historical military incursion frequency 1990-2024",</w:t>
      </w:r>
    </w:p>
    <w:p>
      <w:pPr>
        <w:shd w:fill="F0F0F0" w:val="clear"/>
        <w:spacing w:before="20" w:after="20"/>
        <w:ind w:left="720"/>
      </w:pPr>
      <w:r>
        <w:rPr>
          <w:rFonts w:ascii="Courier New" w:cs="Courier New" w:eastAsia="Courier New" w:hAnsi="Courier New"/>
          <w:color w:val="1A1A1A"/>
          <w:sz w:val="18"/>
          <w:szCs w:val="18"/>
        </w:rPr>
        <w:t xml:space="preserve">    "sample_size": 300,</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r"(?i)(troops?|soldier|military).*(withdraw|pull.?out|retreat|leave)",</w:t>
      </w:r>
    </w:p>
    <w:p>
      <w:pPr>
        <w:shd w:fill="F0F0F0" w:val="clear"/>
        <w:spacing w:before="20" w:after="20"/>
        <w:ind w:left="720"/>
      </w:pPr>
      <w:r>
        <w:rPr>
          <w:rFonts w:ascii="Courier New" w:cs="Courier New" w:eastAsia="Courier New" w:hAnsi="Courier New"/>
          <w:color w:val="1A1A1A"/>
          <w:sz w:val="18"/>
          <w:szCs w:val="18"/>
        </w:rPr>
        <w:t xml:space="preserve">    "category": "GEOPOLITICS",</w:t>
      </w:r>
    </w:p>
    <w:p>
      <w:pPr>
        <w:shd w:fill="F0F0F0" w:val="clear"/>
        <w:spacing w:before="20" w:after="20"/>
        <w:ind w:left="720"/>
      </w:pPr>
      <w:r>
        <w:rPr>
          <w:rFonts w:ascii="Courier New" w:cs="Courier New" w:eastAsia="Courier New" w:hAnsi="Courier New"/>
          <w:color w:val="1A1A1A"/>
          <w:sz w:val="18"/>
          <w:szCs w:val="18"/>
        </w:rPr>
        <w:t xml:space="preserve">    "description": "Military withdrawal or troop pullout",</w:t>
      </w:r>
    </w:p>
    <w:p>
      <w:pPr>
        <w:shd w:fill="F0F0F0" w:val="clear"/>
        <w:spacing w:before="20" w:after="20"/>
        <w:ind w:left="720"/>
      </w:pPr>
      <w:r>
        <w:rPr>
          <w:rFonts w:ascii="Courier New" w:cs="Courier New" w:eastAsia="Courier New" w:hAnsi="Courier New"/>
          <w:color w:val="1A1A1A"/>
          <w:sz w:val="18"/>
          <w:szCs w:val="18"/>
        </w:rPr>
        <w:t xml:space="preserve">    "base_rate": 0.25,</w:t>
      </w:r>
    </w:p>
    <w:p>
      <w:pPr>
        <w:shd w:fill="F0F0F0" w:val="clear"/>
        <w:spacing w:before="20" w:after="20"/>
        <w:ind w:left="720"/>
      </w:pPr>
      <w:r>
        <w:rPr>
          <w:rFonts w:ascii="Courier New" w:cs="Courier New" w:eastAsia="Courier New" w:hAnsi="Courier New"/>
          <w:color w:val="1A1A1A"/>
          <w:sz w:val="18"/>
          <w:szCs w:val="18"/>
        </w:rPr>
        <w:t xml:space="preserve">    "source": "Historical military withdrawal completion rate 2000-2024",</w:t>
      </w:r>
    </w:p>
    <w:p>
      <w:pPr>
        <w:shd w:fill="F0F0F0" w:val="clear"/>
        <w:spacing w:before="20" w:after="20"/>
        <w:ind w:left="720"/>
      </w:pPr>
      <w:r>
        <w:rPr>
          <w:rFonts w:ascii="Courier New" w:cs="Courier New" w:eastAsia="Courier New" w:hAnsi="Courier New"/>
          <w:color w:val="1A1A1A"/>
          <w:sz w:val="18"/>
          <w:szCs w:val="18"/>
        </w:rPr>
        <w:t xml:space="preserve">    "sample_size": 150,</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3 (Low) — TECH 'will X release by date?' pattern not matching</w:t>
      </w:r>
    </w:p>
    <w:p>
      <w:pPr>
        <w:spacing w:before="60" w:after="80"/>
      </w:pPr>
      <w:r>
        <w:rPr>
          <w:rFonts w:ascii="Arial" w:cs="Arial" w:eastAsia="Arial" w:hAnsi="Arial"/>
          <w:color w:val="333333"/>
          <w:sz w:val="22"/>
          <w:szCs w:val="22"/>
        </w:rPr>
        <w:t xml:space="preserve">The decision log showed 'Will OpenAI have the #1 AI model at the end of April 2026?' getting no base rate match despite having 10 sources and an A-grade DI score. The TECHNOLOGY patterns cover AI regulation, data breaches, social media moderation, and autonomous vehicles — but not the most common TECH question format: 'Will [company] release/ship [product] by [date]?'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Add to TECHNOLOGY patterns in base_rates.py</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r"(?i)(release|launch|ship|deploy|announce).*(by|before|in).*(q[1-4]|jan|feb|mar|apr|may|jun|jul|aug|sep|oct|nov|dec|\d{4})",</w:t>
      </w:r>
    </w:p>
    <w:p>
      <w:pPr>
        <w:shd w:fill="F0F0F0" w:val="clear"/>
        <w:spacing w:before="20" w:after="20"/>
        <w:ind w:left="720"/>
      </w:pPr>
      <w:r>
        <w:rPr>
          <w:rFonts w:ascii="Courier New" w:cs="Courier New" w:eastAsia="Courier New" w:hAnsi="Courier New"/>
          <w:color w:val="1A1A1A"/>
          <w:sz w:val="18"/>
          <w:szCs w:val="18"/>
        </w:rPr>
        <w:t xml:space="preserve">    "category": "TECHNOLOGY",</w:t>
      </w:r>
    </w:p>
    <w:p>
      <w:pPr>
        <w:shd w:fill="F0F0F0" w:val="clear"/>
        <w:spacing w:before="20" w:after="20"/>
        <w:ind w:left="720"/>
      </w:pPr>
      <w:r>
        <w:rPr>
          <w:rFonts w:ascii="Courier New" w:cs="Courier New" w:eastAsia="Courier New" w:hAnsi="Courier New"/>
          <w:color w:val="1A1A1A"/>
          <w:sz w:val="18"/>
          <w:szCs w:val="18"/>
        </w:rPr>
        <w:t xml:space="preserve">    "description": "Tech company ships product or feature by deadline",</w:t>
      </w:r>
    </w:p>
    <w:p>
      <w:pPr>
        <w:shd w:fill="F0F0F0" w:val="clear"/>
        <w:spacing w:before="20" w:after="20"/>
        <w:ind w:left="720"/>
      </w:pPr>
      <w:r>
        <w:rPr>
          <w:rFonts w:ascii="Courier New" w:cs="Courier New" w:eastAsia="Courier New" w:hAnsi="Courier New"/>
          <w:color w:val="1A1A1A"/>
          <w:sz w:val="18"/>
          <w:szCs w:val="18"/>
        </w:rPr>
        <w:t xml:space="preserve">    "base_rate": 0.45,</w:t>
      </w:r>
    </w:p>
    <w:p>
      <w:pPr>
        <w:shd w:fill="F0F0F0" w:val="clear"/>
        <w:spacing w:before="20" w:after="20"/>
        <w:ind w:left="720"/>
      </w:pPr>
      <w:r>
        <w:rPr>
          <w:rFonts w:ascii="Courier New" w:cs="Courier New" w:eastAsia="Courier New" w:hAnsi="Courier New"/>
          <w:color w:val="1A1A1A"/>
          <w:sz w:val="18"/>
          <w:szCs w:val="18"/>
        </w:rPr>
        <w:t xml:space="preserve">    "source": "Tech product launch date adherence 2015-2024 (slippage is common)",</w:t>
      </w:r>
    </w:p>
    <w:p>
      <w:pPr>
        <w:shd w:fill="F0F0F0" w:val="clear"/>
        <w:spacing w:before="20" w:after="20"/>
        <w:ind w:left="720"/>
      </w:pPr>
      <w:r>
        <w:rPr>
          <w:rFonts w:ascii="Courier New" w:cs="Courier New" w:eastAsia="Courier New" w:hAnsi="Courier New"/>
          <w:color w:val="1A1A1A"/>
          <w:sz w:val="18"/>
          <w:szCs w:val="18"/>
        </w:rPr>
        <w:t xml:space="preserve">    "sample_size": 300,</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"pattern": r"(?i)(top|#1|number one|best|lead).*(ai|model|benchmark|leaderboard)",</w:t>
      </w:r>
    </w:p>
    <w:p>
      <w:pPr>
        <w:shd w:fill="F0F0F0" w:val="clear"/>
        <w:spacing w:before="20" w:after="20"/>
        <w:ind w:left="720"/>
      </w:pPr>
      <w:r>
        <w:rPr>
          <w:rFonts w:ascii="Courier New" w:cs="Courier New" w:eastAsia="Courier New" w:hAnsi="Courier New"/>
          <w:color w:val="1A1A1A"/>
          <w:sz w:val="18"/>
          <w:szCs w:val="18"/>
        </w:rPr>
        <w:t xml:space="preserve">    "category": "TECHNOLOGY",</w:t>
      </w:r>
    </w:p>
    <w:p>
      <w:pPr>
        <w:shd w:fill="F0F0F0" w:val="clear"/>
        <w:spacing w:before="20" w:after="20"/>
        <w:ind w:left="720"/>
      </w:pPr>
      <w:r>
        <w:rPr>
          <w:rFonts w:ascii="Courier New" w:cs="Courier New" w:eastAsia="Courier New" w:hAnsi="Courier New"/>
          <w:color w:val="1A1A1A"/>
          <w:sz w:val="18"/>
          <w:szCs w:val="18"/>
        </w:rPr>
        <w:t xml:space="preserve">    "description": "AI model tops benchmark or leaderboard at specified date",</w:t>
      </w:r>
    </w:p>
    <w:p>
      <w:pPr>
        <w:shd w:fill="F0F0F0" w:val="clear"/>
        <w:spacing w:before="20" w:after="20"/>
        <w:ind w:left="720"/>
      </w:pPr>
      <w:r>
        <w:rPr>
          <w:rFonts w:ascii="Courier New" w:cs="Courier New" w:eastAsia="Courier New" w:hAnsi="Courier New"/>
          <w:color w:val="1A1A1A"/>
          <w:sz w:val="18"/>
          <w:szCs w:val="18"/>
        </w:rPr>
        <w:t xml:space="preserve">    "base_rate": 0.30,</w:t>
      </w:r>
    </w:p>
    <w:p>
      <w:pPr>
        <w:shd w:fill="F0F0F0" w:val="clear"/>
        <w:spacing w:before="20" w:after="20"/>
        <w:ind w:left="720"/>
      </w:pPr>
      <w:r>
        <w:rPr>
          <w:rFonts w:ascii="Courier New" w:cs="Courier New" w:eastAsia="Courier New" w:hAnsi="Courier New"/>
          <w:color w:val="1A1A1A"/>
          <w:sz w:val="18"/>
          <w:szCs w:val="18"/>
        </w:rPr>
        <w:t xml:space="preserve">    "source": "HuggingFace/LMSYS leaderboard churn 2022-2024 (high turnover)",</w:t>
      </w:r>
    </w:p>
    <w:p>
      <w:pPr>
        <w:shd w:fill="F0F0F0" w:val="clear"/>
        <w:spacing w:before="20" w:after="20"/>
        <w:ind w:left="720"/>
      </w:pPr>
      <w:r>
        <w:rPr>
          <w:rFonts w:ascii="Courier New" w:cs="Courier New" w:eastAsia="Courier New" w:hAnsi="Courier New"/>
          <w:color w:val="1A1A1A"/>
          <w:sz w:val="18"/>
          <w:szCs w:val="18"/>
        </w:rPr>
        <w:t xml:space="preserve">    "sample_size": 100,</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Analytics: What's Working vs What Needs Wiring</w:t>
      </w:r>
    </w:p>
    <w:p>
      <w:pPr>
        <w:pStyle w:val="Heading2"/>
        <w:spacing w:before="280" w:after="100"/>
      </w:pPr>
      <w:r>
        <w:rPr>
          <w:rFonts w:ascii="Arial" w:cs="Arial" w:eastAsia="Arial" w:hAnsi="Arial"/>
          <w:b/>
          <w:bCs/>
          <w:color w:val="2E75B6"/>
          <w:sz w:val="28"/>
          <w:szCs w:val="28"/>
        </w:rPr>
        <w:t xml:space="preserve">Current analytics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 flag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Wire status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 when triggered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post_mortem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Wired in exit_finalizer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analyze_market() on every resolved position. Writes trade_analysis table. Detects confident-but-wrong patterns.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weekly_summary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true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Wired via Telegram APScheduler</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Fires every Monday at 08:00 UTC if TELEGRAM_BOT_TOKEN is set and digest.enabled is true. Calls generate_weekly_summary().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Flag never read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domain quality records written. EvidenceQualityTracker.update() is never called from any production path.</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adaptive_weights</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on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Active in pipeline</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Per-model Brier tracking. Auto-switches ensemble to weighted aggregation once 5+ resolved trades per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calibration_feedback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Wired in exit_finalizer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calibration_history on every market resolution. Retrains calibrator at configured interval.</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smart_retrain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false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Awaiting 30 trades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no-op until data threshold reached.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param_optimizer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Awaiting 30 trades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no-op until data threshold reached.</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enabled: true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Awaiting 50 trades + 28 days</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will auto-activate when thresholds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regime_detector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Active in pipeline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Classifies market regime (bull/bear/volatile) and adjusts Kelly multipliers.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What the Telegram /weekly digest actually contains</w:t>
      </w:r>
    </w:p>
    <w:p>
      <w:pPr>
        <w:spacing w:before="60" w:after="80"/>
      </w:pPr>
      <w:r>
        <w:rPr>
          <w:rFonts w:ascii="Arial" w:cs="Arial" w:eastAsia="Arial" w:hAnsi="Arial"/>
          <w:color w:val="333333"/>
          <w:sz w:val="22"/>
          <w:szCs w:val="22"/>
        </w:rPr>
        <w:t xml:space="preserve">When the weekly digest fires (every Monday 08:00 UTC, or on-demand via /weekly command), bot_commands.cmd_weekly() calls generate_weekly_summary() which queries the performance_log and trade_analysis tables. The digest includes: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Total resolved trades and accuracy % (correct direction predictions)</w:t>
      </w:r>
    </w:p>
    <w:p>
      <w:pPr>
        <w:pStyle w:val="ListParagraph"/>
        <w:numPr>
          <w:ilvl w:val="0"/>
          <w:numId w:val="2"/>
        </w:numPr>
        <w:spacing w:before="40" w:after="40"/>
      </w:pPr>
      <w:r>
        <w:rPr>
          <w:rFonts w:ascii="Arial" w:cs="Arial" w:eastAsia="Arial" w:hAnsi="Arial"/>
          <w:color w:val="333333"/>
          <w:sz w:val="22"/>
          <w:szCs w:val="22"/>
        </w:rPr>
        <w:t xml:space="preserve">Top winning and top losing categories by Brier score</w:t>
      </w:r>
    </w:p>
    <w:p>
      <w:pPr>
        <w:pStyle w:val="ListParagraph"/>
        <w:numPr>
          <w:ilvl w:val="0"/>
          <w:numId w:val="2"/>
        </w:numPr>
        <w:spacing w:before="40" w:after="40"/>
      </w:pPr>
      <w:r>
        <w:rPr>
          <w:rFonts w:ascii="Arial" w:cs="Arial" w:eastAsia="Arial" w:hAnsi="Arial"/>
          <w:color w:val="333333"/>
          <w:sz w:val="22"/>
          <w:szCs w:val="22"/>
        </w:rPr>
        <w:t xml:space="preserve">Most accurate and least accurate model in the ensemble</w:t>
      </w:r>
    </w:p>
    <w:p>
      <w:pPr>
        <w:pStyle w:val="ListParagraph"/>
        <w:numPr>
          <w:ilvl w:val="0"/>
          <w:numId w:val="2"/>
        </w:numPr>
        <w:spacing w:before="40" w:after="40"/>
      </w:pPr>
      <w:r>
        <w:rPr>
          <w:rFonts w:ascii="Arial" w:cs="Arial" w:eastAsia="Arial" w:hAnsi="Arial"/>
          <w:color w:val="333333"/>
          <w:sz w:val="22"/>
          <w:szCs w:val="22"/>
        </w:rPr>
        <w:t xml:space="preserve">Best and worst evidence source domains (requires post_mortem data)</w:t>
      </w:r>
    </w:p>
    <w:p>
      <w:pPr>
        <w:pStyle w:val="ListParagraph"/>
        <w:numPr>
          <w:ilvl w:val="0"/>
          <w:numId w:val="2"/>
        </w:numPr>
        <w:spacing w:before="40" w:after="40"/>
      </w:pPr>
      <w:r>
        <w:rPr>
          <w:rFonts w:ascii="Arial" w:cs="Arial" w:eastAsia="Arial" w:hAnsi="Arial"/>
          <w:color w:val="333333"/>
          <w:sz w:val="22"/>
          <w:szCs w:val="22"/>
        </w:rPr>
        <w:t xml:space="preserve">Count of confident-but-wrong trades (forecast &gt; 0.75, outcome = opposite)</w:t>
      </w:r>
    </w:p>
    <w:p>
      <w:pPr>
        <w:pStyle w:val="ListParagraph"/>
        <w:numPr>
          <w:ilvl w:val="0"/>
          <w:numId w:val="2"/>
        </w:numPr>
        <w:spacing w:before="40" w:after="40"/>
      </w:pPr>
      <w:r>
        <w:rPr>
          <w:rFonts w:ascii="Arial" w:cs="Arial" w:eastAsia="Arial" w:hAnsi="Arial"/>
          <w:color w:val="333333"/>
          <w:sz w:val="22"/>
          <w:szCs w:val="22"/>
        </w:rPr>
        <w:t xml:space="preserve">Average position sizing score</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The weekly digest requires resolved trades to produce meaningful content. With fewer than 5 resolved trades, most fields will show 0 or empty. This is expected — the digest becomes progressively more useful as paper trading data accumulates.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Complete Issue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000"/>
        <w:gridCol w:w="2200"/>
        <w:gridCol w:w="2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whale_convergence_min_edge: 0.02 &lt; total fees 0.04 — whale trades can have negative net profit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whale_convergence_min_edge: 0.05 (above total fees, below standard min_edge 0.06)</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evidence_tracking_enabled: true but never read — domain quality never recorded</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exit_finalizer.py</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10-line wire in _record_calibration() to call EvidenceQualityTracker.update() when flag is true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'pmi' keyword maps to MANEMP (employment count) not PMI — misleading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'pmi' from MANEMP keywords; rename to manufacturing employment keywords only</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 base rates: 9/12 real questions miss (patterns only cover fall/decline direction)</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base_rates.py</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3 new patterns: CPI/inflation exceed, commodity price exceed, economic indicator exceed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 has zero base rate patterns — conflict markets get no v2 anchor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base_rates.py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4 patterns: military action, nuclear, invasion, troop withdrawal</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 'will X release by date?' and 'will X have #1 AI model?' get no match</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base_rates.py</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2 patterns: product release deadline, AI model leaderboard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Suggested grouping</w:t>
      </w:r>
    </w:p>
    <w:p>
      <w:pPr>
        <w:pStyle w:val="ListParagraph"/>
        <w:numPr>
          <w:ilvl w:val="0"/>
          <w:numId w:val="2"/>
        </w:numPr>
        <w:spacing w:before="40" w:after="40"/>
      </w:pPr>
      <w:r>
        <w:rPr>
          <w:rFonts w:ascii="Arial" w:cs="Arial" w:eastAsia="Arial" w:hAnsi="Arial"/>
          <w:color w:val="333333"/>
          <w:sz w:val="22"/>
          <w:szCs w:val="22"/>
        </w:rPr>
        <w:t xml:space="preserve">Config fix (10 minutes): whale_convergence_min_edge: 0.05. One line, ships alone.</w:t>
      </w:r>
    </w:p>
    <w:p>
      <w:pPr>
        <w:pStyle w:val="ListParagraph"/>
        <w:numPr>
          <w:ilvl w:val="0"/>
          <w:numId w:val="2"/>
        </w:numPr>
        <w:spacing w:before="40" w:after="40"/>
      </w:pPr>
      <w:r>
        <w:rPr>
          <w:rFonts w:ascii="Arial" w:cs="Arial" w:eastAsia="Arial" w:hAnsi="Arial"/>
          <w:color w:val="333333"/>
          <w:sz w:val="22"/>
          <w:szCs w:val="22"/>
        </w:rPr>
        <w:t xml:space="preserve">Base rate batch (30 minutes): Add 9 new patterns across MACRO (3), GEOPOLITICS (4), TECH (2). Also fix FRED MANEMP keywords. Ship together as 'base rate coverage improvement'.</w:t>
      </w:r>
    </w:p>
    <w:p>
      <w:pPr>
        <w:pStyle w:val="ListParagraph"/>
        <w:numPr>
          <w:ilvl w:val="0"/>
          <w:numId w:val="2"/>
        </w:numPr>
        <w:spacing w:before="40" w:after="40"/>
      </w:pPr>
      <w:r>
        <w:rPr>
          <w:rFonts w:ascii="Arial" w:cs="Arial" w:eastAsia="Arial" w:hAnsi="Arial"/>
          <w:color w:val="333333"/>
          <w:sz w:val="22"/>
          <w:szCs w:val="22"/>
        </w:rPr>
        <w:t xml:space="preserve">Evidence tracking wire (1–2 hours): Wire EvidenceQualityTracker into exit_finalizer._record_calibration(). This one has a meaningful test surface — add to the test_research_analytics_v2.py file.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Architecture health after 22 reviews</w:t>
      </w:r>
    </w:p>
    <w:p>
      <w:pPr>
        <w:spacing w:before="60" w:after="80"/>
      </w:pPr>
      <w:r>
        <w:rPr>
          <w:rFonts w:ascii="Arial" w:cs="Arial" w:eastAsia="Arial" w:hAnsi="Arial"/>
          <w:color w:val="333333"/>
          <w:sz w:val="22"/>
          <w:szCs w:val="22"/>
        </w:rPr>
        <w:t xml:space="preserve">The bot is in strong shape. All major bottlenecks are resolved, the learning loop is active for calibration and post-mortem, Reddit is live on the public JSON API, FRED has 15 economic series, prompt v2 is active, and the analytics system will begin producing weekly digests once paper trading accumulates data. The remaining issues are all correctness improvements rather than blocking problems.</w:t>
      </w:r>
    </w:p>
    <w:p>
      <w:pPr>
        <w:spacing w:before="60" w:after="60"/>
      </w:pPr>
      <w:r>
        <w:t xml:space="preserve"/>
      </w:r>
    </w:p>
    <w:p>
      <w:pPr>
        <w:spacing w:before="60" w:after="80"/>
      </w:pPr>
      <w:r>
        <w:rPr>
          <w:rFonts w:ascii="Arial" w:cs="Arial" w:eastAsia="Arial" w:hAnsi="Arial"/>
          <w:color w:val="333333"/>
          <w:sz w:val="22"/>
          <w:szCs w:val="22"/>
        </w:rPr>
        <w:t xml:space="preserve">The next major milestone is 30 resolved trades — at that point, smart_retrain and param_optimizer can be enabled, AdaptiveModelWeighter will have meaningful per-model weights, and the post_mortem weekly summaries will start showing category patterns. At 50 trades + 28 days, the AI Analyst activates and begins generating structured performance analysis.</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v22  |  April 2026  |  3,483 tests passing  |  6 issues  |  Architecture: production-ready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v22  |  Commit 532c9c2  |  3,483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v22</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2026-04-08T21:13:35.916Z</dcterms:created>
  <dcterms:modified xsi:type="dcterms:W3CDTF">2026-04-08T21:13:35.917Z</dcterms:modified>
</cp:coreProperties>
</file>

<file path=docProps/custom.xml><?xml version="1.0" encoding="utf-8"?>
<Properties xmlns="http://schemas.openxmlformats.org/officeDocument/2006/custom-properties" xmlns:vt="http://schemas.openxmlformats.org/officeDocument/2006/docPropsVTypes"/>
</file>