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6"/>
          <w:szCs w:val="36"/>
        </w:rPr>
        <w:t xml:space="preserve">Code Review v16</w:t>
      </w:r>
    </w:p>
    <w:p>
      <w:pPr>
        <w:spacing w:before="0" w:after="400"/>
      </w:pPr>
      <w:r>
        <w:rPr>
          <w:rFonts w:ascii="Arial" w:cs="Arial" w:eastAsia="Arial" w:hAnsi="Arial"/>
          <w:color w:val="595959"/>
          <w:sz w:val="22"/>
          <w:szCs w:val="22"/>
        </w:rPr>
        <w:t xml:space="preserve">Commit 5e7407a — review 15 updates. 3,289 tests, 0 failures. Full codebase audit. All v15 implemented fixes confirmed. Six new issues found: one high (resource leak on shutdown), two medium (Telegram message failures, dashboard cost inaccuracy), three low.</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5e7407a — review 15 updates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3,289 passed, 0 failed (+18 in test_code_review_v15.py)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v15 implemented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1 (connector singletons) + Fix 3 (SQLite PRAGMA synchronous=NORMAL) — both confirmed in all required files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v15 skipped (agreed)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Issues 2, 4, 5, 6, 7 — see Part 1 for full agreement/disagreement analysis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issues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total: 1 high, 2 medium, 3 low</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Response to v15 Results Summary</w:t>
      </w:r>
    </w:p>
    <w:p>
      <w:pPr>
        <w:spacing w:before="60" w:after="80"/>
      </w:pPr>
      <w:r>
        <w:rPr>
          <w:rFonts w:ascii="Arial" w:cs="Arial" w:eastAsia="Arial" w:hAnsi="Arial"/>
          <w:color w:val="333333"/>
          <w:sz w:val="22"/>
          <w:szCs w:val="22"/>
        </w:rPr>
        <w:t xml:space="preserve">You provided a summary of what was implemented, skipped with reasoning, and what was already present. Here is a full assessment of each point after reviewing the actual code in commit 5e7407a.</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Implemented Items — Confirmed Correct</w:t>
      </w:r>
    </w:p>
    <w:p>
      <w:pPr>
        <w:shd w:fill="E2EFDA" w:val="clear"/>
        <w:spacing w:before="80" w:after="80"/>
        <w:ind w:left="360" w:right="360"/>
      </w:pPr>
      <w:r>
        <w:rPr>
          <w:rFonts w:ascii="Arial" w:cs="Arial" w:eastAsia="Arial" w:hAnsi="Arial"/>
          <w:color w:val="375623"/>
          <w:sz w:val="22"/>
          <w:szCs w:val="22"/>
        </w:rPr>
        <w:t xml:space="preserve">✓  Fix 1: Connector singletons. search_provider, SourceFetcher, and EvidenceExtractor are now fields on PipelineRunner.__init__(). stage_research() uses the cached instances. PipelineRunner.close() method added. Lazy fallback on init failure is a good defensive pattern. All 10 singleton tests in test_code_review_v15.py pass. The measured 561ms-per-call overhead is fully eliminated.</w:t>
      </w:r>
    </w:p>
    <w:p>
      <w:pPr>
        <w:shd w:fill="E2EFDA" w:val="clear"/>
        <w:spacing w:before="80" w:after="80"/>
        <w:ind w:left="360" w:right="360"/>
      </w:pPr>
      <w:r>
        <w:rPr>
          <w:rFonts w:ascii="Arial" w:cs="Arial" w:eastAsia="Arial" w:hAnsi="Arial"/>
          <w:color w:val="375623"/>
          <w:sz w:val="22"/>
          <w:szCs w:val="22"/>
        </w:rPr>
        <w:t xml:space="preserve">✓  Fix 3: PRAGMA synchronous=NORMAL. Added to all three database init paths: src/storage/database.py, src/backtest/database.py, and app.py's _get_conn(). All three are confirmed in the source. The 6 pragma tests in test_code_review_v15.py pass.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Skipped Items — Agreement Assessment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Issue 2: DDGS max_workers=1 — AGREE</w:t>
      </w:r>
    </w:p>
    <w:p>
      <w:pPr>
        <w:spacing w:before="60" w:after="80"/>
      </w:pPr>
      <w:r>
        <w:rPr>
          <w:rFonts w:ascii="Arial" w:cs="Arial" w:eastAsia="Arial" w:hAnsi="Arial"/>
          <w:color w:val="333333"/>
          <w:sz w:val="22"/>
          <w:szCs w:val="22"/>
        </w:rPr>
        <w:t xml:space="preserve">The codebase has a detailed explanatory comment at line 293 of web_search.py documenting that primp (the Rust HTTP client inside DDGS) deadlocks when multiple primp.Client instances are initialised concurrently. The comment is specific, technical, and points to a concrete mechanism (primp.Client initialisation + DDGS._get_engines() spawning parallel threads). This is the kind of constraint that comes from direct debugging experience, not caution.</w:t>
      </w:r>
    </w:p>
    <w:p>
      <w:pPr>
        <w:spacing w:before="60" w:after="80"/>
      </w:pPr>
      <w:r>
        <w:rPr>
          <w:rFonts w:ascii="Arial" w:cs="Arial" w:eastAsia="Arial" w:hAnsi="Arial"/>
          <w:color w:val="333333"/>
          <w:sz w:val="22"/>
          <w:szCs w:val="22"/>
        </w:rPr>
        <w:t xml:space="preserve">The v15 spec was wrong to recommend max_workers=5 without knowing about this constraint. The regression test added to ensure max_workers stays at 1 is exactly the right response — it documents the invariant and makes sure it doesn't accidentally change. Agreed fully.</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Issue 4: evidence_model_gating_enabled — AGREE</w:t>
      </w:r>
    </w:p>
    <w:p>
      <w:pPr>
        <w:spacing w:before="60" w:after="80"/>
      </w:pPr>
      <w:r>
        <w:rPr>
          <w:rFonts w:ascii="Arial" w:cs="Arial" w:eastAsia="Arial" w:hAnsi="Arial"/>
          <w:color w:val="333333"/>
          <w:sz w:val="22"/>
          <w:szCs w:val="22"/>
        </w:rPr>
        <w:t xml:space="preserve">Enabling it is a config-only change. The right time to flip it is after enough resolved paper trades to run a calibration comparison. Agreed — this is a 'when you have data' decision, not a code issue.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Issue 5: Per-cycle dedup already done — AGREE</w:t>
      </w:r>
    </w:p>
    <w:p>
      <w:pPr>
        <w:spacing w:before="60" w:after="80"/>
      </w:pPr>
      <w:r>
        <w:rPr>
          <w:rFonts w:ascii="Arial" w:cs="Arial" w:eastAsia="Arial" w:hAnsi="Arial"/>
          <w:color w:val="333333"/>
          <w:sz w:val="22"/>
          <w:szCs w:val="22"/>
        </w:rPr>
        <w:t xml:space="preserve">Verified. loop.py lines 855–864 implement the exact deduplication pattern (seen_ids set, logging when duplicates are removed, reassignment of filtered). This was added in an earlier cycle and was not visible during the v15 audit because the bot22 clone was used, not bot25. The regression test is correctly added.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Issue 6: Sports API keys — AGREE</w:t>
      </w:r>
    </w:p>
    <w:p>
      <w:pPr>
        <w:spacing w:before="60" w:after="80"/>
      </w:pPr>
      <w:r>
        <w:rPr>
          <w:rFonts w:ascii="Arial" w:cs="Arial" w:eastAsia="Arial" w:hAnsi="Arial"/>
          <w:color w:val="333333"/>
          <w:sz w:val="22"/>
          <w:szCs w:val="22"/>
        </w:rPr>
        <w:t xml:space="preserve">User config, not a code problem. Keys in .env (gitignored) is the right place for them. No action needed in code.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Issue 7: Manifold/PredictIt aiohttp — AGREE</w:t>
      </w:r>
    </w:p>
    <w:p>
      <w:pPr>
        <w:spacing w:before="60" w:after="80"/>
      </w:pPr>
      <w:r>
        <w:rPr>
          <w:rFonts w:ascii="Arial" w:cs="Arial" w:eastAsia="Arial" w:hAnsi="Arial"/>
          <w:color w:val="333333"/>
          <w:sz w:val="22"/>
          <w:szCs w:val="22"/>
        </w:rPr>
        <w:t xml:space="preserve">Verified. Both manifold.py and predictit.py call self._get_client() from BaseResearchConnector, which returns a shared httpx.AsyncClient. There is no aiohttp usage in src/research/. The earlier finding was incorrect — both connectors were already on httpx. No change needed.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New Issues Found</w:t>
      </w:r>
    </w:p>
    <w:p>
      <w:pPr>
        <w:pStyle w:val="Heading2"/>
        <w:spacing w:before="280" w:after="100"/>
      </w:pPr>
      <w:r>
        <w:rPr>
          <w:rFonts w:ascii="Arial" w:cs="Arial" w:eastAsia="Arial" w:hAnsi="Arial"/>
          <w:b/>
          <w:bCs/>
          <w:color w:val="2E75B6"/>
          <w:sz w:val="28"/>
          <w:szCs w:val="28"/>
        </w:rPr>
        <w:t xml:space="preserve">Issue 1 (High) — PipelineRunner.close() is never called on engine shutdown</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PipelineRunner.close() was added in this commit to properly close the shared SourceFetcher and search provider clients. It is implemented correctly. However, it is never called.</w:t>
      </w:r>
    </w:p>
    <w:p>
      <w:pPr>
        <w:spacing w:before="60" w:after="80"/>
      </w:pPr>
      <w:r>
        <w:rPr>
          <w:rFonts w:ascii="Arial" w:cs="Arial" w:eastAsia="Arial" w:hAnsi="Arial"/>
          <w:color w:val="333333"/>
          <w:sz w:val="22"/>
          <w:szCs w:val="22"/>
        </w:rPr>
        <w:t xml:space="preserve">TradingEngine.stop() sets self._running = False, cancels WebSocket tasks, stops the Telegram/Discord/Slack bots, and sets the reconciliation stop event. It does not call self._pipeline.close(). The main run loop (start()) also exits without calling it: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loop.py — start() — what happens when _running goes False:</w:t>
      </w:r>
    </w:p>
    <w:p>
      <w:pPr>
        <w:shd w:fill="F0F0F0" w:val="clear"/>
        <w:spacing w:before="20" w:after="20"/>
        <w:ind w:left="720"/>
      </w:pPr>
      <w:r>
        <w:rPr>
          <w:rFonts w:ascii="Courier New" w:cs="Courier New" w:eastAsia="Courier New" w:hAnsi="Courier New"/>
          <w:color w:val="1A1A1A"/>
          <w:sz w:val="18"/>
          <w:szCs w:val="18"/>
        </w:rPr>
        <w:t xml:space="preserve">while self._running:</w:t>
      </w:r>
    </w:p>
    <w:p>
      <w:pPr>
        <w:shd w:fill="F0F0F0" w:val="clear"/>
        <w:spacing w:before="20" w:after="20"/>
        <w:ind w:left="720"/>
      </w:pPr>
      <w:r>
        <w:rPr>
          <w:rFonts w:ascii="Courier New" w:cs="Courier New" w:eastAsia="Courier New" w:hAnsi="Courier New"/>
          <w:color w:val="1A1A1A"/>
          <w:sz w:val="18"/>
          <w:szCs w:val="18"/>
        </w:rPr>
        <w:t xml:space="preserve">    await self._run_cycle()</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log.info('engine.stopped', ...)  # ← pipeline.close() never called</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Every time the engine stops (graceful shutdown, kill switch, SIGTERM), the shared httpx.AsyncClient instances inside SourceFetcher and all 19 research connectors are abandoned without being closed. Python's garbage collector will eventually close them, but until then each represents an open file descriptor and an unclosed SSL session. Under repeated start/stop cycles (e.g., restarting the engine via the dashboard), file descriptors accumulate.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w:t>
      </w:r>
    </w:p>
    <w:p>
      <w:pPr>
        <w:spacing w:before="60" w:after="80"/>
      </w:pPr>
      <w:r>
        <w:rPr>
          <w:rFonts w:ascii="Arial" w:cs="Arial" w:eastAsia="Arial" w:hAnsi="Arial"/>
          <w:color w:val="333333"/>
          <w:sz w:val="22"/>
          <w:szCs w:val="22"/>
        </w:rPr>
        <w:t xml:space="preserve">Add a pipeline close call to TradingEngine.stop(). Because stop() is a synchronous method and pipeline.close() is async, use asyncio.ensure_future() (the same pattern already used for ws_feed.stop()):</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loop.py — TradingEngine.stop() — add after the websocket stop block:</w:t>
      </w:r>
    </w:p>
    <w:p>
      <w:pPr>
        <w:shd w:fill="F0F0F0" w:val="clear"/>
        <w:spacing w:before="20" w:after="20"/>
        <w:ind w:left="720"/>
      </w:pPr>
      <w:r>
        <w:rPr>
          <w:rFonts w:ascii="Courier New" w:cs="Courier New" w:eastAsia="Courier New" w:hAnsi="Courier New"/>
          <w:color w:val="1A1A1A"/>
          <w:sz w:val="18"/>
          <w:szCs w:val="18"/>
        </w:rPr>
        <w:t xml:space="preserve">if self._pipeline is not None:</w:t>
      </w:r>
    </w:p>
    <w:p>
      <w:pPr>
        <w:shd w:fill="F0F0F0" w:val="clear"/>
        <w:spacing w:before="20" w:after="20"/>
        <w:ind w:left="720"/>
      </w:pPr>
      <w:r>
        <w:rPr>
          <w:rFonts w:ascii="Courier New" w:cs="Courier New" w:eastAsia="Courier New" w:hAnsi="Courier New"/>
          <w:color w:val="1A1A1A"/>
          <w:sz w:val="18"/>
          <w:szCs w:val="18"/>
        </w:rPr>
        <w:t xml:space="preserve">    asyncio.ensure_future(self._pipeline.close())</w:t>
      </w:r>
    </w:p>
    <w:p>
      <w:pPr>
        <w:spacing w:before="60" w:after="60"/>
      </w:pPr>
      <w:r>
        <w:t xml:space="preserve"/>
      </w:r>
    </w:p>
    <w:p>
      <w:pPr>
        <w:spacing w:before="60" w:after="80"/>
      </w:pPr>
      <w:r>
        <w:rPr>
          <w:rFonts w:ascii="Arial" w:cs="Arial" w:eastAsia="Arial" w:hAnsi="Arial"/>
          <w:color w:val="333333"/>
          <w:sz w:val="22"/>
          <w:szCs w:val="22"/>
        </w:rPr>
        <w:t xml:space="preserve">Alternatively, add it at the end of start() after the while loop exits, where it can be properly awaited: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loop.py — TradingEngine.start() — add after the while loop:</w:t>
      </w:r>
    </w:p>
    <w:p>
      <w:pPr>
        <w:shd w:fill="F0F0F0" w:val="clear"/>
        <w:spacing w:before="20" w:after="20"/>
        <w:ind w:left="720"/>
      </w:pPr>
      <w:r>
        <w:rPr>
          <w:rFonts w:ascii="Courier New" w:cs="Courier New" w:eastAsia="Courier New" w:hAnsi="Courier New"/>
          <w:color w:val="1A1A1A"/>
          <w:sz w:val="18"/>
          <w:szCs w:val="18"/>
        </w:rPr>
        <w:t xml:space="preserve">log.info('engine.stopped', total_cycles=self._cycle_count)</w:t>
      </w:r>
    </w:p>
    <w:p>
      <w:pPr>
        <w:shd w:fill="F0F0F0" w:val="clear"/>
        <w:spacing w:before="20" w:after="20"/>
        <w:ind w:left="720"/>
      </w:pPr>
      <w:r>
        <w:rPr>
          <w:rFonts w:ascii="Courier New" w:cs="Courier New" w:eastAsia="Courier New" w:hAnsi="Courier New"/>
          <w:color w:val="1A1A1A"/>
          <w:sz w:val="18"/>
          <w:szCs w:val="18"/>
        </w:rPr>
        <w:t xml:space="preserve">if self._pipeline is not None:</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await self._pipeline.close()</w:t>
      </w:r>
    </w:p>
    <w:p>
      <w:pPr>
        <w:shd w:fill="F0F0F0" w:val="clear"/>
        <w:spacing w:before="20" w:after="20"/>
        <w:ind w:left="720"/>
      </w:pPr>
      <w:r>
        <w:rPr>
          <w:rFonts w:ascii="Courier New" w:cs="Courier New" w:eastAsia="Courier New" w:hAnsi="Courier New"/>
          <w:color w:val="1A1A1A"/>
          <w:sz w:val="18"/>
          <w:szCs w:val="18"/>
        </w:rPr>
        <w:t xml:space="preserve">    except Exception:</w:t>
      </w:r>
    </w:p>
    <w:p>
      <w:pPr>
        <w:shd w:fill="F0F0F0" w:val="clear"/>
        <w:spacing w:before="20" w:after="20"/>
        <w:ind w:left="720"/>
      </w:pPr>
      <w:r>
        <w:rPr>
          <w:rFonts w:ascii="Courier New" w:cs="Courier New" w:eastAsia="Courier New" w:hAnsi="Courier New"/>
          <w:color w:val="1A1A1A"/>
          <w:sz w:val="18"/>
          <w:szCs w:val="18"/>
        </w:rPr>
        <w:t xml:space="preserve">        pass</w:t>
      </w:r>
    </w:p>
    <w:p>
      <w:pPr>
        <w:spacing w:before="60" w:after="60"/>
      </w:pPr>
      <w:r>
        <w:t xml:space="preserve"/>
      </w:r>
    </w:p>
    <w:p>
      <w:pPr>
        <w:spacing w:before="60" w:after="80"/>
      </w:pPr>
      <w:r>
        <w:rPr>
          <w:rFonts w:ascii="Arial" w:cs="Arial" w:eastAsia="Arial" w:hAnsi="Arial"/>
          <w:color w:val="333333"/>
          <w:sz w:val="22"/>
          <w:szCs w:val="22"/>
        </w:rPr>
        <w:t xml:space="preserve">The second pattern (awaiting in start()) is cleaner because it runs in the async context where pipeline.close() was designed to run. The first pattern (ensure_future in stop()) fires and forgets, which is acceptable but less explicit.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2 (Medium) — Telegram bot_commands responses sent unescaped with parse_mode=Markdown</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telegram_bot.py sends all messages with parse_mode: 'Markdown'. reports.py has a _escape_md() function that escapes the four MarkdownV1 special characters (* _ ` [). However, _escape_md is only applied to two fields in the weekly digest (best_trade and worst_trade market question strings). The responses from all 11 BotCommandHandler methods (cmd_status, cmd_pnl, cmd_models, cmd_analyze, cmd_weekly, cmd_report, cmd_insights, cmd_kill, cmd_resume, cmd_provider, cmd_help) are passed directly to _send_message() without escaping.</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Any Markdown special character in engine data — an underscore in a market question ('Will BTC_USDT...'), an asterisk in a kill reason, a backtick in an error message — will silently break message delivery. Telegram returns HTTP 400 and the message is lost. This is particularly likely in cmd_analyze (which includes market question text) and cmd_pnl (which can include kill reasons containing arbitrary strings from the risk engine).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Scope of the problem</w:t>
      </w:r>
    </w:p>
    <w:p>
      <w:pPr>
        <w:spacing w:before="60" w:after="80"/>
      </w:pPr>
      <w:r>
        <w:rPr>
          <w:rFonts w:ascii="Arial" w:cs="Arial" w:eastAsia="Arial" w:hAnsi="Arial"/>
          <w:color w:val="333333"/>
          <w:sz w:val="22"/>
          <w:szCs w:val="22"/>
        </w:rPr>
        <w:t xml:space="preserve">The _escape_md function itself is correct — it covers all four MarkdownV1 special characters. The problem is that it is not applied to the output of BotCommandHandler methods before sending. The fix is to apply it in one place: _send_message() in telegram_bot.py, so escaping is applied universally regardless of where the message originates: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telegram_bot.py — _send_message() — escape before sending</w:t>
      </w:r>
    </w:p>
    <w:p>
      <w:pPr>
        <w:shd w:fill="F0F0F0" w:val="clear"/>
        <w:spacing w:before="20" w:after="20"/>
        <w:ind w:left="720"/>
      </w:pPr>
      <w:r>
        <w:rPr>
          <w:rFonts w:ascii="Courier New" w:cs="Courier New" w:eastAsia="Courier New" w:hAnsi="Courier New"/>
          <w:color w:val="1A1A1A"/>
          <w:sz w:val="18"/>
          <w:szCs w:val="18"/>
        </w:rPr>
        <w:t xml:space="preserve">async def _send_message(self, text: str) -&gt; bool:</w:t>
      </w:r>
    </w:p>
    <w:p>
      <w:pPr>
        <w:shd w:fill="F0F0F0" w:val="clear"/>
        <w:spacing w:before="20" w:after="20"/>
        <w:ind w:left="720"/>
      </w:pPr>
      <w:r>
        <w:rPr>
          <w:rFonts w:ascii="Courier New" w:cs="Courier New" w:eastAsia="Courier New" w:hAnsi="Courier New"/>
          <w:color w:val="1A1A1A"/>
          <w:sz w:val="18"/>
          <w:szCs w:val="18"/>
        </w:rPr>
        <w:t xml:space="preserve">    # Import the escape function from reports</w:t>
      </w:r>
    </w:p>
    <w:p>
      <w:pPr>
        <w:shd w:fill="F0F0F0" w:val="clear"/>
        <w:spacing w:before="20" w:after="20"/>
        <w:ind w:left="720"/>
      </w:pPr>
      <w:r>
        <w:rPr>
          <w:rFonts w:ascii="Courier New" w:cs="Courier New" w:eastAsia="Courier New" w:hAnsi="Courier New"/>
          <w:color w:val="1A1A1A"/>
          <w:sz w:val="18"/>
          <w:szCs w:val="18"/>
        </w:rPr>
        <w:t xml:space="preserve">    from src.observability.reports import _escape_md</w:t>
      </w:r>
    </w:p>
    <w:p>
      <w:pPr>
        <w:shd w:fill="F0F0F0" w:val="clear"/>
        <w:spacing w:before="20" w:after="20"/>
        <w:ind w:left="720"/>
      </w:pPr>
      <w:r>
        <w:rPr>
          <w:rFonts w:ascii="Courier New" w:cs="Courier New" w:eastAsia="Courier New" w:hAnsi="Courier New"/>
          <w:color w:val="1A1A1A"/>
          <w:sz w:val="18"/>
          <w:szCs w:val="18"/>
        </w:rPr>
        <w:t xml:space="preserve">    escaped = _escape_md(text)</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payload = {</w:t>
      </w:r>
    </w:p>
    <w:p>
      <w:pPr>
        <w:shd w:fill="F0F0F0" w:val="clear"/>
        <w:spacing w:before="20" w:after="20"/>
        <w:ind w:left="720"/>
      </w:pPr>
      <w:r>
        <w:rPr>
          <w:rFonts w:ascii="Courier New" w:cs="Courier New" w:eastAsia="Courier New" w:hAnsi="Courier New"/>
          <w:color w:val="1A1A1A"/>
          <w:sz w:val="18"/>
          <w:szCs w:val="18"/>
        </w:rPr>
        <w:t xml:space="preserve">        'chat_id': self._chat_id,</w:t>
      </w:r>
    </w:p>
    <w:p>
      <w:pPr>
        <w:shd w:fill="F0F0F0" w:val="clear"/>
        <w:spacing w:before="20" w:after="20"/>
        <w:ind w:left="720"/>
      </w:pPr>
      <w:r>
        <w:rPr>
          <w:rFonts w:ascii="Courier New" w:cs="Courier New" w:eastAsia="Courier New" w:hAnsi="Courier New"/>
          <w:color w:val="1A1A1A"/>
          <w:sz w:val="18"/>
          <w:szCs w:val="18"/>
        </w:rPr>
        <w:t xml:space="preserve">        'text': escaped,        # was: chunk</w:t>
      </w:r>
    </w:p>
    <w:p>
      <w:pPr>
        <w:shd w:fill="F0F0F0" w:val="clear"/>
        <w:spacing w:before="20" w:after="20"/>
        <w:ind w:left="720"/>
      </w:pPr>
      <w:r>
        <w:rPr>
          <w:rFonts w:ascii="Courier New" w:cs="Courier New" w:eastAsia="Courier New" w:hAnsi="Courier New"/>
          <w:color w:val="1A1A1A"/>
          <w:sz w:val="18"/>
          <w:szCs w:val="18"/>
        </w:rPr>
        <w:t xml:space="preserve">        'parse_mode': 'Markdown',</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spacing w:before="60" w:after="80"/>
      </w:pPr>
      <w:r>
        <w:rPr>
          <w:rFonts w:ascii="Arial" w:cs="Arial" w:eastAsia="Arial" w:hAnsi="Arial"/>
          <w:color w:val="333333"/>
          <w:sz w:val="22"/>
          <w:szCs w:val="22"/>
        </w:rPr>
        <w:t xml:space="preserve">This is a single-line change in one location and automatically covers all current and future commands without any per-command changes.</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weekly digest already applies _escape_md to the two fields most likely to contain user-facing market question text. After this fix, all messages will be escaped regardless of content origin. There is no risk of double-escaping because _escape_md only escapes the four special characters and is idempotent for strings that don't contain them.</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3 (Medium) — app.py has a duplicate, incomplete model cost table</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metrics.py maintains the authoritative model cost table (_DEFAULT_COSTS and _TOKEN_COSTS) covering all 8 tracked models including grok-4-fast-reasoning and deepseek-chat. app.py has a second, independent cost table at line 6916 in the API metrics endpoint: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cost_per_1m_input = {</w:t>
      </w:r>
    </w:p>
    <w:p>
      <w:pPr>
        <w:shd w:fill="F0F0F0" w:val="clear"/>
        <w:spacing w:before="20" w:after="20"/>
        <w:ind w:left="720"/>
      </w:pPr>
      <w:r>
        <w:rPr>
          <w:rFonts w:ascii="Courier New" w:cs="Courier New" w:eastAsia="Courier New" w:hAnsi="Courier New"/>
          <w:color w:val="1A1A1A"/>
          <w:sz w:val="18"/>
          <w:szCs w:val="18"/>
        </w:rPr>
        <w:t xml:space="preserve">    'gpt-4o': 2.50,</w:t>
      </w:r>
    </w:p>
    <w:p>
      <w:pPr>
        <w:shd w:fill="F0F0F0" w:val="clear"/>
        <w:spacing w:before="20" w:after="20"/>
        <w:ind w:left="720"/>
      </w:pPr>
      <w:r>
        <w:rPr>
          <w:rFonts w:ascii="Courier New" w:cs="Courier New" w:eastAsia="Courier New" w:hAnsi="Courier New"/>
          <w:color w:val="1A1A1A"/>
          <w:sz w:val="18"/>
          <w:szCs w:val="18"/>
        </w:rPr>
        <w:t xml:space="preserve">    'claude-sonnet-4-6': 3.00, 'claude-3-5-sonnet-20241022': 3.00,</w:t>
      </w:r>
    </w:p>
    <w:p>
      <w:pPr>
        <w:shd w:fill="F0F0F0" w:val="clear"/>
        <w:spacing w:before="20" w:after="20"/>
        <w:ind w:left="720"/>
      </w:pPr>
      <w:r>
        <w:rPr>
          <w:rFonts w:ascii="Courier New" w:cs="Courier New" w:eastAsia="Courier New" w:hAnsi="Courier New"/>
          <w:color w:val="1A1A1A"/>
          <w:sz w:val="18"/>
          <w:szCs w:val="18"/>
        </w:rPr>
        <w:t xml:space="preserve">    'gemini-2.0-flash': 0.10, 'gemini-1.5-pro': 1.25,</w:t>
      </w:r>
    </w:p>
    <w:p>
      <w:pPr>
        <w:shd w:fill="F0F0F0" w:val="clear"/>
        <w:spacing w:before="20" w:after="20"/>
        <w:ind w:left="720"/>
      </w:pPr>
      <w:r>
        <w:rPr>
          <w:rFonts w:ascii="Courier New" w:cs="Courier New" w:eastAsia="Courier New" w:hAnsi="Courier New"/>
          <w:color w:val="1A1A1A"/>
          <w:sz w:val="18"/>
          <w:szCs w:val="18"/>
        </w:rPr>
        <w:t xml:space="preserve">}  # ← grok-4-fast-reasoning and deepseek-chat are missing</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The dashboard's estimated LLM cost panel uses this local table, not the CostTracker. For an ensemble running grok-4-fast-reasoning or deepseek-chat (which the default 5-model ensemble does), the dashboard falls back to the default rate of $2.50/1M input tokens — a 50× overestimate for DeepSeek ($0.27/1M actual) and a 50% underestimate for Grok ($5.00/1M actual).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reference the CostTracker instead of a local dict</w:t>
      </w:r>
    </w:p>
    <w:p>
      <w:pPr>
        <w:spacing w:before="60" w:after="80"/>
      </w:pPr>
      <w:r>
        <w:rPr>
          <w:rFonts w:ascii="Arial" w:cs="Arial" w:eastAsia="Arial" w:hAnsi="Arial"/>
          <w:color w:val="333333"/>
          <w:sz w:val="22"/>
          <w:szCs w:val="22"/>
        </w:rPr>
        <w:t xml:space="preserve">The CostTracker already exists in scope and is imported in that function. The local dict is redundant. Replace it with a lookup against the existing CostTracker token cost map:</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app.py — replace the local cost_per_1m_input / cost_per_1m_output dicts</w:t>
      </w:r>
    </w:p>
    <w:p>
      <w:pPr>
        <w:shd w:fill="F0F0F0" w:val="clear"/>
        <w:spacing w:before="20" w:after="20"/>
        <w:ind w:left="720"/>
      </w:pPr>
      <w:r>
        <w:rPr>
          <w:rFonts w:ascii="Courier New" w:cs="Courier New" w:eastAsia="Courier New" w:hAnsi="Courier New"/>
          <w:color w:val="1A1A1A"/>
          <w:sz w:val="18"/>
          <w:szCs w:val="18"/>
        </w:rPr>
        <w:t xml:space="preserve">from src.observability.metrics import cost_tracker</w:t>
      </w:r>
    </w:p>
    <w:p>
      <w:pPr>
        <w:shd w:fill="F0F0F0" w:val="clear"/>
        <w:spacing w:before="20" w:after="20"/>
        <w:ind w:left="720"/>
      </w:pPr>
      <w:r>
        <w:rPr>
          <w:rFonts w:ascii="Courier New" w:cs="Courier New" w:eastAsia="Courier New" w:hAnsi="Courier New"/>
          <w:color w:val="1A1A1A"/>
          <w:sz w:val="18"/>
          <w:szCs w:val="18"/>
        </w:rPr>
        <w:t xml:space="preserve">model = cfg.forecasting.llm_model</w:t>
      </w:r>
    </w:p>
    <w:p>
      <w:pPr>
        <w:shd w:fill="F0F0F0" w:val="clear"/>
        <w:spacing w:before="20" w:after="20"/>
        <w:ind w:left="720"/>
      </w:pPr>
      <w:r>
        <w:rPr>
          <w:rFonts w:ascii="Courier New" w:cs="Courier New" w:eastAsia="Courier New" w:hAnsi="Courier New"/>
          <w:color w:val="1A1A1A"/>
          <w:sz w:val="18"/>
          <w:szCs w:val="18"/>
        </w:rPr>
        <w:t xml:space="preserve">tok_costs = cost_tracker._token_costs.get(model)</w:t>
      </w:r>
    </w:p>
    <w:p>
      <w:pPr>
        <w:shd w:fill="F0F0F0" w:val="clear"/>
        <w:spacing w:before="20" w:after="20"/>
        <w:ind w:left="720"/>
      </w:pPr>
      <w:r>
        <w:rPr>
          <w:rFonts w:ascii="Courier New" w:cs="Courier New" w:eastAsia="Courier New" w:hAnsi="Courier New"/>
          <w:color w:val="1A1A1A"/>
          <w:sz w:val="18"/>
          <w:szCs w:val="18"/>
        </w:rPr>
        <w:t xml:space="preserve">if tok_costs:</w:t>
      </w:r>
    </w:p>
    <w:p>
      <w:pPr>
        <w:shd w:fill="F0F0F0" w:val="clear"/>
        <w:spacing w:before="20" w:after="20"/>
        <w:ind w:left="720"/>
      </w:pPr>
      <w:r>
        <w:rPr>
          <w:rFonts w:ascii="Courier New" w:cs="Courier New" w:eastAsia="Courier New" w:hAnsi="Courier New"/>
          <w:color w:val="1A1A1A"/>
          <w:sz w:val="18"/>
          <w:szCs w:val="18"/>
        </w:rPr>
        <w:t xml:space="preserve">    input_cost_rate  = tok_costs[0] * 1_000_000  # per-token → per-1M</w:t>
      </w:r>
    </w:p>
    <w:p>
      <w:pPr>
        <w:shd w:fill="F0F0F0" w:val="clear"/>
        <w:spacing w:before="20" w:after="20"/>
        <w:ind w:left="720"/>
      </w:pPr>
      <w:r>
        <w:rPr>
          <w:rFonts w:ascii="Courier New" w:cs="Courier New" w:eastAsia="Courier New" w:hAnsi="Courier New"/>
          <w:color w:val="1A1A1A"/>
          <w:sz w:val="18"/>
          <w:szCs w:val="18"/>
        </w:rPr>
        <w:t xml:space="preserve">    output_cost_rate = tok_costs[1] * 1_000_000</w:t>
      </w:r>
    </w:p>
    <w:p>
      <w:pPr>
        <w:shd w:fill="F0F0F0" w:val="clear"/>
        <w:spacing w:before="20" w:after="20"/>
        <w:ind w:left="720"/>
      </w:pPr>
      <w:r>
        <w:rPr>
          <w:rFonts w:ascii="Courier New" w:cs="Courier New" w:eastAsia="Courier New" w:hAnsi="Courier New"/>
          <w:color w:val="1A1A1A"/>
          <w:sz w:val="18"/>
          <w:szCs w:val="18"/>
        </w:rPr>
        <w:t xml:space="preserve">else:</w:t>
      </w:r>
    </w:p>
    <w:p>
      <w:pPr>
        <w:shd w:fill="F0F0F0" w:val="clear"/>
        <w:spacing w:before="20" w:after="20"/>
        <w:ind w:left="720"/>
      </w:pPr>
      <w:r>
        <w:rPr>
          <w:rFonts w:ascii="Courier New" w:cs="Courier New" w:eastAsia="Courier New" w:hAnsi="Courier New"/>
          <w:color w:val="1A1A1A"/>
          <w:sz w:val="18"/>
          <w:szCs w:val="18"/>
        </w:rPr>
        <w:t xml:space="preserve">    input_cost_rate, output_cost_rate = 2.50, 10.00  # safe default</w:t>
      </w:r>
    </w:p>
    <w:p>
      <w:pPr>
        <w:spacing w:before="60" w:after="60"/>
      </w:pPr>
      <w:r>
        <w:t xml:space="preserve"/>
      </w:r>
    </w:p>
    <w:p>
      <w:pPr>
        <w:spacing w:before="60" w:after="80"/>
      </w:pPr>
      <w:r>
        <w:rPr>
          <w:rFonts w:ascii="Arial" w:cs="Arial" w:eastAsia="Arial" w:hAnsi="Arial"/>
          <w:color w:val="333333"/>
          <w:sz w:val="22"/>
          <w:szCs w:val="22"/>
        </w:rPr>
        <w:t xml:space="preserve">This eliminates the duplicate table entirely and means any future model added to metrics.py automatically appears correctly in the dashboard estimate.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Low Issues</w:t>
      </w:r>
    </w:p>
    <w:p>
      <w:pPr>
        <w:pStyle w:val="Heading2"/>
        <w:spacing w:before="280" w:after="100"/>
      </w:pPr>
      <w:r>
        <w:rPr>
          <w:rFonts w:ascii="Arial" w:cs="Arial" w:eastAsia="Arial" w:hAnsi="Arial"/>
          <w:b/>
          <w:bCs/>
          <w:color w:val="2E75B6"/>
          <w:sz w:val="28"/>
          <w:szCs w:val="28"/>
        </w:rPr>
        <w:t xml:space="preserve">Issue 4 (Low) — Telegram _send_message creates a new httpx.AsyncClient per message</w:t>
      </w:r>
    </w:p>
    <w:p>
      <w:pPr>
        <w:spacing w:before="60" w:after="80"/>
      </w:pPr>
      <w:r>
        <w:rPr>
          <w:rFonts w:ascii="Arial" w:cs="Arial" w:eastAsia="Arial" w:hAnsi="Arial"/>
          <w:color w:val="333333"/>
          <w:sz w:val="22"/>
          <w:szCs w:val="22"/>
        </w:rPr>
        <w:t xml:space="preserve">Every call to _send_message() opens a new httpx.AsyncClient inside an async with block. This means a fresh TCP connection and TLS handshake for every Telegram message. For infrequent messages (weekly digest, kill switch alerts) this is fine. But for burst scenarios — an engine error triggering multiple alerts in quick succession, or a weekly digest split across multiple chunks — it creates unnecessary latency and connection overhead.</w:t>
      </w:r>
    </w:p>
    <w:p>
      <w:pPr>
        <w:spacing w:before="60" w:after="80"/>
      </w:pPr>
      <w:r>
        <w:rPr>
          <w:rFonts w:ascii="Arial" w:cs="Arial" w:eastAsia="Arial" w:hAnsi="Arial"/>
          <w:color w:val="333333"/>
          <w:sz w:val="22"/>
          <w:szCs w:val="22"/>
        </w:rPr>
        <w:t xml:space="preserve">The fix is a class-level shared client, matching the pattern used by every research connector: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class TelegramKillBot:</w:t>
      </w:r>
    </w:p>
    <w:p>
      <w:pPr>
        <w:shd w:fill="F0F0F0" w:val="clear"/>
        <w:spacing w:before="20" w:after="20"/>
        <w:ind w:left="720"/>
      </w:pPr>
      <w:r>
        <w:rPr>
          <w:rFonts w:ascii="Courier New" w:cs="Courier New" w:eastAsia="Courier New" w:hAnsi="Courier New"/>
          <w:color w:val="1A1A1A"/>
          <w:sz w:val="18"/>
          <w:szCs w:val="18"/>
        </w:rPr>
        <w:t xml:space="preserve">    def __init__(self, ...):</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self._http: httpx.AsyncClient | None = None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def _get_http(self) -&gt; httpx.AsyncClient:</w:t>
      </w:r>
    </w:p>
    <w:p>
      <w:pPr>
        <w:shd w:fill="F0F0F0" w:val="clear"/>
        <w:spacing w:before="20" w:after="20"/>
        <w:ind w:left="720"/>
      </w:pPr>
      <w:r>
        <w:rPr>
          <w:rFonts w:ascii="Courier New" w:cs="Courier New" w:eastAsia="Courier New" w:hAnsi="Courier New"/>
          <w:color w:val="1A1A1A"/>
          <w:sz w:val="18"/>
          <w:szCs w:val="18"/>
        </w:rPr>
        <w:t xml:space="preserve">        if self._http is None:</w:t>
      </w:r>
    </w:p>
    <w:p>
      <w:pPr>
        <w:shd w:fill="F0F0F0" w:val="clear"/>
        <w:spacing w:before="20" w:after="20"/>
        <w:ind w:left="720"/>
      </w:pPr>
      <w:r>
        <w:rPr>
          <w:rFonts w:ascii="Courier New" w:cs="Courier New" w:eastAsia="Courier New" w:hAnsi="Courier New"/>
          <w:color w:val="1A1A1A"/>
          <w:sz w:val="18"/>
          <w:szCs w:val="18"/>
        </w:rPr>
        <w:t xml:space="preserve">            self._http = httpx.AsyncClient(timeout=10)</w:t>
      </w:r>
    </w:p>
    <w:p>
      <w:pPr>
        <w:shd w:fill="F0F0F0" w:val="clear"/>
        <w:spacing w:before="20" w:after="20"/>
        <w:ind w:left="720"/>
      </w:pPr>
      <w:r>
        <w:rPr>
          <w:rFonts w:ascii="Courier New" w:cs="Courier New" w:eastAsia="Courier New" w:hAnsi="Courier New"/>
          <w:color w:val="1A1A1A"/>
          <w:sz w:val="18"/>
          <w:szCs w:val="18"/>
        </w:rPr>
        <w:t xml:space="preserve">        return self._http</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async def close(self) -&gt; None:</w:t>
      </w:r>
    </w:p>
    <w:p>
      <w:pPr>
        <w:shd w:fill="F0F0F0" w:val="clear"/>
        <w:spacing w:before="20" w:after="20"/>
        <w:ind w:left="720"/>
      </w:pPr>
      <w:r>
        <w:rPr>
          <w:rFonts w:ascii="Courier New" w:cs="Courier New" w:eastAsia="Courier New" w:hAnsi="Courier New"/>
          <w:color w:val="1A1A1A"/>
          <w:sz w:val="18"/>
          <w:szCs w:val="18"/>
        </w:rPr>
        <w:t xml:space="preserve">        if self._http:</w:t>
      </w:r>
    </w:p>
    <w:p>
      <w:pPr>
        <w:shd w:fill="F0F0F0" w:val="clear"/>
        <w:spacing w:before="20" w:after="20"/>
        <w:ind w:left="720"/>
      </w:pPr>
      <w:r>
        <w:rPr>
          <w:rFonts w:ascii="Courier New" w:cs="Courier New" w:eastAsia="Courier New" w:hAnsi="Courier New"/>
          <w:color w:val="1A1A1A"/>
          <w:sz w:val="18"/>
          <w:szCs w:val="18"/>
        </w:rPr>
        <w:t xml:space="preserve">            await self._http.aclose()</w:t>
      </w:r>
    </w:p>
    <w:p>
      <w:pPr>
        <w:shd w:fill="F0F0F0" w:val="clear"/>
        <w:spacing w:before="20" w:after="20"/>
        <w:ind w:left="720"/>
      </w:pPr>
      <w:r>
        <w:rPr>
          <w:rFonts w:ascii="Courier New" w:cs="Courier New" w:eastAsia="Courier New" w:hAnsi="Courier New"/>
          <w:color w:val="1A1A1A"/>
          <w:sz w:val="18"/>
          <w:szCs w:val="18"/>
        </w:rPr>
        <w:t xml:space="preserve">            self._http = None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5 (Low) — evidence_model_gating_enabled: false</w:t>
      </w:r>
    </w:p>
    <w:p>
      <w:pPr>
        <w:spacing w:before="60" w:after="80"/>
      </w:pPr>
      <w:r>
        <w:rPr>
          <w:rFonts w:ascii="Arial" w:cs="Arial" w:eastAsia="Arial" w:hAnsi="Arial"/>
          <w:color w:val="333333"/>
          <w:sz w:val="22"/>
          <w:szCs w:val="22"/>
        </w:rPr>
        <w:t xml:space="preserve">Remains disabled. This is the agreed stance — enable after paper trading data validates it doesn't degrade calibration on thin-evidence markets. No action needed now.</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6 (Low) — Stale claude-3-5-sonnet-20241022 entry in metrics.py</w:t>
      </w:r>
    </w:p>
    <w:p>
      <w:pPr>
        <w:spacing w:before="60" w:after="80"/>
      </w:pPr>
      <w:r>
        <w:rPr>
          <w:rFonts w:ascii="Arial" w:cs="Arial" w:eastAsia="Arial" w:hAnsi="Arial"/>
          <w:color w:val="333333"/>
          <w:sz w:val="22"/>
          <w:szCs w:val="22"/>
        </w:rPr>
        <w:t xml:space="preserve">_DEFAULT_COSTS and _TOKEN_COSTS in metrics.py both have entries for 'claude-3-5-sonnet-20241022'. This model is not in the active ensemble configuration (which uses 'claude-sonnet-4-6'). The entry is harmless — it only affects cost tracking if that specific model string is ever used in an API call, which it isn't in the current configuration. However, it is dead weight and slightly misleading in the cost table. Consider removing it when next touching metrics.py.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What's Working Well</w:t>
      </w:r>
    </w:p>
    <w:p>
      <w:pPr>
        <w:pStyle w:val="Heading2"/>
        <w:spacing w:before="280" w:after="100"/>
      </w:pPr>
      <w:r>
        <w:rPr>
          <w:rFonts w:ascii="Arial" w:cs="Arial" w:eastAsia="Arial" w:hAnsi="Arial"/>
          <w:b/>
          <w:bCs/>
          <w:color w:val="2E75B6"/>
          <w:sz w:val="28"/>
          <w:szCs w:val="28"/>
        </w:rPr>
        <w:t xml:space="preserve">Singleton research infrastructure: correctly implemented</w:t>
      </w:r>
    </w:p>
    <w:p>
      <w:pPr>
        <w:spacing w:before="60" w:after="80"/>
      </w:pPr>
      <w:r>
        <w:rPr>
          <w:rFonts w:ascii="Arial" w:cs="Arial" w:eastAsia="Arial" w:hAnsi="Arial"/>
          <w:color w:val="333333"/>
          <w:sz w:val="22"/>
          <w:szCs w:val="22"/>
        </w:rPr>
        <w:t xml:space="preserve">The singleton pattern in PipelineRunner is clean. Lazy initialization in __init__ with a try/except fallback, None checks in stage_research() before using the cached instances, and a dedicated close() method for shutdown. The 10 test cases cover singleton creation, reuse (verifying the same object is used across multiple research calls), absence of close() calls on the shared instance during normal operation, the fallback path when init fails, and correct cleanup in close(). The implementation eliminates 561ms of overhead per market evaluation — the most impactful performance fix in the project's history.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SQLite PRAGMA synchronous=NORMAL: applied uniformly</w:t>
      </w:r>
    </w:p>
    <w:p>
      <w:pPr>
        <w:spacing w:before="60" w:after="80"/>
      </w:pPr>
      <w:r>
        <w:rPr>
          <w:rFonts w:ascii="Arial" w:cs="Arial" w:eastAsia="Arial" w:hAnsi="Arial"/>
          <w:color w:val="333333"/>
          <w:sz w:val="22"/>
          <w:szCs w:val="22"/>
        </w:rPr>
        <w:t xml:space="preserve">The fix was applied to all three database init paths (storage/database.py, backtest/database.py, app.py). This is the correct scope — missing any one of them would mean that database writes from that path still pay the full fsync() cost. The 6 test cases verify the pragma string is present in each file's source and that a real SQLite connection confirms synchronous mode is set to 1 (NORMAL). Correct and complete.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18 new regression tests: good defensive coverage</w:t>
      </w:r>
    </w:p>
    <w:p>
      <w:pPr>
        <w:spacing w:before="60" w:after="80"/>
      </w:pPr>
      <w:r>
        <w:rPr>
          <w:rFonts w:ascii="Arial" w:cs="Arial" w:eastAsia="Arial" w:hAnsi="Arial"/>
          <w:color w:val="333333"/>
          <w:sz w:val="22"/>
          <w:szCs w:val="22"/>
        </w:rPr>
        <w:t xml:space="preserve">test_code_review_v15.py tests three things: that the singleton infrastructure works correctly (10 tests), that the PRAGMA change landed in all 3 files (6 tests), and that DDGS max_workers=1 is preserved (2 tests). The DDGS regression test is particularly valuable — it codifies a non-obvious constraint ('max_workers=1 is intentional, not conservative') directly in the test suite, so future developers don't accidentally 'fix' it.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Test suite health: 3,289 passing, 0 failing</w:t>
      </w:r>
    </w:p>
    <w:p>
      <w:pPr>
        <w:spacing w:before="60" w:after="80"/>
      </w:pPr>
      <w:r>
        <w:rPr>
          <w:rFonts w:ascii="Arial" w:cs="Arial" w:eastAsia="Arial" w:hAnsi="Arial"/>
          <w:color w:val="333333"/>
          <w:sz w:val="22"/>
          <w:szCs w:val="22"/>
        </w:rPr>
        <w:t xml:space="preserve">After 15+ review cycles and hundreds of code changes across core engine, research pipeline, analytics, connectors, dashboard, and deployment infrastructure, the suite is clean. The conftest.py fake API key setup means tests pass locally without any environment configuration. All new additions have corresponding test coverage.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000"/>
        <w:gridCol w:w="2200"/>
        <w:gridCol w:w="1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PipelineRunner.close() never called in TradingEngine.stop() — shared httpx clients leak on every shutdown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if self._pipeline: await self._pipeline.close() at end of start() or asyncio.ensure_future(self._pipeline.close()) in stop()</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bot_commands.py responses sent to Telegram unescaped — any _ or * in engine data silently breaks message delivery</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telegram_bot.py</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_escape_md(text) inside _send_message() before the payload dict — one line, covers all commands universally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app.py has a duplicate model cost table at line 6916 missing Grok and DeepSeek — dashboard shows wrong LLM cost for 2/5 ensemble models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local dict with cost_tracker._token_costs lookup — eliminates duplicate and auto-includes all future models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 creates new httpx.AsyncClient per message — new TLS handshake on every send</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telegram_bot.py</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class-level _http client with _get_http() lazy init, matching the BaseResearchConnector pattern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evidence_model_gating_enabled: false — agreed, enable after paper trading calibration data available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action now</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Stale claude-3-5-sonnet-20241022 in metrics.py cost maps — not in active ensemble, dead entry</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metrics.py</w:t>
            </w:r>
          </w:p>
        </w:tc>
        <w:tc>
          <w:tcPr>
            <w:tcW w:type="dxa" w:w="1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when next touching that file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Implementation Order</w:t>
      </w:r>
    </w:p>
    <w:p>
      <w:pPr>
        <w:spacing w:before="60" w:after="80"/>
      </w:pPr>
      <w:r>
        <w:rPr>
          <w:rFonts w:ascii="Arial" w:cs="Arial" w:eastAsia="Arial" w:hAnsi="Arial"/>
          <w:color w:val="333333"/>
          <w:sz w:val="22"/>
          <w:szCs w:val="22"/>
        </w:rPr>
        <w:t xml:space="preserve">Fix 1 is the priority — it completes the work already done in v15 by actually connecting the shutdown path to the new close() method. The method exists and is correct; it just isn't called. Two lines in loop.py.</w:t>
      </w:r>
    </w:p>
    <w:p>
      <w:pPr>
        <w:spacing w:before="60" w:after="60"/>
      </w:pPr>
      <w:r>
        <w:t xml:space="preserve"/>
      </w:r>
    </w:p>
    <w:p>
      <w:pPr>
        <w:spacing w:before="60" w:after="80"/>
      </w:pPr>
      <w:r>
        <w:rPr>
          <w:rFonts w:ascii="Arial" w:cs="Arial" w:eastAsia="Arial" w:hAnsi="Arial"/>
          <w:color w:val="333333"/>
          <w:sz w:val="22"/>
          <w:szCs w:val="22"/>
        </w:rPr>
        <w:t xml:space="preserve">Fix 2 is a single-line change in _send_message() that protects all 11 bot commands at once. Fix 3 is similarly compact — replacing a 6-line local dict with a 4-line CostTracker lookup. Ship all three in the same commit.</w:t>
      </w:r>
    </w:p>
    <w:p>
      <w:pPr>
        <w:spacing w:before="60" w:after="60"/>
      </w:pPr>
      <w:r>
        <w:t xml:space="preserve"/>
      </w:r>
    </w:p>
    <w:p>
      <w:pPr>
        <w:spacing w:before="60" w:after="80"/>
      </w:pPr>
      <w:r>
        <w:rPr>
          <w:rFonts w:ascii="Arial" w:cs="Arial" w:eastAsia="Arial" w:hAnsi="Arial"/>
          <w:color w:val="333333"/>
          <w:sz w:val="22"/>
          <w:szCs w:val="22"/>
        </w:rPr>
        <w:t xml:space="preserve">Fix 4 (Telegram client pooling) and Fix 6 (stale metrics entry) are low-urgency and can be grouped into any future maintenance commit.</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v16  |  April 2026  |  3,289 tests passing  |  6 issues  |  All v15 items verified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v16  |  Commit 5e7407a  |  3,289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v16</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2026-04-08T14:41:22.613Z</dcterms:created>
  <dcterms:modified xsi:type="dcterms:W3CDTF">2026-04-08T14:41:22.614Z</dcterms:modified>
</cp:coreProperties>
</file>

<file path=docProps/custom.xml><?xml version="1.0" encoding="utf-8"?>
<Properties xmlns="http://schemas.openxmlformats.org/officeDocument/2006/custom-properties" xmlns:vt="http://schemas.openxmlformats.org/officeDocument/2006/docPropsVTypes"/>
</file>