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Polymarket AI Trading Bot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CRYPTO Trading Investigation — Root Cause &amp; Fix</w:t>
      </w:r>
    </w:p>
    <w:p>
      <w:pPr>
        <w:spacing w:after="400" w:before="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Analysis of decision_log_2026-04-15.csv and positions_export.csv. Zero CRYPTO trades found across 20 open positions. Root cause: CRYPTO is not listed in scanning.preferred_types in config.yaml, costing it a 15-point market scoring handicap. With max_markets_per_cycle: 5, CRYPTO never wins a slot against SPORTS/MACRO. Fix: two lines in config.yaml.</w:t>
      </w:r>
    </w:p>
    <w:p>
      <w:pPr>
        <w:pBdr>
          <w:bottom w:val="single" w:color="2E75B6" w:sz="4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Files analysed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decision_log_2026-04-15.csv (50 rows), positions_export.csv (20 open positions)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CRYPTO trades found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— no CRYPTO in either 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GEOPOLITICS trades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open positions (Elon Musk tweets, Powell crypto comment) — these work despite also not being in preferred_types, for reasons explained in Part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Root cause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CRYPTO absent from scanning.preferred_types → -15 point handicap in market scoring → never reaches top-5 candidates per cycle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Secondary finding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76% of decision log rows have blank Category — classifier output not being surfaced for pre-filter SKIP decisions. Cosmetic/logging issue only.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CRYPTO (and GEOPOLITICS for consistency) to scanning.preferred_types in config.yaml. No code changes required.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1 — What the Data Shows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Positions export: category breakdown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sports: soccer, tennis, UFC, Counter-Strike, NBA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Fed rates, crude oil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GEOPOLITICS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Elon Musk tweet count, Powell press conference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Sporting CP win, Weeknd Spotify listeners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CRYPTO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— zero CRYPTO trades despite Kronos, Binance funding, DeFiLlama all being active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Decision log: what got evaluated today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16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(empty)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SKIP / DI=F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Classifier issue — see Part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SKIP / NO TRADE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Evaluated but no edge found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SPORTS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Likely lost top-5 to other SPORTS already in positions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SKIP / NO TRADE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DI scores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CRYPTO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 CRYPTO markets reached evaluation today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CE4D6" w:val="clear"/>
        <w:spacing w:after="80" w:before="80"/>
        <w:ind w:left="360" w:right="360"/>
      </w:pPr>
      <w:r>
        <w:rPr>
          <w:rFonts w:ascii="Arial" w:cs="Arial" w:eastAsia="Arial" w:hAnsi="Arial"/>
          <w:color w:val="843C0C"/>
          <w:sz w:val="22"/>
          <w:szCs w:val="22"/>
        </w:rPr>
        <w:t xml:space="preserve">✗  Zero CRYPTO markets reached evaluation in today's 50 logged decisions. This is not because CRYPTO markets don't exist on Polymarket — there are dozens daily. It is because CRYPTO markets are structurally disadvantaged in the scoring competition for top-5 candidate slots.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2 — Root Cause: The Scoring Gap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How markets compete for the 5 slots per cycle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cycle, the bot fetches ~50 markets from Polymarket and runs them through market_filter.py. Each market gets a score out of ~136. The top 5 by score get researched and evaluated. Markets outside the top 5 are logged as SKIP without research.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scoring formula starts at a base of 50 and adds points for liquidity, volume, probability position, time to expiry, resolution quality, and spread. There is also a 15-point bonus for market_type: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market_filter.py — _score_market()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prefs = preferred_types or ['MACRO', 'ELECTION', 'CORPORATE']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mtype in prefs: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breakdown['market_type'] = 15    # +15 bonus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else: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breakdown['market_type'] = 0     # no bonus — not penalised, just not boosted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bot's preferred_types list currently contains: MACRO, ELECTION, CORPORATE, LEGAL, TECHNOLOGY, SCIENCE, SPORTS. CRYPTO is absent. This means every CRYPTO market starts 15 points behind every SPORTS or MACRO market with equivalent liquidity and volume.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type 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Everything else (max)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ceiling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SPORTS (in preferred_types)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MACRO (in preferred_types)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CRYPTO (not in list)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GEOPOLITICS (not in list)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FF2CC" w:val="clear"/>
        <w:spacing w:after="80" w:before="80"/>
        <w:ind w:left="360" w:right="360"/>
      </w:pPr>
      <w:r>
        <w:rPr>
          <w:rFonts w:ascii="Arial" w:cs="Arial" w:eastAsia="Arial" w:hAnsi="Arial"/>
          <w:color w:val="7D5C00"/>
          <w:sz w:val="22"/>
          <w:szCs w:val="22"/>
        </w:rPr>
        <w:t xml:space="preserve">⚠  A top-tier CRYPTO market (BTC/ETH price target, high liquidity, 5-day resolution) scores ~111. A good SPORTS market (major league, high volume, tight spread) scores ~126. With max_markets_per_cycle: 5, the 5 highest-scoring markets get the slots. CRYPTO is perpetually 15 points behind the competition.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Why GEOPOLITICS still gets traded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GEOPOLITICS is also absent from preferred_types, but the two GEOPOLITICS positions in the export (Elon Musk tweets, Powell press conference) were traded in earlier cycles (April 8-12). Two reasons they passed: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risk check for non-preferred types adds a WARNING, not a VIOLATION. Warnings don't block trades — violations do. So if a GEOPOLITICS market somehow wins a top-5 slot, nothing hard-blocks it at execution.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specific days, there may have been fewer high-scoring SPORTS/MACRO candidates, allowing a GEOPOLITICS market to place in the top 5 by default. The 120-minute GEOPOLITICS cooldown also limits how often these get cycled, potentially leaving a slot open.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same logic applies to CRYPTO in theory — if there are only 3 good SPORTS/MACRO candidates in a given cycle, a CRYPTO market could win a slot. But BTC/ETH price markets are so consistently liquid and numerous that they'd still need to score 111+ to compete. With the -15 handicap, this rarely happens.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3 — The Fix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Fix 1 (Required): Add CRYPTO to scanning.preferred_types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only change needed to enable CRYPTO trading. Open config.yaml and add CRYPTO to the preferred_types list: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config.yaml — scanning section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scanning: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preferred_types: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 MACRO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 ELECTION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 CORPORATE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 LEGAL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 TECHNOLOGY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 SCIENCE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 SPORTS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 CRYPTO        # ← add this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 GEOPOLITICS   # ← add this too (already trading geo, make it explicit)</w:t>
      </w:r>
    </w:p>
    <w:p>
      <w:pPr>
        <w:spacing w:after="60" w:before="60"/>
      </w:pPr>
      <w:r>
        <w:t xml:space="preserve"/>
      </w:r>
    </w:p>
    <w:p>
      <w:pPr>
        <w:shd w:fill="E2EFDA" w:val="clear"/>
        <w:spacing w:after="80" w:before="80"/>
        <w:ind w:left="360" w:right="3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✓  After this change, CRYPTO markets get the +15 scoring bonus and compete on equal footing with SPORTS and MACRO. The existing Kronos, Binance funding rate, and DeFiLlama connectors all activate for CRYPTO markets automatically — no additional changes needed.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Fix 2 (Optional): Add category_cooldown for CRYPTO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By default, CRYPTO has no cooldown entry — the bot will evaluate BTC/ETH markets as fast as they appear. Consider adding a 30-minute cooldown to avoid over-concentration in CRYPTO when multiple BTC price markets are active simultaneously: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config.yaml — scanning section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category_cooldown_minutes: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SPORTS: 20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CULTURE: 30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MACRO: 90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GEOPOLITICS: 120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ELECTION: 90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CRYPTO: 30      # ← add this (optional)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80"/>
        <w:ind w:left="360" w:righ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ℹ  Without a cooldown, if 3 high-scoring BTC markets appear simultaneously, they could take 3 of the 5 slots in a cycle. A 30-minute cooldown ensures variety. Start without it and observe position concentration — add it if you see CRYPTO crowding out other categories.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4 — What Happens After the Fix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CRYPTO trading looks like in practice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Typical CRYPTO markets on Polymarket that the bot will evaluate after this fix:</w:t>
      </w:r>
    </w:p>
    <w:p>
      <w:pPr>
        <w:spacing w:after="60" w:before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200"/>
        <w:gridCol w:w="2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example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Kronos?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Funding?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DeFiLlama?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Will BTC reach $95,000 by April 20?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CRYPTO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(short horizon)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BTC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Will ETH price exceed $2,000 by April 25?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CRYPTO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(short horizon)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ETH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Will Uniswap TVL exceed $5B by end of April?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CRYPTO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Uniswap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Will Bitcoin dominance exceed 55%?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CRYPTO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Will there be a major crypto hack over $100M?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CRYPTO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CRYPTO research stack when a market is evaluated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CRYPTO market wins a top-5 slot, the research pipeline fires these connectors: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CoinGecko: current price, 24h change, market cap,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Kronos: 24h upside probability + volatility amplification (N=10 Monte Carlo paths, ~25 seconds) — for price-threshold markets with resolution ≤ 7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Binance futures: perpetual swap funding rate (strongly bullish/neutral/bearish crowding signal)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DeFiLlama: TVL for DeFi protocol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GDELT: news volume/tone for crypto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Reddit: crypto/cryptocurrency/Bitcoin/ethereum subreddits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Trends (if SERPAPI_KEY set): search interest spike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Wikipedia pageviews: attention spike for the asset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LLM prompt will receive all of this structured in the BEHAVIORAL SIGNALS section, including the Kronos upside probability and Binance funding rate together — which is the two-dimensional crypto signal (model-based direction + real-money positioning) discussed in the Kronos spec.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Kelly multiplier for CRYPTO trades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config already has type_weights.CRYPTO: 0.7, meaning the Kelly stake is reduced 30% for CRYPTO markets. This is appropriate given the higher volatility. A market that would get a $50 stake as SPORTS gets $35 as CRYPTO. This is already configured correctly and doesn't need to change.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5 — The Blank Category Problem (Secondary)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the decision log shows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38 of 50 decision log entries (76%) show blank Category with DI=F and Edge=0.00. These are pre-filter rejections — markets that failed the top-5 scoring competition before any research was run. The Category field is blank because the classifier output is not being carried into the SKIP log record for these early-rejected markets.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these markets really are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 analysis of the 38 blank-category rows reveals: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3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True category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blank?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SPORTS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Spread: Real Madrid (-2.5), BMW Open: Kopriva vs Darderi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Pattern matches in market_classifier.py but result isn't available at pre-filter log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GEOPOLITICS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Israel suspension of Lebanon offensive, Russia enter Stinky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GEOPOLITICS keywords not broad enough in gamma classifier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CULTURE/GEO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Elon Musk post 360-379 tweets (x5)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'tweet' and 'post' not in any keyword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MACRO/CORP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QQQ Up/Down, SPY Up/Down, SpaceX IPO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'qqq', 'spy', 'etf' not in MACRO keywords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CRYPTO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Will Finding Satoshi documentary identify Adam Back?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'Satoshi' alone doesn't match crypto keywords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WEATHER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Seoul temperature 18°C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Matched correctly (weather keywords work) — blank is a logging artifact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UNKNOWN/MEME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Will Russia enter Stinky?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Genuinely hard to classify — likely joke market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Is this a real problem?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the pre-filter SKIP decisions, the blank category is cosmetic. The market was already rejected for having a low score (DI=F means it failed the 25-point minimum), and the blank category doesn't affect that decision. The actual classification used internally for research strategy is correct — it just doesn't surface in the log display.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There is one real exception: the 'Finding Satoshi' question. It has blank category in the log, which means the gamma connector's keyword classifier also returned UNKNOWN for it. If a similar CRYPTO market question appears (one that uses 'Satoshi', 'Nakamoto', or 'blockchain' without 'bitcoin'/'btc'/'eth'), it could fail classification even after the preferred_types fix.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Fix (Low priority): Add missing keywords to gamma classifier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to _TYPE_KEYWORDS in polymarket_gamma.py: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polymarket_gamma.py — _TYPE_KEYWORDS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'CRYPTO': [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'bitcoin', 'btc', 'ethereum', 'eth', 'crypto', 'blockchain',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'defi', 'nft', 'satoshi', 'nakamoto',  # ← add these two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'coinbase', 'binance', 'solana', 'sol', 'xrp', 'ripple',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'MACRO': [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... existing keywords ...,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'qqq', 'spy', 'etf', 'index fund', 's&amp;p', 'dow',  # ← add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'GEOPOLITICS': [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... existing keywords ...,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'offensive', 'suspend', 'truce', 'artillery', 'drone',  # ← add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'tweet', 'post on x', 'post on twitter', 'musk',         # ← (culture/geo)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],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80"/>
        <w:ind w:left="360" w:righ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ℹ  These keyword additions improve the decision log display quality and ensure edge-case CRYPTO questions get classified correctly. They do not affect trade outcomes for the 38 blank-category rows since those were already rejected before classification mattered. But they help the log look correct and ensure future markets aren't missed.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/>
        </w:pBd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CRYPTO Investigation  |  April 15 2026  |  Fix: add CRYPTO to preferred_types in config.yaml  |  All CRYPTO connectors already active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CRYPTO Investigation  |  April 15 2026  |  Fix: 2 lines in config.yaml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Polymarket Bot — CRYPTO Trading Investigation</w:t>
    </w:r>
    <w:r>
      <w:rPr>
        <w:rFonts w:ascii="Arial" w:cs="Arial" w:eastAsia="Arial" w:hAnsi="Arial"/>
        <w:color w:val="595959"/>
        <w:sz w:val="18"/>
        <w:szCs w:val="18"/>
      </w:rP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2026-04-15T14:37:54.227Z</dcterms:created>
  <dcterms:modified xsi:type="dcterms:W3CDTF">2026-04-15T14:37:54.228Z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