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AF11" w14:textId="77777777" w:rsidR="00637C55" w:rsidRDefault="00000000">
      <w:pPr>
        <w:spacing w:before="1440" w:after="240"/>
        <w:jc w:val="center"/>
      </w:pPr>
      <w:r>
        <w:rPr>
          <w:b/>
          <w:bCs/>
        </w:rPr>
        <w:t>Máster en Big Data aplicado a la Preparación Física en Fútbol</w:t>
      </w:r>
    </w:p>
    <w:p w14:paraId="089112F2" w14:textId="77777777" w:rsidR="00637C55" w:rsidRPr="00C03E32" w:rsidRDefault="00000000">
      <w:pPr>
        <w:spacing w:after="240"/>
        <w:jc w:val="center"/>
        <w:rPr>
          <w:lang w:val="en-US"/>
        </w:rPr>
      </w:pPr>
      <w:r w:rsidRPr="00C03E32">
        <w:rPr>
          <w:lang w:val="en-US"/>
        </w:rPr>
        <w:t>Sport Data Campus</w:t>
      </w:r>
    </w:p>
    <w:p w14:paraId="40907361" w14:textId="77777777" w:rsidR="00637C55" w:rsidRPr="00C03E32" w:rsidRDefault="00637C55">
      <w:pPr>
        <w:rPr>
          <w:lang w:val="en-US"/>
        </w:rPr>
      </w:pPr>
    </w:p>
    <w:p w14:paraId="00A72330" w14:textId="77777777" w:rsidR="00637C55" w:rsidRPr="00C03E32" w:rsidRDefault="00637C55">
      <w:pPr>
        <w:rPr>
          <w:lang w:val="en-US"/>
        </w:rPr>
      </w:pPr>
    </w:p>
    <w:p w14:paraId="26FD9ED6" w14:textId="77777777" w:rsidR="00637C55" w:rsidRPr="00C03E32" w:rsidRDefault="00000000">
      <w:pPr>
        <w:spacing w:before="720" w:after="240"/>
        <w:jc w:val="center"/>
        <w:rPr>
          <w:lang w:val="en-US"/>
        </w:rPr>
      </w:pPr>
      <w:r w:rsidRPr="00C03E32">
        <w:rPr>
          <w:b/>
          <w:bCs/>
          <w:sz w:val="36"/>
          <w:szCs w:val="36"/>
          <w:lang w:val="en-US"/>
        </w:rPr>
        <w:t>CASI GPS Dashboard</w:t>
      </w:r>
    </w:p>
    <w:p w14:paraId="6AC34CA3" w14:textId="77777777" w:rsidR="00637C55" w:rsidRDefault="00000000">
      <w:pPr>
        <w:spacing w:after="720"/>
        <w:jc w:val="center"/>
      </w:pPr>
      <w:r>
        <w:t>Sistema de control de carga y análisis de rendimiento físico para rugby de alto rendimiento</w:t>
      </w:r>
    </w:p>
    <w:p w14:paraId="615FE6D6" w14:textId="77777777" w:rsidR="00637C55" w:rsidRDefault="00637C55"/>
    <w:p w14:paraId="37278B31" w14:textId="77777777" w:rsidR="00637C55" w:rsidRDefault="00637C55"/>
    <w:p w14:paraId="03139C6A" w14:textId="77777777" w:rsidR="00637C55" w:rsidRDefault="00000000">
      <w:pPr>
        <w:spacing w:before="720" w:after="120"/>
        <w:jc w:val="center"/>
      </w:pPr>
      <w:r>
        <w:t>Alumno: Agustín Cony</w:t>
      </w:r>
    </w:p>
    <w:p w14:paraId="2264382C" w14:textId="77777777" w:rsidR="00637C55" w:rsidRDefault="00000000">
      <w:pPr>
        <w:spacing w:after="120"/>
        <w:jc w:val="center"/>
      </w:pPr>
      <w:r>
        <w:t>Club Atlético de San Isidro — Rugby</w:t>
      </w:r>
    </w:p>
    <w:p w14:paraId="79CBA329" w14:textId="77777777" w:rsidR="00637C55" w:rsidRDefault="00000000">
      <w:pPr>
        <w:spacing w:after="120"/>
        <w:jc w:val="center"/>
      </w:pPr>
      <w:r>
        <w:t>2026</w:t>
      </w:r>
    </w:p>
    <w:p w14:paraId="143F4F10" w14:textId="77777777" w:rsidR="00637C55" w:rsidRDefault="00000000">
      <w:r>
        <w:br w:type="page"/>
      </w:r>
    </w:p>
    <w:p w14:paraId="5BC8D355" w14:textId="77777777" w:rsidR="00637C55" w:rsidRDefault="00000000">
      <w:pPr>
        <w:pStyle w:val="Ttulo1"/>
      </w:pPr>
      <w:r>
        <w:lastRenderedPageBreak/>
        <w:t>1. Introducción</w:t>
      </w:r>
    </w:p>
    <w:p w14:paraId="42603866" w14:textId="77777777" w:rsidR="00637C55" w:rsidRDefault="00000000">
      <w:pPr>
        <w:ind w:firstLine="720"/>
      </w:pPr>
      <w:r>
        <w:t>El Club Atlético de San Isidro (CASI) es uno de los clubes históricos del rugby argentino. Fundado en 1902, compite en la Unión de Rugby de Buenos Aires (URBA) y tiene tres planteles senior activos con seguimiento GPS: Primera, Intermedia y Pre A.</w:t>
      </w:r>
    </w:p>
    <w:p w14:paraId="006076B4" w14:textId="77777777" w:rsidR="00637C55" w:rsidRDefault="00000000">
      <w:pPr>
        <w:ind w:firstLine="720"/>
      </w:pPr>
      <w:r>
        <w:t>Dentro del cuerpo técnico, el área de rendimiento físico tiene a su cargo el monitoreo de la carga de entrenamiento y la evaluación de la demanda física en competencia. Los datos provienen del sistema Catapult, que equipa a los jugadores con dispositivos GPS durante sesiones y partidos.</w:t>
      </w:r>
    </w:p>
    <w:p w14:paraId="0FB67C1C" w14:textId="77777777" w:rsidR="00637C55" w:rsidRDefault="00000000">
      <w:pPr>
        <w:ind w:firstLine="720"/>
      </w:pPr>
      <w:r>
        <w:t>El problema era concreto: la información existía, pero vivía encerrada. La exportación era manual, el procesamiento se hacía en un solo equipo y el análisis quedaba en Power BI, al que el resto del cuerpo técnico no tenía acceso directo. Antes de cada entrenamiento, si alguien quería saber cómo venía cargado un jugador, dependía de que el analista estuviera disponible y con la computadora a mano.</w:t>
      </w:r>
    </w:p>
    <w:p w14:paraId="66C3F1CC" w14:textId="77777777" w:rsidR="00637C55" w:rsidRDefault="00000000">
      <w:pPr>
        <w:ind w:firstLine="720"/>
      </w:pPr>
      <w:r>
        <w:t xml:space="preserve">Este trabajo documenta el desarrollo de una aplicación web en Python que reemplaza ese proceso. El sistema, llamado </w:t>
      </w:r>
      <w:commentRangeStart w:id="0"/>
      <w:r>
        <w:t>CASI GPS Dashboard</w:t>
      </w:r>
      <w:commentRangeEnd w:id="0"/>
      <w:r w:rsidR="00C03E32">
        <w:rPr>
          <w:rStyle w:val="Refdecomentario"/>
          <w:sz w:val="24"/>
          <w:szCs w:val="24"/>
        </w:rPr>
        <w:commentReference w:id="0"/>
      </w:r>
      <w:r>
        <w:t>, centraliza el análisis de datos GPS en seis módulos y lo pone disponible para todo el cuerpo técnico desde cualquier dispositivo, en tiempo real.</w:t>
      </w:r>
    </w:p>
    <w:p w14:paraId="06200D17" w14:textId="77777777" w:rsidR="00637C55" w:rsidRDefault="00637C55"/>
    <w:p w14:paraId="16A2D937" w14:textId="77777777" w:rsidR="00637C55" w:rsidRDefault="00000000">
      <w:pPr>
        <w:pStyle w:val="Ttulo1"/>
      </w:pPr>
      <w:r>
        <w:t>2. Objetivos</w:t>
      </w:r>
    </w:p>
    <w:p w14:paraId="0073CCC1" w14:textId="77777777" w:rsidR="00637C55" w:rsidRDefault="00000000">
      <w:pPr>
        <w:ind w:firstLine="720"/>
      </w:pPr>
      <w:r>
        <w:t xml:space="preserve">El objetivo general fue construir una herramienta operativa de control de carga que </w:t>
      </w:r>
      <w:commentRangeStart w:id="1"/>
      <w:r>
        <w:t>el cuerpo técnico pueda usar de forma autónoma</w:t>
      </w:r>
      <w:commentRangeEnd w:id="1"/>
      <w:r w:rsidR="00C03E32">
        <w:rPr>
          <w:rStyle w:val="Refdecomentario"/>
          <w:sz w:val="24"/>
          <w:szCs w:val="24"/>
        </w:rPr>
        <w:commentReference w:id="1"/>
      </w:r>
      <w:r>
        <w:t>, sin depender del analista para consultar los datos.</w:t>
      </w:r>
    </w:p>
    <w:p w14:paraId="7582BD4F" w14:textId="77777777" w:rsidR="00637C55" w:rsidRDefault="00000000">
      <w:pPr>
        <w:ind w:firstLine="720"/>
      </w:pPr>
      <w:commentRangeStart w:id="2"/>
      <w:r>
        <w:t>Los objetivos específicos fueron:</w:t>
      </w:r>
      <w:commentRangeEnd w:id="2"/>
      <w:r w:rsidR="00C03E32">
        <w:rPr>
          <w:rStyle w:val="Refdecomentario"/>
          <w:sz w:val="24"/>
          <w:szCs w:val="24"/>
        </w:rPr>
        <w:commentReference w:id="2"/>
      </w:r>
    </w:p>
    <w:p w14:paraId="33A57E8E" w14:textId="77777777" w:rsidR="00637C55" w:rsidRDefault="00000000">
      <w:pPr>
        <w:ind w:firstLine="720"/>
      </w:pPr>
      <w:r>
        <w:t>— Procesar y estructurar los datos GPS exportados desde Catapult en un formato eficiente para el análisis.</w:t>
      </w:r>
    </w:p>
    <w:p w14:paraId="6EF4E087" w14:textId="77777777" w:rsidR="00637C55" w:rsidRDefault="00000000">
      <w:pPr>
        <w:ind w:firstLine="720"/>
      </w:pPr>
      <w:r>
        <w:t>— Desarrollar módulos de análisis que cubran el ciclo completo: sesión individual, control semanal, carga acumulada, velocidades, perfil de partido y scoring físico.</w:t>
      </w:r>
    </w:p>
    <w:p w14:paraId="43569E2B" w14:textId="77777777" w:rsidR="00637C55" w:rsidRDefault="00000000">
      <w:pPr>
        <w:ind w:firstLine="720"/>
      </w:pPr>
      <w:r>
        <w:t>— Implementar alertas automáticas basadas en la relación carga aguda/crónica para identificar jugadores en riesgo de sobrecarga.</w:t>
      </w:r>
    </w:p>
    <w:p w14:paraId="6CFEACAA" w14:textId="77777777" w:rsidR="00637C55" w:rsidRDefault="00000000">
      <w:pPr>
        <w:ind w:firstLine="720"/>
      </w:pPr>
      <w:r>
        <w:t>— Desplegar la aplicación en un entorno accesible, sin instalación local, para cualquier miembro del cuerpo técnico.</w:t>
      </w:r>
    </w:p>
    <w:p w14:paraId="0132D5D2" w14:textId="77777777" w:rsidR="00637C55" w:rsidRDefault="00000000">
      <w:pPr>
        <w:ind w:firstLine="720"/>
      </w:pPr>
      <w:r>
        <w:lastRenderedPageBreak/>
        <w:t xml:space="preserve">— </w:t>
      </w:r>
      <w:commentRangeStart w:id="3"/>
      <w:r>
        <w:t>Integrar, en la medida de lo posible, datos del cuerpo médico y del área de análisis de juego. Este objetivo quedó parcialmente pendiente por razones que se detallan en la sección de limitaciones.</w:t>
      </w:r>
      <w:commentRangeEnd w:id="3"/>
      <w:r w:rsidR="00C03E32">
        <w:rPr>
          <w:rStyle w:val="Refdecomentario"/>
          <w:sz w:val="24"/>
          <w:szCs w:val="24"/>
        </w:rPr>
        <w:commentReference w:id="3"/>
      </w:r>
    </w:p>
    <w:p w14:paraId="164187AC" w14:textId="77777777" w:rsidR="00637C55" w:rsidRDefault="00637C55"/>
    <w:p w14:paraId="6AFE95AB" w14:textId="77777777" w:rsidR="00637C55" w:rsidRDefault="00000000">
      <w:pPr>
        <w:pStyle w:val="Ttulo1"/>
      </w:pPr>
      <w:r>
        <w:t>3. Fuente de datos</w:t>
      </w:r>
    </w:p>
    <w:p w14:paraId="43C0B1B3" w14:textId="77777777" w:rsidR="00637C55" w:rsidRDefault="00000000">
      <w:pPr>
        <w:ind w:firstLine="720"/>
      </w:pPr>
      <w:r>
        <w:t>El sistema Catapult OpenField es la tecnología GPS que utiliza CASI para el monitoreo físico. Los dispositivos registran, entre otras variables, distancia total, distancia en alta intensidad (HSR), distancia de sprint, cantidad de sprints, aceleraciones, deceleraciones, impactos de contacto y Player Load. En total, cada sesión genera más de cincuenta métricas por jugador.</w:t>
      </w:r>
    </w:p>
    <w:p w14:paraId="526E09E6" w14:textId="77777777" w:rsidR="00637C55" w:rsidRDefault="00000000">
      <w:pPr>
        <w:ind w:firstLine="720"/>
      </w:pPr>
      <w:r>
        <w:t>La exportación desde la plataforma se realiza en formato CSV. El archivo consolidado que se usó en este proyecto — denominado TOTALES GPS — tiene columna CX y, al momento de la entrega, acumula 15.050 filas. Cada jugador puede tener varias filas por sesión, según el período de juego registrado.</w:t>
      </w:r>
    </w:p>
    <w:p w14:paraId="627EAFA5" w14:textId="77777777" w:rsidR="00637C55" w:rsidRDefault="00000000">
      <w:pPr>
        <w:ind w:firstLine="720"/>
      </w:pPr>
      <w:r>
        <w:t xml:space="preserve">El filtro base que se aplica en toda la aplicación es: </w:t>
      </w:r>
      <w:commentRangeStart w:id="4"/>
      <w:r>
        <w:t xml:space="preserve">Period Name igual a "Session", </w:t>
      </w:r>
      <w:commentRangeEnd w:id="4"/>
      <w:r w:rsidR="00C03E32">
        <w:rPr>
          <w:rStyle w:val="Refdecomentario"/>
          <w:sz w:val="24"/>
          <w:szCs w:val="24"/>
        </w:rPr>
        <w:commentReference w:id="4"/>
      </w:r>
      <w:r>
        <w:t>excluyendo registros con Period Tags igual a "Diferenciado" y con un máximo de 100 minutos. Esto garantiza que solo se analicen sesiones completas, sin entrenamientos diferenciados que distorsionarían los promedios.</w:t>
      </w:r>
    </w:p>
    <w:p w14:paraId="312526C8" w14:textId="77777777" w:rsidR="00637C55" w:rsidRDefault="00000000">
      <w:pPr>
        <w:pStyle w:val="Ttulo2"/>
      </w:pPr>
      <w:r>
        <w:t>3.1 Cobertura GPS</w:t>
      </w:r>
    </w:p>
    <w:p w14:paraId="794D9853" w14:textId="77777777" w:rsidR="00637C55" w:rsidRDefault="00000000">
      <w:pPr>
        <w:ind w:firstLine="720"/>
      </w:pPr>
      <w:r>
        <w:t xml:space="preserve">Un aspecto importante es que la cobertura GPS no es uniforme entre entrenamiento y partido. En la semana, más de 45 jugadores usan dispositivos. En partido, la cobertura puede variar: hay jugadores que tienen datos en competencia pero no durante los entrenamientos de la semana previa, </w:t>
      </w:r>
      <w:commentRangeStart w:id="5"/>
      <w:r>
        <w:t>porque los dispositivos disponibles en entrenamiento son menos.</w:t>
      </w:r>
      <w:commentRangeEnd w:id="5"/>
      <w:r w:rsidR="00CC4E8F">
        <w:rPr>
          <w:rStyle w:val="Refdecomentario"/>
          <w:sz w:val="24"/>
          <w:szCs w:val="24"/>
        </w:rPr>
        <w:commentReference w:id="5"/>
      </w:r>
    </w:p>
    <w:p w14:paraId="30D9A7E8" w14:textId="77777777" w:rsidR="00637C55" w:rsidRDefault="00000000">
      <w:pPr>
        <w:ind w:firstLine="720"/>
      </w:pPr>
      <w:r>
        <w:t>Para esos jugadores, el control de carga semanal queda limitado o directamente sin datos. Se los mantiene en el sistema porque sirven como base de datos — si en algún momento forman parte de un plantel con cobertura completa, el historial ya está cargado. Pero hay que tener claro que su seguimiento hoy es parcial.</w:t>
      </w:r>
    </w:p>
    <w:p w14:paraId="290B3D95" w14:textId="77777777" w:rsidR="00637C55" w:rsidRDefault="00637C55"/>
    <w:p w14:paraId="2F464FDA" w14:textId="77777777" w:rsidR="00637C55" w:rsidRDefault="00000000">
      <w:pPr>
        <w:pStyle w:val="Ttulo1"/>
      </w:pPr>
      <w:r>
        <w:t>4. Procesamiento de datos</w:t>
      </w:r>
    </w:p>
    <w:p w14:paraId="3772260D" w14:textId="77777777" w:rsidR="00637C55" w:rsidRDefault="00000000">
      <w:pPr>
        <w:ind w:firstLine="720"/>
      </w:pPr>
      <w:r>
        <w:lastRenderedPageBreak/>
        <w:t>El flujo de procesamiento parte del archivo CSV exportado desde Catapult. El primer paso fue consolidar todos los registros en un único archivo de trabajo. Inicialmente se usó Excel como formato de almacenamiento, pero el archivo creció hasta cerca de 45 MB, lo que hacía que la aplicación tardara varios segundos en cargar cada vez que un usuario abría la página.</w:t>
      </w:r>
    </w:p>
    <w:p w14:paraId="312AA1FB" w14:textId="77777777" w:rsidR="00637C55" w:rsidRDefault="00000000">
      <w:pPr>
        <w:ind w:firstLine="720"/>
      </w:pPr>
      <w:r>
        <w:t>La solución fue convertir el archivo a formato Parquet usando la librería PyArrow. El resultado fue un archivo de 3,6 MB — una reducción de más del 90% — con tiempos de carga diez veces más rápidos. El script de conversión, denominado convertir_a_parquet.py, debe ejecutarse manualmente cada vez que se incorporan nuevos datos al archivo fuente.</w:t>
      </w:r>
    </w:p>
    <w:p w14:paraId="4B94EB2E" w14:textId="77777777" w:rsidR="00637C55" w:rsidRDefault="00000000">
      <w:pPr>
        <w:ind w:firstLine="720"/>
      </w:pPr>
      <w:r>
        <w:t>Dentro de la aplicación, los datos se cargan una sola vez al inicio de la sesión mediante el mecanismo de session_state de Streamlit. Esto evita que cada interacción del usuario dispare una nueva lectura del archivo desde disco.</w:t>
      </w:r>
    </w:p>
    <w:p w14:paraId="2B0F2B1D" w14:textId="77777777" w:rsidR="00637C55" w:rsidRDefault="00000000">
      <w:pPr>
        <w:pStyle w:val="Ttulo2"/>
      </w:pPr>
      <w:r>
        <w:t>4.1 Variables construidas</w:t>
      </w:r>
    </w:p>
    <w:p w14:paraId="7FF5C47C" w14:textId="77777777" w:rsidR="00637C55" w:rsidRDefault="00000000">
      <w:pPr>
        <w:ind w:firstLine="720"/>
      </w:pPr>
      <w:r>
        <w:t>Sobre las columnas originales de Catapult se construyeron algunas variables adicionales. La más relevante es la distinción entre sesión de entrenamiento y partido, que se infiere a partir de la columna MD (matchday): cuando el valor es "MD", la sesión corresponde a día de partido. Esta variable se usa en casi todos los módulos para separar el análisis de carga del análisis de rendimiento competitivo.</w:t>
      </w:r>
    </w:p>
    <w:p w14:paraId="127FB7CB" w14:textId="77777777" w:rsidR="00637C55" w:rsidRDefault="00000000">
      <w:pPr>
        <w:ind w:firstLine="720"/>
      </w:pPr>
      <w:r>
        <w:t>También se construyó una variable de semana de inicio (</w:t>
      </w:r>
      <w:commentRangeStart w:id="6"/>
      <w:r>
        <w:t>SemanaInicio</w:t>
      </w:r>
      <w:commentRangeEnd w:id="6"/>
      <w:r w:rsidR="00C03E32">
        <w:rPr>
          <w:rStyle w:val="Refdecomentario"/>
          <w:sz w:val="24"/>
          <w:szCs w:val="24"/>
        </w:rPr>
        <w:commentReference w:id="6"/>
      </w:r>
      <w:r>
        <w:t>), obtenida a partir de la fecha de cada sesión, para agrupar registros por microciclo semanal. Y se calcularon métricas compuestas para el control de carga, como la distancia recorrida por encima del 80% de la velocidad máxima individual, que combina dos bandas de velocidad del sistema Catapult.</w:t>
      </w:r>
    </w:p>
    <w:p w14:paraId="48BAAC34" w14:textId="77777777" w:rsidR="00637C55" w:rsidRDefault="00637C55"/>
    <w:p w14:paraId="3C6D2F57" w14:textId="77777777" w:rsidR="00637C55" w:rsidRDefault="00000000">
      <w:pPr>
        <w:pStyle w:val="Ttulo1"/>
      </w:pPr>
      <w:r>
        <w:t>5. Arquitectura técnica</w:t>
      </w:r>
    </w:p>
    <w:p w14:paraId="43BDFE63" w14:textId="77777777" w:rsidR="00637C55" w:rsidRDefault="00000000">
      <w:pPr>
        <w:ind w:firstLine="720"/>
      </w:pPr>
      <w:r>
        <w:t>La aplicación está construida en Python 3.12 con Streamlit 1.58.0 como framework de visualización. El resto del stack incluye Pandas y NumPy para el procesamiento de datos, Plotly para los gráficos interactivos, y PyArrow para la lectura del archivo Parquet.</w:t>
      </w:r>
    </w:p>
    <w:p w14:paraId="6AD4F760" w14:textId="77777777" w:rsidR="00637C55" w:rsidRDefault="00000000">
      <w:pPr>
        <w:ind w:firstLine="720"/>
      </w:pPr>
      <w:commentRangeStart w:id="7"/>
      <w:r>
        <w:t xml:space="preserve">La versión de Streamlit está fijada en 1.58.0. La versión 1.61 introduce cambios en el sistema de estilos CSS que rompen la personalización visual de la interfaz, en </w:t>
      </w:r>
      <w:r>
        <w:lastRenderedPageBreak/>
        <w:t>particular el comportamiento de los radio buttons. Fijar la versión fue necesario para garantizar que el despliegue en la nube se comporte igual que el entorno local.</w:t>
      </w:r>
      <w:commentRangeEnd w:id="7"/>
      <w:r w:rsidR="00CC4E8F">
        <w:rPr>
          <w:rStyle w:val="Refdecomentario"/>
          <w:sz w:val="24"/>
          <w:szCs w:val="24"/>
        </w:rPr>
        <w:commentReference w:id="7"/>
      </w:r>
    </w:p>
    <w:p w14:paraId="07230ECC" w14:textId="77777777" w:rsidR="00637C55" w:rsidRDefault="00000000">
      <w:pPr>
        <w:ind w:firstLine="720"/>
      </w:pPr>
      <w:r>
        <w:t>El código está organizado en un archivo principal (app.py) que funciona como home y punto de entrada, y seis archivos de página en la carpeta pages/. Streamlit detecta automáticamente esos archivos y los expone como secciones de la aplicación en el menú lateral.</w:t>
      </w:r>
    </w:p>
    <w:p w14:paraId="66FB5165" w14:textId="77777777" w:rsidR="00637C55" w:rsidRDefault="00000000">
      <w:pPr>
        <w:pStyle w:val="Ttulo2"/>
      </w:pPr>
      <w:r>
        <w:t>5.1 Despliegue</w:t>
      </w:r>
    </w:p>
    <w:p w14:paraId="526E6CC0" w14:textId="77777777" w:rsidR="00637C55" w:rsidRDefault="00000000">
      <w:pPr>
        <w:ind w:firstLine="720"/>
      </w:pPr>
      <w:r>
        <w:t>La aplicación está desplegada en Streamlit Community Cloud, conectada directamente al repositorio GitHub agustincony/Final-Master-Cony. Cualquier cambio que se suba al repositorio se refleja automáticamente en la versión en producción.</w:t>
      </w:r>
    </w:p>
    <w:p w14:paraId="714EF284" w14:textId="77777777" w:rsidR="00637C55" w:rsidRDefault="00000000">
      <w:pPr>
        <w:ind w:firstLine="720"/>
      </w:pPr>
      <w:commentRangeStart w:id="8"/>
      <w:r>
        <w:t>El acceso está protegido por contraseña, gestionada a través del archivo secrets.toml de Streamlit</w:t>
      </w:r>
      <w:commentRangeEnd w:id="8"/>
      <w:r w:rsidR="00CC4E8F">
        <w:rPr>
          <w:rStyle w:val="Refdecomentario"/>
          <w:sz w:val="24"/>
          <w:szCs w:val="24"/>
        </w:rPr>
        <w:commentReference w:id="8"/>
      </w:r>
      <w:r>
        <w:t>. Para evitar que la instancia entre en modo de hibernación por inactividad, se configuró UptimeRobot con un ping cada cinco minutos.</w:t>
      </w:r>
    </w:p>
    <w:p w14:paraId="7CBA99F3" w14:textId="77777777" w:rsidR="00637C55" w:rsidRDefault="00637C55"/>
    <w:p w14:paraId="1DB103FA" w14:textId="77777777" w:rsidR="00637C55" w:rsidRDefault="00000000">
      <w:pPr>
        <w:pStyle w:val="Ttulo1"/>
      </w:pPr>
      <w:r>
        <w:t xml:space="preserve">6. </w:t>
      </w:r>
      <w:commentRangeStart w:id="9"/>
      <w:r>
        <w:t>Descripción de los módulos</w:t>
      </w:r>
      <w:commentRangeEnd w:id="9"/>
      <w:r w:rsidR="007529E9">
        <w:rPr>
          <w:rStyle w:val="Refdecomentario"/>
          <w:sz w:val="24"/>
          <w:szCs w:val="24"/>
        </w:rPr>
        <w:commentReference w:id="9"/>
      </w:r>
    </w:p>
    <w:p w14:paraId="2AF25BAC" w14:textId="77777777" w:rsidR="00637C55" w:rsidRDefault="00000000">
      <w:pPr>
        <w:ind w:firstLine="720"/>
      </w:pPr>
      <w:r>
        <w:t>La aplicación tiene seis módulos de análisis, además del home. La separación entre ellos responde a una decisión de diseño: los módulos 1, 2 y 3 analizan carga de entrenamiento; los módulos 5 y 6 analizan rendimiento en partido. El módulo 4 es transversal — trabaja con datos de velocidad tanto de entrenamiento como de competencia.</w:t>
      </w:r>
    </w:p>
    <w:p w14:paraId="2EB3A4C3" w14:textId="77777777" w:rsidR="00637C55" w:rsidRDefault="00000000">
      <w:pPr>
        <w:pStyle w:val="Ttulo2"/>
      </w:pPr>
      <w:r>
        <w:t>6.1 Home — Panel Resumen</w:t>
      </w:r>
    </w:p>
    <w:p w14:paraId="3CC4870F" w14:textId="77777777" w:rsidR="00637C55" w:rsidRDefault="00000000">
      <w:pPr>
        <w:ind w:firstLine="720"/>
      </w:pPr>
      <w:r>
        <w:t xml:space="preserve">El home está diseñado para una lectura rápida </w:t>
      </w:r>
      <w:r w:rsidRPr="00CC4E8F">
        <w:rPr>
          <w:u w:val="single"/>
        </w:rPr>
        <w:t>por parte del cuerpo técnico</w:t>
      </w:r>
      <w:r>
        <w:t>. No tiene filtros: muestra siempre los datos de la última sesión registrada y los indicadores más relevantes del equipo en ese momento.</w:t>
      </w:r>
    </w:p>
    <w:p w14:paraId="5A7E2975" w14:textId="77777777" w:rsidR="00637C55" w:rsidRPr="00CC4E8F" w:rsidRDefault="00000000">
      <w:pPr>
        <w:ind w:firstLine="720"/>
        <w:rPr>
          <w:u w:val="single"/>
        </w:rPr>
      </w:pPr>
      <w:r w:rsidRPr="00CC4E8F">
        <w:rPr>
          <w:u w:val="single"/>
        </w:rPr>
        <w:t>Incluye las estadísticas generales de la última sesión, las alertas EWMA de los jugadores en riesgo de sobrecarga, el podio de velocidades máximas con formato de medallas, la card del jugador con mejor rendimiento físico en el último partido, y el ranking de los cinco jugadores con mayor demanda física acumulada.</w:t>
      </w:r>
    </w:p>
    <w:p w14:paraId="350953A2" w14:textId="77777777" w:rsidR="00637C55" w:rsidRDefault="00000000">
      <w:pPr>
        <w:pStyle w:val="Ttulo2"/>
      </w:pPr>
      <w:r>
        <w:t>6.2 Módulo 1 — Análisis de Sesión</w:t>
      </w:r>
    </w:p>
    <w:p w14:paraId="41DA376E" w14:textId="77777777" w:rsidR="00637C55" w:rsidRDefault="00000000">
      <w:pPr>
        <w:ind w:firstLine="720"/>
      </w:pPr>
      <w:r>
        <w:lastRenderedPageBreak/>
        <w:t>Este módulo permite analizar cualquier sesión del historial. Muestra el promedio del equipo en ocho métricas GPS y lo compara contra dos benchmarks: el promedio histórico de días de partido (MD) y el promedio histórico del mismo tipo de día del microciclo (MD-2, MD-4, MD+2, etcétera).</w:t>
      </w:r>
    </w:p>
    <w:p w14:paraId="6B8D5F09" w14:textId="77777777" w:rsidR="00637C55" w:rsidRDefault="00000000">
      <w:pPr>
        <w:ind w:firstLine="720"/>
      </w:pPr>
      <w:r>
        <w:t xml:space="preserve">La comparativa se expresa como porcentaje y se colorea según un semáforo: rojo para valores por debajo del 70% o por encima del 130% del </w:t>
      </w:r>
      <w:r w:rsidRPr="00CC4E8F">
        <w:rPr>
          <w:u w:val="single"/>
        </w:rPr>
        <w:t>benchmark</w:t>
      </w:r>
      <w:r>
        <w:t>, amarillo entre 70-85% o 115-130%, y verde en la zona óptima entre 85% y 115%. Esto permite ver de un vistazo si la sesión fue más o menos exigente de lo habitual para ese tipo de día.</w:t>
      </w:r>
    </w:p>
    <w:p w14:paraId="2983C193" w14:textId="77777777" w:rsidR="00637C55" w:rsidRDefault="00000000">
      <w:pPr>
        <w:ind w:firstLine="720"/>
      </w:pPr>
      <w:r>
        <w:t>La parte inferior del módulo muestra la tabla de detalle por jugador</w:t>
      </w:r>
      <w:commentRangeStart w:id="10"/>
      <w:r>
        <w:t>, con el mismo esquema de colores aplicado individualmente</w:t>
      </w:r>
      <w:commentRangeEnd w:id="10"/>
      <w:r w:rsidR="00CC4E8F">
        <w:rPr>
          <w:rStyle w:val="Refdecomentario"/>
          <w:sz w:val="24"/>
          <w:szCs w:val="24"/>
        </w:rPr>
        <w:commentReference w:id="10"/>
      </w:r>
      <w:r>
        <w:t>. Si un jugador jugó menos de 30 minutos, aparece una advertencia para que el dato no se interprete como representativo de su carga real.</w:t>
      </w:r>
    </w:p>
    <w:p w14:paraId="3EA5EE0F" w14:textId="77777777" w:rsidR="00637C55" w:rsidRDefault="00000000">
      <w:pPr>
        <w:pStyle w:val="Ttulo2"/>
      </w:pPr>
      <w:r>
        <w:t>6.3 Módulo 2 — Control Semanal</w:t>
      </w:r>
    </w:p>
    <w:p w14:paraId="7EAA7E20" w14:textId="77777777" w:rsidR="00637C55" w:rsidRDefault="00000000">
      <w:pPr>
        <w:ind w:firstLine="720"/>
      </w:pPr>
      <w:r>
        <w:t>Este es el módulo central de control de carga. Implementa el cálculo de la relación carga aguda/crónica (ACWR) usando medias móviles ponderadas exponencialmente (EWMA) con ventanas de 7 y 28 días respectivamente.</w:t>
      </w:r>
    </w:p>
    <w:p w14:paraId="6DB5992B" w14:textId="77777777" w:rsidR="00637C55" w:rsidRDefault="00000000">
      <w:pPr>
        <w:ind w:firstLine="720"/>
      </w:pPr>
      <w:r>
        <w:t>Una decisión de diseño relevante fue usar cuatro ejes de carga independientes en lugar de un índice único: Volumen (Distancia Total), Intensidad (HSR), Neuromuscular (Aceleraciones + Deceleraciones) e Impactos (Contactos). Las métricas GPS están altamente correlacionadas entre sí. Combinarlas en un solo índice infla la señal y hace que variables que miden lo mismo cuenten más de una vez. Los cuatro ejes seleccionados representan demandas fisiológicas distintas y tienen menor correlación entre sí.</w:t>
      </w:r>
    </w:p>
    <w:p w14:paraId="6AC1F716" w14:textId="77777777" w:rsidR="00637C55" w:rsidRDefault="00000000">
      <w:pPr>
        <w:ind w:firstLine="720"/>
      </w:pPr>
      <w:r>
        <w:t>El semáforo es asimétrico: solo penaliza la sobrecarga. Un ratio ACWR igual o superior a 1.30 aparece en amarillo; igual o superior a 1.50, en rojo. La descarga se muestra con colores diferenciados (</w:t>
      </w:r>
      <w:commentRangeStart w:id="11"/>
      <w:r>
        <w:t>naranja y violeta</w:t>
      </w:r>
      <w:commentRangeEnd w:id="11"/>
      <w:r w:rsidR="00CC4E8F">
        <w:rPr>
          <w:rStyle w:val="Refdecomentario"/>
          <w:sz w:val="24"/>
          <w:szCs w:val="24"/>
        </w:rPr>
        <w:commentReference w:id="11"/>
      </w:r>
      <w:r>
        <w:t>) pero no penaliza el score del jugador. Esto responde a que la descarga programada antes de un partido es una decisión técnica intencional, no un riesgo.</w:t>
      </w:r>
    </w:p>
    <w:p w14:paraId="2E30F98F" w14:textId="77777777" w:rsidR="00637C55" w:rsidRDefault="00000000">
      <w:pPr>
        <w:ind w:firstLine="720"/>
      </w:pPr>
      <w:r>
        <w:t>Solo se incluyen en el semáforo los jugadores con al menos ocho sesiones en los últimos 28 días. Por debajo de ese umbral, el cálculo de la carga crónica no tiene suficiente base histórica y el ratio pierde confiabilidad.</w:t>
      </w:r>
    </w:p>
    <w:p w14:paraId="27E2B260" w14:textId="77777777" w:rsidR="00637C55" w:rsidRDefault="00000000">
      <w:pPr>
        <w:ind w:firstLine="720"/>
      </w:pPr>
      <w:r>
        <w:t xml:space="preserve">El módulo también incluye una vista de detalle por jugador con las curvas aguda y crónica semana a semana, y una sección de carga semanal </w:t>
      </w:r>
      <w:commentRangeStart w:id="12"/>
      <w:r>
        <w:t xml:space="preserve">donde el cuerpo técnico </w:t>
      </w:r>
      <w:r>
        <w:lastRenderedPageBreak/>
        <w:t>puede establecer el objetivo de carga en función del tipo de microciclo: descarga (x1), semana de competencia (x1.5) o semana de acumulación (x2 o x2.5).</w:t>
      </w:r>
      <w:commentRangeEnd w:id="12"/>
      <w:r w:rsidR="00CC4E8F">
        <w:rPr>
          <w:rStyle w:val="Refdecomentario"/>
          <w:sz w:val="24"/>
          <w:szCs w:val="24"/>
        </w:rPr>
        <w:commentReference w:id="12"/>
      </w:r>
    </w:p>
    <w:p w14:paraId="3EE1D508" w14:textId="77777777" w:rsidR="00637C55" w:rsidRDefault="00000000">
      <w:pPr>
        <w:pStyle w:val="Ttulo2"/>
      </w:pPr>
      <w:r>
        <w:t>6.4 Módulo 3 — Carga Acumulada</w:t>
      </w:r>
    </w:p>
    <w:p w14:paraId="78B66AAC" w14:textId="77777777" w:rsidR="00637C55" w:rsidRDefault="00000000">
      <w:pPr>
        <w:ind w:firstLine="720"/>
      </w:pPr>
      <w:r>
        <w:t>Complementa el Control Semanal con una vista histórica más amplia. Muestra el acumulado semanal de carga en valores absolutos o normalizados mediante Z-score, según seleccione el usuario.</w:t>
      </w:r>
    </w:p>
    <w:p w14:paraId="09272F5D" w14:textId="77777777" w:rsidR="00637C55" w:rsidRDefault="00000000">
      <w:pPr>
        <w:ind w:firstLine="720"/>
      </w:pPr>
      <w:r>
        <w:t>El Z-score se calcula sobre el conjunto completo de datos históricos (df_raw), no sobre el subconjunto filtrado por equipo o jugador. Esto evita que al filtrar por un solo equipo la referencia cambie y los valores parezcan más extremos de lo que son en realidad.</w:t>
      </w:r>
    </w:p>
    <w:p w14:paraId="3F50C566" w14:textId="77777777" w:rsidR="00637C55" w:rsidRDefault="00000000">
      <w:pPr>
        <w:ind w:firstLine="720"/>
      </w:pPr>
      <w:r>
        <w:t>También incluye un heatmap Z-score con todas las métricas GPS disponibles, donde cada celda representa la desviación de un jugador respecto a su propio promedio histórico. Permite ver patrones de carga inusuales que no serían evidentes en un gráfico de líneas.</w:t>
      </w:r>
    </w:p>
    <w:p w14:paraId="18B19FE4" w14:textId="77777777" w:rsidR="00637C55" w:rsidRDefault="00000000">
      <w:pPr>
        <w:pStyle w:val="Ttulo2"/>
      </w:pPr>
      <w:r>
        <w:t>6.5 Módulo 4 — Velocidades y Sprint</w:t>
      </w:r>
    </w:p>
    <w:p w14:paraId="714FAC64" w14:textId="77777777" w:rsidR="00637C55" w:rsidRDefault="00000000">
      <w:pPr>
        <w:ind w:firstLine="720"/>
      </w:pPr>
      <w:r>
        <w:t>Concentra el análisis de velocidad. Tiene tres secciones: el ranking de velocidades máximas absolutas registradas en todo el historial, con formato de podio para los tres primeros; el semáforo de velocidad y distancia de sprint de la sesión seleccionada; y la grilla de historial de velocidad por jugador.</w:t>
      </w:r>
    </w:p>
    <w:p w14:paraId="18956BDF" w14:textId="77777777" w:rsidR="00637C55" w:rsidRDefault="00000000">
      <w:pPr>
        <w:ind w:firstLine="720"/>
      </w:pPr>
      <w:r>
        <w:t>La grilla es la parte más densa del módulo. Muestra a todos los jugadores agrupados por puesto, y para cada uno presenta un mini gráfico de barras con el porcentaje de velocidad máxima individual alcanzado en cada semana de la temporada. Los colores van del rojo (por debajo del 80%) al verde y violeta (por encima del 95% o del 100% del máximo registrado). Esto permite ver de forma panorámica, en una sola pantalla, la evolución de la intensidad de sprint de todo el plantel durante el año.</w:t>
      </w:r>
    </w:p>
    <w:p w14:paraId="37580116" w14:textId="77777777" w:rsidR="00637C55" w:rsidRDefault="00000000">
      <w:pPr>
        <w:pStyle w:val="Ttulo2"/>
      </w:pPr>
      <w:r>
        <w:t>6.6 Módulo 5 — Perfil de Rendimiento en Partido</w:t>
      </w:r>
    </w:p>
    <w:p w14:paraId="462E6FE0" w14:textId="77777777" w:rsidR="00637C55" w:rsidRDefault="00000000">
      <w:pPr>
        <w:ind w:firstLine="720"/>
      </w:pPr>
      <w:r>
        <w:t>Analiza el rendimiento individual en competencia. Tiene dos vistas: una para el perfil competitivo promedio del jugador a lo largo de la temporada, y otra para el análisis de un partido puntual.</w:t>
      </w:r>
    </w:p>
    <w:p w14:paraId="7E86B7C4" w14:textId="77777777" w:rsidR="00637C55" w:rsidRPr="007529E9" w:rsidRDefault="00000000">
      <w:pPr>
        <w:ind w:firstLine="720"/>
        <w:rPr>
          <w:u w:val="single"/>
        </w:rPr>
      </w:pPr>
      <w:r>
        <w:t xml:space="preserve">La vista de perfil muestra una card estilo FIFA con la foto del jugador, su número de camiseta y sus métricas promedio en partido, junto a un gráfico radar que compara su </w:t>
      </w:r>
      <w:r>
        <w:lastRenderedPageBreak/>
        <w:t xml:space="preserve">perfil contra el promedio histórico de su posición. El benchmark se calcula agrupando por jugador y fecha con suma, filtrando las sesiones con más de 30 minutos, y luego promediando. </w:t>
      </w:r>
      <w:r w:rsidRPr="007529E9">
        <w:rPr>
          <w:u w:val="single"/>
        </w:rPr>
        <w:t>Esta lógica replica la que se usaba en el dashboard de Power BI.</w:t>
      </w:r>
    </w:p>
    <w:p w14:paraId="1144E0C7" w14:textId="77777777" w:rsidR="00637C55" w:rsidRDefault="00000000">
      <w:pPr>
        <w:ind w:firstLine="720"/>
      </w:pPr>
      <w:r>
        <w:t xml:space="preserve">La vista de partido individual permite seleccionar un partido específico y ver cómo rindió el jugador respecto a su propio promedio de temporada y </w:t>
      </w:r>
      <w:commentRangeStart w:id="13"/>
      <w:r>
        <w:t>respecto al promedio de su posición.</w:t>
      </w:r>
      <w:commentRangeEnd w:id="13"/>
      <w:r w:rsidR="007529E9">
        <w:rPr>
          <w:rStyle w:val="Refdecomentario"/>
          <w:sz w:val="24"/>
          <w:szCs w:val="24"/>
        </w:rPr>
        <w:commentReference w:id="13"/>
      </w:r>
    </w:p>
    <w:p w14:paraId="1A6FEE77" w14:textId="77777777" w:rsidR="00637C55" w:rsidRDefault="00000000">
      <w:pPr>
        <w:pStyle w:val="Ttulo2"/>
      </w:pPr>
      <w:r>
        <w:t>6.7 Módulo 6 — Demanda Física en Partido</w:t>
      </w:r>
    </w:p>
    <w:p w14:paraId="531BF93C" w14:textId="77777777" w:rsidR="00637C55" w:rsidRDefault="00000000">
      <w:pPr>
        <w:ind w:firstLine="720"/>
      </w:pPr>
      <w:r>
        <w:t>Genera un scoring de rendimiento físico para cada partido. Las métricas se normalizan usando el método min-max, con el máximo histórico como referencia. Cada métrica tiene un peso asignado según su relevancia fisiológica en el rugby, y el puntaje final es la suma ponderada de las métricas normalizadas.</w:t>
      </w:r>
    </w:p>
    <w:p w14:paraId="733560DD" w14:textId="77777777" w:rsidR="00637C55" w:rsidRDefault="00000000">
      <w:pPr>
        <w:ind w:firstLine="720"/>
      </w:pPr>
      <w:r>
        <w:t>El ranking de jugadores por partido se muestra siempre sobre el total de participantes, independientemente de los filtros de puntaje mínimo que pueda haber aplicado el usuario. Esto evita que el ranking quede vacío o distorsionado cuando se filtra por un umbral alto.</w:t>
      </w:r>
    </w:p>
    <w:p w14:paraId="61D1F7F8" w14:textId="77777777" w:rsidR="00637C55" w:rsidRDefault="00637C55"/>
    <w:p w14:paraId="4F22BE55" w14:textId="77777777" w:rsidR="00637C55" w:rsidRDefault="00000000">
      <w:pPr>
        <w:pStyle w:val="Ttulo1"/>
      </w:pPr>
      <w:r>
        <w:t>7. Limitaciones</w:t>
      </w:r>
    </w:p>
    <w:p w14:paraId="02ECA989" w14:textId="77777777" w:rsidR="00637C55" w:rsidRDefault="00000000">
      <w:pPr>
        <w:ind w:firstLine="720"/>
      </w:pPr>
      <w:r>
        <w:t>Varios de los objetivos originales del proyecto no pudieron implementarse, y vale la pena explicar por qué.</w:t>
      </w:r>
    </w:p>
    <w:p w14:paraId="4C309A67" w14:textId="77777777" w:rsidR="00637C55" w:rsidRDefault="00000000">
      <w:pPr>
        <w:ind w:firstLine="720"/>
      </w:pPr>
      <w:r>
        <w:t>Los datos de wellness y RPE (percepción subjetiva del esfuerzo) tenían una tasa de respuesta muy baja por parte de los jugadores. Con menos del 30% de completitud en algunos períodos, incluirlos hubiera sesgado cualquier análisis. Se descartaron como fuente de datos.</w:t>
      </w:r>
    </w:p>
    <w:p w14:paraId="7FA02CA5" w14:textId="77777777" w:rsidR="00637C55" w:rsidRDefault="00000000">
      <w:pPr>
        <w:ind w:firstLine="720"/>
      </w:pPr>
      <w:r>
        <w:t xml:space="preserve">El historial de lesiones era uno de los objetivos iniciales del proyecto. </w:t>
      </w:r>
      <w:commentRangeStart w:id="14"/>
      <w:r>
        <w:t xml:space="preserve">La idea era </w:t>
      </w:r>
      <w:commentRangeEnd w:id="14"/>
      <w:r w:rsidR="007529E9">
        <w:rPr>
          <w:rStyle w:val="Refdecomentario"/>
          <w:sz w:val="24"/>
          <w:szCs w:val="24"/>
        </w:rPr>
        <w:commentReference w:id="14"/>
      </w:r>
      <w:r>
        <w:t>construir un modelo predictivo de riesgo lesional cruzando la carga GPS con el historial médico. El registro fue entregado con datos incompletos en una primera instancia y fuera del plazo establecido en una segunda. No fue posible incorporarlo dentro del alcance de este trabajo.</w:t>
      </w:r>
    </w:p>
    <w:p w14:paraId="3EDDB4DF" w14:textId="77777777" w:rsidR="00637C55" w:rsidRDefault="00000000">
      <w:pPr>
        <w:ind w:firstLine="720"/>
      </w:pPr>
      <w:r>
        <w:t xml:space="preserve">Los datos de ForceDecks (plataforma de fuerza de VALD) </w:t>
      </w:r>
      <w:commentRangeStart w:id="15"/>
      <w:r>
        <w:t>están disponibles y son de buena calidad. No hubo tiempo de cruzarlos con el sistema GPS y construir el módulo correspondiente. Es el próximo paso más concreto.</w:t>
      </w:r>
      <w:commentRangeEnd w:id="15"/>
      <w:r w:rsidR="007529E9">
        <w:rPr>
          <w:rStyle w:val="Refdecomentario"/>
          <w:sz w:val="24"/>
          <w:szCs w:val="24"/>
        </w:rPr>
        <w:commentReference w:id="15"/>
      </w:r>
    </w:p>
    <w:p w14:paraId="5A709D76" w14:textId="77777777" w:rsidR="00637C55" w:rsidRDefault="00000000">
      <w:pPr>
        <w:ind w:firstLine="720"/>
      </w:pPr>
      <w:r>
        <w:lastRenderedPageBreak/>
        <w:t>La integración con el cuerpo médico — médicos, kinesiólogos y nutricionistas — y con el analista de video y juego quedó pendiente. Son dos conexiones que cambiarían la utilidad del sistema de forma significativa: una para cruzar carga con disponibilidad y estado de salud, la otra para correlacionar demanda física con rendimiento táctico.</w:t>
      </w:r>
    </w:p>
    <w:p w14:paraId="2D559887" w14:textId="77777777" w:rsidR="00637C55" w:rsidRDefault="00000000">
      <w:pPr>
        <w:ind w:firstLine="720"/>
      </w:pPr>
      <w:r>
        <w:t>Por último, hay una limitación metodológica asumida en el cálculo del EWMA: los días de descanso se tratan como días con carga cero (fillna(0)). Para un equipo que entrena martes y jueves y compite el sábado, esto hace que la carga crónica quede artificialmente deflacionada por los días en blanco. La alternativa sería ignorar los días sin datos, pero eso tiene otro problema: el EWMA se quedaría congelado en el último valor registrado durante los períodos de descanso. Se optó por la primera opción, que al menos mantiene la continuidad temporal. Es una limitación conocida del método aplicado a deportes intermitentes.</w:t>
      </w:r>
    </w:p>
    <w:p w14:paraId="47C932A8" w14:textId="77777777" w:rsidR="00637C55" w:rsidRDefault="00637C55"/>
    <w:p w14:paraId="0CA9390A" w14:textId="77777777" w:rsidR="00637C55" w:rsidRDefault="00000000">
      <w:pPr>
        <w:pStyle w:val="Ttulo1"/>
      </w:pPr>
      <w:r>
        <w:t>8. Trabajo futuro</w:t>
      </w:r>
    </w:p>
    <w:p w14:paraId="52FDFE96" w14:textId="6EEAD1C3" w:rsidR="00637C55" w:rsidRDefault="00000000">
      <w:pPr>
        <w:ind w:firstLine="720"/>
      </w:pPr>
      <w:r>
        <w:t xml:space="preserve">La integración con la API de Catapult OpenField es el </w:t>
      </w:r>
      <w:commentRangeStart w:id="16"/>
      <w:r>
        <w:t>paso más urgente</w:t>
      </w:r>
      <w:commentRangeEnd w:id="16"/>
      <w:r w:rsidR="009B096A">
        <w:rPr>
          <w:rStyle w:val="Refdecomentario"/>
          <w:sz w:val="24"/>
          <w:szCs w:val="24"/>
        </w:rPr>
        <w:commentReference w:id="16"/>
      </w:r>
      <w:r>
        <w:t>. La API está disponible en la región EU y permitiría que los datos se actualicen automáticamente, eliminando la exportación manual. Hoy, cada vez que hay datos nuevos hay que exportar el CSV, correr el script de conversión y hacer push al repositorio. Es un proceso de tres pasos que debería automatizarse.</w:t>
      </w:r>
      <w:r w:rsidR="009B096A">
        <w:t xml:space="preserve"> </w:t>
      </w:r>
    </w:p>
    <w:p w14:paraId="751CA50B" w14:textId="77777777" w:rsidR="00637C55" w:rsidRDefault="00000000">
      <w:pPr>
        <w:ind w:firstLine="720"/>
      </w:pPr>
      <w:r>
        <w:t>El cruce con ForceDecks está listo para encararse. Los datos existen, el sistema ya puede ingerir archivos externos, y añadir un módulo de monitoreo neuromuscular objetivo sería una mejora sustancial para el control de carga en pretemporada y en semanas de acumulación.</w:t>
      </w:r>
    </w:p>
    <w:p w14:paraId="66F48E0E" w14:textId="77777777" w:rsidR="00637C55" w:rsidRDefault="00000000">
      <w:pPr>
        <w:ind w:firstLine="720"/>
      </w:pPr>
      <w:r>
        <w:t>La integración con el área médica y con el analista de video son los dos vínculos que le faltan al sistema para ser completo. Con el área médica, el objetivo sería tener un flag de disponibilidad por jugador actualizado diariamente. Con el analista de video, cruzar métricas físicas con acciones técnico-tácticas por partido.</w:t>
      </w:r>
    </w:p>
    <w:p w14:paraId="4EFAA10D" w14:textId="77777777" w:rsidR="00637C55" w:rsidRDefault="00000000">
      <w:pPr>
        <w:ind w:firstLine="720"/>
      </w:pPr>
      <w:commentRangeStart w:id="17"/>
      <w:r>
        <w:t>También está planificada una versión para jugadores, donde cada uno pueda ver sus propios datos sin acceder a los del resto del plantel.</w:t>
      </w:r>
      <w:commentRangeEnd w:id="17"/>
      <w:r w:rsidR="009B096A">
        <w:rPr>
          <w:rStyle w:val="Refdecomentario"/>
          <w:sz w:val="24"/>
          <w:szCs w:val="24"/>
        </w:rPr>
        <w:commentReference w:id="17"/>
      </w:r>
    </w:p>
    <w:p w14:paraId="00015421" w14:textId="77777777" w:rsidR="00637C55" w:rsidRDefault="00637C55"/>
    <w:p w14:paraId="4E0538C0" w14:textId="77777777" w:rsidR="00637C55" w:rsidRDefault="00000000">
      <w:pPr>
        <w:pStyle w:val="Ttulo1"/>
      </w:pPr>
      <w:r>
        <w:t>9. Conclusiones</w:t>
      </w:r>
    </w:p>
    <w:p w14:paraId="395EF186" w14:textId="77777777" w:rsidR="00637C55" w:rsidRDefault="00000000">
      <w:pPr>
        <w:ind w:firstLine="720"/>
      </w:pPr>
      <w:r>
        <w:lastRenderedPageBreak/>
        <w:t xml:space="preserve">El objetivo era claro: que la información del GPS dejara </w:t>
      </w:r>
      <w:commentRangeStart w:id="18"/>
      <w:r>
        <w:t>de vivir en un solo equipo y estuviera disponible para todo el cuerpo técnico, en tiempo real, desde cualquier dispositivo. Hoy eso está resuelto.</w:t>
      </w:r>
      <w:commentRangeEnd w:id="18"/>
      <w:r w:rsidR="009B096A">
        <w:rPr>
          <w:rStyle w:val="Refdecomentario"/>
          <w:sz w:val="24"/>
          <w:szCs w:val="24"/>
        </w:rPr>
        <w:commentReference w:id="18"/>
      </w:r>
    </w:p>
    <w:p w14:paraId="0A6465DE" w14:textId="77777777" w:rsidR="00637C55" w:rsidRDefault="00000000">
      <w:pPr>
        <w:ind w:firstLine="720"/>
      </w:pPr>
      <w:r>
        <w:t>Durante el desarrollo, el sistema ya permitió analizar variables y tomar decisiones concretas de carga en el club. Esa validación temprana, más allá de lo académico, es la que más importa.</w:t>
      </w:r>
    </w:p>
    <w:p w14:paraId="48A4B45D" w14:textId="77777777" w:rsidR="00637C55" w:rsidRDefault="00000000">
      <w:pPr>
        <w:ind w:firstLine="720"/>
      </w:pPr>
      <w:r>
        <w:t>Construir esto implicó muchas horas frente a la pantalla: aprendiendo, rompiendo cosas y volviéndolas a armar. Cada módulo fue un problema nuevo, desde la lógica de carga hasta el diseño de la interfaz, pasando por decisiones metodológicas que no tienen una respuesta única. La inteligencia artificial fue una herramienta de apoyo durante el desarrollo, útil para acelerar partes del código, pero lejos de ser infalible. Sin un conocimiento previo del dominio y del problema a resolver, no hubiera sido posible guiar el proceso ni detectar los errores. La lógica de análisis y las decisiones metodológicas son propias.</w:t>
      </w:r>
    </w:p>
    <w:p w14:paraId="2D24BE59" w14:textId="5A0D634A" w:rsidR="00637C55" w:rsidRDefault="00000000" w:rsidP="009B096A">
      <w:pPr>
        <w:ind w:firstLine="720"/>
      </w:pPr>
      <w:r>
        <w:t>El camino que queda es igual de interesante: una versión para jugadores con sus datos básicos, integración con el área médica y el analista de video, modelos predictivos de riesgo lesional y automatización vía API con Catapult.</w:t>
      </w:r>
    </w:p>
    <w:sectPr w:rsidR="00637C55">
      <w:footerReference w:type="default" r:id="rId12"/>
      <w:pgSz w:w="11906" w:h="16838"/>
      <w:pgMar w:top="1440" w:right="1699" w:bottom="1440" w:left="1699"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gustin Cony" w:date="2026-08-31T09:39:00Z" w:initials="AC">
    <w:p w14:paraId="4E1BE460" w14:textId="77777777" w:rsidR="00C03E32" w:rsidRDefault="00C03E32" w:rsidP="00C03E32">
      <w:pPr>
        <w:pStyle w:val="Textocomentario"/>
        <w:jc w:val="left"/>
      </w:pPr>
      <w:r>
        <w:rPr>
          <w:rStyle w:val="Refdecomentario"/>
        </w:rPr>
        <w:annotationRef/>
      </w:r>
      <w:r>
        <w:t>??</w:t>
      </w:r>
    </w:p>
  </w:comment>
  <w:comment w:id="1" w:author="Agustin Cony" w:date="2026-08-31T09:40:00Z" w:initials="AC">
    <w:p w14:paraId="1F0A2A1D" w14:textId="77777777" w:rsidR="00C03E32" w:rsidRDefault="00C03E32" w:rsidP="00C03E32">
      <w:pPr>
        <w:pStyle w:val="Textocomentario"/>
        <w:jc w:val="left"/>
      </w:pPr>
      <w:r>
        <w:rPr>
          <w:rStyle w:val="Refdecomentario"/>
        </w:rPr>
        <w:annotationRef/>
      </w:r>
      <w:r>
        <w:t>No, departamenteo de rendimiento</w:t>
      </w:r>
    </w:p>
  </w:comment>
  <w:comment w:id="2" w:author="Agustin Cony" w:date="2026-08-31T09:40:00Z" w:initials="AC">
    <w:p w14:paraId="6F73B73F" w14:textId="77777777" w:rsidR="00C03E32" w:rsidRDefault="00C03E32" w:rsidP="00C03E32">
      <w:pPr>
        <w:pStyle w:val="Textocomentario"/>
        <w:jc w:val="left"/>
      </w:pPr>
      <w:r>
        <w:rPr>
          <w:rStyle w:val="Refdecomentario"/>
        </w:rPr>
        <w:annotationRef/>
      </w:r>
      <w:r>
        <w:t>Sacar los ----</w:t>
      </w:r>
    </w:p>
  </w:comment>
  <w:comment w:id="3" w:author="Agustin Cony" w:date="2026-08-31T09:41:00Z" w:initials="AC">
    <w:p w14:paraId="27C2353A" w14:textId="77777777" w:rsidR="00C03E32" w:rsidRDefault="00C03E32" w:rsidP="00C03E32">
      <w:pPr>
        <w:pStyle w:val="Textocomentario"/>
        <w:jc w:val="left"/>
      </w:pPr>
      <w:r>
        <w:rPr>
          <w:rStyle w:val="Refdecomentario"/>
        </w:rPr>
        <w:annotationRef/>
      </w:r>
      <w:r>
        <w:t>ML</w:t>
      </w:r>
    </w:p>
  </w:comment>
  <w:comment w:id="4" w:author="Agustin Cony" w:date="2026-08-31T09:41:00Z" w:initials="AC">
    <w:p w14:paraId="75AA4543" w14:textId="77777777" w:rsidR="00C03E32" w:rsidRDefault="00C03E32" w:rsidP="00C03E32">
      <w:pPr>
        <w:pStyle w:val="Textocomentario"/>
        <w:jc w:val="left"/>
      </w:pPr>
      <w:r>
        <w:rPr>
          <w:rStyle w:val="Refdecomentario"/>
        </w:rPr>
        <w:annotationRef/>
      </w:r>
      <w:r>
        <w:t>desarrollar</w:t>
      </w:r>
    </w:p>
  </w:comment>
  <w:comment w:id="5" w:author="Agustin Cony" w:date="2026-08-31T09:44:00Z" w:initials="AC">
    <w:p w14:paraId="17AC010B" w14:textId="77777777" w:rsidR="00CC4E8F" w:rsidRDefault="00CC4E8F" w:rsidP="00CC4E8F">
      <w:pPr>
        <w:pStyle w:val="Textocomentario"/>
        <w:jc w:val="left"/>
      </w:pPr>
      <w:r>
        <w:rPr>
          <w:rStyle w:val="Refdecomentario"/>
        </w:rPr>
        <w:annotationRef/>
      </w:r>
      <w:r>
        <w:t>No, explicar bien</w:t>
      </w:r>
    </w:p>
  </w:comment>
  <w:comment w:id="6" w:author="Agustin Cony" w:date="2026-08-31T09:39:00Z" w:initials="AC">
    <w:p w14:paraId="7AAF710C" w14:textId="77777777" w:rsidR="00C03E32" w:rsidRDefault="00C03E32" w:rsidP="00C03E32">
      <w:pPr>
        <w:pStyle w:val="Textocomentario"/>
        <w:jc w:val="left"/>
      </w:pPr>
      <w:r>
        <w:rPr>
          <w:rStyle w:val="Refdecomentario"/>
        </w:rPr>
        <w:annotationRef/>
      </w:r>
      <w:r>
        <w:t>A dónde? Me parece que no</w:t>
      </w:r>
    </w:p>
  </w:comment>
  <w:comment w:id="7" w:author="Agustin Cony" w:date="2026-08-31T09:44:00Z" w:initials="AC">
    <w:p w14:paraId="79998A6A" w14:textId="77777777" w:rsidR="00CC4E8F" w:rsidRDefault="00CC4E8F" w:rsidP="00CC4E8F">
      <w:pPr>
        <w:pStyle w:val="Textocomentario"/>
        <w:jc w:val="left"/>
      </w:pPr>
      <w:r>
        <w:rPr>
          <w:rStyle w:val="Refdecomentario"/>
        </w:rPr>
        <w:annotationRef/>
      </w:r>
      <w:r>
        <w:t>??</w:t>
      </w:r>
    </w:p>
  </w:comment>
  <w:comment w:id="8" w:author="Agustin Cony" w:date="2026-08-31T09:44:00Z" w:initials="AC">
    <w:p w14:paraId="44777298" w14:textId="77777777" w:rsidR="00CC4E8F" w:rsidRDefault="00CC4E8F" w:rsidP="00CC4E8F">
      <w:pPr>
        <w:pStyle w:val="Textocomentario"/>
        <w:jc w:val="left"/>
      </w:pPr>
      <w:r>
        <w:rPr>
          <w:rStyle w:val="Refdecomentario"/>
        </w:rPr>
        <w:annotationRef/>
      </w:r>
      <w:r>
        <w:t>no</w:t>
      </w:r>
    </w:p>
  </w:comment>
  <w:comment w:id="9" w:author="Agustin Cony" w:date="2026-08-31T09:49:00Z" w:initials="AC">
    <w:p w14:paraId="05EAC075" w14:textId="77777777" w:rsidR="007529E9" w:rsidRDefault="007529E9" w:rsidP="007529E9">
      <w:pPr>
        <w:pStyle w:val="Textocomentario"/>
        <w:jc w:val="left"/>
      </w:pPr>
      <w:r>
        <w:rPr>
          <w:rStyle w:val="Refdecomentario"/>
        </w:rPr>
        <w:annotationRef/>
      </w:r>
      <w:r>
        <w:t>Filtrados generales para todas</w:t>
      </w:r>
    </w:p>
  </w:comment>
  <w:comment w:id="10" w:author="Agustin Cony" w:date="2026-08-31T09:46:00Z" w:initials="AC">
    <w:p w14:paraId="5BE4C3A0" w14:textId="77777777" w:rsidR="00CC4E8F" w:rsidRDefault="00CC4E8F" w:rsidP="00CC4E8F">
      <w:pPr>
        <w:pStyle w:val="Textocomentario"/>
        <w:jc w:val="left"/>
      </w:pPr>
      <w:r>
        <w:rPr>
          <w:rStyle w:val="Refdecomentario"/>
        </w:rPr>
        <w:annotationRef/>
      </w:r>
      <w:r>
        <w:t>no</w:t>
      </w:r>
    </w:p>
  </w:comment>
  <w:comment w:id="11" w:author="Agustin Cony" w:date="2026-08-31T09:47:00Z" w:initials="AC">
    <w:p w14:paraId="20FB651A" w14:textId="77777777" w:rsidR="00CC4E8F" w:rsidRDefault="00CC4E8F" w:rsidP="00CC4E8F">
      <w:pPr>
        <w:pStyle w:val="Textocomentario"/>
        <w:jc w:val="left"/>
      </w:pPr>
      <w:r>
        <w:rPr>
          <w:rStyle w:val="Refdecomentario"/>
        </w:rPr>
        <w:annotationRef/>
      </w:r>
      <w:r>
        <w:t>??</w:t>
      </w:r>
    </w:p>
  </w:comment>
  <w:comment w:id="12" w:author="Agustin Cony" w:date="2026-08-31T09:48:00Z" w:initials="AC">
    <w:p w14:paraId="6E94CE24" w14:textId="77777777" w:rsidR="00CC4E8F" w:rsidRDefault="00CC4E8F" w:rsidP="00CC4E8F">
      <w:pPr>
        <w:pStyle w:val="Textocomentario"/>
        <w:jc w:val="left"/>
      </w:pPr>
      <w:r>
        <w:rPr>
          <w:rStyle w:val="Refdecomentario"/>
        </w:rPr>
        <w:annotationRef/>
      </w:r>
      <w:r>
        <w:t>Desarrollar mas</w:t>
      </w:r>
    </w:p>
  </w:comment>
  <w:comment w:id="13" w:author="Agustin Cony" w:date="2026-08-31T09:51:00Z" w:initials="AC">
    <w:p w14:paraId="394E0618" w14:textId="77777777" w:rsidR="007529E9" w:rsidRDefault="007529E9" w:rsidP="007529E9">
      <w:pPr>
        <w:pStyle w:val="Textocomentario"/>
        <w:jc w:val="left"/>
      </w:pPr>
      <w:r>
        <w:rPr>
          <w:rStyle w:val="Refdecomentario"/>
        </w:rPr>
        <w:annotationRef/>
      </w:r>
      <w:r>
        <w:t>no</w:t>
      </w:r>
    </w:p>
  </w:comment>
  <w:comment w:id="14" w:author="Agustin Cony" w:date="2026-08-31T09:52:00Z" w:initials="AC">
    <w:p w14:paraId="1CBB8938" w14:textId="77777777" w:rsidR="007529E9" w:rsidRDefault="007529E9" w:rsidP="007529E9">
      <w:pPr>
        <w:pStyle w:val="Textocomentario"/>
        <w:jc w:val="left"/>
      </w:pPr>
      <w:r>
        <w:rPr>
          <w:rStyle w:val="Refdecomentario"/>
        </w:rPr>
        <w:annotationRef/>
      </w:r>
      <w:r>
        <w:t>Idea principal del proyecto</w:t>
      </w:r>
    </w:p>
  </w:comment>
  <w:comment w:id="15" w:author="Agustin Cony" w:date="2026-08-31T09:52:00Z" w:initials="AC">
    <w:p w14:paraId="0E106095" w14:textId="77777777" w:rsidR="007529E9" w:rsidRDefault="007529E9" w:rsidP="007529E9">
      <w:pPr>
        <w:pStyle w:val="Textocomentario"/>
        <w:jc w:val="left"/>
      </w:pPr>
      <w:r>
        <w:rPr>
          <w:rStyle w:val="Refdecomentario"/>
        </w:rPr>
        <w:annotationRef/>
      </w:r>
      <w:r>
        <w:t>Sumado a wellnes ideal control fatiga neural</w:t>
      </w:r>
    </w:p>
  </w:comment>
  <w:comment w:id="16" w:author="Agustin Cony" w:date="2026-08-31T09:53:00Z" w:initials="AC">
    <w:p w14:paraId="50C9AA7B" w14:textId="77777777" w:rsidR="009B096A" w:rsidRDefault="009B096A" w:rsidP="009B096A">
      <w:pPr>
        <w:pStyle w:val="Textocomentario"/>
        <w:jc w:val="left"/>
      </w:pPr>
      <w:r>
        <w:rPr>
          <w:rStyle w:val="Refdecomentario"/>
        </w:rPr>
        <w:annotationRef/>
      </w:r>
      <w:r>
        <w:t>mmmmm</w:t>
      </w:r>
    </w:p>
  </w:comment>
  <w:comment w:id="17" w:author="Agustin Cony" w:date="2026-08-31T09:56:00Z" w:initials="AC">
    <w:p w14:paraId="691B1506" w14:textId="77777777" w:rsidR="009B096A" w:rsidRDefault="009B096A" w:rsidP="009B096A">
      <w:pPr>
        <w:pStyle w:val="Textocomentario"/>
        <w:jc w:val="left"/>
      </w:pPr>
      <w:r>
        <w:rPr>
          <w:rStyle w:val="Refdecomentario"/>
        </w:rPr>
        <w:annotationRef/>
      </w:r>
      <w:r>
        <w:t>Desarrollar mas</w:t>
      </w:r>
      <w:r>
        <w:br/>
      </w:r>
      <w:r>
        <w:br/>
        <w:t>la idea es hacer en realidad para que puedan verse</w:t>
      </w:r>
    </w:p>
  </w:comment>
  <w:comment w:id="18" w:author="Agustin Cony" w:date="2026-08-31T09:57:00Z" w:initials="AC">
    <w:p w14:paraId="2E6B5120" w14:textId="77777777" w:rsidR="009B096A" w:rsidRDefault="009B096A" w:rsidP="009B096A">
      <w:pPr>
        <w:pStyle w:val="Textocomentario"/>
        <w:jc w:val="left"/>
      </w:pPr>
      <w:r>
        <w:rPr>
          <w:rStyle w:val="Refdecomentario"/>
        </w:rPr>
        <w:annotationRef/>
      </w:r>
      <w:r>
        <w:t>NO, que fuera facil y rapido de procesar, que estuviera de manera inmediata al alcance de todos y que no dependientea de un solo dispositvo. Algo así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1BE460" w15:done="0"/>
  <w15:commentEx w15:paraId="1F0A2A1D" w15:done="0"/>
  <w15:commentEx w15:paraId="6F73B73F" w15:done="0"/>
  <w15:commentEx w15:paraId="27C2353A" w15:done="0"/>
  <w15:commentEx w15:paraId="75AA4543" w15:done="0"/>
  <w15:commentEx w15:paraId="17AC010B" w15:done="0"/>
  <w15:commentEx w15:paraId="7AAF710C" w15:done="0"/>
  <w15:commentEx w15:paraId="79998A6A" w15:done="0"/>
  <w15:commentEx w15:paraId="44777298" w15:done="0"/>
  <w15:commentEx w15:paraId="05EAC075" w15:done="0"/>
  <w15:commentEx w15:paraId="5BE4C3A0" w15:done="0"/>
  <w15:commentEx w15:paraId="20FB651A" w15:done="0"/>
  <w15:commentEx w15:paraId="6E94CE24" w15:done="0"/>
  <w15:commentEx w15:paraId="394E0618" w15:done="0"/>
  <w15:commentEx w15:paraId="1CBB8938" w15:done="0"/>
  <w15:commentEx w15:paraId="0E106095" w15:done="0"/>
  <w15:commentEx w15:paraId="50C9AA7B" w15:done="0"/>
  <w15:commentEx w15:paraId="691B1506" w15:done="0"/>
  <w15:commentEx w15:paraId="2E6B51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5C2A" w16cex:dateUtc="2026-08-31T12:39:00Z"/>
  <w16cex:commentExtensible w16cex:durableId="617AA07C" w16cex:dateUtc="2026-08-31T12:40:00Z"/>
  <w16cex:commentExtensible w16cex:durableId="3756C174" w16cex:dateUtc="2026-08-31T12:40:00Z"/>
  <w16cex:commentExtensible w16cex:durableId="23B8BB90" w16cex:dateUtc="2026-08-31T12:41:00Z"/>
  <w16cex:commentExtensible w16cex:durableId="1FC432AD" w16cex:dateUtc="2026-08-31T12:41:00Z"/>
  <w16cex:commentExtensible w16cex:durableId="306732FA" w16cex:dateUtc="2026-08-31T12:44:00Z"/>
  <w16cex:commentExtensible w16cex:durableId="32F3E7D9" w16cex:dateUtc="2026-08-31T12:39:00Z"/>
  <w16cex:commentExtensible w16cex:durableId="47BB20A1" w16cex:dateUtc="2026-08-31T12:44:00Z"/>
  <w16cex:commentExtensible w16cex:durableId="25979E27" w16cex:dateUtc="2026-08-31T12:44:00Z"/>
  <w16cex:commentExtensible w16cex:durableId="5DA2B026" w16cex:dateUtc="2026-08-31T12:49:00Z"/>
  <w16cex:commentExtensible w16cex:durableId="2625D9F8" w16cex:dateUtc="2026-08-31T12:46:00Z"/>
  <w16cex:commentExtensible w16cex:durableId="101228CB" w16cex:dateUtc="2026-08-31T12:47:00Z"/>
  <w16cex:commentExtensible w16cex:durableId="594F2A71" w16cex:dateUtc="2026-08-31T12:48:00Z"/>
  <w16cex:commentExtensible w16cex:durableId="3AA17BB8" w16cex:dateUtc="2026-08-31T12:51:00Z"/>
  <w16cex:commentExtensible w16cex:durableId="1305B17D" w16cex:dateUtc="2026-08-31T12:52:00Z"/>
  <w16cex:commentExtensible w16cex:durableId="5C1C8689" w16cex:dateUtc="2026-08-31T12:52:00Z"/>
  <w16cex:commentExtensible w16cex:durableId="2B1A3450" w16cex:dateUtc="2026-08-31T12:53:00Z"/>
  <w16cex:commentExtensible w16cex:durableId="53E6A040" w16cex:dateUtc="2026-08-31T12:56:00Z"/>
  <w16cex:commentExtensible w16cex:durableId="401753EC" w16cex:dateUtc="2026-08-31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1BE460" w16cid:durableId="4F175C2A"/>
  <w16cid:commentId w16cid:paraId="1F0A2A1D" w16cid:durableId="617AA07C"/>
  <w16cid:commentId w16cid:paraId="6F73B73F" w16cid:durableId="3756C174"/>
  <w16cid:commentId w16cid:paraId="27C2353A" w16cid:durableId="23B8BB90"/>
  <w16cid:commentId w16cid:paraId="75AA4543" w16cid:durableId="1FC432AD"/>
  <w16cid:commentId w16cid:paraId="17AC010B" w16cid:durableId="306732FA"/>
  <w16cid:commentId w16cid:paraId="7AAF710C" w16cid:durableId="32F3E7D9"/>
  <w16cid:commentId w16cid:paraId="79998A6A" w16cid:durableId="47BB20A1"/>
  <w16cid:commentId w16cid:paraId="44777298" w16cid:durableId="25979E27"/>
  <w16cid:commentId w16cid:paraId="05EAC075" w16cid:durableId="5DA2B026"/>
  <w16cid:commentId w16cid:paraId="5BE4C3A0" w16cid:durableId="2625D9F8"/>
  <w16cid:commentId w16cid:paraId="20FB651A" w16cid:durableId="101228CB"/>
  <w16cid:commentId w16cid:paraId="6E94CE24" w16cid:durableId="594F2A71"/>
  <w16cid:commentId w16cid:paraId="394E0618" w16cid:durableId="3AA17BB8"/>
  <w16cid:commentId w16cid:paraId="1CBB8938" w16cid:durableId="1305B17D"/>
  <w16cid:commentId w16cid:paraId="0E106095" w16cid:durableId="5C1C8689"/>
  <w16cid:commentId w16cid:paraId="50C9AA7B" w16cid:durableId="2B1A3450"/>
  <w16cid:commentId w16cid:paraId="691B1506" w16cid:durableId="53E6A040"/>
  <w16cid:commentId w16cid:paraId="2E6B5120" w16cid:durableId="401753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07C" w14:textId="77777777" w:rsidR="00337471" w:rsidRDefault="00337471">
      <w:pPr>
        <w:spacing w:line="240" w:lineRule="auto"/>
      </w:pPr>
      <w:r>
        <w:separator/>
      </w:r>
    </w:p>
  </w:endnote>
  <w:endnote w:type="continuationSeparator" w:id="0">
    <w:p w14:paraId="6F5B8245" w14:textId="77777777" w:rsidR="00337471" w:rsidRDefault="003374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076D" w14:textId="77777777" w:rsidR="00637C55" w:rsidRDefault="00000000">
    <w:pPr>
      <w:jc w:val="center"/>
    </w:pPr>
    <w:r>
      <w:rPr>
        <w:sz w:val="20"/>
        <w:szCs w:val="20"/>
      </w:rPr>
      <w:fldChar w:fldCharType="begin"/>
    </w:r>
    <w:r>
      <w:rPr>
        <w:sz w:val="20"/>
        <w:szCs w:val="20"/>
      </w:rPr>
      <w:instrText>PAGE</w:instrText>
    </w:r>
    <w:r>
      <w:rPr>
        <w:sz w:val="20"/>
        <w:szCs w:val="20"/>
      </w:rPr>
      <w:fldChar w:fldCharType="separate"/>
    </w:r>
    <w:r w:rsidR="00C03E3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EF06" w14:textId="77777777" w:rsidR="00337471" w:rsidRDefault="00337471">
      <w:pPr>
        <w:spacing w:line="240" w:lineRule="auto"/>
      </w:pPr>
      <w:r>
        <w:separator/>
      </w:r>
    </w:p>
  </w:footnote>
  <w:footnote w:type="continuationSeparator" w:id="0">
    <w:p w14:paraId="56C86FB1" w14:textId="77777777" w:rsidR="00337471" w:rsidRDefault="003374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D43FA"/>
    <w:multiLevelType w:val="hybridMultilevel"/>
    <w:tmpl w:val="1CEA970A"/>
    <w:lvl w:ilvl="0" w:tplc="FCDE7FCA">
      <w:start w:val="1"/>
      <w:numFmt w:val="bullet"/>
      <w:lvlText w:val="●"/>
      <w:lvlJc w:val="left"/>
      <w:pPr>
        <w:ind w:left="720" w:hanging="360"/>
      </w:pPr>
    </w:lvl>
    <w:lvl w:ilvl="1" w:tplc="FF6ECECA">
      <w:start w:val="1"/>
      <w:numFmt w:val="bullet"/>
      <w:lvlText w:val="○"/>
      <w:lvlJc w:val="left"/>
      <w:pPr>
        <w:ind w:left="1440" w:hanging="360"/>
      </w:pPr>
    </w:lvl>
    <w:lvl w:ilvl="2" w:tplc="C472EC64">
      <w:start w:val="1"/>
      <w:numFmt w:val="bullet"/>
      <w:lvlText w:val="■"/>
      <w:lvlJc w:val="left"/>
      <w:pPr>
        <w:ind w:left="2160" w:hanging="360"/>
      </w:pPr>
    </w:lvl>
    <w:lvl w:ilvl="3" w:tplc="4614E062">
      <w:start w:val="1"/>
      <w:numFmt w:val="bullet"/>
      <w:lvlText w:val="●"/>
      <w:lvlJc w:val="left"/>
      <w:pPr>
        <w:ind w:left="2880" w:hanging="360"/>
      </w:pPr>
    </w:lvl>
    <w:lvl w:ilvl="4" w:tplc="962EE7C0">
      <w:start w:val="1"/>
      <w:numFmt w:val="bullet"/>
      <w:lvlText w:val="○"/>
      <w:lvlJc w:val="left"/>
      <w:pPr>
        <w:ind w:left="3600" w:hanging="360"/>
      </w:pPr>
    </w:lvl>
    <w:lvl w:ilvl="5" w:tplc="458A43F4">
      <w:start w:val="1"/>
      <w:numFmt w:val="bullet"/>
      <w:lvlText w:val="■"/>
      <w:lvlJc w:val="left"/>
      <w:pPr>
        <w:ind w:left="4320" w:hanging="360"/>
      </w:pPr>
    </w:lvl>
    <w:lvl w:ilvl="6" w:tplc="3CC47740">
      <w:start w:val="1"/>
      <w:numFmt w:val="bullet"/>
      <w:lvlText w:val="●"/>
      <w:lvlJc w:val="left"/>
      <w:pPr>
        <w:ind w:left="5040" w:hanging="360"/>
      </w:pPr>
    </w:lvl>
    <w:lvl w:ilvl="7" w:tplc="6D5CF9EC">
      <w:start w:val="1"/>
      <w:numFmt w:val="bullet"/>
      <w:lvlText w:val="●"/>
      <w:lvlJc w:val="left"/>
      <w:pPr>
        <w:ind w:left="5760" w:hanging="360"/>
      </w:pPr>
    </w:lvl>
    <w:lvl w:ilvl="8" w:tplc="9AD8EDB8">
      <w:start w:val="1"/>
      <w:numFmt w:val="bullet"/>
      <w:lvlText w:val="●"/>
      <w:lvlJc w:val="left"/>
      <w:pPr>
        <w:ind w:left="6480" w:hanging="360"/>
      </w:pPr>
    </w:lvl>
  </w:abstractNum>
  <w:num w:numId="1" w16cid:durableId="5290739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ustin Cony">
    <w15:presenceInfo w15:providerId="Windows Live" w15:userId="b9f1488127a14e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C55"/>
    <w:rsid w:val="00337471"/>
    <w:rsid w:val="00637C55"/>
    <w:rsid w:val="006B7298"/>
    <w:rsid w:val="007529E9"/>
    <w:rsid w:val="009B096A"/>
    <w:rsid w:val="00C03E32"/>
    <w:rsid w:val="00CC4E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4E93"/>
  <w15:docId w15:val="{F893B1BF-8BE6-48D3-8365-5F487F95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AR" w:eastAsia="es-A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rPr>
  </w:style>
  <w:style w:type="paragraph" w:styleId="Ttulo2">
    <w:name w:val="heading 2"/>
    <w:uiPriority w:val="9"/>
    <w:unhideWhenUsed/>
    <w:qFormat/>
    <w:pPr>
      <w:spacing w:before="240" w:after="120"/>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C03E32"/>
    <w:rPr>
      <w:sz w:val="16"/>
      <w:szCs w:val="16"/>
    </w:rPr>
  </w:style>
  <w:style w:type="paragraph" w:styleId="Textocomentario">
    <w:name w:val="annotation text"/>
    <w:basedOn w:val="Normal"/>
    <w:link w:val="TextocomentarioCar"/>
    <w:uiPriority w:val="99"/>
    <w:unhideWhenUsed/>
    <w:rsid w:val="00C03E32"/>
    <w:pPr>
      <w:spacing w:line="240" w:lineRule="auto"/>
    </w:pPr>
    <w:rPr>
      <w:sz w:val="20"/>
      <w:szCs w:val="20"/>
    </w:rPr>
  </w:style>
  <w:style w:type="character" w:customStyle="1" w:styleId="TextocomentarioCar">
    <w:name w:val="Texto comentario Car"/>
    <w:basedOn w:val="Fuentedeprrafopredeter"/>
    <w:link w:val="Textocomentario"/>
    <w:uiPriority w:val="99"/>
    <w:rsid w:val="00C03E32"/>
    <w:rPr>
      <w:sz w:val="20"/>
      <w:szCs w:val="20"/>
    </w:rPr>
  </w:style>
  <w:style w:type="paragraph" w:styleId="Asuntodelcomentario">
    <w:name w:val="annotation subject"/>
    <w:basedOn w:val="Textocomentario"/>
    <w:next w:val="Textocomentario"/>
    <w:link w:val="AsuntodelcomentarioCar"/>
    <w:uiPriority w:val="99"/>
    <w:semiHidden/>
    <w:unhideWhenUsed/>
    <w:rsid w:val="00C03E32"/>
    <w:rPr>
      <w:b/>
      <w:bCs/>
    </w:rPr>
  </w:style>
  <w:style w:type="character" w:customStyle="1" w:styleId="AsuntodelcomentarioCar">
    <w:name w:val="Asunto del comentario Car"/>
    <w:basedOn w:val="TextocomentarioCar"/>
    <w:link w:val="Asuntodelcomentario"/>
    <w:uiPriority w:val="99"/>
    <w:semiHidden/>
    <w:rsid w:val="00C03E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2F4C3-5190-40EB-B2DE-534167E11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2786</Words>
  <Characters>15327</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Cony</cp:lastModifiedBy>
  <cp:revision>3</cp:revision>
  <dcterms:created xsi:type="dcterms:W3CDTF">2026-08-31T11:59:00Z</dcterms:created>
  <dcterms:modified xsi:type="dcterms:W3CDTF">2026-08-31T12:58:00Z</dcterms:modified>
</cp:coreProperties>
</file>