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Entrevistas: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¿Cómo describirían ustedes a su organización?</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¿Cuáles son los principales ejes temáticos sobre los cuáles construyen su lucha?</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De todas estas temáticas, ¿Podrían evaluar la situación en la que estamos hoy por hoy en la Argentina? (Especie de “semáforo” ambiental)</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¿Existe alguna temática que consideren “más urgente” a día de hoy?</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Si hablásemos de acciones concretas a llevar a cabo de acá al corto plazo,  ¿Cuáles creen que  serían las que deberían implementarse de forma urgente?</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¿Quiénes consideran que son los principales responsables de que la situación haya llegado a este punto?</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¿Qué actores de la sociedad consideran claves para lograr dar un giro a la situación actual?</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¿Consideran que tienen referentes en esta lucha? ¿Quiénes serían? Tanto en el plano nacional, como internacional. </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¿De qué otras organizaciones rescatan el trabajo realizado? ¿Suelen realizar trabajos en conjunto?</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¿Consideran que las organizaciones que luchan por el medio ambiente tienen objetivos concordantes o existen diferencias notorias en lo que respecta a las metologías, reclamos, etc?</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¿Qué papel tienen las organizaciones estatales en la lucha por el medio ambiente? ¿Consideran que los objetivos de las mismas coinciden con los de ustedes? ¿Se sienten escuchados por las mismas? </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¿Cómo evaluarían el contacto con las organizaciones estatales? ¿Se les ocurre alguna forma en que podría mejorarse?</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¿Consideran que hoy por hoy estos temas son importantes en la agenda política de quienes pretenden acceder a los cargos gubernamentales?</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¿Consideran que existe alguna provincia, o región, en donde los estados tengan mayor predisposición a acercarse a estas temáticas?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¿Creen que haya algún ejemplo de Estado en donde las políticas relacionadas a medio ambiente sean un ejemplo? ¿Hay alguna provincia, región o país en latinoamérica? </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¿Qué consideran que haría falta para que acá empecemos a recorrer un camino hacia políticas efectivas en pos del bienestar ambiental? ¿Ven viable la aplicación de políticas modelo de otros Estados, acá en la Argentina?</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Y si pensamos en lo que es la ciudadanía, ¿Cómo creen que perciben los ciudadanos las temáticas ambientales? ¿Cuál es el grado de importancia y compromiso que perciben en la población en general en estas temáticas?</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¿Qué tanto creen que está informada la población en general en torno a las temáticas ambientales? ¿Creen que esto influye en el grado de compromiso de la población?</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¿Cuál es la principal vía comunicativa por la que creen que llega la información a la población? ¿Redes, medios tradicionales, manifestaciones, etc?</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¿Qué piensan que debería hacerse para lograr un mayor impacto en poblaciones en donde quizás no llegue tan fuertemente la información? ¿Qué recursos creen que sean necesarios?</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¿Creen que exista algún sector de la sociedad que se vaya a ver afectado con más fuerza si es que no se cambia el rumbo y se tienen más en cuenta las problemáticas ambientales o por el contrario creen que esto pegaría en todos los sectores de la sociedad por igual?</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¿Creen que hay una mayor recepción de estos temas en ciertas regiones, sectores socioculturales o en franjas etarias particulares? Si es así, ¿Cómo lo explican? </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Desde la organización. ¿Se plantean actividades para poder romper  con estos límites? En caso de que sí, ¿Cuáles son?</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¿Conocen de casos exitosos en donde hubo un cambio en la forma de pensar/actuar en la población en torno a temáticas ambientales gracias a iniciativas de diferentes organizaciones ambientales o estatales? ¿Por qué creen que puede haber sido exitoso este caso?</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¿Consideran que ha habido un cambio en la forma en que se perciben estas temáticas de acá a 10 años atrás? ¿Y Cómo lo proyectan de acá a 10 años? </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¿Cuáles son los sectores que creen que no se beneficiarían con una población más comprometida con la lucha ambiental? </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¿Cuál creen que es el impacto en la población de las nuevas manifestaciones que, por ejemplo, niegan el cambio climático? ¿Cuál creen que es la principal vía por dónde se expanden estos discursos?</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¿Cómo creen ustedes que se podría contrarrestar la influencia de estos discursos? </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¿A qué piensan que se debe que estos discursos tengan eco hoy por hoy, habiendo tantas pruebas irrefutables de, por ejemplo, el cambio climático?</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¿Les parece que hay algún tema importante que no hemos tratado en la entrevista y del que les gustaría hablar? ¿Cuál?</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