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jc w:val="center"/>
        <w:rPr>
          <w:sz w:val="36"/>
          <w:szCs w:val="36"/>
        </w:rPr>
      </w:pPr>
      <w:r w:rsidDel="00000000" w:rsidR="00000000" w:rsidRPr="00000000">
        <w:rPr/>
        <w:drawing>
          <wp:inline distB="0" distT="0" distL="0" distR="0">
            <wp:extent cx="1207770" cy="1587500"/>
            <wp:effectExtent b="0" l="0" r="0" t="0"/>
            <wp:docPr id="8"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120777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8"/>
          <w:szCs w:val="28"/>
        </w:rPr>
      </w:pPr>
      <w:r w:rsidDel="00000000" w:rsidR="00000000" w:rsidRPr="00000000">
        <w:rPr>
          <w:rFonts w:ascii="Arial" w:cs="Arial" w:eastAsia="Arial" w:hAnsi="Arial"/>
          <w:sz w:val="36"/>
          <w:szCs w:val="36"/>
          <w:rtl w:val="0"/>
        </w:rPr>
        <w:t xml:space="preserve">UNIVERSIDAD NACIONAL DE CÓRDOBA</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FACULTAD DE CIENCIAS EXACTAS, FÍSICAS Y NATURALES</w:t>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sz w:val="28"/>
          <w:szCs w:val="28"/>
          <w:rtl w:val="0"/>
        </w:rPr>
        <w:t xml:space="preserve">CÁTEDRA DE ELECTRÓNICA DIGITAL 3</w:t>
      </w: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sz w:val="32"/>
          <w:szCs w:val="32"/>
          <w:rtl w:val="0"/>
        </w:rPr>
        <w:t xml:space="preserve">TRABAJO PRÁCTICO INTEGRADOR</w:t>
      </w: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“SISTEMA DE ASISTENCIA DE PROXIMIDAD”</w:t>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Grupo Nº 2</w:t>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Alumnos:</w:t>
        <w:br w:type="textWrapping"/>
      </w:r>
      <w:r w:rsidDel="00000000" w:rsidR="00000000" w:rsidRPr="00000000">
        <w:rPr>
          <w:rFonts w:ascii="Arial" w:cs="Arial" w:eastAsia="Arial" w:hAnsi="Arial"/>
          <w:color w:val="ff0000"/>
          <w:sz w:val="28"/>
          <w:szCs w:val="28"/>
          <w:rtl w:val="0"/>
        </w:rPr>
        <w:t xml:space="preserve"> </w:t>
      </w:r>
      <w:r w:rsidDel="00000000" w:rsidR="00000000" w:rsidRPr="00000000">
        <w:rPr>
          <w:rFonts w:ascii="Arial" w:cs="Arial" w:eastAsia="Arial" w:hAnsi="Arial"/>
          <w:sz w:val="28"/>
          <w:szCs w:val="28"/>
          <w:rtl w:val="0"/>
        </w:rPr>
        <w:t xml:space="preserve">Vera Gonzalez Fernando Agustin</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Monetti Francisco</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Niza Gabriel</w:t>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Profesor:</w:t>
      </w:r>
    </w:p>
    <w:p w:rsidR="00000000" w:rsidDel="00000000" w:rsidP="00000000" w:rsidRDefault="00000000" w:rsidRPr="00000000" w14:paraId="0000001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Migliore Emiliano Elvio</w:t>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Comisión Nº 3</w:t>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sz w:val="28"/>
          <w:szCs w:val="28"/>
          <w:rtl w:val="0"/>
        </w:rPr>
        <w:t xml:space="preserve">FECHA DE ENTREGA: 11/06/2026</w:t>
      </w:r>
      <w:r w:rsidDel="00000000" w:rsidR="00000000" w:rsidRPr="00000000">
        <w:rPr>
          <w:rtl w:val="0"/>
        </w:rPr>
      </w:r>
    </w:p>
    <w:p w:rsidR="00000000" w:rsidDel="00000000" w:rsidP="00000000" w:rsidRDefault="00000000" w:rsidRPr="00000000" w14:paraId="00000018">
      <w:pPr>
        <w:pageBreakBefore w:val="1"/>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i w:val="1"/>
          <w:iCs w:val="1"/>
          <w:color w:val="ff0000"/>
          <w:rtl w:val="0"/>
        </w:rPr>
        <w:t xml:space="preserve">Quitar esta página</w:t>
      </w:r>
      <w:r w:rsidDel="00000000" w:rsidR="00000000" w:rsidRPr="00000000">
        <w:rPr>
          <w:rtl w:val="0"/>
        </w:rPr>
      </w:r>
    </w:p>
    <w:p w:rsidR="00000000" w:rsidDel="00000000" w:rsidP="00000000" w:rsidRDefault="00000000" w:rsidRPr="00000000" w14:paraId="00000019">
      <w:pPr>
        <w:spacing w:after="0" w:line="36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01A">
      <w:pPr>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CONSIDERACIONES GENERALES PARA EL ANTEPROYECTO DE TPI DE ELECTRÓNICA DIGITAL 3:</w:t>
      </w:r>
    </w:p>
    <w:p w:rsidR="00000000" w:rsidDel="00000000" w:rsidP="00000000" w:rsidRDefault="00000000" w:rsidRPr="00000000" w14:paraId="0000001B">
      <w:pPr>
        <w:spacing w:after="0" w:line="360" w:lineRule="auto"/>
        <w:ind w:left="283" w:firstLine="0"/>
        <w:rPr>
          <w:rFonts w:ascii="Arial" w:cs="Arial" w:eastAsia="Arial" w:hAnsi="Arial"/>
          <w:color w:val="ff0000"/>
        </w:rPr>
      </w:pPr>
      <w:r w:rsidDel="00000000" w:rsidR="00000000" w:rsidRPr="00000000">
        <w:rPr>
          <w:rFonts w:ascii="Arial" w:cs="Arial" w:eastAsia="Arial" w:hAnsi="Arial"/>
          <w:color w:val="ff0000"/>
          <w:rtl w:val="0"/>
        </w:rPr>
        <w:t xml:space="preserve">La entrega del Anteproyecto de TPI contempla los siguientes ítems:</w:t>
      </w:r>
    </w:p>
    <w:p w:rsidR="00000000" w:rsidDel="00000000" w:rsidP="00000000" w:rsidRDefault="00000000" w:rsidRPr="00000000" w14:paraId="0000001C">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presentar este documento, solo con la sección </w:t>
      </w:r>
      <w:r w:rsidDel="00000000" w:rsidR="00000000" w:rsidRPr="00000000">
        <w:rPr>
          <w:rFonts w:ascii="Arial" w:cs="Arial" w:eastAsia="Arial" w:hAnsi="Arial"/>
          <w:b w:val="1"/>
          <w:bCs w:val="1"/>
          <w:color w:val="ff0000"/>
          <w:rtl w:val="0"/>
        </w:rPr>
        <w:t xml:space="preserve">“PROYECTO”</w:t>
      </w:r>
      <w:r w:rsidDel="00000000" w:rsidR="00000000" w:rsidRPr="00000000">
        <w:rPr>
          <w:rFonts w:ascii="Arial" w:cs="Arial" w:eastAsia="Arial" w:hAnsi="Arial"/>
          <w:color w:val="ff0000"/>
          <w:rtl w:val="0"/>
        </w:rPr>
        <w:t xml:space="preserve"> para la validación del TPI. Una vez aprobado este anteproyecto se dará inicio formal al TPI.</w:t>
      </w:r>
    </w:p>
    <w:p w:rsidR="00000000" w:rsidDel="00000000" w:rsidP="00000000" w:rsidRDefault="00000000" w:rsidRPr="00000000" w14:paraId="0000001D">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entregar el informe de anteproyecto de TPI, bajo el formato “</w:t>
      </w:r>
      <w:r w:rsidDel="00000000" w:rsidR="00000000" w:rsidRPr="00000000">
        <w:rPr>
          <w:rFonts w:ascii="Arial" w:cs="Arial" w:eastAsia="Arial" w:hAnsi="Arial"/>
          <w:b w:val="1"/>
          <w:bCs w:val="1"/>
          <w:color w:val="ff0000"/>
          <w:rtl w:val="0"/>
        </w:rPr>
        <w:t xml:space="preserve">Gx_AP_TPI_ED3.pdf</w:t>
      </w:r>
      <w:r w:rsidDel="00000000" w:rsidR="00000000" w:rsidRPr="00000000">
        <w:rPr>
          <w:rFonts w:ascii="Arial" w:cs="Arial" w:eastAsia="Arial" w:hAnsi="Arial"/>
          <w:color w:val="ff0000"/>
          <w:rtl w:val="0"/>
        </w:rPr>
        <w:t xml:space="preserve">”, al siguiente correo:. </w:t>
      </w:r>
    </w:p>
    <w:p w:rsidR="00000000" w:rsidDel="00000000" w:rsidP="00000000" w:rsidRDefault="00000000" w:rsidRPr="00000000" w14:paraId="0000001E">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adjuntan lineamientos para la elaboración del informe técnico:</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Hoja Tamaño A4</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General: Arial 11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Título: Arial 14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Subtítulo: Arial 12 </w:t>
      </w:r>
    </w:p>
    <w:p w:rsidR="00000000" w:rsidDel="00000000" w:rsidP="00000000" w:rsidRDefault="00000000" w:rsidRPr="00000000" w14:paraId="00000023">
      <w:pPr>
        <w:spacing w:after="0"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4">
      <w:pPr>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CONSIDERACIONES GENERALES PARA EL TPI DE ELECTRÓNICA DIGITAL 3:</w:t>
      </w:r>
    </w:p>
    <w:p w:rsidR="00000000" w:rsidDel="00000000" w:rsidP="00000000" w:rsidRDefault="00000000" w:rsidRPr="00000000" w14:paraId="00000025">
      <w:pPr>
        <w:spacing w:after="0" w:line="360" w:lineRule="auto"/>
        <w:ind w:left="283" w:firstLine="0"/>
        <w:rPr>
          <w:rFonts w:ascii="Arial" w:cs="Arial" w:eastAsia="Arial" w:hAnsi="Arial"/>
          <w:color w:val="ff0000"/>
        </w:rPr>
      </w:pPr>
      <w:r w:rsidDel="00000000" w:rsidR="00000000" w:rsidRPr="00000000">
        <w:rPr>
          <w:rFonts w:ascii="Arial" w:cs="Arial" w:eastAsia="Arial" w:hAnsi="Arial"/>
          <w:color w:val="ff0000"/>
          <w:rtl w:val="0"/>
        </w:rPr>
        <w:t xml:space="preserve">La entrega del TPI contempla los siguientes ítems:</w:t>
      </w:r>
    </w:p>
    <w:p w:rsidR="00000000" w:rsidDel="00000000" w:rsidP="00000000" w:rsidRDefault="00000000" w:rsidRPr="00000000" w14:paraId="00000026">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entregar el TPI físico totalmente funcional, implementado sobre PCB o placa de cobre perforada soldada.</w:t>
      </w:r>
    </w:p>
    <w:p w:rsidR="00000000" w:rsidDel="00000000" w:rsidP="00000000" w:rsidRDefault="00000000" w:rsidRPr="00000000" w14:paraId="00000027">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entregar el informe del TPI, bajo el formato “</w:t>
      </w:r>
      <w:r w:rsidDel="00000000" w:rsidR="00000000" w:rsidRPr="00000000">
        <w:rPr>
          <w:rFonts w:ascii="Arial" w:cs="Arial" w:eastAsia="Arial" w:hAnsi="Arial"/>
          <w:b w:val="1"/>
          <w:bCs w:val="1"/>
          <w:color w:val="ff0000"/>
          <w:rtl w:val="0"/>
        </w:rPr>
        <w:t xml:space="preserve">Gx_TPI_ED3.pdf</w:t>
      </w:r>
      <w:r w:rsidDel="00000000" w:rsidR="00000000" w:rsidRPr="00000000">
        <w:rPr>
          <w:rFonts w:ascii="Arial" w:cs="Arial" w:eastAsia="Arial" w:hAnsi="Arial"/>
          <w:color w:val="ff0000"/>
          <w:rtl w:val="0"/>
        </w:rPr>
        <w:t xml:space="preserve">”, dentro de un directorio denominado “Informe”. Se adjuntan lineamientos para la elaboración del informe técnico:</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Hoja Tamaño A4</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General: Arial 11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Título: Arial 14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Subtítulo: Arial 12 </w:t>
      </w:r>
    </w:p>
    <w:p w:rsidR="00000000" w:rsidDel="00000000" w:rsidP="00000000" w:rsidRDefault="00000000" w:rsidRPr="00000000" w14:paraId="0000002C">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entregar el firmware completo del TPI, incluyendo todos los archivos   .c / .h que comprenden la arquitectura de software, dentro de un directorio denominado “Firmware”.</w:t>
      </w:r>
    </w:p>
    <w:p w:rsidR="00000000" w:rsidDel="00000000" w:rsidP="00000000" w:rsidRDefault="00000000" w:rsidRPr="00000000" w14:paraId="0000002D">
      <w:pPr>
        <w:numPr>
          <w:ilvl w:val="0"/>
          <w:numId w:val="3"/>
        </w:numPr>
        <w:ind w:left="643" w:hanging="360"/>
        <w:rPr/>
      </w:pPr>
      <w:r w:rsidDel="00000000" w:rsidR="00000000" w:rsidRPr="00000000">
        <w:rPr>
          <w:rFonts w:ascii="Arial" w:cs="Arial" w:eastAsia="Arial" w:hAnsi="Arial"/>
          <w:color w:val="ff0000"/>
          <w:rtl w:val="0"/>
        </w:rPr>
        <w:t xml:space="preserve">Los directorios “Informe” y “Firmware”, con sus correspondientes archivos, se deben entregar en un archivo .rar con el nombre “Gx_TPI_ED3.rar”, al siguiente correo:.</w:t>
      </w:r>
      <w:r w:rsidDel="00000000" w:rsidR="00000000" w:rsidRPr="00000000">
        <w:rPr>
          <w:rtl w:val="0"/>
        </w:rPr>
      </w:r>
    </w:p>
    <w:p w:rsidR="00000000" w:rsidDel="00000000" w:rsidP="00000000" w:rsidRDefault="00000000" w:rsidRPr="00000000" w14:paraId="0000002E">
      <w:pPr>
        <w:ind w:left="643" w:firstLine="0"/>
        <w:rPr/>
      </w:pPr>
      <w:r w:rsidDel="00000000" w:rsidR="00000000" w:rsidRPr="00000000">
        <w:rPr>
          <w:rtl w:val="0"/>
        </w:rPr>
      </w:r>
    </w:p>
    <w:p w:rsidR="00000000" w:rsidDel="00000000" w:rsidP="00000000" w:rsidRDefault="00000000" w:rsidRPr="00000000" w14:paraId="0000002F">
      <w:pPr>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NOTAS: </w:t>
      </w:r>
    </w:p>
    <w:p w:rsidR="00000000" w:rsidDel="00000000" w:rsidP="00000000" w:rsidRDefault="00000000" w:rsidRPr="00000000" w14:paraId="00000030">
      <w:pPr>
        <w:spacing w:after="0" w:line="360" w:lineRule="auto"/>
        <w:ind w:left="283" w:right="-907" w:firstLine="0"/>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No se recibirán trabajos que se encuentren fuera del formato establecido de entrega.</w:t>
      </w:r>
    </w:p>
    <w:p w:rsidR="00000000" w:rsidDel="00000000" w:rsidP="00000000" w:rsidRDefault="00000000" w:rsidRPr="00000000" w14:paraId="00000031">
      <w:pP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TABLA DE CONTENIDO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PROYECTO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SEP</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HARDWARE</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INTERFAZ DE USUARIO</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SSE.1.1 (</w:t>
      </w:r>
      <w:r w:rsidDel="00000000" w:rsidR="00000000" w:rsidRPr="00000000">
        <w:rPr>
          <w:b w:val="1"/>
          <w:bCs w:val="1"/>
          <w:sz w:val="24"/>
          <w:szCs w:val="24"/>
          <w:rtl w:val="0"/>
        </w:rPr>
        <w:t xml:space="preserve">SEÑALIZACIÓN ACÚSTICA: BUZZER FRONTAL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b w:val="1"/>
          <w:bCs w:val="1"/>
          <w:sz w:val="24"/>
          <w:szCs w:val="24"/>
          <w:u w:val="none"/>
        </w:rPr>
      </w:pPr>
      <w:r w:rsidDel="00000000" w:rsidR="00000000" w:rsidRPr="00000000">
        <w:rPr>
          <w:b w:val="1"/>
          <w:bCs w:val="1"/>
          <w:sz w:val="24"/>
          <w:szCs w:val="24"/>
          <w:rtl w:val="0"/>
        </w:rPr>
        <w:t xml:space="preserve">DESCRIPCIÓN DEL SSE.1.2 (SEÑALIZACIÓN ACÚSTICA: BUZZER TRASERO)</w:t>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SSE.1.</w:t>
      </w:r>
      <w:r w:rsidDel="00000000" w:rsidR="00000000" w:rsidRPr="00000000">
        <w:rPr>
          <w:b w:val="1"/>
          <w:bCs w:val="1"/>
          <w:sz w:val="24"/>
          <w:szCs w:val="24"/>
          <w:rtl w:val="0"/>
        </w:rPr>
        <w:t xml:space="preserve">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(SEÑALIZACIÓN </w:t>
      </w:r>
      <w:r w:rsidDel="00000000" w:rsidR="00000000" w:rsidRPr="00000000">
        <w:rPr>
          <w:b w:val="1"/>
          <w:bCs w:val="1"/>
          <w:sz w:val="24"/>
          <w:szCs w:val="24"/>
          <w:rtl w:val="0"/>
        </w:rPr>
        <w:t xml:space="preserve">ÓPTICA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LED RGB FRONTAL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b w:val="1"/>
          <w:bCs w:val="1"/>
          <w:sz w:val="24"/>
          <w:szCs w:val="24"/>
          <w:u w:val="none"/>
        </w:rPr>
      </w:pPr>
      <w:r w:rsidDel="00000000" w:rsidR="00000000" w:rsidRPr="00000000">
        <w:rPr>
          <w:b w:val="1"/>
          <w:bCs w:val="1"/>
          <w:sz w:val="24"/>
          <w:szCs w:val="24"/>
          <w:rtl w:val="0"/>
        </w:rPr>
        <w:t xml:space="preserve">DESCRIPCIÓN DEL SSE.1.4 (SEÑALIZACIÓN ÓPTICA: LED RGB TRASERO)</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CONTROL</w:t>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SSEP.2.1 (MICROCONTROLADOR)</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ADQUISICIÓN</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SSE.3.1 / SSE.3.1.1 (SENSOR 1: </w:t>
      </w:r>
      <w:r w:rsidDel="00000000" w:rsidR="00000000" w:rsidRPr="00000000">
        <w:rPr>
          <w:b w:val="1"/>
          <w:bCs w:val="1"/>
          <w:sz w:val="24"/>
          <w:szCs w:val="24"/>
          <w:rtl w:val="0"/>
        </w:rPr>
        <w:t xml:space="preserve">HCSR04 FRONTAL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SSE.3.2 / SSE.3.2.1 (SENSOR 2: HCSR04 TRASERO)</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AISLACIÓN</w:t>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SSE.4.1 (OPTOACOPLAMIENTO DC)</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b w:val="1"/>
          <w:bCs w:val="1"/>
          <w:sz w:val="24"/>
          <w:szCs w:val="24"/>
          <w:u w:val="none"/>
        </w:rPr>
      </w:pPr>
      <w:r w:rsidDel="00000000" w:rsidR="00000000" w:rsidRPr="00000000">
        <w:rPr>
          <w:b w:val="1"/>
          <w:bCs w:val="1"/>
          <w:sz w:val="24"/>
          <w:szCs w:val="24"/>
          <w:rtl w:val="0"/>
        </w:rPr>
        <w:t xml:space="preserve">DESCRIPCIÓN DEL SSE.4.2 (OPTOACOPLAMIENTO DC)</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POTENCIA</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SSE.5.1 (DRIVER DC) / SSE.5.1.1 (ACTUADOR DC)</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22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SSE.5.2 (DRIVER AC) / SSE.5.2.1 (ACTUADOR AC)</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COMUNICACIÓN</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SSE.6.1 (CONVERSOR USB – UART TTL)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FIRMWARE</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DE SOFTARE DEL SSEP</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FIRMWARE DEL SSEP</w:t>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ESW.2.1.1 (MAIN)</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ESW.2.1.2 </w:t>
      </w:r>
      <w:r w:rsidDel="00000000" w:rsidR="00000000" w:rsidRPr="00000000">
        <w:rPr>
          <w:b w:val="1"/>
          <w:bCs w:val="1"/>
          <w:sz w:val="24"/>
          <w:szCs w:val="24"/>
          <w:rtl w:val="0"/>
        </w:rPr>
        <w:t xml:space="preserve">(PROXIMITY_ASSISTANT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ESW.2.1.4 (DRIVER DC) / ESW.2.1.10 (ACTUADOR DC)</w:t>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ESW.2.1.5 (DRIVER AC) / ESW.2.1.11 (ACTUADOR AC)</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ESW.2.1.6 (PARAM FISICO 1) / ESW.2.1.12 (SENSOR 1)</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ESW.2.1.7 (PARAM FISICO 2) / ESW.2.1.13 (SENSOR 2)</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ESW.2.1.8 (PARAM FISICO 3) / ESW.2.1.14 (SENSOR 3)</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ESW.2.1.9 (PARAM FISICO 4) / ESW.2.1.15 (SENSOR 4)</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 Y REFERENCIAS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center"/>
        <w:rPr>
          <w:rFonts w:ascii="Arial" w:cs="Arial" w:eastAsia="Arial" w:hAnsi="Arial"/>
          <w:b w:val="1"/>
          <w:bCs w:val="1"/>
          <w:i w:val="0"/>
          <w:iCs w:val="0"/>
          <w:smallCaps w:val="0"/>
          <w:strike w:val="0"/>
          <w:color w:val="0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TERMINOS Y DEFINICIONES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TPI: Trabajo Práctico Integrador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SEP: Sistema Electrónico Programable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SSE: Subsistema Electrónico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SSEP: Subsistema Electrónico Programable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Otros términos y definiciones utilizados en el TPI.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rPr>
          <w:b w:val="1"/>
          <w:bCs w:val="1"/>
          <w:i w:val="1"/>
          <w:iCs w:val="1"/>
          <w:color w:val="ff0000"/>
        </w:rPr>
      </w:pPr>
      <w:r w:rsidDel="00000000" w:rsidR="00000000" w:rsidRPr="00000000">
        <w:rPr>
          <w:rtl w:val="0"/>
        </w:rPr>
      </w:r>
    </w:p>
    <w:p w:rsidR="00000000" w:rsidDel="00000000" w:rsidP="00000000" w:rsidRDefault="00000000" w:rsidRPr="00000000" w14:paraId="00000088">
      <w:pPr>
        <w:rPr>
          <w:b w:val="1"/>
          <w:bCs w:val="1"/>
          <w:i w:val="1"/>
          <w:iCs w:val="1"/>
          <w:color w:val="ff0000"/>
        </w:rPr>
      </w:pPr>
      <w:r w:rsidDel="00000000" w:rsidR="00000000" w:rsidRPr="00000000">
        <w:rPr>
          <w:rtl w:val="0"/>
        </w:rPr>
      </w:r>
    </w:p>
    <w:p w:rsidR="00000000" w:rsidDel="00000000" w:rsidP="00000000" w:rsidRDefault="00000000" w:rsidRPr="00000000" w14:paraId="00000089">
      <w:pPr>
        <w:rPr>
          <w:b w:val="1"/>
          <w:bCs w:val="1"/>
          <w:i w:val="1"/>
          <w:iCs w:val="1"/>
          <w:color w:val="ff0000"/>
        </w:rPr>
      </w:pPr>
      <w:r w:rsidDel="00000000" w:rsidR="00000000" w:rsidRPr="00000000">
        <w:rPr>
          <w:rtl w:val="0"/>
        </w:rPr>
      </w:r>
    </w:p>
    <w:p w:rsidR="00000000" w:rsidDel="00000000" w:rsidP="00000000" w:rsidRDefault="00000000" w:rsidRPr="00000000" w14:paraId="0000008A">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8B">
      <w:pPr>
        <w:rPr>
          <w:rFonts w:ascii="Arial" w:cs="Arial" w:eastAsia="Arial" w:hAnsi="Arial"/>
          <w:color w:val="0000ff"/>
        </w:rPr>
      </w:pPr>
      <w:r w:rsidDel="00000000" w:rsidR="00000000" w:rsidRPr="00000000">
        <w:rPr>
          <w:rtl w:val="0"/>
        </w:rPr>
      </w:r>
    </w:p>
    <w:p w:rsidR="00000000" w:rsidDel="00000000" w:rsidP="00000000" w:rsidRDefault="00000000" w:rsidRPr="00000000" w14:paraId="0000008C">
      <w:pPr>
        <w:pStyle w:val="Title"/>
        <w:rPr/>
      </w:pPr>
      <w:bookmarkStart w:colFirst="0" w:colLast="0" w:name="_heading=h.x1wckts41pid" w:id="0"/>
      <w:bookmarkEnd w:id="0"/>
      <w:r w:rsidDel="00000000" w:rsidR="00000000" w:rsidRPr="00000000">
        <w:rPr>
          <w:rtl w:val="0"/>
        </w:rPr>
        <w:t xml:space="preserve">1. </w:t>
      </w:r>
      <w:r w:rsidDel="00000000" w:rsidR="00000000" w:rsidRPr="00000000">
        <w:rPr>
          <w:sz w:val="28"/>
          <w:szCs w:val="28"/>
          <w:rtl w:val="0"/>
        </w:rPr>
        <w:t xml:space="preserve">PROYECTO</w:t>
      </w:r>
      <w:r w:rsidDel="00000000" w:rsidR="00000000" w:rsidRPr="00000000">
        <w:rPr>
          <w:rtl w:val="0"/>
        </w:rPr>
      </w:r>
    </w:p>
    <w:p w:rsidR="00000000" w:rsidDel="00000000" w:rsidP="00000000" w:rsidRDefault="00000000" w:rsidRPr="00000000" w14:paraId="0000008D">
      <w:pPr>
        <w:rPr>
          <w:rFonts w:ascii="Arial" w:cs="Arial" w:eastAsia="Arial" w:hAnsi="Arial"/>
          <w:color w:val="000000"/>
        </w:rPr>
      </w:pPr>
      <w:r w:rsidDel="00000000" w:rsidR="00000000" w:rsidRPr="00000000">
        <w:rPr>
          <w:rFonts w:ascii="Arial" w:cs="Arial" w:eastAsia="Arial" w:hAnsi="Arial"/>
          <w:color w:val="000000"/>
          <w:rtl w:val="0"/>
        </w:rPr>
        <w:t xml:space="preserve">En esta sección se brindará una explicación referida a la idea del proyecto a presentar. Daremos una breve descripción de lo que nuestro sistema hará, el cómo y el mediante el qué lo hará, dejando en claro los alcances del mismo, así como los recursos necesarios para implementarlo.</w:t>
      </w:r>
    </w:p>
    <w:p w:rsidR="00000000" w:rsidDel="00000000" w:rsidP="00000000" w:rsidRDefault="00000000" w:rsidRPr="00000000" w14:paraId="0000008E">
      <w:pPr>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pStyle w:val="Subtitle"/>
        <w:rPr/>
      </w:pPr>
      <w:bookmarkStart w:colFirst="0" w:colLast="0" w:name="_heading=h.qjnee92bacbc" w:id="1"/>
      <w:bookmarkEnd w:id="1"/>
      <w:r w:rsidDel="00000000" w:rsidR="00000000" w:rsidRPr="00000000">
        <w:rPr>
          <w:rtl w:val="0"/>
        </w:rPr>
        <w:t xml:space="preserve">1.1. DESCRIPCIÓN</w:t>
      </w:r>
    </w:p>
    <w:p w:rsidR="00000000" w:rsidDel="00000000" w:rsidP="00000000" w:rsidRDefault="00000000" w:rsidRPr="00000000" w14:paraId="00000090">
      <w:pPr>
        <w:rPr>
          <w:rFonts w:ascii="Arial" w:cs="Arial" w:eastAsia="Arial" w:hAnsi="Arial"/>
          <w:color w:val="000000"/>
        </w:rPr>
      </w:pPr>
      <w:r w:rsidDel="00000000" w:rsidR="00000000" w:rsidRPr="00000000">
        <w:rPr>
          <w:rFonts w:ascii="Arial" w:cs="Arial" w:eastAsia="Arial" w:hAnsi="Arial"/>
          <w:color w:val="000000"/>
          <w:rtl w:val="0"/>
        </w:rPr>
        <w:t xml:space="preserve">El sistema a realizar será un sistema de asistencia de proximidad. Mediante dos sensores ultrasónicos se detectará la distancia a la que se encuentra un objeto de cada sensor, donde cada sensor es independiente del otro. Estos serán complementados con dos buzzers, una comunicación serie con una PC, y 2 LEDs RGB, de forma que, a medida que la distancia varía:</w:t>
      </w:r>
    </w:p>
    <w:p w:rsidR="00000000" w:rsidDel="00000000" w:rsidP="00000000" w:rsidRDefault="00000000" w:rsidRPr="00000000" w14:paraId="00000091">
      <w:pPr>
        <w:numPr>
          <w:ilvl w:val="0"/>
          <w:numId w:val="2"/>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Mientras más cerca esté el objeto de un sensor, el buzzer emitirá un pitido que aumentará en frecuencia y volumen, llegando a emitir continuamente una vez el objeto esté demasiado cerca.</w:t>
      </w:r>
    </w:p>
    <w:p w:rsidR="00000000" w:rsidDel="00000000" w:rsidP="00000000" w:rsidRDefault="00000000" w:rsidRPr="00000000" w14:paraId="00000092">
      <w:pPr>
        <w:numPr>
          <w:ilvl w:val="0"/>
          <w:numId w:val="2"/>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Se utilizarán los 2 LEDs RGB para representar 3 estados que indicarán: Distancia Segura (LED verde), Advertencia ( LED amarillo) y Peligro (LED rojo). Un LED RGB corresponde al sensor delantero y otro al trasero, de forma que se pueda identificar visualmente la situación de cada sensor</w:t>
      </w:r>
    </w:p>
    <w:p w:rsidR="00000000" w:rsidDel="00000000" w:rsidP="00000000" w:rsidRDefault="00000000" w:rsidRPr="00000000" w14:paraId="00000093">
      <w:pPr>
        <w:numPr>
          <w:ilvl w:val="0"/>
          <w:numId w:val="2"/>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La PC funcionará como interfaz gráfica, en donde se podrá ver información relacionada a la distancia del objeto (diferenciando la distancia que mide cada sensor). También el sistema podrá ser desactivado en esta misma interfaz gráfica. Lo que se desactivará será el pitido para el estado de Advertencia, pero como medida de seguridad, el pitido de peligro siempre estará activo. El pitido en el estado de Distancia Segura no sonará.</w:t>
      </w:r>
    </w:p>
    <w:p w:rsidR="00000000" w:rsidDel="00000000" w:rsidP="00000000" w:rsidRDefault="00000000" w:rsidRPr="00000000" w14:paraId="00000094">
      <w:pPr>
        <w:rPr>
          <w:rFonts w:ascii="Arial" w:cs="Arial" w:eastAsia="Arial" w:hAnsi="Arial"/>
          <w:color w:val="000000"/>
        </w:rPr>
      </w:pPr>
      <w:r w:rsidDel="00000000" w:rsidR="00000000" w:rsidRPr="00000000">
        <w:rPr>
          <w:rFonts w:ascii="Arial" w:cs="Arial" w:eastAsia="Arial" w:hAnsi="Arial"/>
          <w:color w:val="000000"/>
          <w:rtl w:val="0"/>
        </w:rPr>
        <w:t xml:space="preserve">La señal de cada sensor será sacada mediante el DAC hacia su correspondiente buzzer. Se utilizará el DMA para reproducir constantemente la señal a sacar, pues se tendrán señales distintas de acuerdo al volumen.</w:t>
      </w:r>
    </w:p>
    <w:p w:rsidR="00000000" w:rsidDel="00000000" w:rsidP="00000000" w:rsidRDefault="00000000" w:rsidRPr="00000000" w14:paraId="00000095">
      <w:pPr>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pStyle w:val="Subtitle"/>
        <w:rPr/>
      </w:pPr>
      <w:bookmarkStart w:colFirst="0" w:colLast="0" w:name="_heading=h.m43n3argl0sg" w:id="2"/>
      <w:bookmarkEnd w:id="2"/>
      <w:r w:rsidDel="00000000" w:rsidR="00000000" w:rsidRPr="00000000">
        <w:rPr>
          <w:rtl w:val="0"/>
        </w:rPr>
        <w:t xml:space="preserve">1.2. OBJETIVO</w:t>
      </w:r>
    </w:p>
    <w:p w:rsidR="00000000" w:rsidDel="00000000" w:rsidP="00000000" w:rsidRDefault="00000000" w:rsidRPr="00000000" w14:paraId="00000097">
      <w:pPr>
        <w:rPr>
          <w:rFonts w:ascii="Arial" w:cs="Arial" w:eastAsia="Arial" w:hAnsi="Arial"/>
          <w:color w:val="000000"/>
        </w:rPr>
      </w:pPr>
      <w:r w:rsidDel="00000000" w:rsidR="00000000" w:rsidRPr="00000000">
        <w:rPr>
          <w:rFonts w:ascii="Arial" w:cs="Arial" w:eastAsia="Arial" w:hAnsi="Arial"/>
          <w:color w:val="000000"/>
          <w:rtl w:val="0"/>
        </w:rPr>
        <w:t xml:space="preserve">Se busca simular un sistema que ayude al usuario a identificar con precisión qué tan lejos se encuentra de un objeto, tanto por delante como por detrás, en aquellos casos en los que no puede identificarlo por sí mismo directamente, razón por la cual se notificará la situación respecto al objeto en cuestión. Un buen caso de aplicación sería un Sistema de Asistencia de Estacionamiento, permitiendo al usuario tener un control seguro de la situación y prevenir posibles choques.</w:t>
      </w:r>
    </w:p>
    <w:p w:rsidR="00000000" w:rsidDel="00000000" w:rsidP="00000000" w:rsidRDefault="00000000" w:rsidRPr="00000000" w14:paraId="00000098">
      <w:pPr>
        <w:rPr>
          <w:rFonts w:ascii="Arial" w:cs="Arial" w:eastAsia="Arial" w:hAnsi="Arial"/>
          <w:color w:val="0000ff"/>
        </w:rPr>
      </w:pPr>
      <w:r w:rsidDel="00000000" w:rsidR="00000000" w:rsidRPr="00000000">
        <w:rPr>
          <w:rtl w:val="0"/>
        </w:rPr>
      </w:r>
    </w:p>
    <w:p w:rsidR="00000000" w:rsidDel="00000000" w:rsidP="00000000" w:rsidRDefault="00000000" w:rsidRPr="00000000" w14:paraId="00000099">
      <w:pPr>
        <w:rPr>
          <w:rFonts w:ascii="Arial" w:cs="Arial" w:eastAsia="Arial" w:hAnsi="Arial"/>
          <w:color w:val="0000ff"/>
        </w:rPr>
      </w:pPr>
      <w:r w:rsidDel="00000000" w:rsidR="00000000" w:rsidRPr="00000000">
        <w:rPr>
          <w:rtl w:val="0"/>
        </w:rPr>
      </w:r>
    </w:p>
    <w:p w:rsidR="00000000" w:rsidDel="00000000" w:rsidP="00000000" w:rsidRDefault="00000000" w:rsidRPr="00000000" w14:paraId="0000009A">
      <w:pPr>
        <w:rPr>
          <w:rFonts w:ascii="Arial" w:cs="Arial" w:eastAsia="Arial" w:hAnsi="Arial"/>
          <w:color w:val="0000ff"/>
        </w:rPr>
      </w:pPr>
      <w:r w:rsidDel="00000000" w:rsidR="00000000" w:rsidRPr="00000000">
        <w:rPr>
          <w:rtl w:val="0"/>
        </w:rPr>
      </w:r>
    </w:p>
    <w:p w:rsidR="00000000" w:rsidDel="00000000" w:rsidP="00000000" w:rsidRDefault="00000000" w:rsidRPr="00000000" w14:paraId="0000009B">
      <w:pPr>
        <w:rPr>
          <w:rFonts w:ascii="Arial" w:cs="Arial" w:eastAsia="Arial" w:hAnsi="Arial"/>
          <w:color w:val="0000ff"/>
        </w:rPr>
      </w:pPr>
      <w:r w:rsidDel="00000000" w:rsidR="00000000" w:rsidRPr="00000000">
        <w:rPr>
          <w:rtl w:val="0"/>
        </w:rPr>
      </w:r>
    </w:p>
    <w:p w:rsidR="00000000" w:rsidDel="00000000" w:rsidP="00000000" w:rsidRDefault="00000000" w:rsidRPr="00000000" w14:paraId="0000009C">
      <w:pPr>
        <w:rPr>
          <w:rFonts w:ascii="Arial" w:cs="Arial" w:eastAsia="Arial" w:hAnsi="Arial"/>
          <w:color w:val="0000ff"/>
        </w:rPr>
      </w:pPr>
      <w:r w:rsidDel="00000000" w:rsidR="00000000" w:rsidRPr="00000000">
        <w:rPr>
          <w:rtl w:val="0"/>
        </w:rPr>
      </w:r>
    </w:p>
    <w:p w:rsidR="00000000" w:rsidDel="00000000" w:rsidP="00000000" w:rsidRDefault="00000000" w:rsidRPr="00000000" w14:paraId="0000009D">
      <w:pPr>
        <w:jc w:val="center"/>
        <w:rPr>
          <w:rFonts w:ascii="Arial" w:cs="Arial" w:eastAsia="Arial" w:hAnsi="Arial"/>
          <w:color w:val="0000ff"/>
        </w:rPr>
      </w:pPr>
      <w:r w:rsidDel="00000000" w:rsidR="00000000" w:rsidRPr="00000000">
        <w:rPr>
          <w:rFonts w:ascii="Arial" w:cs="Arial" w:eastAsia="Arial" w:hAnsi="Arial"/>
          <w:color w:val="000000"/>
        </w:rPr>
        <w:drawing>
          <wp:inline distB="0" distT="0" distL="0" distR="0">
            <wp:extent cx="5996360" cy="4990291"/>
            <wp:effectExtent b="0" l="0" r="0" t="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96360" cy="499029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rFonts w:ascii="Arial" w:cs="Arial" w:eastAsia="Arial" w:hAnsi="Arial"/>
          <w:color w:val="000000"/>
        </w:rPr>
      </w:pPr>
      <w:r w:rsidDel="00000000" w:rsidR="00000000" w:rsidRPr="00000000">
        <w:rPr>
          <w:rFonts w:ascii="Arial" w:cs="Arial" w:eastAsia="Arial" w:hAnsi="Arial"/>
          <w:color w:val="000000"/>
          <w:rtl w:val="0"/>
        </w:rPr>
        <w:t xml:space="preserve">Figura 1: Diagrama de Bloques del SEP</w:t>
      </w:r>
    </w:p>
    <w:p w:rsidR="00000000" w:rsidDel="00000000" w:rsidP="00000000" w:rsidRDefault="00000000" w:rsidRPr="00000000" w14:paraId="0000009F">
      <w:pPr>
        <w:pageBreakBefore w:val="1"/>
        <w:rPr>
          <w:rFonts w:ascii="Arial" w:cs="Arial" w:eastAsia="Arial" w:hAnsi="Arial"/>
        </w:rPr>
      </w:pPr>
      <w:r w:rsidDel="00000000" w:rsidR="00000000" w:rsidRPr="00000000">
        <w:rPr>
          <w:rtl w:val="0"/>
        </w:rPr>
      </w:r>
    </w:p>
    <w:p w:rsidR="00000000" w:rsidDel="00000000" w:rsidP="00000000" w:rsidRDefault="00000000" w:rsidRPr="00000000" w14:paraId="000000A0">
      <w:pPr>
        <w:pStyle w:val="Title"/>
        <w:spacing w:after="120" w:lineRule="auto"/>
        <w:rPr>
          <w:rFonts w:ascii="Arial" w:cs="Arial" w:eastAsia="Arial" w:hAnsi="Arial"/>
          <w:color w:val="000000"/>
        </w:rPr>
      </w:pPr>
      <w:bookmarkStart w:colFirst="0" w:colLast="0" w:name="_heading=h.1mv5gr4pg4iu" w:id="3"/>
      <w:bookmarkEnd w:id="3"/>
      <w:r w:rsidDel="00000000" w:rsidR="00000000" w:rsidRPr="00000000">
        <w:rPr>
          <w:rtl w:val="0"/>
        </w:rPr>
        <w:t xml:space="preserve">2. </w:t>
      </w:r>
      <w:r w:rsidDel="00000000" w:rsidR="00000000" w:rsidRPr="00000000">
        <w:rPr>
          <w:sz w:val="28"/>
          <w:szCs w:val="28"/>
          <w:rtl w:val="0"/>
        </w:rPr>
        <w:t xml:space="preserve">DESCRIPCIÓN DEL SEP</w:t>
      </w:r>
      <w:r w:rsidDel="00000000" w:rsidR="00000000" w:rsidRPr="00000000">
        <w:rPr>
          <w:rtl w:val="0"/>
        </w:rPr>
      </w:r>
    </w:p>
    <w:p w:rsidR="00000000" w:rsidDel="00000000" w:rsidP="00000000" w:rsidRDefault="00000000" w:rsidRPr="00000000" w14:paraId="000000A1">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Electrónico Programable (SEP) es un Sistema de Asistencia de Proximidad basado en el microcontrolador NXP LPC1769 (ARM Cortex-M3, 100 MHz). Detecta </w:t>
      </w:r>
      <w:r w:rsidDel="00000000" w:rsidR="00000000" w:rsidRPr="00000000">
        <w:rPr>
          <w:rtl w:val="0"/>
        </w:rPr>
        <w:t xml:space="preserve">aproximadamente cada 60 ms</w:t>
      </w:r>
      <w:r w:rsidDel="00000000" w:rsidR="00000000" w:rsidRPr="00000000">
        <w:rPr>
          <w:rFonts w:ascii="Arial" w:cs="Arial" w:eastAsia="Arial" w:hAnsi="Arial"/>
          <w:color w:val="000000"/>
          <w:rtl w:val="0"/>
        </w:rPr>
        <w:t xml:space="preserve"> la distancia a objetos/obstáculos mediante dos sensores ultrasónicos HC-SR04 independientes (frontal y trasero), notificando al usuario mediante señalización óptica (LEDs RGB) y señalización acústica (buzzers piezoeléctricos de 12 V) qué tan cerca se encuentra cada sensor de su respectivo objeto/obstáculo.</w:t>
      </w:r>
    </w:p>
    <w:p w:rsidR="00000000" w:rsidDel="00000000" w:rsidP="00000000" w:rsidRDefault="00000000" w:rsidRPr="00000000" w14:paraId="000000A2">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arquitectura del SEP se divide en cinco etapas: adquisición (sensores HC-SR04 y divisores resistivos de acondicionamiento), control (microcontrolador LPC1769), interfaz de usuario (LEDs RGB y buzzers), aislación (optoacopladores) y potencia (transistores NPN</w:t>
      </w:r>
      <w:r w:rsidDel="00000000" w:rsidR="00000000" w:rsidRPr="00000000">
        <w:rPr>
          <w:rtl w:val="0"/>
        </w:rPr>
        <w:t xml:space="preserve"> y</w:t>
      </w:r>
      <w:r w:rsidDel="00000000" w:rsidR="00000000" w:rsidRPr="00000000">
        <w:rPr>
          <w:rFonts w:ascii="Arial" w:cs="Arial" w:eastAsia="Arial" w:hAnsi="Arial"/>
          <w:color w:val="000000"/>
          <w:rtl w:val="0"/>
        </w:rPr>
        <w:t xml:space="preserve"> amplificadores de audio). La alimentación del sistema es de 12 V (LPC1769 solo 3,3 V); </w:t>
      </w:r>
      <w:r w:rsidDel="00000000" w:rsidR="00000000" w:rsidRPr="00000000">
        <w:rPr>
          <w:rtl w:val="0"/>
        </w:rPr>
        <w:t xml:space="preserve">El regulador de voltaje</w:t>
      </w:r>
      <w:r w:rsidDel="00000000" w:rsidR="00000000" w:rsidRPr="00000000">
        <w:rPr>
          <w:rFonts w:ascii="Arial" w:cs="Arial" w:eastAsia="Arial" w:hAnsi="Arial"/>
          <w:color w:val="000000"/>
          <w:rtl w:val="0"/>
        </w:rPr>
        <w:t xml:space="preserve"> provee los </w:t>
      </w:r>
      <w:r w:rsidDel="00000000" w:rsidR="00000000" w:rsidRPr="00000000">
        <w:rPr>
          <w:rtl w:val="0"/>
        </w:rPr>
        <w:t xml:space="preserve">5 V</w:t>
      </w:r>
      <w:r w:rsidDel="00000000" w:rsidR="00000000" w:rsidRPr="00000000">
        <w:rPr>
          <w:rFonts w:ascii="Arial" w:cs="Arial" w:eastAsia="Arial" w:hAnsi="Arial"/>
          <w:color w:val="000000"/>
          <w:rtl w:val="0"/>
        </w:rPr>
        <w:t xml:space="preserve"> necesarios para los HC-SR04 y demás componentes digitales.</w:t>
      </w:r>
    </w:p>
    <w:p w:rsidR="00000000" w:rsidDel="00000000" w:rsidP="00000000" w:rsidRDefault="00000000" w:rsidRPr="00000000" w14:paraId="000000A3">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señal de audio es una senoidal de 440 Hz generada por el DAC del LPC1769</w:t>
      </w:r>
      <w:r w:rsidDel="00000000" w:rsidR="00000000" w:rsidRPr="00000000">
        <w:rPr>
          <w:rtl w:val="0"/>
        </w:rPr>
        <w:t xml:space="preserve"> </w:t>
      </w:r>
      <w:r w:rsidDel="00000000" w:rsidR="00000000" w:rsidRPr="00000000">
        <w:rPr>
          <w:rFonts w:ascii="Arial" w:cs="Arial" w:eastAsia="Arial" w:hAnsi="Arial"/>
          <w:color w:val="000000"/>
          <w:rtl w:val="0"/>
        </w:rPr>
        <w:t xml:space="preserve"> y reproducida de forma continua mediante el GPDMA (canal 0, </w:t>
      </w:r>
      <w:r w:rsidDel="00000000" w:rsidR="00000000" w:rsidRPr="00000000">
        <w:rPr>
          <w:rtl w:val="0"/>
        </w:rPr>
        <w:t xml:space="preserve">con LLI circula</w:t>
      </w:r>
      <w:r w:rsidDel="00000000" w:rsidR="00000000" w:rsidRPr="00000000">
        <w:rPr>
          <w:rFonts w:ascii="Arial" w:cs="Arial" w:eastAsia="Arial" w:hAnsi="Arial"/>
          <w:color w:val="000000"/>
          <w:rtl w:val="0"/>
        </w:rPr>
        <w:t xml:space="preserve">r). El volumen se regula ajustando dinámicamente la amplitud de la LUT senoidal de 32 muestras. Cada buzzer cuenta con un transistor NPN controlado desde un pin GPIO del LPC1769 a través de un optoacoplador: base en bajo (0) habilita el paso de la señal al buzzer (suena); base en alto (1) la cortocircuita a GND (silencio).</w:t>
      </w:r>
    </w:p>
    <w:p w:rsidR="00000000" w:rsidDel="00000000" w:rsidP="00000000" w:rsidRDefault="00000000" w:rsidRPr="00000000" w14:paraId="000000A4">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interfaz UART</w:t>
      </w:r>
      <w:r w:rsidDel="00000000" w:rsidR="00000000" w:rsidRPr="00000000">
        <w:rPr>
          <w:rtl w:val="0"/>
        </w:rPr>
        <w:t xml:space="preserve"> </w:t>
      </w:r>
      <w:r w:rsidDel="00000000" w:rsidR="00000000" w:rsidRPr="00000000">
        <w:rPr>
          <w:rFonts w:ascii="Arial" w:cs="Arial" w:eastAsia="Arial" w:hAnsi="Arial"/>
          <w:color w:val="000000"/>
          <w:rtl w:val="0"/>
        </w:rPr>
        <w:t xml:space="preserve">visible en el diagrama de bloques del SEP fue contemplada en el diseño original como canal de comunicación con una PC para monitoreo remoto. No fue implementada en el presente TPI por restricciones de tiempo</w:t>
      </w:r>
      <w:r w:rsidDel="00000000" w:rsidR="00000000" w:rsidRPr="00000000">
        <w:rPr>
          <w:rtl w:val="0"/>
        </w:rPr>
        <w:t xml:space="preserve">. S</w:t>
      </w:r>
      <w:r w:rsidDel="00000000" w:rsidR="00000000" w:rsidRPr="00000000">
        <w:rPr>
          <w:rFonts w:ascii="Arial" w:cs="Arial" w:eastAsia="Arial" w:hAnsi="Arial"/>
          <w:color w:val="000000"/>
          <w:rtl w:val="0"/>
        </w:rPr>
        <w:t xml:space="preserve">e la considera una mejora a futuro.</w:t>
      </w:r>
    </w:p>
    <w:p w:rsidR="00000000" w:rsidDel="00000000" w:rsidP="00000000" w:rsidRDefault="00000000" w:rsidRPr="00000000" w14:paraId="000000A5">
      <w:pPr>
        <w:pageBreakBefore w:val="1"/>
        <w:rPr>
          <w:rFonts w:ascii="Arial" w:cs="Arial" w:eastAsia="Arial" w:hAnsi="Arial"/>
        </w:rPr>
      </w:pPr>
      <w:r w:rsidDel="00000000" w:rsidR="00000000" w:rsidRPr="00000000">
        <w:rPr>
          <w:rtl w:val="0"/>
        </w:rPr>
      </w:r>
    </w:p>
    <w:p w:rsidR="00000000" w:rsidDel="00000000" w:rsidP="00000000" w:rsidRDefault="00000000" w:rsidRPr="00000000" w14:paraId="000000A6">
      <w:pPr>
        <w:pStyle w:val="Title"/>
        <w:spacing w:after="120" w:lineRule="auto"/>
        <w:rPr/>
      </w:pPr>
      <w:bookmarkStart w:colFirst="0" w:colLast="0" w:name="_heading=h.dqp98swcpqlr" w:id="4"/>
      <w:bookmarkEnd w:id="4"/>
      <w:r w:rsidDel="00000000" w:rsidR="00000000" w:rsidRPr="00000000">
        <w:rPr>
          <w:rtl w:val="0"/>
        </w:rPr>
        <w:t xml:space="preserve">3. </w:t>
      </w:r>
      <w:r w:rsidDel="00000000" w:rsidR="00000000" w:rsidRPr="00000000">
        <w:rPr>
          <w:sz w:val="28"/>
          <w:szCs w:val="28"/>
          <w:rtl w:val="0"/>
        </w:rPr>
        <w:t xml:space="preserve">DESARROLLO DE HARDWARE</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En esta sección se hablará respecto a todos los módulos del hardware que se han visualizado en la Figura 1, ignorando aquellos relacionados al Conversor USB-UART TTL por lo aclarado en la sección anterior. Se brindarán detalles acerca del funcionamiento de cada uno así como los cálculos realizados en caso de haber sido necesarios.</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Subtitle"/>
        <w:spacing w:after="80" w:lineRule="auto"/>
        <w:rPr/>
      </w:pPr>
      <w:bookmarkStart w:colFirst="0" w:colLast="0" w:name="_heading=h.o09atf3fd4j8" w:id="5"/>
      <w:bookmarkEnd w:id="5"/>
      <w:r w:rsidDel="00000000" w:rsidR="00000000" w:rsidRPr="00000000">
        <w:rPr>
          <w:rtl w:val="0"/>
        </w:rPr>
        <w:t xml:space="preserve">3.1. </w:t>
      </w:r>
      <w:r w:rsidDel="00000000" w:rsidR="00000000" w:rsidRPr="00000000">
        <w:rPr>
          <w:sz w:val="24"/>
          <w:szCs w:val="24"/>
          <w:rtl w:val="0"/>
        </w:rPr>
        <w:t xml:space="preserve">HARDWARE DE INTERFAZ DE USUARIO</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pStyle w:val="Subtitle"/>
        <w:spacing w:after="80" w:lineRule="auto"/>
        <w:rPr>
          <w:rFonts w:ascii="Arial" w:cs="Arial" w:eastAsia="Arial" w:hAnsi="Arial"/>
          <w:color w:val="000000"/>
        </w:rPr>
      </w:pPr>
      <w:bookmarkStart w:colFirst="0" w:colLast="0" w:name="_heading=h.qk9dtfqa82lr" w:id="6"/>
      <w:bookmarkEnd w:id="6"/>
      <w:r w:rsidDel="00000000" w:rsidR="00000000" w:rsidRPr="00000000">
        <w:rPr>
          <w:rtl w:val="0"/>
        </w:rPr>
        <w:t xml:space="preserve">3.1.1. DESCRIPCIÓN DEL SSE.1.1  (SEÑALIZACIÓN ACÚSTICA: BUZZER FRONTAL)</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t xml:space="preserve">El sistema emplea un buzzer piezoeléctrico de 12 V (frontal) asociado al sensor frontal. La señal de audio es una senoidal de 440 Hz generada por el DAC y transferida continuamente al registro DACR por el GPDMA. La LUT posee 32 muestras desplazadas 6 bits a la izquierda para alinearse con los bits [15:6] del registro DACR.</w:t>
      </w:r>
    </w:p>
    <w:p w:rsidR="00000000" w:rsidDel="00000000" w:rsidP="00000000" w:rsidRDefault="00000000" w:rsidRPr="00000000" w14:paraId="000000AD">
      <w:pPr>
        <w:spacing w:after="120" w:lineRule="auto"/>
        <w:rPr/>
      </w:pPr>
      <w:r w:rsidDel="00000000" w:rsidR="00000000" w:rsidRPr="00000000">
        <w:rPr>
          <w:rtl w:val="0"/>
        </w:rPr>
        <w:t xml:space="preserve">El encendido y silenciado de cada buzzer se controla mediante un transistor NPN. Un optoacoplador, interpuesto entre el pin GPIO del LPC1769 y la base del transistor, aísla eléctricamente el dominio digital (3,3 V) del dominio de potencia (12 V), protegiendo la placa del microcontrolador. La lógica de control es:</w:t>
      </w:r>
    </w:p>
    <w:p w:rsidR="00000000" w:rsidDel="00000000" w:rsidP="00000000" w:rsidRDefault="00000000" w:rsidRPr="00000000" w14:paraId="000000AE">
      <w:pPr>
        <w:numPr>
          <w:ilvl w:val="0"/>
          <w:numId w:val="2"/>
        </w:numPr>
        <w:spacing w:after="80" w:lineRule="auto"/>
        <w:ind w:left="720" w:hanging="360"/>
        <w:rPr>
          <w:rFonts w:ascii="Arial" w:cs="Arial" w:eastAsia="Arial" w:hAnsi="Arial"/>
        </w:rPr>
      </w:pPr>
      <w:r w:rsidDel="00000000" w:rsidR="00000000" w:rsidRPr="00000000">
        <w:rPr>
          <w:rtl w:val="0"/>
        </w:rPr>
        <w:t xml:space="preserve">GPIO = 0: optoacoplador no conduce -&gt; transistor en corte -&gt; señal de audio llega al buzzer (suena).</w:t>
      </w:r>
    </w:p>
    <w:p w:rsidR="00000000" w:rsidDel="00000000" w:rsidP="00000000" w:rsidRDefault="00000000" w:rsidRPr="00000000" w14:paraId="000000AF">
      <w:pPr>
        <w:numPr>
          <w:ilvl w:val="0"/>
          <w:numId w:val="2"/>
        </w:numPr>
        <w:spacing w:after="80" w:lineRule="auto"/>
        <w:ind w:left="720" w:hanging="360"/>
        <w:rPr>
          <w:rFonts w:ascii="Arial" w:cs="Arial" w:eastAsia="Arial" w:hAnsi="Arial"/>
        </w:rPr>
      </w:pPr>
      <w:r w:rsidDel="00000000" w:rsidR="00000000" w:rsidRPr="00000000">
        <w:rPr>
          <w:rtl w:val="0"/>
        </w:rPr>
        <w:t xml:space="preserve">GPIO = 1: optoacoplador conduce -&gt; transistor en saturación -&gt; señal cortocircuitada a GND (silencio).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t xml:space="preserve">Su pin GPIO es el P0.4, configurado como salida e inicializado en estado alto (silencio).</w:t>
      </w:r>
    </w:p>
    <w:p w:rsidR="00000000" w:rsidDel="00000000" w:rsidP="00000000" w:rsidRDefault="00000000" w:rsidRPr="00000000" w14:paraId="000000B2">
      <w:pPr>
        <w:spacing w:after="120" w:lineRule="auto"/>
        <w:rPr/>
      </w:pPr>
      <w:r w:rsidDel="00000000" w:rsidR="00000000" w:rsidRPr="00000000">
        <w:rPr>
          <w:rtl w:val="0"/>
        </w:rPr>
        <w:t xml:space="preserve">Se utiliza una resistencia de 100 </w:t>
      </w:r>
      <m:oMath>
        <m:r>
          <m:t>Ω</m:t>
        </m:r>
      </m:oMath>
      <w:r w:rsidDel="00000000" w:rsidR="00000000" w:rsidRPr="00000000">
        <w:rPr>
          <w:rtl w:val="0"/>
        </w:rPr>
        <w:t xml:space="preserve"> en la entrada de la señal para regular la corriente cuando ésta es llevada a GND.</w:t>
      </w:r>
    </w:p>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spacing w:after="60" w:lineRule="auto"/>
        <w:jc w:val="center"/>
        <w:rPr/>
      </w:pPr>
      <w:r w:rsidDel="00000000" w:rsidR="00000000" w:rsidRPr="00000000">
        <w:rPr>
          <w:rtl w:val="0"/>
        </w:rPr>
        <w:t xml:space="preserve">Tabla 3.1.1: Pin de control del transistor del buzzer frontal.</w:t>
      </w:r>
    </w:p>
    <w:tbl>
      <w:tblPr>
        <w:tblStyle w:val="Table1"/>
        <w:tblW w:w="831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3030"/>
        <w:gridCol w:w="2775"/>
        <w:gridCol w:w="2505"/>
        <w:tblGridChange w:id="0">
          <w:tblGrid>
            <w:gridCol w:w="3030"/>
            <w:gridCol w:w="2775"/>
            <w:gridCol w:w="2505"/>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B5">
            <w:pPr>
              <w:rPr>
                <w:b w:val="1"/>
                <w:bCs w:val="1"/>
              </w:rPr>
            </w:pPr>
            <w:r w:rsidDel="00000000" w:rsidR="00000000" w:rsidRPr="00000000">
              <w:rPr>
                <w:b w:val="1"/>
                <w:bCs w:val="1"/>
                <w:rtl w:val="0"/>
              </w:rPr>
              <w:t xml:space="preserve">Buzzer</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B6">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B7">
            <w:pPr>
              <w:rPr>
                <w:b w:val="1"/>
                <w:bCs w:val="1"/>
              </w:rPr>
            </w:pPr>
            <w:r w:rsidDel="00000000" w:rsidR="00000000" w:rsidRPr="00000000">
              <w:rPr>
                <w:b w:val="1"/>
                <w:bCs w:val="1"/>
                <w:rtl w:val="0"/>
              </w:rPr>
              <w:t xml:space="preserve">Estado inicial (GPIO)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B8">
            <w:pPr>
              <w:rPr/>
            </w:pPr>
            <w:r w:rsidDel="00000000" w:rsidR="00000000" w:rsidRPr="00000000">
              <w:rPr>
                <w:rtl w:val="0"/>
              </w:rPr>
              <w:t xml:space="preserve">Frontal</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B9">
            <w:pPr>
              <w:rPr/>
            </w:pPr>
            <w:r w:rsidDel="00000000" w:rsidR="00000000" w:rsidRPr="00000000">
              <w:rPr>
                <w:rtl w:val="0"/>
              </w:rPr>
              <w:t xml:space="preserve">P0.4</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BA">
            <w:pPr>
              <w:rPr/>
            </w:pPr>
            <w:r w:rsidDel="00000000" w:rsidR="00000000" w:rsidRPr="00000000">
              <w:rPr>
                <w:rtl w:val="0"/>
              </w:rPr>
              <w:t xml:space="preserve">1  (silencio)</w:t>
            </w:r>
          </w:p>
        </w:tc>
      </w:tr>
    </w:tbl>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spacing w:after="120" w:lineRule="auto"/>
        <w:jc w:val="center"/>
        <w:rPr/>
      </w:pPr>
      <w:r w:rsidDel="00000000" w:rsidR="00000000" w:rsidRPr="00000000">
        <w:rPr/>
        <w:drawing>
          <wp:inline distB="114300" distT="114300" distL="114300" distR="114300">
            <wp:extent cx="3705225" cy="24003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052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20" w:lineRule="auto"/>
        <w:jc w:val="center"/>
        <w:rPr/>
      </w:pPr>
      <w:r w:rsidDel="00000000" w:rsidR="00000000" w:rsidRPr="00000000">
        <w:rPr>
          <w:rtl w:val="0"/>
        </w:rPr>
        <w:t xml:space="preserve">Figura 3.1.1: Esquemático asociado al SSE.1.1</w:t>
      </w:r>
    </w:p>
    <w:p w:rsidR="00000000" w:rsidDel="00000000" w:rsidP="00000000" w:rsidRDefault="00000000" w:rsidRPr="00000000" w14:paraId="000000BE">
      <w:pPr>
        <w:spacing w:after="120" w:lineRule="auto"/>
        <w:jc w:val="center"/>
        <w:rPr/>
      </w:pPr>
      <w:r w:rsidDel="00000000" w:rsidR="00000000" w:rsidRPr="00000000">
        <w:rPr>
          <w:rtl w:val="0"/>
        </w:rPr>
      </w:r>
    </w:p>
    <w:p w:rsidR="00000000" w:rsidDel="00000000" w:rsidP="00000000" w:rsidRDefault="00000000" w:rsidRPr="00000000" w14:paraId="000000BF">
      <w:pPr>
        <w:pStyle w:val="Subtitle"/>
        <w:spacing w:after="80" w:lineRule="auto"/>
        <w:rPr/>
      </w:pPr>
      <w:bookmarkStart w:colFirst="0" w:colLast="0" w:name="_heading=h.7oblpme6rsri" w:id="7"/>
      <w:bookmarkEnd w:id="7"/>
      <w:r w:rsidDel="00000000" w:rsidR="00000000" w:rsidRPr="00000000">
        <w:rPr>
          <w:rtl w:val="0"/>
        </w:rPr>
        <w:t xml:space="preserve">3.1.2. </w:t>
      </w:r>
      <w:r w:rsidDel="00000000" w:rsidR="00000000" w:rsidRPr="00000000">
        <w:rPr>
          <w:sz w:val="24"/>
          <w:szCs w:val="24"/>
          <w:rtl w:val="0"/>
        </w:rPr>
        <w:t xml:space="preserve">DESCRIPCIÓN DEL SSE.1.2  (SEÑALIZACIÓN ACÚSTICA</w:t>
      </w:r>
      <w:r w:rsidDel="00000000" w:rsidR="00000000" w:rsidRPr="00000000">
        <w:rPr>
          <w:rtl w:val="0"/>
        </w:rPr>
        <w:t xml:space="preserve">: </w:t>
      </w:r>
      <w:r w:rsidDel="00000000" w:rsidR="00000000" w:rsidRPr="00000000">
        <w:rPr>
          <w:sz w:val="24"/>
          <w:szCs w:val="24"/>
          <w:rtl w:val="0"/>
        </w:rPr>
        <w:t xml:space="preserve">BUZZER TRASERO)</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t xml:space="preserve">El sistema emplea otro buzzer piezoeléctrico de 12 V (trasero) asociado al sensor ultrasónico trasero. Presenta el mismo comportamiento, cálculos y mismas características mencionadas para el buzzer frontal, con la diferencia de que trabaja para otro sensor (son independientes entre sí).</w:t>
      </w:r>
    </w:p>
    <w:p w:rsidR="00000000" w:rsidDel="00000000" w:rsidP="00000000" w:rsidRDefault="00000000" w:rsidRPr="00000000" w14:paraId="000000C1">
      <w:pPr>
        <w:spacing w:after="120" w:lineRule="auto"/>
        <w:rPr/>
      </w:pPr>
      <w:r w:rsidDel="00000000" w:rsidR="00000000" w:rsidRPr="00000000">
        <w:rPr>
          <w:rtl w:val="0"/>
        </w:rPr>
        <w:t xml:space="preserve">Su pin GPIO es el P0.5, configurado como salida e inicializado en estado alto (silencio).</w:t>
      </w:r>
    </w:p>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spacing w:after="60" w:lineRule="auto"/>
        <w:jc w:val="center"/>
        <w:rPr/>
      </w:pPr>
      <w:r w:rsidDel="00000000" w:rsidR="00000000" w:rsidRPr="00000000">
        <w:rPr>
          <w:rtl w:val="0"/>
        </w:rPr>
        <w:t xml:space="preserve">Tabla 3.1.2: Pin de control del transistor del buzzer trasero.</w:t>
      </w:r>
    </w:p>
    <w:sdt>
      <w:sdtPr>
        <w:lock w:val="contentLocked"/>
        <w:id w:val="-325841520"/>
        <w:tag w:val="goog_rdk_0"/>
      </w:sdtPr>
      <w:sdtContent>
        <w:tbl>
          <w:tblPr>
            <w:tblStyle w:val="Table2"/>
            <w:tblW w:w="828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3015"/>
            <w:gridCol w:w="2760"/>
            <w:gridCol w:w="2505"/>
            <w:tblGridChange w:id="0">
              <w:tblGrid>
                <w:gridCol w:w="3015"/>
                <w:gridCol w:w="2760"/>
                <w:gridCol w:w="2505"/>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C4">
                <w:pPr>
                  <w:rPr>
                    <w:b w:val="1"/>
                    <w:bCs w:val="1"/>
                  </w:rPr>
                </w:pPr>
                <w:r w:rsidDel="00000000" w:rsidR="00000000" w:rsidRPr="00000000">
                  <w:rPr>
                    <w:b w:val="1"/>
                    <w:bCs w:val="1"/>
                    <w:rtl w:val="0"/>
                  </w:rPr>
                  <w:t xml:space="preserve">Buzzer</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C5">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C6">
                <w:pPr>
                  <w:rPr>
                    <w:b w:val="1"/>
                    <w:bCs w:val="1"/>
                  </w:rPr>
                </w:pPr>
                <w:r w:rsidDel="00000000" w:rsidR="00000000" w:rsidRPr="00000000">
                  <w:rPr>
                    <w:b w:val="1"/>
                    <w:bCs w:val="1"/>
                    <w:rtl w:val="0"/>
                  </w:rPr>
                  <w:t xml:space="preserve">Estado inicial (GPIO)</w:t>
                </w:r>
              </w:p>
            </w:tc>
          </w:tr>
          <w:tr>
            <w:trPr>
              <w:cantSplit w:val="0"/>
              <w:trHeight w:val="155.92529296875" w:hRule="atLeast"/>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C7">
                <w:pPr>
                  <w:rPr/>
                </w:pPr>
                <w:r w:rsidDel="00000000" w:rsidR="00000000" w:rsidRPr="00000000">
                  <w:rPr>
                    <w:rtl w:val="0"/>
                  </w:rPr>
                  <w:t xml:space="preserve">Trasero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C8">
                <w:pPr>
                  <w:rPr/>
                </w:pPr>
                <w:r w:rsidDel="00000000" w:rsidR="00000000" w:rsidRPr="00000000">
                  <w:rPr>
                    <w:rtl w:val="0"/>
                  </w:rPr>
                  <w:t xml:space="preserve">P0.5</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C9">
                <w:pPr>
                  <w:rPr/>
                </w:pPr>
                <w:r w:rsidDel="00000000" w:rsidR="00000000" w:rsidRPr="00000000">
                  <w:rPr>
                    <w:rtl w:val="0"/>
                  </w:rPr>
                  <w:t xml:space="preserve">1  (silencio)</w:t>
                </w:r>
              </w:p>
            </w:tc>
          </w:tr>
        </w:tbl>
      </w:sdtContent>
    </w:sdt>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tl w:val="0"/>
        </w:rPr>
      </w:r>
    </w:p>
    <w:p w:rsidR="00000000" w:rsidDel="00000000" w:rsidP="00000000" w:rsidRDefault="00000000" w:rsidRPr="00000000" w14:paraId="000000CC">
      <w:pPr>
        <w:spacing w:after="120" w:lineRule="auto"/>
        <w:jc w:val="center"/>
        <w:rPr/>
      </w:pPr>
      <w:r w:rsidDel="00000000" w:rsidR="00000000" w:rsidRPr="00000000">
        <w:rPr/>
        <w:drawing>
          <wp:inline distB="114300" distT="114300" distL="114300" distR="114300">
            <wp:extent cx="3181350" cy="23241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813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20" w:lineRule="auto"/>
        <w:jc w:val="center"/>
        <w:rPr/>
      </w:pPr>
      <w:r w:rsidDel="00000000" w:rsidR="00000000" w:rsidRPr="00000000">
        <w:rPr>
          <w:rtl w:val="0"/>
        </w:rPr>
        <w:t xml:space="preserve">Figura 3.1.2: Esquemático asociado al SSE.1.2.</w:t>
      </w:r>
    </w:p>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pStyle w:val="Subtitle"/>
        <w:rPr/>
      </w:pPr>
      <w:bookmarkStart w:colFirst="0" w:colLast="0" w:name="_heading=h.4jw70z9zijls" w:id="8"/>
      <w:bookmarkEnd w:id="8"/>
      <w:r w:rsidDel="00000000" w:rsidR="00000000" w:rsidRPr="00000000">
        <w:rPr>
          <w:rtl w:val="0"/>
        </w:rPr>
        <w:t xml:space="preserve">3.1.3. DESCRIPCIÓN DEL SSE.1.3 (SEÑALIZACIÓN ÓPTICA: LED RGB FRONTAL)</w:t>
      </w:r>
    </w:p>
    <w:p w:rsidR="00000000" w:rsidDel="00000000" w:rsidP="00000000" w:rsidRDefault="00000000" w:rsidRPr="00000000" w14:paraId="000000D0">
      <w:pPr>
        <w:spacing w:after="120" w:lineRule="auto"/>
        <w:rPr/>
      </w:pPr>
      <w:r w:rsidDel="00000000" w:rsidR="00000000" w:rsidRPr="00000000">
        <w:rPr>
          <w:rtl w:val="0"/>
        </w:rPr>
        <w:t xml:space="preserve">El sistema cuenta con un LED RGB de ánodo común (frontal) asociado al sensor ultrasónico frontal. Se emplean únicamente los canales rojo y verde para representar los tres estados de proximidad:</w:t>
      </w:r>
    </w:p>
    <w:p w:rsidR="00000000" w:rsidDel="00000000" w:rsidP="00000000" w:rsidRDefault="00000000" w:rsidRPr="00000000" w14:paraId="000000D1">
      <w:pPr>
        <w:numPr>
          <w:ilvl w:val="0"/>
          <w:numId w:val="2"/>
        </w:numPr>
        <w:spacing w:after="80" w:lineRule="auto"/>
        <w:ind w:left="720" w:hanging="360"/>
        <w:rPr>
          <w:rFonts w:ascii="Arial" w:cs="Arial" w:eastAsia="Arial" w:hAnsi="Arial"/>
        </w:rPr>
      </w:pPr>
      <w:r w:rsidDel="00000000" w:rsidR="00000000" w:rsidRPr="00000000">
        <w:rPr>
          <w:rtl w:val="0"/>
        </w:rPr>
        <w:t xml:space="preserve">Zona Segura (distancia &gt;= 80 cm): LED verde encendido, rojo apagado.</w:t>
      </w:r>
    </w:p>
    <w:p w:rsidR="00000000" w:rsidDel="00000000" w:rsidP="00000000" w:rsidRDefault="00000000" w:rsidRPr="00000000" w14:paraId="000000D2">
      <w:pPr>
        <w:numPr>
          <w:ilvl w:val="0"/>
          <w:numId w:val="2"/>
        </w:numPr>
        <w:spacing w:after="80" w:lineRule="auto"/>
        <w:ind w:left="720" w:hanging="360"/>
        <w:rPr>
          <w:rFonts w:ascii="Arial" w:cs="Arial" w:eastAsia="Arial" w:hAnsi="Arial"/>
        </w:rPr>
      </w:pPr>
      <w:r w:rsidDel="00000000" w:rsidR="00000000" w:rsidRPr="00000000">
        <w:rPr>
          <w:rtl w:val="0"/>
        </w:rPr>
        <w:t xml:space="preserve">Zona de Advertencia (distancia entre 40-79 cm): LEDs rojo y verde encendidos a la vez, obteniendo el color amarillo.</w:t>
      </w:r>
    </w:p>
    <w:p w:rsidR="00000000" w:rsidDel="00000000" w:rsidP="00000000" w:rsidRDefault="00000000" w:rsidRPr="00000000" w14:paraId="000000D3">
      <w:pPr>
        <w:numPr>
          <w:ilvl w:val="0"/>
          <w:numId w:val="2"/>
        </w:numPr>
        <w:spacing w:after="80" w:lineRule="auto"/>
        <w:ind w:left="720" w:hanging="360"/>
        <w:rPr>
          <w:rFonts w:ascii="Arial" w:cs="Arial" w:eastAsia="Arial" w:hAnsi="Arial"/>
        </w:rPr>
      </w:pPr>
      <w:r w:rsidDel="00000000" w:rsidR="00000000" w:rsidRPr="00000000">
        <w:rPr>
          <w:rtl w:val="0"/>
        </w:rPr>
        <w:t xml:space="preserve">Zona de Peligro (distancia &lt; 40 cm): LED rojo encendido, verde apagado.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t xml:space="preserve">Su pin GPIO para el color rojo es el P2.0. Para el color verde el P2.1. Ambos están configurados como salidas e inicializados apagados. El control se realiza en HCSR04_UpdateLED(), llamada desde HCSR04_ManageState() cada nueva medición.</w:t>
      </w:r>
    </w:p>
    <w:p w:rsidR="00000000" w:rsidDel="00000000" w:rsidP="00000000" w:rsidRDefault="00000000" w:rsidRPr="00000000" w14:paraId="000000D6">
      <w:pPr>
        <w:spacing w:after="120" w:lineRule="auto"/>
        <w:ind w:left="0" w:firstLine="0"/>
        <w:rPr/>
      </w:pPr>
      <w:r w:rsidDel="00000000" w:rsidR="00000000" w:rsidRPr="00000000">
        <w:rPr>
          <w:rtl w:val="0"/>
        </w:rPr>
        <w:t xml:space="preserve">El cálculo de las resistencias para el LED rojo y el LED verde se realizó partiendo de los siguientes datos base: Corriente deseada I = 10 mA. Voltaje entregado por la LPC 1769 Vl = 3,3 V. Entonces:</w:t>
      </w:r>
    </w:p>
    <w:p w:rsidR="00000000" w:rsidDel="00000000" w:rsidP="00000000" w:rsidRDefault="00000000" w:rsidRPr="00000000" w14:paraId="000000D7">
      <w:pPr>
        <w:numPr>
          <w:ilvl w:val="0"/>
          <w:numId w:val="5"/>
        </w:numPr>
        <w:spacing w:after="120" w:lineRule="auto"/>
        <w:ind w:left="720" w:hanging="360"/>
        <w:rPr>
          <w:u w:val="none"/>
        </w:rPr>
      </w:pPr>
      <w:r w:rsidDel="00000000" w:rsidR="00000000" w:rsidRPr="00000000">
        <w:rPr>
          <w:rtl w:val="0"/>
        </w:rPr>
        <w:t xml:space="preserve">El voltaje del LED rojo es aproximadamente Vr = 2 V.</w:t>
      </w:r>
    </w:p>
    <w:p w:rsidR="00000000" w:rsidDel="00000000" w:rsidP="00000000" w:rsidRDefault="00000000" w:rsidRPr="00000000" w14:paraId="000000D8">
      <w:pPr>
        <w:spacing w:after="120" w:lineRule="auto"/>
        <w:ind w:left="720" w:firstLine="0"/>
        <w:rPr/>
      </w:pPr>
      <m:oMath>
        <m:r>
          <w:rPr>
            <w:sz w:val="24"/>
            <w:szCs w:val="24"/>
          </w:rPr>
          <m:t xml:space="preserve">R = </m:t>
        </m:r>
        <m:f>
          <m:fPr>
            <m:ctrlPr>
              <w:rPr>
                <w:sz w:val="24"/>
                <w:szCs w:val="24"/>
              </w:rPr>
            </m:ctrlPr>
          </m:fPr>
          <m:num>
            <m:r>
              <w:rPr>
                <w:sz w:val="24"/>
                <w:szCs w:val="24"/>
              </w:rPr>
              <m:t xml:space="preserve">3,3 V - 2 V</m:t>
            </m:r>
          </m:num>
          <m:den>
            <m:r>
              <w:rPr>
                <w:sz w:val="24"/>
                <w:szCs w:val="24"/>
              </w:rPr>
              <m:t xml:space="preserve">10 mA</m:t>
            </m:r>
          </m:den>
        </m:f>
        <m:r>
          <w:rPr>
            <w:sz w:val="24"/>
            <w:szCs w:val="24"/>
          </w:rPr>
          <m:t xml:space="preserve"> = 130</m:t>
        </m:r>
        <m:r>
          <w:rPr>
            <w:sz w:val="24"/>
            <w:szCs w:val="24"/>
          </w:rPr>
          <m:t>Ω</m:t>
        </m:r>
      </m:oMath>
      <w:r w:rsidDel="00000000" w:rsidR="00000000" w:rsidRPr="00000000">
        <w:rPr>
          <w:rtl w:val="0"/>
        </w:rPr>
        <w:t xml:space="preserve">. Tomamos el valor comercial de 150 </w:t>
      </w:r>
      <m:oMath>
        <m:r>
          <m:t>Ω</m:t>
        </m:r>
      </m:oMath>
      <w:r w:rsidDel="00000000" w:rsidR="00000000" w:rsidRPr="00000000">
        <w:rPr>
          <w:rtl w:val="0"/>
        </w:rPr>
        <w:t xml:space="preserve">.</w:t>
      </w:r>
    </w:p>
    <w:p w:rsidR="00000000" w:rsidDel="00000000" w:rsidP="00000000" w:rsidRDefault="00000000" w:rsidRPr="00000000" w14:paraId="000000D9">
      <w:pPr>
        <w:numPr>
          <w:ilvl w:val="0"/>
          <w:numId w:val="5"/>
        </w:numPr>
        <w:spacing w:after="120" w:lineRule="auto"/>
        <w:ind w:left="720" w:hanging="360"/>
        <w:rPr>
          <w:u w:val="none"/>
        </w:rPr>
      </w:pPr>
      <w:r w:rsidDel="00000000" w:rsidR="00000000" w:rsidRPr="00000000">
        <w:rPr>
          <w:rtl w:val="0"/>
        </w:rPr>
        <w:t xml:space="preserve">El voltaje del LED verde es aproximadamente Vg = 2,2 V.</w:t>
      </w:r>
    </w:p>
    <w:p w:rsidR="00000000" w:rsidDel="00000000" w:rsidP="00000000" w:rsidRDefault="00000000" w:rsidRPr="00000000" w14:paraId="000000DA">
      <w:pPr>
        <w:spacing w:after="120" w:lineRule="auto"/>
        <w:ind w:left="720" w:firstLine="0"/>
        <w:rPr/>
      </w:pPr>
      <m:oMath>
        <m:r>
          <w:rPr>
            <w:sz w:val="24"/>
            <w:szCs w:val="24"/>
          </w:rPr>
          <m:t xml:space="preserve">R = </m:t>
        </m:r>
        <m:f>
          <m:fPr>
            <m:ctrlPr>
              <w:rPr>
                <w:sz w:val="24"/>
                <w:szCs w:val="24"/>
              </w:rPr>
            </m:ctrlPr>
          </m:fPr>
          <m:num>
            <m:r>
              <w:rPr>
                <w:sz w:val="24"/>
                <w:szCs w:val="24"/>
              </w:rPr>
              <m:t xml:space="preserve">3,3 V - 2,2 V</m:t>
            </m:r>
          </m:num>
          <m:den>
            <m:r>
              <w:rPr>
                <w:sz w:val="24"/>
                <w:szCs w:val="24"/>
              </w:rPr>
              <m:t xml:space="preserve">10 mA</m:t>
            </m:r>
          </m:den>
        </m:f>
        <m:r>
          <w:rPr>
            <w:sz w:val="24"/>
            <w:szCs w:val="24"/>
          </w:rPr>
          <m:t xml:space="preserve"> = 110</m:t>
        </m:r>
        <m:r>
          <w:rPr>
            <w:sz w:val="24"/>
            <w:szCs w:val="24"/>
          </w:rPr>
          <m:t>Ω</m:t>
        </m:r>
      </m:oMath>
      <w:r w:rsidDel="00000000" w:rsidR="00000000" w:rsidRPr="00000000">
        <w:rPr>
          <w:rtl w:val="0"/>
        </w:rPr>
        <w:t xml:space="preserve">. Tomamos el valor comercial de 130 </w:t>
      </w:r>
      <m:oMath>
        <m:r>
          <m:t>Ω</m:t>
        </m:r>
      </m:oMath>
      <w:r w:rsidDel="00000000" w:rsidR="00000000" w:rsidRPr="00000000">
        <w:rPr>
          <w:rtl w:val="0"/>
        </w:rPr>
        <w:t xml:space="preserve">.</w:t>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60" w:lineRule="auto"/>
        <w:jc w:val="center"/>
        <w:rPr/>
      </w:pPr>
      <w:r w:rsidDel="00000000" w:rsidR="00000000" w:rsidRPr="00000000">
        <w:rPr>
          <w:rtl w:val="0"/>
        </w:rPr>
        <w:t xml:space="preserve">Tabla 3.1.3: Pines del LED RGB asociado al sensor frontal.</w:t>
      </w:r>
    </w:p>
    <w:tbl>
      <w:tblPr>
        <w:tblStyle w:val="Table3"/>
        <w:tblW w:w="813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2955"/>
        <w:gridCol w:w="2715"/>
        <w:gridCol w:w="2460"/>
        <w:tblGridChange w:id="0">
          <w:tblGrid>
            <w:gridCol w:w="2955"/>
            <w:gridCol w:w="2715"/>
            <w:gridCol w:w="2460"/>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E1">
            <w:pPr>
              <w:rPr>
                <w:b w:val="1"/>
                <w:bCs w:val="1"/>
              </w:rPr>
            </w:pPr>
            <w:r w:rsidDel="00000000" w:rsidR="00000000" w:rsidRPr="00000000">
              <w:rPr>
                <w:b w:val="1"/>
                <w:bCs w:val="1"/>
                <w:rtl w:val="0"/>
              </w:rPr>
              <w:t xml:space="preserve">LED</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E2">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E3">
            <w:pPr>
              <w:rPr>
                <w:b w:val="1"/>
                <w:bCs w:val="1"/>
              </w:rPr>
            </w:pPr>
            <w:r w:rsidDel="00000000" w:rsidR="00000000" w:rsidRPr="00000000">
              <w:rPr>
                <w:b w:val="1"/>
                <w:bCs w:val="1"/>
                <w:rtl w:val="0"/>
              </w:rPr>
              <w:t xml:space="preserve">Estado inicial</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4">
            <w:pPr>
              <w:rPr/>
            </w:pPr>
            <w:r w:rsidDel="00000000" w:rsidR="00000000" w:rsidRPr="00000000">
              <w:rPr>
                <w:rtl w:val="0"/>
              </w:rPr>
              <w:t xml:space="preserve">Frontal - Rojo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5">
            <w:pPr>
              <w:rPr/>
            </w:pPr>
            <w:r w:rsidDel="00000000" w:rsidR="00000000" w:rsidRPr="00000000">
              <w:rPr>
                <w:rtl w:val="0"/>
              </w:rPr>
              <w:t xml:space="preserve">P2.0</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6">
            <w:pPr>
              <w:rPr/>
            </w:pPr>
            <w:r w:rsidDel="00000000" w:rsidR="00000000" w:rsidRPr="00000000">
              <w:rPr>
                <w:rtl w:val="0"/>
              </w:rPr>
              <w:t xml:space="preserve">Apagado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7">
            <w:pPr>
              <w:rPr/>
            </w:pPr>
            <w:r w:rsidDel="00000000" w:rsidR="00000000" w:rsidRPr="00000000">
              <w:rPr>
                <w:rtl w:val="0"/>
              </w:rPr>
              <w:t xml:space="preserve">Frontal - Verde</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8">
            <w:pPr>
              <w:rPr/>
            </w:pPr>
            <w:r w:rsidDel="00000000" w:rsidR="00000000" w:rsidRPr="00000000">
              <w:rPr>
                <w:rtl w:val="0"/>
              </w:rPr>
              <w:t xml:space="preserve">P2.1</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9">
            <w:pPr>
              <w:rPr/>
            </w:pPr>
            <w:r w:rsidDel="00000000" w:rsidR="00000000" w:rsidRPr="00000000">
              <w:rPr>
                <w:rtl w:val="0"/>
              </w:rPr>
              <w:t xml:space="preserve">Apagado</w:t>
            </w:r>
          </w:p>
        </w:tc>
      </w:tr>
    </w:tbl>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drawing>
          <wp:inline distB="114300" distT="114300" distL="114300" distR="114300">
            <wp:extent cx="2343150" cy="2181225"/>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431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t xml:space="preserve">Figura 3.1.3: Esquemático asociado al SSE.1.3</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Subtitle"/>
        <w:rPr/>
      </w:pPr>
      <w:bookmarkStart w:colFirst="0" w:colLast="0" w:name="_heading=h.sg881vj05d9a" w:id="9"/>
      <w:bookmarkEnd w:id="9"/>
      <w:r w:rsidDel="00000000" w:rsidR="00000000" w:rsidRPr="00000000">
        <w:rPr>
          <w:rtl w:val="0"/>
        </w:rPr>
        <w:t xml:space="preserve">3.1.4. DESCRIPCIÓN DEL SSE.1.4 (SEÑALIZACIÓN ÓPTICA: LED RGB TRASERO)</w:t>
      </w:r>
    </w:p>
    <w:p w:rsidR="00000000" w:rsidDel="00000000" w:rsidP="00000000" w:rsidRDefault="00000000" w:rsidRPr="00000000" w14:paraId="000000EF">
      <w:pPr>
        <w:spacing w:after="0" w:lineRule="auto"/>
        <w:rPr/>
      </w:pPr>
      <w:r w:rsidDel="00000000" w:rsidR="00000000" w:rsidRPr="00000000">
        <w:rPr>
          <w:rtl w:val="0"/>
        </w:rPr>
        <w:t xml:space="preserve">El sistema cuenta con otro LED RGB (trasero) de ánodo común asociado al sensor trasero. Presenta el mismo comportamiento, cálculos y características mencionadas para el LED RGB frontal, con la diferencia de que trabaja para otro sensor (son independientes entre sí).</w:t>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tl w:val="0"/>
        </w:rPr>
        <w:t xml:space="preserve">Su pin GPIO para el color rojo es el P2.2. Para el color verde el P2.3. Ambos están configurados como salidas e inicializados apagados. El control también se realiza en HCSR04_UpdateLED(), llamada desde HCSR04_ManageState() cada nueva medición.</w:t>
      </w:r>
    </w:p>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spacing w:after="60" w:lineRule="auto"/>
        <w:jc w:val="center"/>
        <w:rPr/>
      </w:pPr>
      <w:r w:rsidDel="00000000" w:rsidR="00000000" w:rsidRPr="00000000">
        <w:rPr>
          <w:rtl w:val="0"/>
        </w:rPr>
        <w:t xml:space="preserve">Tabla 3.1.4: Pines del LED RGB asociado al sensor trasero.</w:t>
      </w:r>
    </w:p>
    <w:sdt>
      <w:sdtPr>
        <w:lock w:val="contentLocked"/>
        <w:id w:val="1801295480"/>
        <w:tag w:val="goog_rdk_1"/>
      </w:sdtPr>
      <w:sdtContent>
        <w:tbl>
          <w:tblPr>
            <w:tblStyle w:val="Table4"/>
            <w:tblW w:w="828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3015"/>
            <w:gridCol w:w="2760"/>
            <w:gridCol w:w="2505"/>
            <w:tblGridChange w:id="0">
              <w:tblGrid>
                <w:gridCol w:w="3015"/>
                <w:gridCol w:w="2760"/>
                <w:gridCol w:w="2505"/>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F4">
                <w:pPr>
                  <w:rPr>
                    <w:b w:val="1"/>
                    <w:bCs w:val="1"/>
                  </w:rPr>
                </w:pPr>
                <w:r w:rsidDel="00000000" w:rsidR="00000000" w:rsidRPr="00000000">
                  <w:rPr>
                    <w:b w:val="1"/>
                    <w:bCs w:val="1"/>
                    <w:rtl w:val="0"/>
                  </w:rPr>
                  <w:t xml:space="preserve">LED</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F5">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F6">
                <w:pPr>
                  <w:rPr>
                    <w:b w:val="1"/>
                    <w:bCs w:val="1"/>
                  </w:rPr>
                </w:pPr>
                <w:r w:rsidDel="00000000" w:rsidR="00000000" w:rsidRPr="00000000">
                  <w:rPr>
                    <w:b w:val="1"/>
                    <w:bCs w:val="1"/>
                    <w:rtl w:val="0"/>
                  </w:rPr>
                  <w:t xml:space="preserve">Estado inicial</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7">
                <w:pPr>
                  <w:rPr/>
                </w:pPr>
                <w:r w:rsidDel="00000000" w:rsidR="00000000" w:rsidRPr="00000000">
                  <w:rPr>
                    <w:rtl w:val="0"/>
                  </w:rPr>
                  <w:t xml:space="preserve">Trasero - Rojo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8">
                <w:pPr>
                  <w:rPr/>
                </w:pPr>
                <w:r w:rsidDel="00000000" w:rsidR="00000000" w:rsidRPr="00000000">
                  <w:rPr>
                    <w:rtl w:val="0"/>
                  </w:rPr>
                  <w:t xml:space="preserve">P2.2</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9">
                <w:pPr>
                  <w:rPr/>
                </w:pPr>
                <w:r w:rsidDel="00000000" w:rsidR="00000000" w:rsidRPr="00000000">
                  <w:rPr>
                    <w:rtl w:val="0"/>
                  </w:rPr>
                  <w:t xml:space="preserve">Apagado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A">
                <w:pPr>
                  <w:rPr/>
                </w:pPr>
                <w:r w:rsidDel="00000000" w:rsidR="00000000" w:rsidRPr="00000000">
                  <w:rPr>
                    <w:rtl w:val="0"/>
                  </w:rPr>
                  <w:t xml:space="preserve">Trasero - Verde</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B">
                <w:pPr>
                  <w:rPr/>
                </w:pPr>
                <w:r w:rsidDel="00000000" w:rsidR="00000000" w:rsidRPr="00000000">
                  <w:rPr>
                    <w:rtl w:val="0"/>
                  </w:rPr>
                  <w:t xml:space="preserve">P2.3</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C">
                <w:pPr>
                  <w:rPr/>
                </w:pPr>
                <w:r w:rsidDel="00000000" w:rsidR="00000000" w:rsidRPr="00000000">
                  <w:rPr>
                    <w:rtl w:val="0"/>
                  </w:rPr>
                  <w:t xml:space="preserve">Apagado</w:t>
                </w:r>
              </w:p>
            </w:tc>
          </w:tr>
        </w:tbl>
      </w:sdtContent>
    </w:sdt>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120" w:lineRule="auto"/>
        <w:jc w:val="center"/>
        <w:rPr/>
      </w:pPr>
      <w:r w:rsidDel="00000000" w:rsidR="00000000" w:rsidRPr="00000000">
        <w:rPr/>
        <w:drawing>
          <wp:inline distB="114300" distT="114300" distL="114300" distR="114300">
            <wp:extent cx="2343150" cy="219075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3431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t xml:space="preserve">Figura 3.1.4: Esquemático asociado al SSE.1.4</w:t>
      </w:r>
    </w:p>
    <w:p w:rsidR="00000000" w:rsidDel="00000000" w:rsidP="00000000" w:rsidRDefault="00000000" w:rsidRPr="00000000" w14:paraId="00000104">
      <w:pPr>
        <w:spacing w:after="120" w:lineRule="auto"/>
        <w:rPr/>
      </w:pPr>
      <w:r w:rsidDel="00000000" w:rsidR="00000000" w:rsidRPr="00000000">
        <w:rPr>
          <w:rtl w:val="0"/>
        </w:rPr>
      </w:r>
    </w:p>
    <w:p w:rsidR="00000000" w:rsidDel="00000000" w:rsidP="00000000" w:rsidRDefault="00000000" w:rsidRPr="00000000" w14:paraId="00000105">
      <w:pPr>
        <w:pStyle w:val="Subtitle"/>
        <w:spacing w:after="80" w:lineRule="auto"/>
        <w:rPr/>
      </w:pPr>
      <w:bookmarkStart w:colFirst="0" w:colLast="0" w:name="_heading=h.8ep3pr4cktr9" w:id="10"/>
      <w:bookmarkEnd w:id="10"/>
      <w:r w:rsidDel="00000000" w:rsidR="00000000" w:rsidRPr="00000000">
        <w:rPr>
          <w:rtl w:val="0"/>
        </w:rPr>
        <w:t xml:space="preserve">3.2. </w:t>
      </w:r>
      <w:r w:rsidDel="00000000" w:rsidR="00000000" w:rsidRPr="00000000">
        <w:rPr>
          <w:sz w:val="24"/>
          <w:szCs w:val="24"/>
          <w:rtl w:val="0"/>
        </w:rPr>
        <w:t xml:space="preserve">HARDWARE DE ETAPA DE CONTRO</w:t>
      </w:r>
      <w:r w:rsidDel="00000000" w:rsidR="00000000" w:rsidRPr="00000000">
        <w:rPr>
          <w:rtl w:val="0"/>
        </w:rPr>
        <w:t xml:space="preserve">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Subtitle"/>
        <w:spacing w:after="80" w:lineRule="auto"/>
        <w:ind w:left="0" w:firstLine="0"/>
        <w:rPr>
          <w:rFonts w:ascii="Arial" w:cs="Arial" w:eastAsia="Arial" w:hAnsi="Arial"/>
          <w:color w:val="000000"/>
        </w:rPr>
      </w:pPr>
      <w:bookmarkStart w:colFirst="0" w:colLast="0" w:name="_heading=h.eaxdc8z0hvzb" w:id="11"/>
      <w:bookmarkEnd w:id="11"/>
      <w:r w:rsidDel="00000000" w:rsidR="00000000" w:rsidRPr="00000000">
        <w:rPr>
          <w:rtl w:val="0"/>
        </w:rPr>
        <w:t xml:space="preserve">3.2.1. </w:t>
      </w:r>
      <w:r w:rsidDel="00000000" w:rsidR="00000000" w:rsidRPr="00000000">
        <w:rPr>
          <w:sz w:val="24"/>
          <w:szCs w:val="24"/>
          <w:rtl w:val="0"/>
        </w:rPr>
        <w:t xml:space="preserve">DESCRIPCIÓN DEL SSEP.2.1 (MICROCONTROLADOR NXP LPC1769)</w:t>
      </w:r>
      <w:r w:rsidDel="00000000" w:rsidR="00000000" w:rsidRPr="00000000">
        <w:rPr>
          <w:rtl w:val="0"/>
        </w:rPr>
      </w:r>
    </w:p>
    <w:p w:rsidR="00000000" w:rsidDel="00000000" w:rsidP="00000000" w:rsidRDefault="00000000" w:rsidRPr="00000000" w14:paraId="00000108">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microcontrolador utilizado es el NXP LPC1769 (ARM Cortex-M3, 100 MHz), programado en lenguaje C con el IDE MCUXpresso y los drivers provistos por el fabricante.</w:t>
      </w:r>
    </w:p>
    <w:p w:rsidR="00000000" w:rsidDel="00000000" w:rsidP="00000000" w:rsidRDefault="00000000" w:rsidRPr="00000000" w14:paraId="00000109">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Periféricos del LPC1769 empleados en el proyecto:</w:t>
      </w:r>
    </w:p>
    <w:p w:rsidR="00000000" w:rsidDel="00000000" w:rsidP="00000000" w:rsidRDefault="00000000" w:rsidRPr="00000000" w14:paraId="0000010A">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Timer0: </w:t>
      </w:r>
      <m:oMath>
        <m:r>
          <w:rPr/>
          <m:t xml:space="preserve">PCLK = </m:t>
        </m:r>
        <m:f>
          <m:fPr>
            <m:ctrlPr>
              <w:rPr/>
            </m:ctrlPr>
          </m:fPr>
          <m:num>
            <m:r>
              <w:rPr/>
              <m:t xml:space="preserve">125 MHz</m:t>
            </m:r>
          </m:num>
          <m:den>
            <m:r>
              <w:rPr/>
              <m:t xml:space="preserve">4</m:t>
            </m:r>
          </m:den>
        </m:f>
        <m:r>
          <w:rPr/>
          <m:t xml:space="preserve">= 25 MHz</m:t>
        </m:r>
      </m:oMath>
      <w:r w:rsidDel="00000000" w:rsidR="00000000" w:rsidRPr="00000000">
        <w:rPr>
          <w:rtl w:val="0"/>
        </w:rPr>
        <w:t xml:space="preserve">, </w:t>
      </w:r>
      <w:r w:rsidDel="00000000" w:rsidR="00000000" w:rsidRPr="00000000">
        <w:rPr>
          <w:rFonts w:ascii="Arial" w:cs="Arial" w:eastAsia="Arial" w:hAnsi="Arial"/>
          <w:color w:val="000000"/>
          <w:rtl w:val="0"/>
        </w:rPr>
        <w:t xml:space="preserve">prescaler de 1 µs. Canales de captur</w:t>
      </w:r>
      <w:r w:rsidDel="00000000" w:rsidR="00000000" w:rsidRPr="00000000">
        <w:rPr>
          <w:rtl w:val="0"/>
        </w:rPr>
        <w:t xml:space="preserve">e</w:t>
      </w:r>
      <w:r w:rsidDel="00000000" w:rsidR="00000000" w:rsidRPr="00000000">
        <w:rPr>
          <w:rFonts w:ascii="Arial" w:cs="Arial" w:eastAsia="Arial" w:hAnsi="Arial"/>
          <w:color w:val="000000"/>
          <w:rtl w:val="0"/>
        </w:rPr>
        <w:t xml:space="preserve"> CAP0.0 (P1.26, sensor frontal) y CAP0.1 (P1.27, sensor trasero), con interrupciones en flancos de subida y bajada para medir la duración de los pulsos ECHO.</w:t>
      </w:r>
    </w:p>
    <w:p w:rsidR="00000000" w:rsidDel="00000000" w:rsidP="00000000" w:rsidRDefault="00000000" w:rsidRPr="00000000" w14:paraId="0000010B">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Timer1: </w:t>
      </w:r>
      <m:oMath>
        <m:r>
          <w:rPr/>
          <m:t xml:space="preserve">PCLK = </m:t>
        </m:r>
        <m:f>
          <m:fPr>
            <m:ctrlPr>
              <w:rPr/>
            </m:ctrlPr>
          </m:fPr>
          <m:num>
            <m:r>
              <w:rPr/>
              <m:t xml:space="preserve">125 MHz</m:t>
            </m:r>
          </m:num>
          <m:den>
            <m:r>
              <w:rPr/>
              <m:t xml:space="preserve">4</m:t>
            </m:r>
          </m:den>
        </m:f>
        <m:r>
          <w:rPr/>
          <m:t xml:space="preserve">= 25 MHz</m:t>
        </m:r>
      </m:oMath>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Fonts w:ascii="Arial" w:cs="Arial" w:eastAsia="Arial" w:hAnsi="Arial"/>
          <w:color w:val="000000"/>
          <w:rtl w:val="0"/>
        </w:rPr>
        <w:t xml:space="preserve">prescaler de 1 us, match </w:t>
      </w:r>
      <w:r w:rsidDel="00000000" w:rsidR="00000000" w:rsidRPr="00000000">
        <w:rPr>
          <w:rtl w:val="0"/>
        </w:rPr>
        <w:t xml:space="preserve">cada</w:t>
      </w:r>
      <w:r w:rsidDel="00000000" w:rsidR="00000000" w:rsidRPr="00000000">
        <w:rPr>
          <w:rFonts w:ascii="Arial" w:cs="Arial" w:eastAsia="Arial" w:hAnsi="Arial"/>
          <w:color w:val="000000"/>
          <w:rtl w:val="0"/>
        </w:rPr>
        <w:t xml:space="preserve"> 1 ms (1000 us). La ISR ejecuta Buzzer_ShowState() y HCSR04_TriggerUpdate() en cada </w:t>
      </w:r>
      <w:r w:rsidDel="00000000" w:rsidR="00000000" w:rsidRPr="00000000">
        <w:rPr>
          <w:rtl w:val="0"/>
        </w:rPr>
        <w:t xml:space="preserve">interrupción para actualizar el pitido de los buzzer de acuerdo a su estado e incrementa el contador para enviar el pulso de lectura a los sensores en el momento correcto (cada 60 ms)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0C">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DAC: salida AOUT en P0.26, contador interno de 1775 ticks </w:t>
      </w:r>
      <m:oMath>
        <m:r>
          <w:rPr/>
          <m:t xml:space="preserve">PCLK = </m:t>
        </m:r>
        <m:f>
          <m:fPr>
            <m:ctrlPr>
              <w:rPr/>
            </m:ctrlPr>
          </m:fPr>
          <m:num>
            <m:r>
              <w:rPr/>
              <m:t xml:space="preserve">125 MHz</m:t>
            </m:r>
          </m:num>
          <m:den>
            <m:r>
              <w:rPr/>
              <m:t xml:space="preserve">4</m:t>
            </m:r>
          </m:den>
        </m:f>
        <m:r>
          <w:rPr/>
          <m:t xml:space="preserve">= 25 MHz</m:t>
        </m:r>
      </m:oMath>
      <w:r w:rsidDel="00000000" w:rsidR="00000000" w:rsidRPr="00000000">
        <w:rPr>
          <w:rtl w:val="0"/>
        </w:rPr>
        <w:t xml:space="preserve">. La transferencia de una muestra posee una frecuencia</w:t>
      </w:r>
      <w:r w:rsidDel="00000000" w:rsidR="00000000" w:rsidRPr="00000000">
        <w:rPr>
          <w:rFonts w:ascii="Arial" w:cs="Arial" w:eastAsia="Arial" w:hAnsi="Arial"/>
          <w:color w:val="000000"/>
          <w:rtl w:val="0"/>
        </w:rPr>
        <w:t xml:space="preserve"> de 14080 Hz, por lo que para 32 muestras</w:t>
      </w:r>
      <w:r w:rsidDel="00000000" w:rsidR="00000000" w:rsidRPr="00000000">
        <w:rPr>
          <w:rtl w:val="0"/>
        </w:rPr>
        <w:t xml:space="preserve"> la frecuencia es de 440 Hz. M</w:t>
      </w:r>
      <w:r w:rsidDel="00000000" w:rsidR="00000000" w:rsidRPr="00000000">
        <w:rPr>
          <w:rFonts w:ascii="Arial" w:cs="Arial" w:eastAsia="Arial" w:hAnsi="Arial"/>
          <w:color w:val="000000"/>
          <w:rtl w:val="0"/>
        </w:rPr>
        <w:t xml:space="preserve">odo DMA habilitado.</w:t>
      </w:r>
    </w:p>
    <w:p w:rsidR="00000000" w:rsidDel="00000000" w:rsidP="00000000" w:rsidRDefault="00000000" w:rsidRPr="00000000" w14:paraId="0000010D">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GPDMA canal 0: transferencia M2P continua de la LUT senoidal al registro DACR mediante una LLI circular que se apunta a sí misma.</w:t>
      </w:r>
    </w:p>
    <w:p w:rsidR="00000000" w:rsidDel="00000000" w:rsidP="00000000" w:rsidRDefault="00000000" w:rsidRPr="00000000" w14:paraId="0000010E">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GPIO (Puertos 0, 1 y 2): control de LEDs RGB, transistores de los buzzers y pines TRIG de los sensores.</w:t>
      </w:r>
    </w:p>
    <w:p w:rsidR="00000000" w:rsidDel="00000000" w:rsidP="00000000" w:rsidRDefault="00000000" w:rsidRPr="00000000" w14:paraId="0000010F">
      <w:pPr>
        <w:pStyle w:val="Subtitle"/>
        <w:rPr/>
      </w:pPr>
      <w:bookmarkStart w:colFirst="0" w:colLast="0" w:name="_heading=h.jup08xjg5x1u" w:id="12"/>
      <w:bookmarkEnd w:id="12"/>
      <w:r w:rsidDel="00000000" w:rsidR="00000000" w:rsidRPr="00000000">
        <w:rPr/>
        <w:drawing>
          <wp:inline distB="114300" distT="114300" distL="114300" distR="114300">
            <wp:extent cx="5703443" cy="4969667"/>
            <wp:effectExtent b="0" l="0" r="0" t="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03443" cy="496966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t xml:space="preserve">Figura 3.2.1: Esquemático asociado al SSEP.2.1.</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Subtitle"/>
        <w:spacing w:after="80" w:lineRule="auto"/>
        <w:rPr/>
      </w:pPr>
      <w:bookmarkStart w:colFirst="0" w:colLast="0" w:name="_heading=h.pru30ojsuf9q" w:id="13"/>
      <w:bookmarkEnd w:id="13"/>
      <w:r w:rsidDel="00000000" w:rsidR="00000000" w:rsidRPr="00000000">
        <w:rPr>
          <w:rtl w:val="0"/>
        </w:rPr>
        <w:t xml:space="preserve">3.3. </w:t>
      </w:r>
      <w:r w:rsidDel="00000000" w:rsidR="00000000" w:rsidRPr="00000000">
        <w:rPr>
          <w:sz w:val="24"/>
          <w:szCs w:val="24"/>
          <w:rtl w:val="0"/>
        </w:rPr>
        <w:t xml:space="preserve">HARDWARE DE ETAPA DE ADQUISICIÓN</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Subtitle"/>
        <w:spacing w:after="80" w:lineRule="auto"/>
        <w:rPr>
          <w:rFonts w:ascii="Arial" w:cs="Arial" w:eastAsia="Arial" w:hAnsi="Arial"/>
          <w:color w:val="000000"/>
        </w:rPr>
      </w:pPr>
      <w:bookmarkStart w:colFirst="0" w:colLast="0" w:name="_heading=h.n2fp61ycs6bg" w:id="14"/>
      <w:bookmarkEnd w:id="14"/>
      <w:r w:rsidDel="00000000" w:rsidR="00000000" w:rsidRPr="00000000">
        <w:rPr>
          <w:rtl w:val="0"/>
        </w:rPr>
        <w:t xml:space="preserve">3.3.1. </w:t>
      </w:r>
      <w:r w:rsidDel="00000000" w:rsidR="00000000" w:rsidRPr="00000000">
        <w:rPr>
          <w:sz w:val="24"/>
          <w:szCs w:val="24"/>
          <w:rtl w:val="0"/>
        </w:rPr>
        <w:t xml:space="preserve">DESCRIPCIÓN DEL SSE.3.1 / SSE.3.1.1 </w:t>
      </w:r>
      <w:r w:rsidDel="00000000" w:rsidR="00000000" w:rsidRPr="00000000">
        <w:rPr>
          <w:rtl w:val="0"/>
        </w:rPr>
        <w:t xml:space="preserve">(</w:t>
      </w:r>
      <w:r w:rsidDel="00000000" w:rsidR="00000000" w:rsidRPr="00000000">
        <w:rPr>
          <w:sz w:val="24"/>
          <w:szCs w:val="24"/>
          <w:rtl w:val="0"/>
        </w:rPr>
        <w:t xml:space="preserve">SENSOR FRONTAL HC-SR04)</w:t>
      </w:r>
      <w:r w:rsidDel="00000000" w:rsidR="00000000" w:rsidRPr="00000000">
        <w:rPr>
          <w:rtl w:val="0"/>
        </w:rPr>
      </w:r>
    </w:p>
    <w:p w:rsidR="00000000" w:rsidDel="00000000" w:rsidP="00000000" w:rsidRDefault="00000000" w:rsidRPr="00000000" w14:paraId="00000117">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sensor frontal es un HC-SR04 (5 V, rango 2</w:t>
      </w:r>
      <w:r w:rsidDel="00000000" w:rsidR="00000000" w:rsidRPr="00000000">
        <w:rPr>
          <w:rtl w:val="0"/>
        </w:rPr>
        <w:t xml:space="preserve">-</w:t>
      </w:r>
      <w:r w:rsidDel="00000000" w:rsidR="00000000" w:rsidRPr="00000000">
        <w:rPr>
          <w:rFonts w:ascii="Arial" w:cs="Arial" w:eastAsia="Arial" w:hAnsi="Arial"/>
          <w:color w:val="000000"/>
          <w:rtl w:val="0"/>
        </w:rPr>
        <w:t xml:space="preserve">400 cm). Su pin TRIG (P0.0) recibe un pulso de 1 ms generado por software desde la ISR del Timer1, cada 60 ms</w:t>
      </w:r>
      <w:r w:rsidDel="00000000" w:rsidR="00000000" w:rsidRPr="00000000">
        <w:rPr>
          <w:rtl w:val="0"/>
        </w:rPr>
        <w:t xml:space="preserve">, produciendo que el sensor envíe la onda ultrasónica para la lectura de la distancia. Es en este momento que el pin ECHO </w:t>
      </w:r>
      <w:r w:rsidDel="00000000" w:rsidR="00000000" w:rsidRPr="00000000">
        <w:rPr>
          <w:rFonts w:ascii="Arial" w:cs="Arial" w:eastAsia="Arial" w:hAnsi="Arial"/>
          <w:color w:val="000000"/>
          <w:rtl w:val="0"/>
        </w:rPr>
        <w:t xml:space="preserve">(P1.26 / CAP0.0) se pone en alto y es </w:t>
      </w:r>
      <w:r w:rsidDel="00000000" w:rsidR="00000000" w:rsidRPr="00000000">
        <w:rPr>
          <w:rtl w:val="0"/>
        </w:rPr>
        <w:t xml:space="preserve">tomado por el capture</w:t>
      </w:r>
      <w:r w:rsidDel="00000000" w:rsidR="00000000" w:rsidRPr="00000000">
        <w:rPr>
          <w:rFonts w:ascii="Arial" w:cs="Arial" w:eastAsia="Arial" w:hAnsi="Arial"/>
          <w:color w:val="000000"/>
          <w:rtl w:val="0"/>
        </w:rPr>
        <w:t xml:space="preserve"> </w:t>
      </w:r>
      <w:r w:rsidDel="00000000" w:rsidR="00000000" w:rsidRPr="00000000">
        <w:rPr>
          <w:rtl w:val="0"/>
        </w:rPr>
        <w:t xml:space="preserve">d</w:t>
      </w:r>
      <w:r w:rsidDel="00000000" w:rsidR="00000000" w:rsidRPr="00000000">
        <w:rPr>
          <w:rFonts w:ascii="Arial" w:cs="Arial" w:eastAsia="Arial" w:hAnsi="Arial"/>
          <w:color w:val="000000"/>
          <w:rtl w:val="0"/>
        </w:rPr>
        <w:t xml:space="preserve">el Timer0. Cuando la onda ultras</w:t>
      </w:r>
      <w:r w:rsidDel="00000000" w:rsidR="00000000" w:rsidRPr="00000000">
        <w:rPr>
          <w:rtl w:val="0"/>
        </w:rPr>
        <w:t xml:space="preserve">ónica vuelve al sensor, el pin ECHO se pone en bajo. Entonces</w:t>
      </w:r>
      <w:r w:rsidDel="00000000" w:rsidR="00000000" w:rsidRPr="00000000">
        <w:rPr>
          <w:rFonts w:ascii="Arial" w:cs="Arial" w:eastAsia="Arial" w:hAnsi="Arial"/>
          <w:color w:val="000000"/>
          <w:rtl w:val="0"/>
        </w:rPr>
        <w:t xml:space="preserve">: el flanco de subida marca el inicio del pulso y el de bajada el fin. La distancia se calcula como:</w:t>
      </w:r>
    </w:p>
    <w:p w:rsidR="00000000" w:rsidDel="00000000" w:rsidP="00000000" w:rsidRDefault="00000000" w:rsidRPr="00000000" w14:paraId="00000118">
      <w:pPr>
        <w:spacing w:after="0" w:lineRule="auto"/>
        <w:ind w:left="720" w:firstLine="0"/>
        <w:rPr>
          <w:color w:val="000000"/>
        </w:rPr>
      </w:pPr>
      <m:oMath>
        <m:r>
          <w:rPr/>
          <m:t xml:space="preserve">d (cm) = </m:t>
        </m:r>
        <m:f>
          <m:fPr>
            <m:ctrlPr>
              <w:rPr/>
            </m:ctrlPr>
          </m:fPr>
          <m:num>
            <m:r>
              <w:rPr/>
              <m:t xml:space="preserve">ECHOtime (us) *17</m:t>
            </m:r>
          </m:num>
          <m:den>
            <m:r>
              <w:rPr/>
              <m:t xml:space="preserve">1000</m:t>
            </m:r>
          </m:den>
        </m:f>
      </m:oMath>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tl w:val="0"/>
        </w:rPr>
        <w:t xml:space="preserve">NOTA: La constante de tiempo dada por el sensor es 0,017 </w:t>
      </w:r>
      <m:oMath>
        <m:f>
          <m:fPr>
            <m:ctrlPr>
              <w:rPr/>
            </m:ctrlPr>
          </m:fPr>
          <m:num>
            <m:r>
              <w:rPr/>
              <m:t xml:space="preserve">cm</m:t>
            </m:r>
          </m:num>
          <m:den>
            <m:r>
              <w:rPr/>
              <m:t xml:space="preserve">us</m:t>
            </m:r>
          </m:den>
        </m:f>
      </m:oMath>
      <w:r w:rsidDel="00000000" w:rsidR="00000000" w:rsidRPr="00000000">
        <w:rPr>
          <w:rtl w:val="0"/>
        </w:rPr>
        <w:t xml:space="preserve">, pero para trabajar con enteros en el microcontrolador, la multiplicamos por 1000 (razón por la que luego en el cálculo de la distancia se divide por 1000).</w:t>
      </w:r>
    </w:p>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Se utiliza un divisor resistivo en </w:t>
      </w:r>
      <w:r w:rsidDel="00000000" w:rsidR="00000000" w:rsidRPr="00000000">
        <w:rPr>
          <w:rtl w:val="0"/>
        </w:rPr>
        <w:t xml:space="preserve">el pin</w:t>
      </w:r>
      <w:r w:rsidDel="00000000" w:rsidR="00000000" w:rsidRPr="00000000">
        <w:rPr>
          <w:rFonts w:ascii="Arial" w:cs="Arial" w:eastAsia="Arial" w:hAnsi="Arial"/>
          <w:color w:val="000000"/>
          <w:rtl w:val="0"/>
        </w:rPr>
        <w:t xml:space="preserve"> ECHO para adaptar el nivel de tensión de 5 V del HC-SR04 a los 3,3 V tolerados por los pines de captur</w:t>
      </w:r>
      <w:r w:rsidDel="00000000" w:rsidR="00000000" w:rsidRPr="00000000">
        <w:rPr>
          <w:rtl w:val="0"/>
        </w:rPr>
        <w:t xml:space="preserve">e</w:t>
      </w:r>
      <w:r w:rsidDel="00000000" w:rsidR="00000000" w:rsidRPr="00000000">
        <w:rPr>
          <w:rFonts w:ascii="Arial" w:cs="Arial" w:eastAsia="Arial" w:hAnsi="Arial"/>
          <w:color w:val="000000"/>
          <w:rtl w:val="0"/>
        </w:rPr>
        <w:t xml:space="preserve"> del LPC1769.</w:t>
      </w:r>
    </w:p>
    <w:p w:rsidR="00000000" w:rsidDel="00000000" w:rsidP="00000000" w:rsidRDefault="00000000" w:rsidRPr="00000000" w14:paraId="0000011C">
      <w:pPr>
        <w:spacing w:after="120" w:lineRule="auto"/>
        <w:rPr/>
      </w:pPr>
      <w:r w:rsidDel="00000000" w:rsidR="00000000" w:rsidRPr="00000000">
        <w:rPr>
          <w:rtl w:val="0"/>
        </w:rPr>
      </w:r>
    </w:p>
    <w:p w:rsidR="00000000" w:rsidDel="00000000" w:rsidP="00000000" w:rsidRDefault="00000000" w:rsidRPr="00000000" w14:paraId="0000011D">
      <w:pPr>
        <w:spacing w:after="60" w:lineRule="auto"/>
        <w:jc w:val="center"/>
        <w:rPr>
          <w:b w:val="1"/>
          <w:bCs w:val="1"/>
        </w:rPr>
      </w:pPr>
      <w:r w:rsidDel="00000000" w:rsidR="00000000" w:rsidRPr="00000000">
        <w:rPr>
          <w:rtl w:val="0"/>
        </w:rPr>
        <w:t xml:space="preserve">Tabla 3.3.1: Pines del sensor HC-SR04 frontal.</w:t>
      </w:r>
      <w:r w:rsidDel="00000000" w:rsidR="00000000" w:rsidRPr="00000000">
        <w:rPr>
          <w:rtl w:val="0"/>
        </w:rPr>
      </w:r>
    </w:p>
    <w:tbl>
      <w:tblPr>
        <w:tblStyle w:val="Table5"/>
        <w:tblW w:w="849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1830"/>
        <w:gridCol w:w="1440"/>
        <w:gridCol w:w="2220"/>
        <w:gridCol w:w="3000"/>
        <w:tblGridChange w:id="0">
          <w:tblGrid>
            <w:gridCol w:w="1830"/>
            <w:gridCol w:w="1440"/>
            <w:gridCol w:w="2220"/>
            <w:gridCol w:w="3000"/>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1E">
            <w:pPr>
              <w:rPr>
                <w:b w:val="1"/>
                <w:bCs w:val="1"/>
              </w:rPr>
            </w:pPr>
            <w:r w:rsidDel="00000000" w:rsidR="00000000" w:rsidRPr="00000000">
              <w:rPr>
                <w:b w:val="1"/>
                <w:bCs w:val="1"/>
                <w:rtl w:val="0"/>
              </w:rPr>
              <w:t xml:space="preserve">Sensor</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1F">
            <w:pPr>
              <w:rPr>
                <w:b w:val="1"/>
                <w:bCs w:val="1"/>
              </w:rPr>
            </w:pPr>
            <w:r w:rsidDel="00000000" w:rsidR="00000000" w:rsidRPr="00000000">
              <w:rPr>
                <w:b w:val="1"/>
                <w:bCs w:val="1"/>
                <w:rtl w:val="0"/>
              </w:rPr>
              <w:t xml:space="preserve">Señal</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20">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21">
            <w:pPr>
              <w:rPr>
                <w:b w:val="1"/>
                <w:bCs w:val="1"/>
              </w:rPr>
            </w:pPr>
            <w:r w:rsidDel="00000000" w:rsidR="00000000" w:rsidRPr="00000000">
              <w:rPr>
                <w:b w:val="1"/>
                <w:bCs w:val="1"/>
                <w:rtl w:val="0"/>
              </w:rPr>
              <w:t xml:space="preserve">Descripción</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2">
            <w:pPr>
              <w:rPr/>
            </w:pPr>
            <w:r w:rsidDel="00000000" w:rsidR="00000000" w:rsidRPr="00000000">
              <w:rPr>
                <w:rtl w:val="0"/>
              </w:rPr>
              <w:t xml:space="preserve">Frontal</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3">
            <w:pPr>
              <w:rPr/>
            </w:pPr>
            <w:r w:rsidDel="00000000" w:rsidR="00000000" w:rsidRPr="00000000">
              <w:rPr>
                <w:rtl w:val="0"/>
              </w:rPr>
              <w:t xml:space="preserve">TRIG</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4">
            <w:pPr>
              <w:rPr/>
            </w:pPr>
            <w:r w:rsidDel="00000000" w:rsidR="00000000" w:rsidRPr="00000000">
              <w:rPr>
                <w:rtl w:val="0"/>
              </w:rPr>
              <w:t xml:space="preserve">P0.0</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5">
            <w:pPr>
              <w:rPr/>
            </w:pPr>
            <w:r w:rsidDel="00000000" w:rsidR="00000000" w:rsidRPr="00000000">
              <w:rPr>
                <w:rtl w:val="0"/>
              </w:rPr>
              <w:t xml:space="preserve">Salida: pulso de disparo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6">
            <w:pPr>
              <w:rPr/>
            </w:pPr>
            <w:r w:rsidDel="00000000" w:rsidR="00000000" w:rsidRPr="00000000">
              <w:rPr>
                <w:rtl w:val="0"/>
              </w:rPr>
              <w:t xml:space="preserve">Frontal</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7">
            <w:pPr>
              <w:rPr/>
            </w:pPr>
            <w:r w:rsidDel="00000000" w:rsidR="00000000" w:rsidRPr="00000000">
              <w:rPr>
                <w:rtl w:val="0"/>
              </w:rPr>
              <w:t xml:space="preserve">ECHO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8">
            <w:pPr>
              <w:rPr/>
            </w:pPr>
            <w:r w:rsidDel="00000000" w:rsidR="00000000" w:rsidRPr="00000000">
              <w:rPr>
                <w:rtl w:val="0"/>
              </w:rPr>
              <w:t xml:space="preserve">P1.26</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9">
            <w:pPr>
              <w:rPr/>
            </w:pPr>
            <w:r w:rsidDel="00000000" w:rsidR="00000000" w:rsidRPr="00000000">
              <w:rPr>
                <w:rtl w:val="0"/>
              </w:rPr>
              <w:t xml:space="preserve">Entrada: capture Timer0</w:t>
            </w:r>
          </w:p>
        </w:tc>
      </w:tr>
    </w:tbl>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spacing w:after="120" w:lineRule="auto"/>
        <w:jc w:val="center"/>
        <w:rPr/>
      </w:pPr>
      <w:r w:rsidDel="00000000" w:rsidR="00000000" w:rsidRPr="00000000">
        <w:rPr/>
        <w:drawing>
          <wp:inline distB="114300" distT="114300" distL="114300" distR="114300">
            <wp:extent cx="2924175" cy="30099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241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20" w:lineRule="auto"/>
        <w:jc w:val="center"/>
        <w:rPr/>
      </w:pPr>
      <w:r w:rsidDel="00000000" w:rsidR="00000000" w:rsidRPr="00000000">
        <w:rPr>
          <w:rtl w:val="0"/>
        </w:rPr>
        <w:t xml:space="preserve">Figura 3.1: Esquemático del SSE.3.1 y del SSE.3.1.1</w:t>
      </w:r>
    </w:p>
    <w:p w:rsidR="00000000" w:rsidDel="00000000" w:rsidP="00000000" w:rsidRDefault="00000000" w:rsidRPr="00000000" w14:paraId="0000012D">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E">
      <w:pPr>
        <w:pStyle w:val="Subtitle"/>
        <w:spacing w:after="80" w:lineRule="auto"/>
        <w:rPr>
          <w:rFonts w:ascii="Arial" w:cs="Arial" w:eastAsia="Arial" w:hAnsi="Arial"/>
          <w:color w:val="000000"/>
        </w:rPr>
      </w:pPr>
      <w:bookmarkStart w:colFirst="0" w:colLast="0" w:name="_heading=h.oknyv9o3wicx" w:id="15"/>
      <w:bookmarkEnd w:id="15"/>
      <w:r w:rsidDel="00000000" w:rsidR="00000000" w:rsidRPr="00000000">
        <w:rPr>
          <w:rtl w:val="0"/>
        </w:rPr>
        <w:t xml:space="preserve">3.3.2.</w:t>
      </w:r>
      <w:r w:rsidDel="00000000" w:rsidR="00000000" w:rsidRPr="00000000">
        <w:rPr>
          <w:rtl w:val="0"/>
        </w:rPr>
        <w:t xml:space="preserve"> </w:t>
      </w:r>
      <w:r w:rsidDel="00000000" w:rsidR="00000000" w:rsidRPr="00000000">
        <w:rPr>
          <w:sz w:val="24"/>
          <w:szCs w:val="24"/>
          <w:rtl w:val="0"/>
        </w:rPr>
        <w:t xml:space="preserve">DESCRIPCIÓN DEL SSE.3.2 / SSE.3.2.1 </w:t>
      </w:r>
      <w:r w:rsidDel="00000000" w:rsidR="00000000" w:rsidRPr="00000000">
        <w:rPr>
          <w:rtl w:val="0"/>
        </w:rPr>
        <w:t xml:space="preserve">(</w:t>
      </w:r>
      <w:r w:rsidDel="00000000" w:rsidR="00000000" w:rsidRPr="00000000">
        <w:rPr>
          <w:sz w:val="24"/>
          <w:szCs w:val="24"/>
          <w:rtl w:val="0"/>
        </w:rPr>
        <w:t xml:space="preserve">SENSOR TRASERO HC-SR04)</w:t>
      </w:r>
      <w:r w:rsidDel="00000000" w:rsidR="00000000" w:rsidRPr="00000000">
        <w:rPr>
          <w:rtl w:val="0"/>
        </w:rPr>
      </w:r>
    </w:p>
    <w:p w:rsidR="00000000" w:rsidDel="00000000" w:rsidP="00000000" w:rsidRDefault="00000000" w:rsidRPr="00000000" w14:paraId="0000012F">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sensor trasero </w:t>
      </w:r>
      <w:r w:rsidDel="00000000" w:rsidR="00000000" w:rsidRPr="00000000">
        <w:rPr>
          <w:rtl w:val="0"/>
        </w:rPr>
        <w:t xml:space="preserve">posee el mismo hardware, configuración y cálculos que el sensor frontal, con la única diferencia de que apunta mide la distancia en el lado opuesto al sensor frontal.</w:t>
      </w:r>
      <w:r w:rsidDel="00000000" w:rsidR="00000000" w:rsidRPr="00000000">
        <w:rPr>
          <w:rtl w:val="0"/>
        </w:rPr>
      </w:r>
    </w:p>
    <w:p w:rsidR="00000000" w:rsidDel="00000000" w:rsidP="00000000" w:rsidRDefault="00000000" w:rsidRPr="00000000" w14:paraId="00000130">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Su TRIG está en P0.1 y su ECHO en P1.27 (CAP0.1). </w:t>
      </w:r>
    </w:p>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spacing w:after="60" w:lineRule="auto"/>
        <w:jc w:val="center"/>
        <w:rPr/>
      </w:pPr>
      <w:r w:rsidDel="00000000" w:rsidR="00000000" w:rsidRPr="00000000">
        <w:rPr>
          <w:rtl w:val="0"/>
        </w:rPr>
      </w:r>
    </w:p>
    <w:p w:rsidR="00000000" w:rsidDel="00000000" w:rsidP="00000000" w:rsidRDefault="00000000" w:rsidRPr="00000000" w14:paraId="00000136">
      <w:pPr>
        <w:spacing w:after="60" w:lineRule="auto"/>
        <w:jc w:val="center"/>
        <w:rPr>
          <w:color w:val="000000"/>
        </w:rPr>
      </w:pPr>
      <w:r w:rsidDel="00000000" w:rsidR="00000000" w:rsidRPr="00000000">
        <w:rPr>
          <w:color w:val="000000"/>
          <w:rtl w:val="0"/>
        </w:rPr>
        <w:t xml:space="preserve">Tabla 3.3.</w:t>
      </w:r>
      <w:r w:rsidDel="00000000" w:rsidR="00000000" w:rsidRPr="00000000">
        <w:rPr>
          <w:rtl w:val="0"/>
        </w:rPr>
        <w:t xml:space="preserve">2</w:t>
      </w:r>
      <w:r w:rsidDel="00000000" w:rsidR="00000000" w:rsidRPr="00000000">
        <w:rPr>
          <w:color w:val="000000"/>
          <w:rtl w:val="0"/>
        </w:rPr>
        <w:t xml:space="preserve">: Pines de</w:t>
      </w:r>
      <w:r w:rsidDel="00000000" w:rsidR="00000000" w:rsidRPr="00000000">
        <w:rPr>
          <w:rtl w:val="0"/>
        </w:rPr>
        <w:t xml:space="preserve">l sensor</w:t>
      </w:r>
      <w:r w:rsidDel="00000000" w:rsidR="00000000" w:rsidRPr="00000000">
        <w:rPr>
          <w:color w:val="000000"/>
          <w:rtl w:val="0"/>
        </w:rPr>
        <w:t xml:space="preserve"> HC-SR04 trasero.</w:t>
      </w:r>
    </w:p>
    <w:tbl>
      <w:tblPr>
        <w:tblStyle w:val="Table6"/>
        <w:tblW w:w="852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1830"/>
        <w:gridCol w:w="1440"/>
        <w:gridCol w:w="2235"/>
        <w:gridCol w:w="3015"/>
        <w:tblGridChange w:id="0">
          <w:tblGrid>
            <w:gridCol w:w="1830"/>
            <w:gridCol w:w="1440"/>
            <w:gridCol w:w="2235"/>
            <w:gridCol w:w="3015"/>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37">
            <w:pPr>
              <w:spacing w:after="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Sensor</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38">
            <w:pPr>
              <w:spacing w:after="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Señal</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39">
            <w:pPr>
              <w:spacing w:after="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3A">
            <w:pPr>
              <w:spacing w:after="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B">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Trasero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C">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TRIG</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D">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P0.1</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E">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Salida: pulso de disparo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F">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Trasero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40">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ECHO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41">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P1.27</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42">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Entrada: captur</w:t>
            </w:r>
            <w:r w:rsidDel="00000000" w:rsidR="00000000" w:rsidRPr="00000000">
              <w:rPr>
                <w:rtl w:val="0"/>
              </w:rPr>
              <w:t xml:space="preserve">e</w:t>
            </w:r>
            <w:r w:rsidDel="00000000" w:rsidR="00000000" w:rsidRPr="00000000">
              <w:rPr>
                <w:rFonts w:ascii="Arial" w:cs="Arial" w:eastAsia="Arial" w:hAnsi="Arial"/>
                <w:color w:val="000000"/>
                <w:rtl w:val="0"/>
              </w:rPr>
              <w:t xml:space="preserve"> Timer0</w:t>
            </w:r>
          </w:p>
        </w:tc>
      </w:tr>
    </w:tbl>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spacing w:after="120" w:lineRule="auto"/>
        <w:jc w:val="center"/>
        <w:rPr/>
      </w:pPr>
      <w:r w:rsidDel="00000000" w:rsidR="00000000" w:rsidRPr="00000000">
        <w:rPr/>
        <w:drawing>
          <wp:inline distB="114300" distT="114300" distL="114300" distR="114300">
            <wp:extent cx="3133725" cy="305752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1337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20" w:lineRule="auto"/>
        <w:jc w:val="center"/>
        <w:rPr/>
      </w:pPr>
      <w:r w:rsidDel="00000000" w:rsidR="00000000" w:rsidRPr="00000000">
        <w:rPr>
          <w:rtl w:val="0"/>
        </w:rPr>
        <w:t xml:space="preserve">Figura 3.2: Esquemático del SSE.3.2 y del SSE.3.2.1</w:t>
      </w:r>
    </w:p>
    <w:p w:rsidR="00000000" w:rsidDel="00000000" w:rsidP="00000000" w:rsidRDefault="00000000" w:rsidRPr="00000000" w14:paraId="00000146">
      <w:pPr>
        <w:spacing w:after="120" w:lineRule="auto"/>
        <w:rPr/>
      </w:pPr>
      <w:r w:rsidDel="00000000" w:rsidR="00000000" w:rsidRPr="00000000">
        <w:rPr>
          <w:rtl w:val="0"/>
        </w:rPr>
      </w:r>
    </w:p>
    <w:p w:rsidR="00000000" w:rsidDel="00000000" w:rsidP="00000000" w:rsidRDefault="00000000" w:rsidRPr="00000000" w14:paraId="00000147">
      <w:pPr>
        <w:pStyle w:val="Subtitle"/>
        <w:spacing w:after="80" w:lineRule="auto"/>
        <w:rPr/>
      </w:pPr>
      <w:bookmarkStart w:colFirst="0" w:colLast="0" w:name="_heading=h.p28my3rweb1w" w:id="16"/>
      <w:bookmarkEnd w:id="16"/>
      <w:r w:rsidDel="00000000" w:rsidR="00000000" w:rsidRPr="00000000">
        <w:rPr>
          <w:rtl w:val="0"/>
        </w:rPr>
        <w:t xml:space="preserve">3.4. </w:t>
      </w:r>
      <w:r w:rsidDel="00000000" w:rsidR="00000000" w:rsidRPr="00000000">
        <w:rPr>
          <w:sz w:val="24"/>
          <w:szCs w:val="24"/>
          <w:rtl w:val="0"/>
        </w:rPr>
        <w:t xml:space="preserve">HARDWARE DE ETAPA DE AISLACIÓN</w:t>
      </w:r>
      <w:r w:rsidDel="00000000" w:rsidR="00000000" w:rsidRPr="00000000">
        <w:rPr>
          <w:rtl w:val="0"/>
        </w:rPr>
      </w:r>
    </w:p>
    <w:p w:rsidR="00000000" w:rsidDel="00000000" w:rsidP="00000000" w:rsidRDefault="00000000" w:rsidRPr="00000000" w14:paraId="00000148">
      <w:pPr>
        <w:pStyle w:val="Subtitle"/>
        <w:rPr/>
      </w:pPr>
      <w:bookmarkStart w:colFirst="0" w:colLast="0" w:name="_heading=h.v39r9m8xh175" w:id="17"/>
      <w:bookmarkEnd w:id="17"/>
      <w:r w:rsidDel="00000000" w:rsidR="00000000" w:rsidRPr="00000000">
        <w:rPr>
          <w:rtl w:val="0"/>
        </w:rPr>
      </w:r>
    </w:p>
    <w:p w:rsidR="00000000" w:rsidDel="00000000" w:rsidP="00000000" w:rsidRDefault="00000000" w:rsidRPr="00000000" w14:paraId="00000149">
      <w:pPr>
        <w:pStyle w:val="Subtitle"/>
        <w:spacing w:after="80" w:lineRule="auto"/>
        <w:rPr>
          <w:rFonts w:ascii="Arial" w:cs="Arial" w:eastAsia="Arial" w:hAnsi="Arial"/>
          <w:color w:val="000000"/>
        </w:rPr>
      </w:pPr>
      <w:bookmarkStart w:colFirst="0" w:colLast="0" w:name="_heading=h.odjolutc64fd" w:id="18"/>
      <w:bookmarkEnd w:id="18"/>
      <w:r w:rsidDel="00000000" w:rsidR="00000000" w:rsidRPr="00000000">
        <w:rPr>
          <w:rtl w:val="0"/>
        </w:rPr>
        <w:t xml:space="preserve">3.4.1. </w:t>
      </w:r>
      <w:r w:rsidDel="00000000" w:rsidR="00000000" w:rsidRPr="00000000">
        <w:rPr>
          <w:sz w:val="24"/>
          <w:szCs w:val="24"/>
          <w:rtl w:val="0"/>
        </w:rPr>
        <w:t xml:space="preserve">DESCRIPCIÓN DEL SSE.4.1 </w:t>
      </w:r>
      <w:r w:rsidDel="00000000" w:rsidR="00000000" w:rsidRPr="00000000">
        <w:rPr>
          <w:rtl w:val="0"/>
        </w:rPr>
        <w:t xml:space="preserve">(</w:t>
      </w:r>
      <w:r w:rsidDel="00000000" w:rsidR="00000000" w:rsidRPr="00000000">
        <w:rPr>
          <w:sz w:val="24"/>
          <w:szCs w:val="24"/>
          <w:rtl w:val="0"/>
        </w:rPr>
        <w:t xml:space="preserve">OPTOACOPLA</w:t>
      </w:r>
      <w:r w:rsidDel="00000000" w:rsidR="00000000" w:rsidRPr="00000000">
        <w:rPr>
          <w:rtl w:val="0"/>
        </w:rPr>
        <w:t xml:space="preserve">ODR</w:t>
      </w:r>
      <w:r w:rsidDel="00000000" w:rsidR="00000000" w:rsidRPr="00000000">
        <w:rPr>
          <w:sz w:val="24"/>
          <w:szCs w:val="24"/>
          <w:rtl w:val="0"/>
        </w:rPr>
        <w:t xml:space="preserve"> DC</w:t>
      </w:r>
      <w:r w:rsidDel="00000000" w:rsidR="00000000" w:rsidRPr="00000000">
        <w:rPr>
          <w:rtl w:val="0"/>
        </w:rPr>
        <w:t xml:space="preserve"> BUZZER FRONTAL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Arial" w:cs="Arial" w:eastAsia="Arial" w:hAnsi="Arial"/>
          <w:color w:val="000000"/>
          <w:rtl w:val="0"/>
        </w:rPr>
        <w:t xml:space="preserve">Para proteger el LPC1769 de la etapa de potencia (12 V), se </w:t>
      </w:r>
      <w:r w:rsidDel="00000000" w:rsidR="00000000" w:rsidRPr="00000000">
        <w:rPr>
          <w:rtl w:val="0"/>
        </w:rPr>
        <w:t xml:space="preserve">han usado </w:t>
      </w:r>
      <w:r w:rsidDel="00000000" w:rsidR="00000000" w:rsidRPr="00000000">
        <w:rPr>
          <w:rFonts w:ascii="Arial" w:cs="Arial" w:eastAsia="Arial" w:hAnsi="Arial"/>
          <w:color w:val="000000"/>
          <w:rtl w:val="0"/>
        </w:rPr>
        <w:t xml:space="preserve">optoacopladores entre los pines GPIO P0.4 y P0.5 y las bases de los transistores NPN. El diodo LED del optoacoplador opera con una corriente de 5–10 mA limitada por una resistencia en serie</w:t>
      </w:r>
      <w:r w:rsidDel="00000000" w:rsidR="00000000" w:rsidRPr="00000000">
        <w:rPr>
          <w:rtl w:val="0"/>
        </w:rPr>
        <w:t xml:space="preserve">. Entonces, tomando una corriente I = 5 mA y sabiendo que el voltaje enviado por la LPC1769 son 3,3 V y el voltaje del LED infrarrojo es aproximadamente 1,2 V:</w:t>
      </w:r>
    </w:p>
    <w:p w:rsidR="00000000" w:rsidDel="00000000" w:rsidP="00000000" w:rsidRDefault="00000000" w:rsidRPr="00000000" w14:paraId="0000014B">
      <w:pPr>
        <w:spacing w:after="120" w:lineRule="auto"/>
        <w:rPr/>
      </w:pPr>
      <m:oMath>
        <m:r>
          <w:rPr/>
          <m:t xml:space="preserve">R = </m:t>
        </m:r>
        <m:f>
          <m:fPr>
            <m:ctrlPr>
              <w:rPr/>
            </m:ctrlPr>
          </m:fPr>
          <m:num>
            <m:r>
              <w:rPr/>
              <m:t xml:space="preserve">3,3 V - 1,2  V</m:t>
            </m:r>
          </m:num>
          <m:den>
            <m:r>
              <w:rPr/>
              <m:t xml:space="preserve">5 mA</m:t>
            </m:r>
          </m:den>
        </m:f>
        <m:r>
          <w:rPr/>
          <m:t xml:space="preserve"> =420 </m:t>
        </m:r>
        <m:r>
          <w:rPr/>
          <m:t>Ω</m:t>
        </m:r>
        <m:r>
          <w:rPr/>
          <m:t xml:space="preserve"> </m:t>
        </m:r>
      </m:oMath>
      <w:r w:rsidDel="00000000" w:rsidR="00000000" w:rsidRPr="00000000">
        <w:rPr>
          <w:rtl w:val="0"/>
        </w:rPr>
        <w:t xml:space="preserve">. Tomamos el valor comercial de 470 </w:t>
      </w:r>
      <m:oMath>
        <m:r>
          <m:t>Ω</m:t>
        </m:r>
        <m:r>
          <w:rPr/>
          <m:t xml:space="preserve"> </m:t>
        </m:r>
      </m:oMath>
      <w:r w:rsidDel="00000000" w:rsidR="00000000" w:rsidRPr="00000000">
        <w:rPr>
          <w:rtl w:val="0"/>
        </w:rPr>
        <w:t xml:space="preserve">. </w:t>
      </w:r>
    </w:p>
    <w:p w:rsidR="00000000" w:rsidDel="00000000" w:rsidP="00000000" w:rsidRDefault="00000000" w:rsidRPr="00000000" w14:paraId="0000014C">
      <w:pPr>
        <w:spacing w:after="120" w:lineRule="auto"/>
        <w:rPr>
          <w:rFonts w:ascii="Arial" w:cs="Arial" w:eastAsia="Arial" w:hAnsi="Arial"/>
          <w:color w:val="000000"/>
        </w:rPr>
      </w:pPr>
      <w:r w:rsidDel="00000000" w:rsidR="00000000" w:rsidRPr="00000000">
        <w:rPr>
          <w:rtl w:val="0"/>
        </w:rPr>
        <w:t xml:space="preserve">De esta forma, cuando la LPC1769 envía 3,3 V, el transistor del optoacoplador satura y lleva la tensión obtenida mediante la resistencia de pull-up a GND, por lo que el transistor no recibe voltaje en su base y no satura, </w:t>
      </w:r>
      <w:r w:rsidDel="00000000" w:rsidR="00000000" w:rsidRPr="00000000">
        <w:rPr>
          <w:rFonts w:ascii="Arial" w:cs="Arial" w:eastAsia="Arial" w:hAnsi="Arial"/>
          <w:color w:val="000000"/>
          <w:rtl w:val="0"/>
        </w:rPr>
        <w:t xml:space="preserve">manteniendo el aislamiento entre</w:t>
      </w:r>
      <w:r w:rsidDel="00000000" w:rsidR="00000000" w:rsidRPr="00000000">
        <w:rPr>
          <w:rtl w:val="0"/>
        </w:rPr>
        <w:t xml:space="preserve"> la etapa</w:t>
      </w:r>
      <w:r w:rsidDel="00000000" w:rsidR="00000000" w:rsidRPr="00000000">
        <w:rPr>
          <w:rFonts w:ascii="Arial" w:cs="Arial" w:eastAsia="Arial" w:hAnsi="Arial"/>
          <w:color w:val="000000"/>
          <w:rtl w:val="0"/>
        </w:rPr>
        <w:t xml:space="preserve"> digital (3,3 V) y </w:t>
      </w:r>
      <w:r w:rsidDel="00000000" w:rsidR="00000000" w:rsidRPr="00000000">
        <w:rPr>
          <w:rtl w:val="0"/>
        </w:rPr>
        <w:t xml:space="preserve">la etapa</w:t>
      </w:r>
      <w:r w:rsidDel="00000000" w:rsidR="00000000" w:rsidRPr="00000000">
        <w:rPr>
          <w:rFonts w:ascii="Arial" w:cs="Arial" w:eastAsia="Arial" w:hAnsi="Arial"/>
          <w:color w:val="000000"/>
          <w:rtl w:val="0"/>
        </w:rPr>
        <w:t xml:space="preserve"> de potencia (12 V).</w:t>
      </w:r>
    </w:p>
    <w:p w:rsidR="00000000" w:rsidDel="00000000" w:rsidP="00000000" w:rsidRDefault="00000000" w:rsidRPr="00000000" w14:paraId="0000014D">
      <w:pPr>
        <w:spacing w:after="120" w:lineRule="auto"/>
        <w:rPr/>
      </w:pPr>
      <w:r w:rsidDel="00000000" w:rsidR="00000000" w:rsidRPr="00000000">
        <w:rPr>
          <w:rtl w:val="0"/>
        </w:rPr>
      </w:r>
    </w:p>
    <w:p w:rsidR="00000000" w:rsidDel="00000000" w:rsidP="00000000" w:rsidRDefault="00000000" w:rsidRPr="00000000" w14:paraId="0000014E">
      <w:pPr>
        <w:spacing w:after="120" w:lineRule="auto"/>
        <w:jc w:val="center"/>
        <w:rPr/>
      </w:pPr>
      <w:r w:rsidDel="00000000" w:rsidR="00000000" w:rsidRPr="00000000">
        <w:rPr>
          <w:rtl w:val="0"/>
        </w:rPr>
        <w:t xml:space="preserve">Figura 3.4.1: Esquemático del SSE4.1.</w:t>
      </w:r>
    </w:p>
    <w:p w:rsidR="00000000" w:rsidDel="00000000" w:rsidP="00000000" w:rsidRDefault="00000000" w:rsidRPr="00000000" w14:paraId="0000014F">
      <w:pPr>
        <w:pStyle w:val="Subtitle"/>
        <w:spacing w:after="80" w:lineRule="auto"/>
        <w:rPr/>
      </w:pPr>
      <w:bookmarkStart w:colFirst="0" w:colLast="0" w:name="_heading=h.2qs4qi7a7ym5" w:id="19"/>
      <w:bookmarkEnd w:id="19"/>
      <w:r w:rsidDel="00000000" w:rsidR="00000000" w:rsidRPr="00000000">
        <w:rPr>
          <w:rtl w:val="0"/>
        </w:rPr>
        <w:t xml:space="preserve">3.4.2. DESCRIPCIÓN DEL SSE.4.2 (OPTOACOPLADOR DC BUZZER TRASERO)</w:t>
      </w:r>
    </w:p>
    <w:p w:rsidR="00000000" w:rsidDel="00000000" w:rsidP="00000000" w:rsidRDefault="00000000" w:rsidRPr="00000000" w14:paraId="00000150">
      <w:pPr>
        <w:rPr/>
      </w:pPr>
      <w:r w:rsidDel="00000000" w:rsidR="00000000" w:rsidRPr="00000000">
        <w:rPr>
          <w:rtl w:val="0"/>
        </w:rPr>
        <w:t xml:space="preserve">Replica el hardware y comportamiento mencionado en el optoacoplador asociado al buzzer frontal, con la diferencia de que este trabaja junto al buzzer trasero.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120" w:lineRule="auto"/>
        <w:jc w:val="center"/>
        <w:rPr/>
      </w:pPr>
      <w:r w:rsidDel="00000000" w:rsidR="00000000" w:rsidRPr="00000000">
        <w:rPr>
          <w:rtl w:val="0"/>
        </w:rPr>
        <w:t xml:space="preserve">Figura 3.4.2: Esquemático del SSE4.2.</w:t>
      </w:r>
      <w:r w:rsidDel="00000000" w:rsidR="00000000" w:rsidRPr="00000000">
        <w:rPr>
          <w:rtl w:val="0"/>
        </w:rPr>
      </w:r>
    </w:p>
    <w:p w:rsidR="00000000" w:rsidDel="00000000" w:rsidP="00000000" w:rsidRDefault="00000000" w:rsidRPr="00000000" w14:paraId="00000153">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4">
      <w:pPr>
        <w:pStyle w:val="Subtitle"/>
        <w:spacing w:after="80" w:lineRule="auto"/>
        <w:rPr/>
      </w:pPr>
      <w:bookmarkStart w:colFirst="0" w:colLast="0" w:name="_heading=h.mahm9w2x342h" w:id="20"/>
      <w:bookmarkEnd w:id="20"/>
      <w:r w:rsidDel="00000000" w:rsidR="00000000" w:rsidRPr="00000000">
        <w:rPr>
          <w:rtl w:val="0"/>
        </w:rPr>
        <w:t xml:space="preserve">3.5. </w:t>
      </w:r>
      <w:r w:rsidDel="00000000" w:rsidR="00000000" w:rsidRPr="00000000">
        <w:rPr>
          <w:sz w:val="24"/>
          <w:szCs w:val="24"/>
          <w:rtl w:val="0"/>
        </w:rPr>
        <w:t xml:space="preserve">HARDWARE DE ETAPA DE POTENCIA</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Subtitle"/>
        <w:spacing w:after="80" w:lineRule="auto"/>
        <w:rPr>
          <w:rFonts w:ascii="Arial" w:cs="Arial" w:eastAsia="Arial" w:hAnsi="Arial"/>
          <w:color w:val="000000"/>
        </w:rPr>
      </w:pPr>
      <w:bookmarkStart w:colFirst="0" w:colLast="0" w:name="_heading=h.lh07ytbjrutz" w:id="21"/>
      <w:bookmarkEnd w:id="21"/>
      <w:r w:rsidDel="00000000" w:rsidR="00000000" w:rsidRPr="00000000">
        <w:rPr>
          <w:rtl w:val="0"/>
        </w:rPr>
        <w:t xml:space="preserve">3.5.1. </w:t>
      </w:r>
      <w:r w:rsidDel="00000000" w:rsidR="00000000" w:rsidRPr="00000000">
        <w:rPr>
          <w:sz w:val="24"/>
          <w:szCs w:val="24"/>
          <w:rtl w:val="0"/>
        </w:rPr>
        <w:t xml:space="preserve">DESCRIPCIÓN DEL SSE.5.1 (DRIVER DC</w:t>
      </w:r>
      <w:r w:rsidDel="00000000" w:rsidR="00000000" w:rsidRPr="00000000">
        <w:rPr>
          <w:rtl w:val="0"/>
        </w:rPr>
        <w:t xml:space="preserve"> -</w:t>
      </w:r>
      <w:r w:rsidDel="00000000" w:rsidR="00000000" w:rsidRPr="00000000">
        <w:rPr>
          <w:sz w:val="24"/>
          <w:szCs w:val="24"/>
          <w:rtl w:val="0"/>
        </w:rPr>
        <w:t xml:space="preserve"> NPN FRONTAL) </w:t>
      </w:r>
      <w:r w:rsidDel="00000000" w:rsidR="00000000" w:rsidRPr="00000000">
        <w:rPr>
          <w:rtl w:val="0"/>
        </w:rPr>
        <w:t xml:space="preserve">/ </w:t>
      </w:r>
      <w:r w:rsidDel="00000000" w:rsidR="00000000" w:rsidRPr="00000000">
        <w:rPr>
          <w:sz w:val="24"/>
          <w:szCs w:val="24"/>
          <w:rtl w:val="0"/>
        </w:rPr>
        <w:t xml:space="preserve">SSE.5.1.1 (ACTUADOR DC / BUZZER 12 V FRONTAL)</w:t>
      </w:r>
      <w:r w:rsidDel="00000000" w:rsidR="00000000" w:rsidRPr="00000000">
        <w:rPr>
          <w:rtl w:val="0"/>
        </w:rPr>
      </w:r>
    </w:p>
    <w:p w:rsidR="00000000" w:rsidDel="00000000" w:rsidP="00000000" w:rsidRDefault="00000000" w:rsidRPr="00000000" w14:paraId="00000157">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etapa de potencia amplifica y conmuta la señal de audio del DAC (0–3,3 V) para alimentar los buzzers piezoeléctricos de 12 V. Un amplificador de audio</w:t>
      </w:r>
      <w:r w:rsidDel="00000000" w:rsidR="00000000" w:rsidRPr="00000000">
        <w:rPr>
          <w:rtl w:val="0"/>
        </w:rPr>
        <w:t xml:space="preserve"> </w:t>
      </w:r>
      <w:r w:rsidDel="00000000" w:rsidR="00000000" w:rsidRPr="00000000">
        <w:rPr>
          <w:rFonts w:ascii="Arial" w:cs="Arial" w:eastAsia="Arial" w:hAnsi="Arial"/>
          <w:color w:val="000000"/>
          <w:rtl w:val="0"/>
        </w:rPr>
        <w:t xml:space="preserve">eleva la tensión de la senoidal a un nivel adecuado para los buzzers, </w:t>
      </w:r>
      <w:r w:rsidDel="00000000" w:rsidR="00000000" w:rsidRPr="00000000">
        <w:rPr>
          <w:rtl w:val="0"/>
        </w:rPr>
        <w:t xml:space="preserve">y la</w:t>
      </w:r>
      <w:r w:rsidDel="00000000" w:rsidR="00000000" w:rsidRPr="00000000">
        <w:rPr>
          <w:rFonts w:ascii="Arial" w:cs="Arial" w:eastAsia="Arial" w:hAnsi="Arial"/>
          <w:color w:val="000000"/>
          <w:rtl w:val="0"/>
        </w:rPr>
        <w:t xml:space="preserve"> conmutación de encendido/silencio (para el pitido) es controlada por el transistor NPN</w:t>
      </w:r>
      <w:r w:rsidDel="00000000" w:rsidR="00000000" w:rsidRPr="00000000">
        <w:rPr>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8">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fuente de alimentación del sistema es de 12 V. Divisores resistivos reducen esta tensión a 5 V para alimentar los módulos HC-SR04 y los LEDs RGB (con sus resistencias limitadoras de corriente). El LPC1769 se alimenta a 3,3 V mediante el regulador de la placa de desarrollo. Cuando el NPN conduce (GPIO = 0 en LPC1769), la señal amplificada llega al buzzer. Cuando está en corte (GPIO = 1), el buzzer permanece en silencio.</w:t>
      </w:r>
    </w:p>
    <w:p w:rsidR="00000000" w:rsidDel="00000000" w:rsidP="00000000" w:rsidRDefault="00000000" w:rsidRPr="00000000" w14:paraId="00000159">
      <w:pPr>
        <w:spacing w:after="120" w:lineRule="auto"/>
        <w:rPr/>
      </w:pP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tl w:val="0"/>
        </w:rPr>
        <w:t xml:space="preserve">3.5.1. DESCRIPCIÓN DEL SSE.5.2 (DRIVER DC - NPN TRASERO) / SSE.5.2.1 (ACTUADOR DC / BUZZER 12 V TRASERO)</w:t>
      </w:r>
    </w:p>
    <w:p w:rsidR="00000000" w:rsidDel="00000000" w:rsidP="00000000" w:rsidRDefault="00000000" w:rsidRPr="00000000" w14:paraId="0000015B">
      <w:pPr>
        <w:pageBreakBefore w:val="1"/>
        <w:rPr>
          <w:rFonts w:ascii="Arial" w:cs="Arial" w:eastAsia="Arial" w:hAnsi="Arial"/>
        </w:rPr>
      </w:pPr>
      <w:r w:rsidDel="00000000" w:rsidR="00000000" w:rsidRPr="00000000">
        <w:rPr>
          <w:rtl w:val="0"/>
        </w:rPr>
      </w:r>
    </w:p>
    <w:p w:rsidR="00000000" w:rsidDel="00000000" w:rsidP="00000000" w:rsidRDefault="00000000" w:rsidRPr="00000000" w14:paraId="0000015C">
      <w:pPr>
        <w:pStyle w:val="Title"/>
        <w:spacing w:after="120" w:lineRule="auto"/>
        <w:rPr/>
      </w:pPr>
      <w:bookmarkStart w:colFirst="0" w:colLast="0" w:name="_heading=h.ewcksgtdr0fz" w:id="22"/>
      <w:bookmarkEnd w:id="22"/>
      <w:r w:rsidDel="00000000" w:rsidR="00000000" w:rsidRPr="00000000">
        <w:rPr>
          <w:rtl w:val="0"/>
        </w:rPr>
        <w:t xml:space="preserve">4. </w:t>
      </w:r>
      <w:r w:rsidDel="00000000" w:rsidR="00000000" w:rsidRPr="00000000">
        <w:rPr>
          <w:sz w:val="28"/>
          <w:szCs w:val="28"/>
          <w:rtl w:val="0"/>
        </w:rPr>
        <w:t xml:space="preserve">DESARROLLO DE FIRMWARE</w:t>
      </w:r>
      <w:r w:rsidDel="00000000" w:rsidR="00000000" w:rsidRPr="00000000">
        <w:rPr>
          <w:rtl w:val="0"/>
        </w:rPr>
      </w:r>
    </w:p>
    <w:p w:rsidR="00000000" w:rsidDel="00000000" w:rsidP="00000000" w:rsidRDefault="00000000" w:rsidRPr="00000000" w14:paraId="0000015D">
      <w:pPr>
        <w:rPr>
          <w:sz w:val="22"/>
          <w:szCs w:val="22"/>
        </w:rPr>
      </w:pPr>
      <w:r w:rsidDel="00000000" w:rsidR="00000000" w:rsidRPr="00000000">
        <w:rPr>
          <w:rtl w:val="0"/>
        </w:rPr>
        <w:t xml:space="preserve">En esta sección se hablará respecto a todos los módulos del firmware que se han realizado para el desarrollo del sistema. Se brindarán detalles acerca del funcionamiento de cada uno así como los cálculos realizados en caso de haber sido necesarios.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Subtitle"/>
        <w:spacing w:after="80" w:lineRule="auto"/>
        <w:ind w:left="0" w:firstLine="0"/>
        <w:rPr>
          <w:rFonts w:ascii="Arial" w:cs="Arial" w:eastAsia="Arial" w:hAnsi="Arial"/>
          <w:color w:val="000000"/>
        </w:rPr>
      </w:pPr>
      <w:bookmarkStart w:colFirst="0" w:colLast="0" w:name="_heading=h.m5o409b5vs9l" w:id="23"/>
      <w:bookmarkEnd w:id="23"/>
      <w:r w:rsidDel="00000000" w:rsidR="00000000" w:rsidRPr="00000000">
        <w:rPr>
          <w:rtl w:val="0"/>
        </w:rPr>
        <w:t xml:space="preserve">4.1. </w:t>
      </w:r>
      <w:r w:rsidDel="00000000" w:rsidR="00000000" w:rsidRPr="00000000">
        <w:rPr>
          <w:sz w:val="24"/>
          <w:szCs w:val="24"/>
          <w:rtl w:val="0"/>
        </w:rPr>
        <w:t xml:space="preserve">ARQUITECTURA DE SOFTWARE DEL SSEP</w:t>
      </w:r>
      <w:r w:rsidDel="00000000" w:rsidR="00000000" w:rsidRPr="00000000">
        <w:rPr>
          <w:rtl w:val="0"/>
        </w:rPr>
      </w:r>
    </w:p>
    <w:p w:rsidR="00000000" w:rsidDel="00000000" w:rsidP="00000000" w:rsidRDefault="00000000" w:rsidRPr="00000000" w14:paraId="00000160">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firmware está organizado en módulos independientes, cada uno con su archivo .c y su .h correspondiente. La arquitectura sigue un diseño orientado a drivers: cada módulo </w:t>
      </w:r>
      <w:r w:rsidDel="00000000" w:rsidR="00000000" w:rsidRPr="00000000">
        <w:rPr>
          <w:rtl w:val="0"/>
        </w:rPr>
        <w:t xml:space="preserve">encierra</w:t>
      </w:r>
      <w:r w:rsidDel="00000000" w:rsidR="00000000" w:rsidRPr="00000000">
        <w:rPr>
          <w:rFonts w:ascii="Arial" w:cs="Arial" w:eastAsia="Arial" w:hAnsi="Arial"/>
          <w:color w:val="000000"/>
          <w:rtl w:val="0"/>
        </w:rPr>
        <w:t xml:space="preserve"> la configuración y el control de un periférico o subsistema específico, exponiendo solo las funciones necesarias a través de su interfaz pública (.h).</w:t>
      </w:r>
    </w:p>
    <w:p w:rsidR="00000000" w:rsidDel="00000000" w:rsidP="00000000" w:rsidRDefault="00000000" w:rsidRPr="00000000" w14:paraId="00000161">
      <w:pPr>
        <w:spacing w:after="0" w:lineRule="auto"/>
        <w:rPr/>
      </w:pPr>
      <w:r w:rsidDel="00000000" w:rsidR="00000000" w:rsidRPr="00000000">
        <w:rPr/>
        <w:drawing>
          <wp:inline distB="114300" distT="114300" distL="114300" distR="114300">
            <wp:extent cx="5688742" cy="4894964"/>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88742" cy="489496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2">
      <w:pPr>
        <w:spacing w:after="0" w:lineRule="auto"/>
        <w:jc w:val="center"/>
        <w:rPr/>
      </w:pPr>
      <w:r w:rsidDel="00000000" w:rsidR="00000000" w:rsidRPr="00000000">
        <w:rPr>
          <w:rtl w:val="0"/>
        </w:rPr>
        <w:t xml:space="preserve">Figura 4.1: Diagrama de ESWs asociados al SSW.2.1</w:t>
      </w:r>
    </w:p>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pStyle w:val="Subtitle"/>
        <w:spacing w:after="80" w:lineRule="auto"/>
        <w:rPr/>
      </w:pPr>
      <w:bookmarkStart w:colFirst="0" w:colLast="0" w:name="_heading=h.sdoe45piotaj" w:id="24"/>
      <w:bookmarkEnd w:id="24"/>
      <w:r w:rsidDel="00000000" w:rsidR="00000000" w:rsidRPr="00000000">
        <w:rPr>
          <w:rtl w:val="0"/>
        </w:rPr>
        <w:t xml:space="preserve">4.2. </w:t>
      </w:r>
      <w:r w:rsidDel="00000000" w:rsidR="00000000" w:rsidRPr="00000000">
        <w:rPr>
          <w:sz w:val="24"/>
          <w:szCs w:val="24"/>
          <w:rtl w:val="0"/>
        </w:rPr>
        <w:t xml:space="preserve">FIRMWARE DEL SSEP</w:t>
      </w:r>
      <w:r w:rsidDel="00000000" w:rsidR="00000000" w:rsidRPr="00000000">
        <w:rPr>
          <w:rtl w:val="0"/>
        </w:rPr>
      </w:r>
    </w:p>
    <w:p w:rsidR="00000000" w:rsidDel="00000000" w:rsidP="00000000" w:rsidRDefault="00000000" w:rsidRPr="00000000" w14:paraId="00000167">
      <w:pPr>
        <w:pStyle w:val="Subtitle"/>
        <w:spacing w:after="80" w:lineRule="auto"/>
        <w:ind w:left="0" w:firstLine="0"/>
        <w:rPr>
          <w:rFonts w:ascii="Arial" w:cs="Arial" w:eastAsia="Arial" w:hAnsi="Arial"/>
          <w:color w:val="000000"/>
        </w:rPr>
      </w:pPr>
      <w:bookmarkStart w:colFirst="0" w:colLast="0" w:name="_heading=h.1j0jxcsumq11" w:id="25"/>
      <w:bookmarkEnd w:id="25"/>
      <w:r w:rsidDel="00000000" w:rsidR="00000000" w:rsidRPr="00000000">
        <w:rPr>
          <w:rtl w:val="0"/>
        </w:rPr>
        <w:t xml:space="preserve">4.2.1. </w:t>
      </w:r>
      <w:r w:rsidDel="00000000" w:rsidR="00000000" w:rsidRPr="00000000">
        <w:rPr>
          <w:sz w:val="24"/>
          <w:szCs w:val="24"/>
          <w:rtl w:val="0"/>
        </w:rPr>
        <w:t xml:space="preserve">DESCRIPCIÓN DEL ESW.2.1.1 </w:t>
      </w:r>
      <w:r w:rsidDel="00000000" w:rsidR="00000000" w:rsidRPr="00000000">
        <w:rPr>
          <w:rtl w:val="0"/>
        </w:rPr>
        <w:t xml:space="preserve">(</w:t>
      </w:r>
      <w:r w:rsidDel="00000000" w:rsidR="00000000" w:rsidRPr="00000000">
        <w:rPr>
          <w:sz w:val="24"/>
          <w:szCs w:val="24"/>
          <w:rtl w:val="0"/>
        </w:rPr>
        <w:t xml:space="preserve">MAIN)</w:t>
      </w:r>
      <w:r w:rsidDel="00000000" w:rsidR="00000000" w:rsidRPr="00000000">
        <w:rPr>
          <w:rtl w:val="0"/>
        </w:rPr>
      </w:r>
    </w:p>
    <w:p w:rsidR="00000000" w:rsidDel="00000000" w:rsidP="00000000" w:rsidRDefault="00000000" w:rsidRPr="00000000" w14:paraId="00000168">
      <w:pPr>
        <w:spacing w:after="120" w:lineRule="auto"/>
        <w:ind w:left="720" w:firstLine="0"/>
        <w:jc w:val="center"/>
        <w:rPr>
          <w:rFonts w:ascii="Arial" w:cs="Arial" w:eastAsia="Arial" w:hAnsi="Arial"/>
          <w:color w:val="000000"/>
        </w:rPr>
      </w:pPr>
      <w:r w:rsidDel="00000000" w:rsidR="00000000" w:rsidRPr="00000000">
        <w:rPr/>
        <w:drawing>
          <wp:inline distB="114300" distT="114300" distL="114300" distR="114300">
            <wp:extent cx="3534728" cy="3731522"/>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534728" cy="373152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9">
      <w:pPr>
        <w:spacing w:after="0" w:lineRule="auto"/>
        <w:jc w:val="center"/>
        <w:rPr/>
      </w:pPr>
      <w:r w:rsidDel="00000000" w:rsidR="00000000" w:rsidRPr="00000000">
        <w:rPr>
          <w:rtl w:val="0"/>
        </w:rPr>
        <w:t xml:space="preserve">Figura 4.2.1: Diagrama de USWs asociadas al ESW.2.1.1</w:t>
      </w:r>
    </w:p>
    <w:p w:rsidR="00000000" w:rsidDel="00000000" w:rsidP="00000000" w:rsidRDefault="00000000" w:rsidRPr="00000000" w14:paraId="0000016A">
      <w:pPr>
        <w:spacing w:after="0" w:lineRule="auto"/>
        <w:rPr/>
      </w:pPr>
      <w:r w:rsidDel="00000000" w:rsidR="00000000" w:rsidRPr="00000000">
        <w:rPr>
          <w:rtl w:val="0"/>
        </w:rPr>
      </w:r>
    </w:p>
    <w:p w:rsidR="00000000" w:rsidDel="00000000" w:rsidP="00000000" w:rsidRDefault="00000000" w:rsidRPr="00000000" w14:paraId="0000016B">
      <w:pPr>
        <w:pStyle w:val="Subtitle"/>
        <w:spacing w:after="80" w:lineRule="auto"/>
        <w:rPr>
          <w:sz w:val="24"/>
          <w:szCs w:val="24"/>
        </w:rPr>
      </w:pPr>
      <w:bookmarkStart w:colFirst="0" w:colLast="0" w:name="_heading=h.6nflu1fm90vi" w:id="26"/>
      <w:bookmarkEnd w:id="26"/>
      <w:r w:rsidDel="00000000" w:rsidR="00000000" w:rsidRPr="00000000">
        <w:rPr>
          <w:rtl w:val="0"/>
        </w:rPr>
        <w:t xml:space="preserve">4.2.2. </w:t>
      </w:r>
      <w:r w:rsidDel="00000000" w:rsidR="00000000" w:rsidRPr="00000000">
        <w:rPr>
          <w:sz w:val="24"/>
          <w:szCs w:val="24"/>
          <w:rtl w:val="0"/>
        </w:rPr>
        <w:t xml:space="preserve">DESCRIPCIÓN DEL ESW.2.1.2 </w:t>
      </w:r>
      <w:r w:rsidDel="00000000" w:rsidR="00000000" w:rsidRPr="00000000">
        <w:rPr>
          <w:rtl w:val="0"/>
        </w:rPr>
        <w:t xml:space="preserve">(</w:t>
      </w:r>
      <w:r w:rsidDel="00000000" w:rsidR="00000000" w:rsidRPr="00000000">
        <w:rPr>
          <w:sz w:val="24"/>
          <w:szCs w:val="24"/>
          <w:rtl w:val="0"/>
        </w:rPr>
        <w:t xml:space="preserve">PROCESAMIENTO</w:t>
      </w:r>
      <w:r w:rsidDel="00000000" w:rsidR="00000000" w:rsidRPr="00000000">
        <w:rPr>
          <w:rtl w:val="0"/>
        </w:rPr>
        <w:t xml:space="preserve">, proximity_assistant</w:t>
      </w:r>
      <w:r w:rsidDel="00000000" w:rsidR="00000000" w:rsidRPr="00000000">
        <w:rPr>
          <w:sz w:val="24"/>
          <w:szCs w:val="24"/>
          <w:rtl w:val="0"/>
        </w:rPr>
        <w:t xml:space="preserve">.c)</w:t>
      </w:r>
    </w:p>
    <w:p w:rsidR="00000000" w:rsidDel="00000000" w:rsidP="00000000" w:rsidRDefault="00000000" w:rsidRPr="00000000" w14:paraId="0000016C">
      <w:pPr>
        <w:jc w:val="center"/>
        <w:rPr/>
      </w:pPr>
      <w:r w:rsidDel="00000000" w:rsidR="00000000" w:rsidRPr="00000000">
        <w:rPr/>
        <w:drawing>
          <wp:inline distB="114300" distT="114300" distL="114300" distR="114300">
            <wp:extent cx="3701888" cy="3911600"/>
            <wp:effectExtent b="0" l="0" r="0" t="0"/>
            <wp:docPr id="6"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701888" cy="3911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D">
      <w:pPr>
        <w:jc w:val="center"/>
        <w:rPr/>
      </w:pPr>
      <w:r w:rsidDel="00000000" w:rsidR="00000000" w:rsidRPr="00000000">
        <w:rPr>
          <w:rtl w:val="0"/>
        </w:rPr>
        <w:t xml:space="preserve">Figura 4.2.2: Diagrama de USWs asociadas al ESW.2.1.2</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Subtitle"/>
        <w:spacing w:after="80" w:lineRule="auto"/>
        <w:rPr/>
      </w:pPr>
      <w:bookmarkStart w:colFirst="0" w:colLast="0" w:name="_heading=h.e3s29mpcsykr" w:id="27"/>
      <w:bookmarkEnd w:id="27"/>
      <w:r w:rsidDel="00000000" w:rsidR="00000000" w:rsidRPr="00000000">
        <w:rPr>
          <w:rtl w:val="0"/>
        </w:rPr>
        <w:t xml:space="preserve">4.2.3. DESCRIPCIÓN DEL ESW.2.1.3 (PROCESAMIENTO, sound_ctrl.c)</w:t>
      </w:r>
      <w:r w:rsidDel="00000000" w:rsidR="00000000" w:rsidRPr="00000000">
        <w:rPr>
          <w:rtl w:val="0"/>
        </w:rPr>
      </w:r>
    </w:p>
    <w:p w:rsidR="00000000" w:rsidDel="00000000" w:rsidP="00000000" w:rsidRDefault="00000000" w:rsidRPr="00000000" w14:paraId="00000170">
      <w:pPr>
        <w:spacing w:after="120" w:lineRule="auto"/>
        <w:jc w:val="center"/>
        <w:rPr/>
      </w:pPr>
      <w:r w:rsidDel="00000000" w:rsidR="00000000" w:rsidRPr="00000000">
        <w:rPr/>
        <w:drawing>
          <wp:inline distB="114300" distT="114300" distL="114300" distR="114300">
            <wp:extent cx="3505269" cy="4291411"/>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505269" cy="42914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1">
      <w:pPr>
        <w:jc w:val="center"/>
        <w:rPr/>
      </w:pPr>
      <w:r w:rsidDel="00000000" w:rsidR="00000000" w:rsidRPr="00000000">
        <w:rPr>
          <w:rtl w:val="0"/>
        </w:rPr>
        <w:t xml:space="preserve">Figura 4.2.3: Diagrama de USWs asociadas al ESW.2.1.3</w:t>
      </w:r>
    </w:p>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tl w:val="0"/>
        </w:rPr>
      </w:r>
    </w:p>
    <w:p w:rsidR="00000000" w:rsidDel="00000000" w:rsidP="00000000" w:rsidRDefault="00000000" w:rsidRPr="00000000" w14:paraId="0000017D">
      <w:pPr>
        <w:spacing w:after="120" w:lineRule="auto"/>
        <w:rPr/>
      </w:pP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tl w:val="0"/>
        </w:rPr>
      </w:r>
    </w:p>
    <w:p w:rsidR="00000000" w:rsidDel="00000000" w:rsidP="00000000" w:rsidRDefault="00000000" w:rsidRPr="00000000" w14:paraId="0000017F">
      <w:pPr>
        <w:spacing w:after="120" w:lineRule="auto"/>
        <w:rPr/>
      </w:pPr>
      <w:r w:rsidDel="00000000" w:rsidR="00000000" w:rsidRPr="00000000">
        <w:rPr>
          <w:rtl w:val="0"/>
        </w:rPr>
      </w:r>
    </w:p>
    <w:p w:rsidR="00000000" w:rsidDel="00000000" w:rsidP="00000000" w:rsidRDefault="00000000" w:rsidRPr="00000000" w14:paraId="00000180">
      <w:pPr>
        <w:pStyle w:val="Subtitle"/>
        <w:spacing w:after="80" w:lineRule="auto"/>
        <w:rPr>
          <w:rFonts w:ascii="Arial" w:cs="Arial" w:eastAsia="Arial" w:hAnsi="Arial"/>
          <w:color w:val="000000"/>
        </w:rPr>
      </w:pPr>
      <w:bookmarkStart w:colFirst="0" w:colLast="0" w:name="_heading=h.ois2v3g39cic" w:id="28"/>
      <w:bookmarkEnd w:id="28"/>
      <w:r w:rsidDel="00000000" w:rsidR="00000000" w:rsidRPr="00000000">
        <w:rPr>
          <w:rtl w:val="0"/>
        </w:rPr>
        <w:t xml:space="preserve">4.2.4. </w:t>
      </w:r>
      <w:r w:rsidDel="00000000" w:rsidR="00000000" w:rsidRPr="00000000">
        <w:rPr>
          <w:sz w:val="24"/>
          <w:szCs w:val="24"/>
          <w:rtl w:val="0"/>
        </w:rPr>
        <w:t xml:space="preserve">DESCRIPCIÓN DEL ESW.2.1.</w:t>
      </w:r>
      <w:r w:rsidDel="00000000" w:rsidR="00000000" w:rsidRPr="00000000">
        <w:rPr>
          <w:rtl w:val="0"/>
        </w:rPr>
        <w:t xml:space="preserve">4</w:t>
      </w:r>
      <w:r w:rsidDel="00000000" w:rsidR="00000000" w:rsidRPr="00000000">
        <w:rPr>
          <w:sz w:val="24"/>
          <w:szCs w:val="24"/>
          <w:rtl w:val="0"/>
        </w:rPr>
        <w:t xml:space="preserve"> </w:t>
      </w:r>
      <w:r w:rsidDel="00000000" w:rsidR="00000000" w:rsidRPr="00000000">
        <w:rPr>
          <w:rtl w:val="0"/>
        </w:rPr>
        <w:t xml:space="preserve">(DRIVER AC, </w:t>
      </w:r>
      <w:r w:rsidDel="00000000" w:rsidR="00000000" w:rsidRPr="00000000">
        <w:rPr>
          <w:sz w:val="24"/>
          <w:szCs w:val="24"/>
          <w:rtl w:val="0"/>
        </w:rPr>
        <w:t xml:space="preserve">buzzer.c) / </w:t>
      </w:r>
      <w:r w:rsidDel="00000000" w:rsidR="00000000" w:rsidRPr="00000000">
        <w:rPr>
          <w:rtl w:val="0"/>
        </w:rPr>
        <w:t xml:space="preserve">ESW.2.1.8 (ACTUADOR AC, buzzer.c)</w:t>
      </w:r>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drawing>
          <wp:inline distB="114300" distT="114300" distL="114300" distR="114300">
            <wp:extent cx="5719142" cy="2953409"/>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19142" cy="295340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4">
      <w:pPr>
        <w:jc w:val="center"/>
        <w:rPr/>
      </w:pPr>
      <w:r w:rsidDel="00000000" w:rsidR="00000000" w:rsidRPr="00000000">
        <w:rPr>
          <w:rtl w:val="0"/>
        </w:rPr>
        <w:t xml:space="preserve">Figura 4.2.4: Diagrama de USWs asociadas al ESW.2.1.4 y Diagrama de USWs asociadas al ESW.2.1.8</w:t>
      </w:r>
    </w:p>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pStyle w:val="Subtitle"/>
        <w:spacing w:after="80" w:lineRule="auto"/>
        <w:rPr/>
      </w:pPr>
      <w:bookmarkStart w:colFirst="0" w:colLast="0" w:name="_heading=h.bh7oqh2720mb" w:id="29"/>
      <w:bookmarkEnd w:id="29"/>
      <w:r w:rsidDel="00000000" w:rsidR="00000000" w:rsidRPr="00000000">
        <w:rPr>
          <w:rtl w:val="0"/>
        </w:rPr>
        <w:t xml:space="preserve">4.2.5. DESCRIPCIÓN DEL ESW.2.1.5 (DRIVER DC, transistor.c) / ESW.2.1.9 (ACTUADOR DC, transistor.c)</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114300" distT="114300" distL="114300" distR="114300">
            <wp:extent cx="5611178" cy="2407598"/>
            <wp:effectExtent b="0" l="0" r="0" t="0"/>
            <wp:docPr id="1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611178" cy="240759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9">
      <w:pPr>
        <w:jc w:val="center"/>
        <w:rPr/>
      </w:pPr>
      <w:r w:rsidDel="00000000" w:rsidR="00000000" w:rsidRPr="00000000">
        <w:rPr>
          <w:rtl w:val="0"/>
        </w:rPr>
        <w:t xml:space="preserve">Figura 4.2.5: Diagrama de USWs asociadas al ESW.2.1.5 y Diagrama de USWs asociadas al ESW.2.1.9</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Subtitle"/>
        <w:spacing w:after="80" w:lineRule="auto"/>
        <w:rPr/>
      </w:pPr>
      <w:bookmarkStart w:colFirst="0" w:colLast="0" w:name="_heading=h.mdv9gwn1gkh7" w:id="30"/>
      <w:bookmarkEnd w:id="30"/>
      <w:r w:rsidDel="00000000" w:rsidR="00000000" w:rsidRPr="00000000">
        <w:rPr>
          <w:rtl w:val="0"/>
        </w:rPr>
        <w:t xml:space="preserve">4.2.6. DESCRIPCIÓN DEL ESW.2.1.6 (DRIVER DC, leds.c) / ESW.2.1.10 (ACTUADOR DC, leds.c)</w:t>
      </w:r>
    </w:p>
    <w:p w:rsidR="00000000" w:rsidDel="00000000" w:rsidP="00000000" w:rsidRDefault="00000000" w:rsidRPr="00000000" w14:paraId="0000018C">
      <w:pPr>
        <w:rPr/>
      </w:pPr>
      <w:r w:rsidDel="00000000" w:rsidR="00000000" w:rsidRPr="00000000">
        <w:rPr/>
        <w:drawing>
          <wp:inline distB="114300" distT="114300" distL="114300" distR="114300">
            <wp:extent cx="5570197" cy="2394429"/>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570197" cy="239442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D">
      <w:pPr>
        <w:jc w:val="center"/>
        <w:rPr/>
      </w:pPr>
      <w:r w:rsidDel="00000000" w:rsidR="00000000" w:rsidRPr="00000000">
        <w:rPr>
          <w:rtl w:val="0"/>
        </w:rPr>
        <w:t xml:space="preserve">Figura 4.2.6: Diagrama de USWs asociadas al ESW.2.1.6 y Diagrama de USWs asociadas al ESW.2.1.10</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Subtitle"/>
        <w:spacing w:after="80" w:lineRule="auto"/>
        <w:rPr/>
      </w:pPr>
      <w:bookmarkStart w:colFirst="0" w:colLast="0" w:name="_heading=h.sw384eveiabi" w:id="31"/>
      <w:bookmarkEnd w:id="31"/>
      <w:r w:rsidDel="00000000" w:rsidR="00000000" w:rsidRPr="00000000">
        <w:rPr>
          <w:rtl w:val="0"/>
        </w:rPr>
        <w:t xml:space="preserve">4.2.7. DESCRIPCIÓN DEL ESW.2.1.7 (PARAM FÍSICO 1, hcsr04.c) / ESW.2.1.20 (SENSOR 1, hcsr04.c)</w:t>
      </w:r>
    </w:p>
    <w:p w:rsidR="00000000" w:rsidDel="00000000" w:rsidP="00000000" w:rsidRDefault="00000000" w:rsidRPr="00000000" w14:paraId="00000190">
      <w:pPr>
        <w:rPr/>
      </w:pPr>
      <w:r w:rsidDel="00000000" w:rsidR="00000000" w:rsidRPr="00000000">
        <w:rPr/>
        <w:drawing>
          <wp:inline distB="114300" distT="114300" distL="114300" distR="114300">
            <wp:extent cx="5344478" cy="3030851"/>
            <wp:effectExtent b="0" l="0" r="0" t="0"/>
            <wp:docPr id="2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344478" cy="303085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1">
      <w:pPr>
        <w:jc w:val="center"/>
        <w:rPr/>
      </w:pPr>
      <w:r w:rsidDel="00000000" w:rsidR="00000000" w:rsidRPr="00000000">
        <w:rPr>
          <w:rtl w:val="0"/>
        </w:rPr>
        <w:t xml:space="preserve">Figura 4.2.7: Diagrama de USWs asociadas al ESW.2.1.7 y Diagrama de USWs asociadas al ESW.2.1.20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Subtitle"/>
        <w:spacing w:after="80" w:lineRule="auto"/>
        <w:rPr/>
      </w:pPr>
      <w:bookmarkStart w:colFirst="0" w:colLast="0" w:name="_heading=h.wi2ft2hzrzqd" w:id="32"/>
      <w:bookmarkEnd w:id="32"/>
      <w:r w:rsidDel="00000000" w:rsidR="00000000" w:rsidRPr="00000000">
        <w:rPr>
          <w:rtl w:val="0"/>
        </w:rPr>
        <w:t xml:space="preserve">4.2.11. DESCRIPCIÓN DEL ESW.2.1.11 (WRAPPER, timer.c)</w:t>
      </w:r>
    </w:p>
    <w:p w:rsidR="00000000" w:rsidDel="00000000" w:rsidP="00000000" w:rsidRDefault="00000000" w:rsidRPr="00000000" w14:paraId="00000199">
      <w:pPr>
        <w:jc w:val="center"/>
        <w:rPr/>
      </w:pPr>
      <w:r w:rsidDel="00000000" w:rsidR="00000000" w:rsidRPr="00000000">
        <w:rPr/>
        <w:drawing>
          <wp:inline distB="114300" distT="114300" distL="114300" distR="114300">
            <wp:extent cx="3018579" cy="4396186"/>
            <wp:effectExtent b="0" l="0" r="0" t="0"/>
            <wp:docPr id="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018579" cy="439618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A">
      <w:pPr>
        <w:jc w:val="center"/>
        <w:rPr/>
      </w:pPr>
      <w:r w:rsidDel="00000000" w:rsidR="00000000" w:rsidRPr="00000000">
        <w:rPr>
          <w:rtl w:val="0"/>
        </w:rPr>
        <w:t xml:space="preserve">Figura 4.2.11: Diagrama de USWs asociadas al ESW.2.1.11</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Subtitle"/>
        <w:spacing w:after="80" w:lineRule="auto"/>
        <w:rPr/>
      </w:pPr>
      <w:bookmarkStart w:colFirst="0" w:colLast="0" w:name="_heading=h.qsx0aljxvq5f" w:id="33"/>
      <w:bookmarkEnd w:id="33"/>
      <w:r w:rsidDel="00000000" w:rsidR="00000000" w:rsidRPr="00000000">
        <w:rPr>
          <w:rtl w:val="0"/>
        </w:rPr>
        <w:t xml:space="preserve">4.2.12. DESCRIPCIÓN DEL ESW.2.1.12 (WRAPPER, gpio.c)</w:t>
      </w:r>
    </w:p>
    <w:p w:rsidR="00000000" w:rsidDel="00000000" w:rsidP="00000000" w:rsidRDefault="00000000" w:rsidRPr="00000000" w14:paraId="0000019D">
      <w:pPr>
        <w:jc w:val="center"/>
        <w:rPr/>
      </w:pPr>
      <w:r w:rsidDel="00000000" w:rsidR="00000000" w:rsidRPr="00000000">
        <w:rPr/>
        <w:drawing>
          <wp:inline distB="114300" distT="114300" distL="114300" distR="114300">
            <wp:extent cx="3011325" cy="2707731"/>
            <wp:effectExtent b="0" l="0" r="0" t="0"/>
            <wp:docPr id="2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011325" cy="270773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t xml:space="preserve">Figura 4.2.12: Diagrama de USWs asociadas al ESW.2.1.12</w:t>
      </w:r>
    </w:p>
    <w:p w:rsidR="00000000" w:rsidDel="00000000" w:rsidP="00000000" w:rsidRDefault="00000000" w:rsidRPr="00000000" w14:paraId="000001A0">
      <w:pPr>
        <w:pStyle w:val="Subtitle"/>
        <w:spacing w:after="80" w:lineRule="auto"/>
        <w:rPr/>
      </w:pPr>
      <w:bookmarkStart w:colFirst="0" w:colLast="0" w:name="_heading=h.eppy8w15oeqt" w:id="34"/>
      <w:bookmarkEnd w:id="34"/>
      <w:r w:rsidDel="00000000" w:rsidR="00000000" w:rsidRPr="00000000">
        <w:rPr>
          <w:rtl w:val="0"/>
        </w:rPr>
        <w:t xml:space="preserve">4.2.13. DESCRIPCIÓN DEL ESW.2.1.13 (WRAPPER, dac.c)</w:t>
      </w:r>
    </w:p>
    <w:p w:rsidR="00000000" w:rsidDel="00000000" w:rsidP="00000000" w:rsidRDefault="00000000" w:rsidRPr="00000000" w14:paraId="000001A1">
      <w:pPr>
        <w:jc w:val="center"/>
        <w:rPr/>
      </w:pPr>
      <w:r w:rsidDel="00000000" w:rsidR="00000000" w:rsidRPr="00000000">
        <w:rPr/>
        <w:drawing>
          <wp:inline distB="114300" distT="114300" distL="114300" distR="114300">
            <wp:extent cx="3116100" cy="2306105"/>
            <wp:effectExtent b="0" l="0" r="0" t="0"/>
            <wp:docPr id="1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116100" cy="23061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2">
      <w:pPr>
        <w:jc w:val="center"/>
        <w:rPr/>
      </w:pPr>
      <w:r w:rsidDel="00000000" w:rsidR="00000000" w:rsidRPr="00000000">
        <w:rPr>
          <w:rtl w:val="0"/>
        </w:rPr>
        <w:t xml:space="preserve">Figura 4.2.13: Diagrama de USWs asociadas al ESW.2.1.13</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Subtitle"/>
        <w:spacing w:after="80" w:lineRule="auto"/>
        <w:rPr/>
      </w:pPr>
      <w:bookmarkStart w:colFirst="0" w:colLast="0" w:name="_heading=h.aiyjjzdfhem" w:id="35"/>
      <w:bookmarkEnd w:id="35"/>
      <w:r w:rsidDel="00000000" w:rsidR="00000000" w:rsidRPr="00000000">
        <w:rPr>
          <w:rtl w:val="0"/>
        </w:rPr>
        <w:t xml:space="preserve">4.2.14. DESCRIPCIÓN DEL ESW.2.1.14 (WRAPPER, dma.c)</w:t>
      </w:r>
    </w:p>
    <w:p w:rsidR="00000000" w:rsidDel="00000000" w:rsidP="00000000" w:rsidRDefault="00000000" w:rsidRPr="00000000" w14:paraId="000001A5">
      <w:pPr>
        <w:spacing w:after="0" w:lineRule="auto"/>
        <w:jc w:val="center"/>
        <w:rPr/>
      </w:pPr>
      <w:r w:rsidDel="00000000" w:rsidR="00000000" w:rsidRPr="00000000">
        <w:rPr/>
        <w:drawing>
          <wp:inline distB="114300" distT="114300" distL="114300" distR="114300">
            <wp:extent cx="3038139" cy="2244303"/>
            <wp:effectExtent b="0" l="0" r="0" t="0"/>
            <wp:docPr id="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038139" cy="224430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6">
      <w:pPr>
        <w:jc w:val="center"/>
        <w:rPr/>
      </w:pPr>
      <w:r w:rsidDel="00000000" w:rsidR="00000000" w:rsidRPr="00000000">
        <w:rPr>
          <w:rtl w:val="0"/>
        </w:rPr>
        <w:t xml:space="preserve">Figura 4.2.14: Diagrama de USWs asociadas al ESW.2.1.14</w:t>
      </w:r>
    </w:p>
    <w:p w:rsidR="00000000" w:rsidDel="00000000" w:rsidP="00000000" w:rsidRDefault="00000000" w:rsidRPr="00000000" w14:paraId="000001A7">
      <w:pPr>
        <w:spacing w:after="0" w:lineRule="auto"/>
        <w:rPr/>
      </w:pP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pageBreakBefore w:val="1"/>
        <w:rPr>
          <w:rFonts w:ascii="Arial" w:cs="Arial" w:eastAsia="Arial" w:hAnsi="Arial"/>
        </w:rPr>
      </w:pPr>
      <w:r w:rsidDel="00000000" w:rsidR="00000000" w:rsidRPr="00000000">
        <w:rPr>
          <w:rtl w:val="0"/>
        </w:rPr>
      </w:r>
    </w:p>
    <w:p w:rsidR="00000000" w:rsidDel="00000000" w:rsidP="00000000" w:rsidRDefault="00000000" w:rsidRPr="00000000" w14:paraId="000001B3">
      <w:pPr>
        <w:pStyle w:val="Title"/>
        <w:spacing w:after="120" w:lineRule="auto"/>
        <w:rPr/>
      </w:pPr>
      <w:bookmarkStart w:colFirst="0" w:colLast="0" w:name="_heading=h.48auhkdf8wzs" w:id="36"/>
      <w:bookmarkEnd w:id="36"/>
      <w:r w:rsidDel="00000000" w:rsidR="00000000" w:rsidRPr="00000000">
        <w:rPr>
          <w:rtl w:val="0"/>
        </w:rPr>
        <w:t xml:space="preserve">5. </w:t>
      </w:r>
      <w:r w:rsidDel="00000000" w:rsidR="00000000" w:rsidRPr="00000000">
        <w:rPr>
          <w:sz w:val="28"/>
          <w:szCs w:val="28"/>
          <w:rtl w:val="0"/>
        </w:rPr>
        <w:t xml:space="preserve">CONCLUSIONES</w:t>
      </w:r>
      <w:r w:rsidDel="00000000" w:rsidR="00000000" w:rsidRPr="00000000">
        <w:rPr>
          <w:rtl w:val="0"/>
        </w:rPr>
      </w:r>
    </w:p>
    <w:p w:rsidR="00000000" w:rsidDel="00000000" w:rsidP="00000000" w:rsidRDefault="00000000" w:rsidRPr="00000000" w14:paraId="000001B4">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5">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Se logró implementar exitosamente un Sistema de Asistencia de Proximidad sobre el microcontrolador NXP LPC1769, integrando dos sensores HC-SR04, dos LEDs RGB y dos buzzers piezoeléctricos de 12 V. El sistema mide de forma simultánea e independiente la distancia en la zona frontal y trasera, notificando al usuario con alertas ópticas y acústicas diferenciadas según la proximidad detectada.</w:t>
      </w:r>
    </w:p>
    <w:p w:rsidR="00000000" w:rsidDel="00000000" w:rsidP="00000000" w:rsidRDefault="00000000" w:rsidRPr="00000000" w14:paraId="000001B6">
      <w:pPr>
        <w:spacing w:after="120" w:lineRule="auto"/>
        <w:rPr>
          <w:rFonts w:ascii="Arial" w:cs="Arial" w:eastAsia="Arial" w:hAnsi="Arial"/>
          <w:color w:val="000000"/>
        </w:rPr>
      </w:pPr>
      <w:r w:rsidDel="00000000" w:rsidR="00000000" w:rsidRPr="00000000">
        <w:rPr>
          <w:rtl w:val="0"/>
        </w:rPr>
        <w:t xml:space="preserve">El uso de GPDMA con el DAC permitió liberarse de la lógica de sacar la señal constantemente mediante CPU, permitiendo una lógica más sencilla en la implementación de pitidos por intercalado, la parte más interesante de realizar durante el proyecto.</w:t>
      </w:r>
      <w:r w:rsidDel="00000000" w:rsidR="00000000" w:rsidRPr="00000000">
        <w:rPr>
          <w:rtl w:val="0"/>
        </w:rPr>
      </w:r>
    </w:p>
    <w:p w:rsidR="00000000" w:rsidDel="00000000" w:rsidP="00000000" w:rsidRDefault="00000000" w:rsidRPr="00000000" w14:paraId="000001B7">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8">
      <w:pPr>
        <w:pStyle w:val="Title"/>
        <w:pageBreakBefore w:val="1"/>
        <w:rPr/>
      </w:pPr>
      <w:bookmarkStart w:colFirst="0" w:colLast="0" w:name="_heading=h.2nki0ncsuiux" w:id="37"/>
      <w:bookmarkEnd w:id="37"/>
      <w:r w:rsidDel="00000000" w:rsidR="00000000" w:rsidRPr="00000000">
        <w:rPr>
          <w:rtl w:val="0"/>
        </w:rPr>
      </w:r>
    </w:p>
    <w:p w:rsidR="00000000" w:rsidDel="00000000" w:rsidP="00000000" w:rsidRDefault="00000000" w:rsidRPr="00000000" w14:paraId="000001B9">
      <w:pPr>
        <w:pStyle w:val="Title"/>
        <w:spacing w:after="120" w:lineRule="auto"/>
        <w:rPr/>
      </w:pPr>
      <w:bookmarkStart w:colFirst="0" w:colLast="0" w:name="_heading=h.fv1jid8a6kay" w:id="38"/>
      <w:bookmarkEnd w:id="38"/>
      <w:r w:rsidDel="00000000" w:rsidR="00000000" w:rsidRPr="00000000">
        <w:rPr>
          <w:rtl w:val="0"/>
        </w:rPr>
        <w:t xml:space="preserve">6. </w:t>
      </w:r>
      <w:r w:rsidDel="00000000" w:rsidR="00000000" w:rsidRPr="00000000">
        <w:rPr>
          <w:sz w:val="28"/>
          <w:szCs w:val="28"/>
          <w:rtl w:val="0"/>
        </w:rPr>
        <w:t xml:space="preserve">BIBLIOGRAFÍA Y REFERENCIAS</w:t>
      </w:r>
      <w:r w:rsidDel="00000000" w:rsidR="00000000" w:rsidRPr="00000000">
        <w:rPr>
          <w:rtl w:val="0"/>
        </w:rPr>
      </w:r>
    </w:p>
    <w:p w:rsidR="00000000" w:rsidDel="00000000" w:rsidP="00000000" w:rsidRDefault="00000000" w:rsidRPr="00000000" w14:paraId="000001BA">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B">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NXP Semiconductors. LPC176x/5x User Manual (UM10360). Rev. </w:t>
      </w:r>
      <w:r w:rsidDel="00000000" w:rsidR="00000000" w:rsidRPr="00000000">
        <w:rPr>
          <w:rtl w:val="0"/>
        </w:rPr>
        <w:t xml:space="preserve">3</w:t>
      </w:r>
      <w:r w:rsidDel="00000000" w:rsidR="00000000" w:rsidRPr="00000000">
        <w:rPr>
          <w:rFonts w:ascii="Arial" w:cs="Arial" w:eastAsia="Arial" w:hAnsi="Arial"/>
          <w:color w:val="000000"/>
          <w:rtl w:val="0"/>
        </w:rPr>
        <w:t xml:space="preserve">, 20</w:t>
      </w:r>
      <w:r w:rsidDel="00000000" w:rsidR="00000000" w:rsidRPr="00000000">
        <w:rPr>
          <w:rtl w:val="0"/>
        </w:rPr>
        <w:t xml:space="preserve">13</w:t>
      </w:r>
      <w:r w:rsidDel="00000000" w:rsidR="00000000" w:rsidRPr="00000000">
        <w:rPr>
          <w:rFonts w:ascii="Arial" w:cs="Arial" w:eastAsia="Arial" w:hAnsi="Arial"/>
          <w:color w:val="000000"/>
          <w:rtl w:val="0"/>
        </w:rPr>
        <w:t xml:space="preserve">. </w:t>
      </w:r>
      <w:r w:rsidDel="00000000" w:rsidR="00000000" w:rsidRPr="00000000">
        <w:rPr>
          <w:rtl w:val="0"/>
        </w:rPr>
        <w:t xml:space="preserve">Obtenido de</w:t>
      </w:r>
      <w:r w:rsidDel="00000000" w:rsidR="00000000" w:rsidRPr="00000000">
        <w:rPr>
          <w:rFonts w:ascii="Arial" w:cs="Arial" w:eastAsia="Arial" w:hAnsi="Arial"/>
          <w:color w:val="000000"/>
          <w:rtl w:val="0"/>
        </w:rPr>
        <w:t xml:space="preserve">:</w:t>
      </w:r>
      <w:r w:rsidDel="00000000" w:rsidR="00000000" w:rsidRPr="00000000">
        <w:rPr>
          <w:rtl w:val="0"/>
        </w:rPr>
        <w:t xml:space="preserve"> </w:t>
      </w:r>
      <w:hyperlink r:id="rId28">
        <w:r w:rsidDel="00000000" w:rsidR="00000000" w:rsidRPr="00000000">
          <w:rPr>
            <w:color w:val="1155cc"/>
            <w:u w:val="single"/>
            <w:rtl w:val="0"/>
          </w:rPr>
          <w:t xml:space="preserve">https://www.manualslib.com/manual/1279240/Nxp-Semiconductors-Lpc1769.html</w:t>
        </w:r>
      </w:hyperlink>
      <w:r w:rsidDel="00000000" w:rsidR="00000000" w:rsidRPr="00000000">
        <w:rPr>
          <w:rtl w:val="0"/>
        </w:rPr>
      </w:r>
    </w:p>
    <w:p w:rsidR="00000000" w:rsidDel="00000000" w:rsidP="00000000" w:rsidRDefault="00000000" w:rsidRPr="00000000" w14:paraId="000001BC">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NXP Semiconductors. LPC176x/5x Product Data Sheet (LPC1769). </w:t>
      </w:r>
      <w:r w:rsidDel="00000000" w:rsidR="00000000" w:rsidRPr="00000000">
        <w:rPr>
          <w:rtl w:val="0"/>
        </w:rPr>
        <w:t xml:space="preserve">Obtenido de:</w:t>
      </w:r>
      <w:r w:rsidDel="00000000" w:rsidR="00000000" w:rsidRPr="00000000">
        <w:rPr>
          <w:rFonts w:ascii="Arial" w:cs="Arial" w:eastAsia="Arial" w:hAnsi="Arial"/>
          <w:color w:val="000000"/>
          <w:rtl w:val="0"/>
        </w:rPr>
        <w:t xml:space="preserve">:</w:t>
      </w:r>
      <w:r w:rsidDel="00000000" w:rsidR="00000000" w:rsidRPr="00000000">
        <w:rPr>
          <w:rtl w:val="0"/>
        </w:rPr>
        <w:t xml:space="preserve"> </w:t>
      </w:r>
      <w:hyperlink r:id="rId29">
        <w:r w:rsidDel="00000000" w:rsidR="00000000" w:rsidRPr="00000000">
          <w:rPr>
            <w:color w:val="1155cc"/>
            <w:u w:val="single"/>
            <w:rtl w:val="0"/>
          </w:rPr>
          <w:t xml:space="preserve">https://www.nxp.com/docs/en/data-sheet/LPC1769_68_67_66_65_64_63.pdf</w:t>
        </w:r>
      </w:hyperlink>
      <w:r w:rsidDel="00000000" w:rsidR="00000000" w:rsidRPr="00000000">
        <w:rPr>
          <w:rtl w:val="0"/>
        </w:rPr>
      </w:r>
    </w:p>
    <w:p w:rsidR="00000000" w:rsidDel="00000000" w:rsidP="00000000" w:rsidRDefault="00000000" w:rsidRPr="00000000" w14:paraId="000001BD">
      <w:pPr>
        <w:numPr>
          <w:ilvl w:val="0"/>
          <w:numId w:val="2"/>
        </w:numPr>
        <w:spacing w:after="80" w:lineRule="auto"/>
        <w:ind w:left="720" w:hanging="360"/>
        <w:rPr>
          <w:u w:val="none"/>
        </w:rPr>
      </w:pPr>
      <w:r w:rsidDel="00000000" w:rsidR="00000000" w:rsidRPr="00000000">
        <w:rPr>
          <w:rtl w:val="0"/>
        </w:rPr>
        <w:t xml:space="preserve">SEMTECH ELECTRONICS LTD. 2N2222 NPN Silicon Epitaxial Planar Transistor. Obtenido de: </w:t>
      </w:r>
      <w:hyperlink r:id="rId30">
        <w:r w:rsidDel="00000000" w:rsidR="00000000" w:rsidRPr="00000000">
          <w:rPr>
            <w:color w:val="1155cc"/>
            <w:u w:val="single"/>
            <w:rtl w:val="0"/>
          </w:rPr>
          <w:t xml:space="preserve">https://www.alldatasheet.com/datasheet-pdf/view/888490/SEMTECH_ELEC/2N2222.html</w:t>
        </w:r>
      </w:hyperlink>
      <w:r w:rsidDel="00000000" w:rsidR="00000000" w:rsidRPr="00000000">
        <w:rPr>
          <w:rtl w:val="0"/>
        </w:rPr>
      </w:r>
    </w:p>
    <w:p w:rsidR="00000000" w:rsidDel="00000000" w:rsidP="00000000" w:rsidRDefault="00000000" w:rsidRPr="00000000" w14:paraId="000001BE">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HC-SR04 Ultrasonic Sensor Product </w:t>
      </w:r>
      <w:r w:rsidDel="00000000" w:rsidR="00000000" w:rsidRPr="00000000">
        <w:rPr>
          <w:rtl w:val="0"/>
        </w:rPr>
        <w:t xml:space="preserve">Datasheet</w:t>
      </w:r>
      <w:r w:rsidDel="00000000" w:rsidR="00000000" w:rsidRPr="00000000">
        <w:rPr>
          <w:rFonts w:ascii="Arial" w:cs="Arial" w:eastAsia="Arial" w:hAnsi="Arial"/>
          <w:color w:val="000000"/>
          <w:rtl w:val="0"/>
        </w:rPr>
        <w:t xml:space="preserve">. </w:t>
      </w:r>
      <w:r w:rsidDel="00000000" w:rsidR="00000000" w:rsidRPr="00000000">
        <w:rPr>
          <w:rtl w:val="0"/>
        </w:rPr>
        <w:t xml:space="preserve">Obtenido de</w:t>
      </w:r>
      <w:r w:rsidDel="00000000" w:rsidR="00000000" w:rsidRPr="00000000">
        <w:rPr>
          <w:rFonts w:ascii="Arial" w:cs="Arial" w:eastAsia="Arial" w:hAnsi="Arial"/>
          <w:color w:val="000000"/>
          <w:rtl w:val="0"/>
        </w:rPr>
        <w:t xml:space="preserve">:</w:t>
      </w:r>
      <w:r w:rsidDel="00000000" w:rsidR="00000000" w:rsidRPr="00000000">
        <w:rPr>
          <w:rtl w:val="0"/>
        </w:rPr>
        <w:t xml:space="preserve"> </w:t>
      </w:r>
      <w:hyperlink r:id="rId31">
        <w:r w:rsidDel="00000000" w:rsidR="00000000" w:rsidRPr="00000000">
          <w:rPr>
            <w:color w:val="1155cc"/>
            <w:u w:val="single"/>
            <w:rtl w:val="0"/>
          </w:rPr>
          <w:t xml:space="preserve">https://www.alldatasheet.com/datasheet-pdf/view/1132204/ETC2/HCSR04.html</w:t>
        </w:r>
      </w:hyperlink>
      <w:r w:rsidDel="00000000" w:rsidR="00000000" w:rsidRPr="00000000">
        <w:rPr>
          <w:rtl w:val="0"/>
        </w:rPr>
      </w:r>
    </w:p>
    <w:p w:rsidR="00000000" w:rsidDel="00000000" w:rsidP="00000000" w:rsidRDefault="00000000" w:rsidRPr="00000000" w14:paraId="000001BF">
      <w:pPr>
        <w:numPr>
          <w:ilvl w:val="0"/>
          <w:numId w:val="2"/>
        </w:numPr>
        <w:spacing w:after="80" w:lineRule="auto"/>
        <w:ind w:left="720" w:hanging="360"/>
        <w:rPr>
          <w:u w:val="none"/>
        </w:rPr>
      </w:pPr>
      <w:r w:rsidDel="00000000" w:rsidR="00000000" w:rsidRPr="00000000">
        <w:rPr>
          <w:rtl w:val="0"/>
        </w:rPr>
        <w:t xml:space="preserve">STMicroelectronics. L7805CP </w:t>
      </w:r>
      <w:r w:rsidDel="00000000" w:rsidR="00000000" w:rsidRPr="00000000">
        <w:rPr>
          <w:highlight w:val="white"/>
          <w:rtl w:val="0"/>
        </w:rPr>
        <w:t xml:space="preserve">Positive Voltage Regulator Datasheet. Obtenido de:: </w:t>
      </w:r>
      <w:hyperlink r:id="rId32">
        <w:r w:rsidDel="00000000" w:rsidR="00000000" w:rsidRPr="00000000">
          <w:rPr>
            <w:color w:val="1155cc"/>
            <w:highlight w:val="white"/>
            <w:u w:val="single"/>
            <w:rtl w:val="0"/>
          </w:rPr>
          <w:t xml:space="preserve">https://www.alldatasheet.com/datasheet-pdf/view/22645/STMICROELECTRONICS/L7805CP.html</w:t>
        </w:r>
      </w:hyperlink>
      <w:r w:rsidDel="00000000" w:rsidR="00000000" w:rsidRPr="00000000">
        <w:rPr>
          <w:rtl w:val="0"/>
        </w:rPr>
      </w:r>
    </w:p>
    <w:p w:rsidR="00000000" w:rsidDel="00000000" w:rsidP="00000000" w:rsidRDefault="00000000" w:rsidRPr="00000000" w14:paraId="000001C0">
      <w:pPr>
        <w:numPr>
          <w:ilvl w:val="0"/>
          <w:numId w:val="2"/>
        </w:numPr>
        <w:spacing w:after="80" w:lineRule="auto"/>
        <w:ind w:left="720" w:hanging="360"/>
        <w:rPr>
          <w:rFonts w:ascii="Arial" w:cs="Arial" w:eastAsia="Arial" w:hAnsi="Arial"/>
          <w:color w:val="000000"/>
        </w:rPr>
      </w:pPr>
      <w:r w:rsidDel="00000000" w:rsidR="00000000" w:rsidRPr="00000000">
        <w:rPr>
          <w:rtl w:val="0"/>
        </w:rPr>
        <w:t xml:space="preserve">CMSIS (Cortex Microcontroller </w:t>
      </w:r>
      <w:r w:rsidDel="00000000" w:rsidR="00000000" w:rsidRPr="00000000">
        <w:rPr>
          <w:rtl w:val="0"/>
        </w:rPr>
        <w:t xml:space="preserve">Software </w:t>
      </w:r>
      <w:r w:rsidDel="00000000" w:rsidR="00000000" w:rsidRPr="00000000">
        <w:rPr>
          <w:rtl w:val="0"/>
        </w:rPr>
        <w:t xml:space="preserve">Interface Standard)</w:t>
      </w:r>
      <w:r w:rsidDel="00000000" w:rsidR="00000000" w:rsidRPr="00000000">
        <w:rPr>
          <w:rtl w:val="0"/>
        </w:rPr>
        <w:t xml:space="preserve">. ARM Ltd. Biblioteca utilizada para la abstracción del núcleo Cortex-M3 y definición de registros del LPC1769. </w:t>
      </w:r>
    </w:p>
    <w:p w:rsidR="00000000" w:rsidDel="00000000" w:rsidP="00000000" w:rsidRDefault="00000000" w:rsidRPr="00000000" w14:paraId="000001C1">
      <w:pPr>
        <w:numPr>
          <w:ilvl w:val="0"/>
          <w:numId w:val="2"/>
        </w:numPr>
        <w:spacing w:after="80" w:lineRule="auto"/>
        <w:ind w:left="720" w:hanging="360"/>
        <w:rPr>
          <w:u w:val="none"/>
        </w:rPr>
      </w:pPr>
      <w:r w:rsidDel="00000000" w:rsidR="00000000" w:rsidRPr="00000000">
        <w:rPr>
          <w:rtl w:val="0"/>
        </w:rPr>
        <w:t xml:space="preserve">NXP LPC17xx CMSIS-Compliant Standard Peripheral Firmware Driver Library. Biblioteca de drivers utilizada para la configuración y manejo de los periféricos del microcontrolador LPC1769. </w:t>
      </w:r>
    </w:p>
    <w:p w:rsidR="00000000" w:rsidDel="00000000" w:rsidP="00000000" w:rsidRDefault="00000000" w:rsidRPr="00000000" w14:paraId="000001C2">
      <w:pPr>
        <w:spacing w:after="0" w:lineRule="auto"/>
        <w:rPr>
          <w:rFonts w:ascii="Arial" w:cs="Arial" w:eastAsia="Arial" w:hAnsi="Arial"/>
          <w:color w:val="000000"/>
        </w:rPr>
      </w:pPr>
      <w:r w:rsidDel="00000000" w:rsidR="00000000" w:rsidRPr="00000000">
        <w:rPr>
          <w:rtl w:val="0"/>
        </w:rPr>
      </w:r>
    </w:p>
    <w:sectPr>
      <w:footerReference r:id="rId3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850" w:right="0" w:firstLine="0"/>
      <w:jc w:val="righ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94" w:hanging="360"/>
      </w:pPr>
      <w:rPr/>
    </w:lvl>
    <w:lvl w:ilvl="1">
      <w:start w:val="1"/>
      <w:numFmt w:val="decimal"/>
      <w:lvlText w:val="%1.%2."/>
      <w:lvlJc w:val="left"/>
      <w:pPr>
        <w:ind w:left="2554" w:hanging="720"/>
      </w:pPr>
      <w:rPr/>
    </w:lvl>
    <w:lvl w:ilvl="2">
      <w:start w:val="1"/>
      <w:numFmt w:val="decimal"/>
      <w:lvlText w:val="%1.%2.%3."/>
      <w:lvlJc w:val="left"/>
      <w:pPr>
        <w:ind w:left="2554" w:hanging="720"/>
      </w:pPr>
      <w:rPr/>
    </w:lvl>
    <w:lvl w:ilvl="3">
      <w:start w:val="1"/>
      <w:numFmt w:val="decimal"/>
      <w:lvlText w:val="%1.%2.%3.%4."/>
      <w:lvlJc w:val="left"/>
      <w:pPr>
        <w:ind w:left="2914" w:hanging="1080.0000000000002"/>
      </w:pPr>
      <w:rPr/>
    </w:lvl>
    <w:lvl w:ilvl="4">
      <w:start w:val="1"/>
      <w:numFmt w:val="decimal"/>
      <w:lvlText w:val="%1.%2.%3.%4.%5."/>
      <w:lvlJc w:val="left"/>
      <w:pPr>
        <w:ind w:left="2914" w:hanging="1080.0000000000002"/>
      </w:pPr>
      <w:rPr/>
    </w:lvl>
    <w:lvl w:ilvl="5">
      <w:start w:val="1"/>
      <w:numFmt w:val="decimal"/>
      <w:lvlText w:val="%1.%2.%3.%4.%5.%6."/>
      <w:lvlJc w:val="left"/>
      <w:pPr>
        <w:ind w:left="3274" w:hanging="1440.0000000000002"/>
      </w:pPr>
      <w:rPr/>
    </w:lvl>
    <w:lvl w:ilvl="6">
      <w:start w:val="1"/>
      <w:numFmt w:val="decimal"/>
      <w:lvlText w:val="%1.%2.%3.%4.%5.%6.%7."/>
      <w:lvlJc w:val="left"/>
      <w:pPr>
        <w:ind w:left="3274" w:hanging="1440.0000000000002"/>
      </w:pPr>
      <w:rPr/>
    </w:lvl>
    <w:lvl w:ilvl="7">
      <w:start w:val="1"/>
      <w:numFmt w:val="decimal"/>
      <w:lvlText w:val="%1.%2.%3.%4.%5.%6.%7.%8."/>
      <w:lvlJc w:val="left"/>
      <w:pPr>
        <w:ind w:left="3634" w:hanging="1800.0000000000002"/>
      </w:pPr>
      <w:rPr/>
    </w:lvl>
    <w:lvl w:ilvl="8">
      <w:start w:val="1"/>
      <w:numFmt w:val="decimal"/>
      <w:lvlText w:val="%1.%2.%3.%4.%5.%6.%7.%8.%9."/>
      <w:lvlJc w:val="left"/>
      <w:pPr>
        <w:ind w:left="3634" w:hanging="1800.0000000000002"/>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643" w:hanging="360"/>
      </w:pPr>
      <w:rPr>
        <w:rFonts w:ascii="Noto Sans Symbols" w:cs="Noto Sans Symbols" w:eastAsia="Noto Sans Symbols" w:hAnsi="Noto Sans Symbols"/>
        <w:color w:val="ff0000"/>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643" w:hanging="360"/>
      </w:pPr>
      <w:rPr>
        <w:rFonts w:ascii="Noto Sans Symbols" w:cs="Noto Sans Symbols" w:eastAsia="Noto Sans Symbols" w:hAnsi="Noto Sans Symbols"/>
        <w:color w:val="ff0000"/>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z w:val="24"/>
      <w:szCs w:val="24"/>
    </w:rPr>
  </w:style>
  <w:style w:type="paragraph" w:styleId="Subtitle">
    <w:name w:val="Subtitle"/>
    <w:basedOn w:val="Normal"/>
    <w:next w:val="Normal"/>
    <w:pPr>
      <w:keepNext w:val="1"/>
      <w:keepLines w:val="1"/>
    </w:pPr>
    <w:rPr>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png"/><Relationship Id="rId21" Type="http://schemas.openxmlformats.org/officeDocument/2006/relationships/image" Target="media/image21.png"/><Relationship Id="rId24" Type="http://schemas.openxmlformats.org/officeDocument/2006/relationships/image" Target="media/image1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6.png"/><Relationship Id="rId25" Type="http://schemas.openxmlformats.org/officeDocument/2006/relationships/image" Target="media/image17.png"/><Relationship Id="rId28" Type="http://schemas.openxmlformats.org/officeDocument/2006/relationships/hyperlink" Target="https://www.manualslib.com/manual/1279240/Nxp-Semiconductors-Lpc1769.html"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nxp.com/docs/en/data-sheet/LPC1769_68_67_66_65_64_63.pdf" TargetMode="External"/><Relationship Id="rId7" Type="http://schemas.openxmlformats.org/officeDocument/2006/relationships/image" Target="media/image18.jpg"/><Relationship Id="rId8" Type="http://schemas.openxmlformats.org/officeDocument/2006/relationships/image" Target="media/image8.png"/><Relationship Id="rId31" Type="http://schemas.openxmlformats.org/officeDocument/2006/relationships/hyperlink" Target="https://www.alldatasheet.com/datasheet-pdf/view/1132204/ETC2/HCSR04.html" TargetMode="External"/><Relationship Id="rId30" Type="http://schemas.openxmlformats.org/officeDocument/2006/relationships/hyperlink" Target="https://www.alldatasheet.com/datasheet-pdf/view/888490/SEMTECH_ELEC/2N2222.html" TargetMode="External"/><Relationship Id="rId11" Type="http://schemas.openxmlformats.org/officeDocument/2006/relationships/image" Target="media/image4.png"/><Relationship Id="rId33" Type="http://schemas.openxmlformats.org/officeDocument/2006/relationships/footer" Target="footer1.xml"/><Relationship Id="rId10" Type="http://schemas.openxmlformats.org/officeDocument/2006/relationships/image" Target="media/image5.png"/><Relationship Id="rId32" Type="http://schemas.openxmlformats.org/officeDocument/2006/relationships/hyperlink" Target="https://www.alldatasheet.com/datasheet-pdf/view/22645/STMICROELECTRONICS/L7805CP.html" TargetMode="External"/><Relationship Id="rId13" Type="http://schemas.openxmlformats.org/officeDocument/2006/relationships/image" Target="media/image19.png"/><Relationship Id="rId12" Type="http://schemas.openxmlformats.org/officeDocument/2006/relationships/image" Target="media/image15.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vDbiwEUK1tLZMjZDlEOUMGp2w==">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