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60" w:lineRule="auto"/>
        <w:jc w:val="both"/>
      </w:pPr>
      <w:r>
        <w:rPr>
          <w:rFonts w:ascii="Hadassah Friedlaender" w:hAnsi="Hadassah Friedlaender" w:eastAsia="Times New Roman" w:cs="Hadassah Friedlaender"/>
          <w:b/>
          <w:bCs/>
          <w:sz w:val="20"/>
          <w:szCs w:val="20"/>
        </w:rPr>
        <w:t xml:space="preserve">========================= LIBRO DE REGISTRO 5 (CINCO) =========================</w:t>
      </w:r>
    </w:p>
    <w:p>
      <w:pPr>
        <w:spacing w:after="0" w:line="360" w:lineRule="auto"/>
        <w:jc w:val="both"/>
      </w:pPr>
      <w:r>
        <w:rPr>
          <w:rFonts w:ascii="Hadassah Friedlaender" w:hAnsi="Hadassah Friedlaender" w:eastAsia="Times New Roman" w:cs="Hadassah Friedlaender"/>
          <w:b/>
          <w:bCs/>
          <w:sz w:val="20"/>
          <w:szCs w:val="20"/>
        </w:rPr>
        <w:t xml:space="preserve">==================== I N S T R U M E N T O  P Ú B L I C O =====================</w:t>
      </w:r>
    </w:p>
    <w:p>
      <w:pPr>
        <w:spacing w:after="0" w:line="360" w:lineRule="auto"/>
        <w:jc w:val="both"/>
      </w:pPr>
      <w:r>
        <w:rPr>
          <w:rFonts w:ascii="Hadassah Friedlaender" w:hAnsi="Hadassah Friedlaender" w:eastAsia="Times New Roman" w:cs="Hadassah Friedlaender"/>
          <w:b/>
          <w:bCs/>
          <w:sz w:val="20"/>
          <w:szCs w:val="20"/>
        </w:rPr>
        <w:t xml:space="preserve">============ PÓLIZA NÚMERO 1,234 (MIL DOSCIENTOS TREINTA Y CUATRO) ============</w:t>
      </w:r>
    </w:p>
    <w:p>
      <w:pPr>
        <w:spacing w:after="0" w:line="360" w:lineRule="auto"/>
        <w:jc w:val="both"/>
      </w:pPr>
    </w:p>
    <w:p>
      <w:pPr>
        <w:spacing w:after="0" w:line="360" w:lineRule="auto"/>
        <w:jc w:val="both"/>
      </w:pPr>
      <w:r>
        <w:rPr>
          <w:rFonts w:ascii="Hadassah Friedlaender" w:hAnsi="Hadassah Friedlaender" w:eastAsia="Times New Roman" w:cs="Hadassah Friedlaender"/>
          <w:sz w:val="20"/>
          <w:szCs w:val="20"/>
        </w:rPr>
        <w:t xml:space="preserve">En la ciudad de , TAMAULIPAS AL DÍA 13 (TRECE) DE MARZO DEL AÑO 2026 (DOS MIL VEINTISÉIS).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CERTIFICO Y HAGO CONSTAR QUE: </w:t>
      </w:r>
      <w:r>
        <w:rPr>
          <w:rFonts w:ascii="Hadassah Friedlaender" w:hAnsi="Hadassah Friedlaender" w:eastAsia="Times New Roman" w:cs="Hadassah Friedlaender"/>
          <w:sz w:val="20"/>
          <w:szCs w:val="20"/>
        </w:rPr>
        <w:t xml:space="preserve">Ante mí, el suscrito LICENCIADO WILFREDO EMMANUEL RAMÍREZ NÚÑEZ, CORREDOR PÚBLICO NÚMERO 3 (TRES) DE LA PLAZA DEL ESTADO DE TAMAULIPAS, con Registro Federal de Contribuyentes: RANW, ocho, cinco, cero, seis, dos, ocho, UW, tres. Comparecen en esta oficina de la Correduría Pública Número 3 (Tres) de la Plaza de Tamaulipas, los Ciudadanos DIANA ALANIS MORENO y MARIO MORENO CORTES quienes expresan que es su intención solicitar los servicios del suscrito Fedatario Público a fin de otorgar la </w:t>
      </w:r>
      <w:r>
        <w:rPr>
          <w:rFonts w:ascii="Hadassah Friedlaender" w:hAnsi="Hadassah Friedlaender" w:eastAsia="Times New Roman" w:cs="Hadassah Friedlaender"/>
          <w:b/>
          <w:bCs/>
          <w:sz w:val="20"/>
          <w:szCs w:val="20"/>
        </w:rPr>
        <w:t xml:space="preserve">Constitución de una Sociedad Mercantil, </w:t>
      </w:r>
      <w:r>
        <w:rPr>
          <w:rFonts w:ascii="Hadassah Friedlaender" w:hAnsi="Hadassah Friedlaender" w:eastAsia="Times New Roman" w:cs="Hadassah Friedlaender"/>
          <w:sz w:val="20"/>
          <w:szCs w:val="20"/>
        </w:rPr>
        <w:t xml:space="preserve">la que desean denominar: </w:t>
      </w:r>
      <w:r>
        <w:rPr>
          <w:rFonts w:ascii="Hadassah Friedlaender" w:hAnsi="Hadassah Friedlaender" w:eastAsia="Times New Roman" w:cs="Hadassah Friedlaender"/>
          <w:b/>
          <w:bCs/>
          <w:sz w:val="20"/>
          <w:szCs w:val="20"/>
        </w:rPr>
        <w:t xml:space="preserve">COSAFE CONSULTORIA, </w:t>
      </w:r>
      <w:r>
        <w:rPr>
          <w:rFonts w:ascii="Hadassah Friedlaender" w:hAnsi="Hadassah Friedlaender" w:eastAsia="Times New Roman" w:cs="Hadassah Friedlaender"/>
          <w:sz w:val="20"/>
          <w:szCs w:val="20"/>
        </w:rPr>
        <w:t xml:space="preserve">Denominación que deberá ir seguida de su régimen jurídico </w:t>
      </w:r>
      <w:r>
        <w:rPr>
          <w:rFonts w:ascii="Hadassah Friedlaender" w:hAnsi="Hadassah Friedlaender" w:eastAsia="Times New Roman" w:cs="Hadassah Friedlaender"/>
          <w:b/>
          <w:bCs/>
          <w:sz w:val="20"/>
          <w:szCs w:val="20"/>
        </w:rPr>
        <w:t xml:space="preserve">SOCIEDAD ANÓNIMA DE CAPITAL VARIABLE</w:t>
      </w:r>
      <w:r>
        <w:rPr>
          <w:rFonts w:ascii="Hadassah Friedlaender" w:hAnsi="Hadassah Friedlaender" w:eastAsia="Times New Roman" w:cs="Hadassah Friedlaender"/>
          <w:sz w:val="20"/>
          <w:szCs w:val="20"/>
        </w:rPr>
        <w:t xml:space="preserve"> en los términos del presente instrumento. Acto continúo, declaran por sus generales ser:</w:t>
      </w:r>
      <w:r>
        <w:rPr>
          <w:rFonts w:ascii="Hadassah Friedlaender" w:hAnsi="Hadassah Friedlaender" w:eastAsia="Times New Roman" w:cs="Hadassah Friedlaender"/>
          <w:sz w:val="20"/>
          <w:szCs w:val="20"/>
        </w:rPr>
        <w:t xml:space="preserve">.- - -</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D A T O S  G E N E R A L E S</w:t>
      </w:r>
    </w:p>
    <w:p>
      <w:pPr>
        <w:spacing w:after="0" w:line="360" w:lineRule="auto"/>
        <w:jc w:val="both"/>
      </w:pPr>
      <w:r>
        <w:rPr>
          <w:rFonts w:ascii="Hadassah Friedlaender" w:hAnsi="Hadassah Friedlaender" w:eastAsia="Times New Roman" w:cs="Hadassah Friedlaender"/>
          <w:b/>
          <w:bCs/>
          <w:sz w:val="20"/>
          <w:szCs w:val="20"/>
        </w:rPr>
        <w:t xml:space="preserve">Nombre completo: </w:t>
      </w:r>
      <w:r>
        <w:rPr>
          <w:rFonts w:ascii="Hadassah Friedlaender" w:hAnsi="Hadassah Friedlaender" w:eastAsia="Times New Roman" w:cs="Hadassah Friedlaender"/>
          <w:b/>
          <w:bCs/>
          <w:sz w:val="20"/>
          <w:szCs w:val="20"/>
        </w:rPr>
        <w:t xml:space="preserve">DIANA ALANIS MORENO</w:t>
      </w:r>
      <w:r>
        <w:rPr>
          <w:rFonts w:ascii="Hadassah Friedlaender" w:hAnsi="Hadassah Friedlaender" w:eastAsia="Times New Roman" w:cs="Hadassah Friedlaender"/>
          <w:sz w:val="20"/>
          <w:szCs w:val="20"/>
        </w:rPr>
        <w:t xml:space="preserve">.- - - - - - - - - - - - - - - - - -</w:t>
      </w:r>
    </w:p>
    <w:p>
      <w:pPr>
        <w:spacing w:after="0" w:line="360" w:lineRule="auto"/>
        <w:jc w:val="both"/>
      </w:pPr>
      <w:r>
        <w:rPr>
          <w:rFonts w:ascii="Hadassah Friedlaender" w:hAnsi="Hadassah Friedlaender" w:eastAsia="Times New Roman" w:cs="Hadassah Friedlaender"/>
          <w:b/>
          <w:bCs/>
          <w:sz w:val="20"/>
          <w:szCs w:val="20"/>
        </w:rPr>
        <w:t xml:space="preserve">Nacionalidad: </w:t>
      </w:r>
      <w:r>
        <w:rPr>
          <w:rFonts w:ascii="Hadassah Friedlaender" w:hAnsi="Hadassah Friedlaender" w:eastAsia="Times New Roman" w:cs="Hadassah Friedlaender"/>
          <w:sz w:val="20"/>
          <w:szCs w:val="20"/>
        </w:rPr>
        <w:t xml:space="preserve">Mexicana por nacimiento. </w:t>
      </w:r>
      <w:r>
        <w:rPr>
          <w:rFonts w:ascii="Hadassah Friedlaender" w:hAnsi="Hadassah Friedlaender" w:eastAsia="Times New Roman" w:cs="Hadassah Friedlaender"/>
          <w:b/>
          <w:bCs/>
          <w:sz w:val="20"/>
          <w:szCs w:val="20"/>
        </w:rPr>
        <w:t xml:space="preserve">Originaria de: </w:t>
      </w:r>
      <w:r>
        <w:rPr>
          <w:rFonts w:ascii="Hadassah Friedlaender" w:hAnsi="Hadassah Friedlaender" w:eastAsia="Times New Roman" w:cs="Hadassah Friedlaender"/>
          <w:sz w:val="20"/>
          <w:szCs w:val="20"/>
        </w:rPr>
        <w:t xml:space="preserve">MONTERREY, NUEVO LEON</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Fecha de nacimiento: </w:t>
      </w:r>
      <w:r>
        <w:rPr>
          <w:rFonts w:ascii="Hadassah Friedlaender" w:hAnsi="Hadassah Friedlaender" w:eastAsia="Times New Roman" w:cs="Hadassah Friedlaender"/>
          <w:sz w:val="20"/>
          <w:szCs w:val="20"/>
        </w:rPr>
        <w:t xml:space="preserve">26 (Veintiséis) de Agosto del año 1986 (Mil novecientos ochenta y seis). </w:t>
      </w:r>
      <w:r>
        <w:rPr>
          <w:rFonts w:ascii="Hadassah Friedlaender" w:hAnsi="Hadassah Friedlaender" w:eastAsia="Times New Roman" w:cs="Hadassah Friedlaender"/>
          <w:b/>
          <w:bCs/>
          <w:sz w:val="20"/>
          <w:szCs w:val="20"/>
        </w:rPr>
        <w:t xml:space="preserve">Edad actual: </w:t>
      </w:r>
      <w:r>
        <w:rPr>
          <w:rFonts w:ascii="Hadassah Friedlaender" w:hAnsi="Hadassah Friedlaender" w:eastAsia="Times New Roman" w:cs="Hadassah Friedlaender"/>
          <w:sz w:val="20"/>
          <w:szCs w:val="20"/>
        </w:rPr>
        <w:t xml:space="preserve">39 (Treinta y nueve) años. </w:t>
      </w:r>
      <w:r>
        <w:rPr>
          <w:rFonts w:ascii="Hadassah Friedlaender" w:hAnsi="Hadassah Friedlaender" w:eastAsia="Times New Roman" w:cs="Hadassah Friedlaender"/>
          <w:b/>
          <w:bCs/>
          <w:sz w:val="20"/>
          <w:szCs w:val="20"/>
        </w:rPr>
        <w:t xml:space="preserve">Estado civil: </w:t>
      </w:r>
      <w:r>
        <w:rPr>
          <w:rFonts w:ascii="Hadassah Friedlaender" w:hAnsi="Hadassah Friedlaender" w:eastAsia="Times New Roman" w:cs="Hadassah Friedlaender"/>
          <w:sz w:val="20"/>
          <w:szCs w:val="20"/>
        </w:rPr>
        <w:t xml:space="preserve">Casada. </w:t>
      </w:r>
      <w:r>
        <w:rPr>
          <w:rFonts w:ascii="Hadassah Friedlaender" w:hAnsi="Hadassah Friedlaender" w:eastAsia="Times New Roman" w:cs="Hadassah Friedlaender"/>
          <w:b/>
          <w:bCs/>
          <w:sz w:val="20"/>
          <w:szCs w:val="20"/>
        </w:rPr>
        <w:t xml:space="preserve">Ocupación: </w:t>
      </w:r>
      <w:r>
        <w:rPr>
          <w:rFonts w:ascii="Hadassah Friedlaender" w:hAnsi="Hadassah Friedlaender" w:eastAsia="Times New Roman" w:cs="Hadassah Friedlaender"/>
          <w:sz w:val="20"/>
          <w:szCs w:val="20"/>
        </w:rPr>
        <w:t xml:space="preserve">DENTISTA</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Dice que su Domicilio está en: </w:t>
      </w:r>
      <w:r>
        <w:rPr>
          <w:rFonts w:ascii="Hadassah Friedlaender" w:hAnsi="Hadassah Friedlaender" w:eastAsia="Times New Roman" w:cs="Hadassah Friedlaender"/>
          <w:sz w:val="20"/>
          <w:szCs w:val="20"/>
        </w:rPr>
        <w:t xml:space="preserve">Calle C 4A. </w:t>
      </w:r>
      <w:r>
        <w:rPr>
          <w:rFonts w:ascii="Hadassah Friedlaender" w:hAnsi="Hadassah Friedlaender" w:eastAsia="Times New Roman" w:cs="Hadassah Friedlaender"/>
          <w:b/>
          <w:bCs/>
          <w:sz w:val="20"/>
          <w:szCs w:val="20"/>
        </w:rPr>
        <w:t xml:space="preserve">Número: </w:t>
      </w:r>
      <w:r>
        <w:rPr>
          <w:rFonts w:ascii="Hadassah Friedlaender" w:hAnsi="Hadassah Friedlaender" w:eastAsia="Times New Roman" w:cs="Hadassah Friedlaender"/>
          <w:sz w:val="20"/>
          <w:szCs w:val="20"/>
        </w:rPr>
        <w:t xml:space="preserve">303 A (Trescientos tres). </w:t>
      </w:r>
      <w:r>
        <w:rPr>
          <w:rFonts w:ascii="Hadassah Friedlaender" w:hAnsi="Hadassah Friedlaender" w:eastAsia="Times New Roman" w:cs="Hadassah Friedlaender"/>
          <w:b/>
          <w:bCs/>
          <w:sz w:val="20"/>
          <w:szCs w:val="20"/>
        </w:rPr>
        <w:t xml:space="preserve">Colonia o Fraccionamiento: </w:t>
      </w:r>
      <w:r>
        <w:rPr>
          <w:rFonts w:ascii="Hadassah Friedlaender" w:hAnsi="Hadassah Friedlaender" w:eastAsia="Times New Roman" w:cs="Hadassah Friedlaender"/>
          <w:sz w:val="20"/>
          <w:szCs w:val="20"/>
        </w:rPr>
        <w:t xml:space="preserve">CENTRO. </w:t>
      </w:r>
      <w:r>
        <w:rPr>
          <w:rFonts w:ascii="Hadassah Friedlaender" w:hAnsi="Hadassah Friedlaender" w:eastAsia="Times New Roman" w:cs="Hadassah Friedlaender"/>
          <w:b/>
          <w:bCs/>
          <w:sz w:val="20"/>
          <w:szCs w:val="20"/>
        </w:rPr>
        <w:t xml:space="preserve">Código Postal: </w:t>
      </w:r>
      <w:r>
        <w:rPr>
          <w:rFonts w:ascii="Hadassah Friedlaender" w:hAnsi="Hadassah Friedlaender" w:eastAsia="Times New Roman" w:cs="Hadassah Friedlaender"/>
          <w:sz w:val="20"/>
          <w:szCs w:val="20"/>
        </w:rPr>
        <w:t xml:space="preserve">87300 (Ocho, siete, tres, cero, cero). </w:t>
      </w:r>
      <w:r>
        <w:rPr>
          <w:rFonts w:ascii="Hadassah Friedlaender" w:hAnsi="Hadassah Friedlaender" w:eastAsia="Times New Roman" w:cs="Hadassah Friedlaender"/>
          <w:b/>
          <w:bCs/>
          <w:sz w:val="20"/>
          <w:szCs w:val="20"/>
        </w:rPr>
        <w:t xml:space="preserve">Ciudad: </w:t>
      </w:r>
      <w:r>
        <w:rPr>
          <w:rFonts w:ascii="Hadassah Friedlaender" w:hAnsi="Hadassah Friedlaender" w:eastAsia="Times New Roman" w:cs="Hadassah Friedlaender"/>
          <w:sz w:val="20"/>
          <w:szCs w:val="20"/>
        </w:rPr>
        <w:t xml:space="preserve">MATAMOROS. </w:t>
      </w:r>
      <w:r>
        <w:rPr>
          <w:rFonts w:ascii="Hadassah Friedlaender" w:hAnsi="Hadassah Friedlaender" w:eastAsia="Times New Roman" w:cs="Hadassah Friedlaender"/>
          <w:b/>
          <w:bCs/>
          <w:sz w:val="20"/>
          <w:szCs w:val="20"/>
        </w:rPr>
        <w:t xml:space="preserve">Estado: </w:t>
      </w:r>
      <w:r>
        <w:rPr>
          <w:rFonts w:ascii="Hadassah Friedlaender" w:hAnsi="Hadassah Friedlaender" w:eastAsia="Times New Roman" w:cs="Hadassah Friedlaender"/>
          <w:sz w:val="20"/>
          <w:szCs w:val="20"/>
        </w:rPr>
        <w:t xml:space="preserve">TAMPS. </w:t>
      </w:r>
      <w:r>
        <w:rPr>
          <w:rFonts w:ascii="Hadassah Friedlaender" w:hAnsi="Hadassah Friedlaender" w:eastAsia="Times New Roman" w:cs="Hadassah Friedlaender"/>
          <w:b/>
          <w:bCs/>
          <w:sz w:val="20"/>
          <w:szCs w:val="20"/>
        </w:rPr>
        <w:t xml:space="preserve">País: </w:t>
      </w:r>
      <w:r>
        <w:rPr>
          <w:rFonts w:ascii="Hadassah Friedlaender" w:hAnsi="Hadassah Friedlaender" w:eastAsia="Times New Roman" w:cs="Hadassah Friedlaender"/>
          <w:sz w:val="20"/>
          <w:szCs w:val="20"/>
        </w:rPr>
        <w:t xml:space="preserve">México</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RFC (Registro Federal de Contribuyentes): </w:t>
      </w:r>
      <w:r>
        <w:rPr>
          <w:rFonts w:ascii="Hadassah Friedlaender" w:hAnsi="Hadassah Friedlaender" w:eastAsia="Times New Roman" w:cs="Hadassah Friedlaender"/>
          <w:sz w:val="20"/>
          <w:szCs w:val="20"/>
        </w:rPr>
        <w:t xml:space="preserve">AAMD860826Q83 (A, A, M, D, ocho, seis, cero, ocho, dos, seis, Q, ocho, tres)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CURP (Clave Única de Registro de Población): </w:t>
      </w:r>
      <w:r>
        <w:rPr>
          <w:rFonts w:ascii="Hadassah Friedlaender" w:hAnsi="Hadassah Friedlaender" w:eastAsia="Times New Roman" w:cs="Hadassah Friedlaender"/>
          <w:sz w:val="20"/>
          <w:szCs w:val="20"/>
        </w:rPr>
        <w:t xml:space="preserve">AAMD860826MNLLRN02 (A, A, M, D, ocho, seis, cero, ocho, dos, seis, M, N, L, L, R, N, cero, dos)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Identificación de quien comparece.- </w:t>
      </w:r>
      <w:r>
        <w:rPr>
          <w:rFonts w:ascii="Hadassah Friedlaender" w:hAnsi="Hadassah Friedlaender" w:eastAsia="Times New Roman" w:cs="Hadassah Friedlaender"/>
          <w:sz w:val="20"/>
          <w:szCs w:val="20"/>
        </w:rPr>
        <w:t xml:space="preserve">El suscrito Corredor Público en términos de la Ley Federal de Correduría Pública y su Reglamento, me permito asegurarme de la identidad de la persona que comparece con identificación con fotografía la cual es coincidente con sus rasgos fisionómicos y es: </w:t>
      </w:r>
      <w:r>
        <w:rPr>
          <w:rFonts w:ascii="Hadassah Friedlaender" w:hAnsi="Hadassah Friedlaender" w:eastAsia="Times New Roman" w:cs="Hadassah Friedlaender"/>
          <w:b/>
          <w:bCs/>
          <w:sz w:val="20"/>
          <w:szCs w:val="20"/>
        </w:rPr>
        <w:t xml:space="preserve">Credencial para votar con fotografía, </w:t>
      </w:r>
      <w:r>
        <w:rPr>
          <w:rFonts w:ascii="Hadassah Friedlaender" w:hAnsi="Hadassah Friedlaender" w:eastAsia="Times New Roman" w:cs="Hadassah Friedlaender"/>
          <w:sz w:val="20"/>
          <w:szCs w:val="20"/>
        </w:rPr>
        <w:t xml:space="preserve">expedida por el Instituto Nacional Electoral</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Número de Clave de Elector: </w:t>
      </w:r>
      <w:r>
        <w:rPr>
          <w:rFonts w:ascii="Hadassah Friedlaender" w:hAnsi="Hadassah Friedlaender" w:eastAsia="Times New Roman" w:cs="Hadassah Friedlaender"/>
          <w:sz w:val="20"/>
          <w:szCs w:val="20"/>
        </w:rPr>
        <w:t xml:space="preserve">ALMRDN86082619M200 (A, L, M, R, D, N, ocho, seis, cero, ocho, dos, seis, uno, nueve, M, dos, cero, cero). </w:t>
      </w:r>
      <w:r>
        <w:rPr>
          <w:rFonts w:ascii="Hadassah Friedlaender" w:hAnsi="Hadassah Friedlaender" w:eastAsia="Times New Roman" w:cs="Hadassah Friedlaender"/>
          <w:b/>
          <w:bCs/>
          <w:sz w:val="20"/>
          <w:szCs w:val="20"/>
        </w:rPr>
        <w:t xml:space="preserve">Sección: </w:t>
      </w:r>
      <w:r>
        <w:rPr>
          <w:rFonts w:ascii="Hadassah Friedlaender" w:hAnsi="Hadassah Friedlaender" w:eastAsia="Times New Roman" w:cs="Hadassah Friedlaender"/>
          <w:sz w:val="20"/>
          <w:szCs w:val="20"/>
        </w:rPr>
        <w:t xml:space="preserve">G540 (G, cinco, cuatro, cero)</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Número vertical u horizontal IDMEX: </w:t>
      </w:r>
      <w:r>
        <w:rPr>
          <w:rFonts w:ascii="Hadassah Friedlaender" w:hAnsi="Hadassah Friedlaender" w:eastAsia="Times New Roman" w:cs="Hadassah Friedlaender"/>
          <w:sz w:val="20"/>
          <w:szCs w:val="20"/>
        </w:rPr>
        <w:t xml:space="preserve">1477976997 (uno, cuatro, siete, siete, nueve, siete, seis, nueve, nueve, siete)</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sz w:val="20"/>
          <w:szCs w:val="20"/>
        </w:rPr>
        <w:t xml:space="preserve">El suscrito Corredor Público, tuve acceso a la Lista Nominal de Electores del Instituto Nacional Electoral disponible al público en la dirección electrónica: </w:t>
      </w:r>
      <w:r>
        <w:rPr>
          <w:rFonts w:ascii="Hadassah Friedlaender" w:hAnsi="Hadassah Friedlaender" w:eastAsia="Times New Roman" w:cs="Hadassah Friedlaender"/>
          <w:b/>
          <w:bCs/>
          <w:sz w:val="20"/>
          <w:szCs w:val="20"/>
        </w:rPr>
        <w:t xml:space="preserve">"http://listanominal.ine.mx"</w:t>
      </w:r>
      <w:r>
        <w:rPr>
          <w:rFonts w:ascii="Hadassah Friedlaender" w:hAnsi="Hadassah Friedlaender" w:eastAsia="Times New Roman" w:cs="Hadassah Friedlaender"/>
          <w:sz w:val="20"/>
          <w:szCs w:val="20"/>
        </w:rPr>
        <w:t xml:space="preserve"> y obtuve de dicha dirección la </w:t>
      </w:r>
      <w:r>
        <w:rPr>
          <w:rFonts w:ascii="Hadassah Friedlaender" w:hAnsi="Hadassah Friedlaender" w:eastAsia="Times New Roman" w:cs="Hadassah Friedlaender"/>
          <w:b/>
          <w:bCs/>
          <w:sz w:val="20"/>
          <w:szCs w:val="20"/>
        </w:rPr>
        <w:t xml:space="preserve">"Confirmación de Validación"</w:t>
      </w:r>
      <w:r>
        <w:rPr>
          <w:rFonts w:ascii="Hadassah Friedlaender" w:hAnsi="Hadassah Friedlaender" w:eastAsia="Times New Roman" w:cs="Hadassah Friedlaender"/>
          <w:sz w:val="20"/>
          <w:szCs w:val="20"/>
        </w:rPr>
        <w:t xml:space="preserve">. Documento de identificación en original que me fue presentado y tuve a la vista, así como de la impresión monocromática de la citada confirmación de validación relacionada con el documento de identidad personal, del primero me permito obtener copia fotostática directamente de su original y del segundo, impresión directamente de mi equipo tecnológico con acceso a la internet, y desde donde personalmente realicé dicha consulta y de ambos documentos los cuales; </w:t>
      </w:r>
      <w:r>
        <w:rPr>
          <w:rFonts w:ascii="Hadassah Friedlaender" w:hAnsi="Hadassah Friedlaender" w:eastAsia="Times New Roman" w:cs="Hadassah Friedlaender"/>
          <w:b/>
          <w:bCs/>
          <w:sz w:val="20"/>
          <w:szCs w:val="20"/>
        </w:rPr>
        <w:t xml:space="preserve">Cotejo fielmente con su matriz y Agrego en Copia Cotejada al Archivo bajo la Letra "A"</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DOCUMENTOS QUE ADEMÁS ME EXHIBE: </w:t>
      </w:r>
      <w:r>
        <w:rPr>
          <w:rFonts w:ascii="Hadassah Friedlaender" w:hAnsi="Hadassah Friedlaender" w:eastAsia="Times New Roman" w:cs="Hadassah Friedlaender"/>
          <w:sz w:val="20"/>
          <w:szCs w:val="20"/>
        </w:rPr>
        <w:t xml:space="preserve">En este acto quien comparece me exhibe:</w:t>
      </w:r>
    </w:p>
    <w:p>
      <w:pPr>
        <w:spacing w:after="0" w:line="360" w:lineRule="auto"/>
        <w:jc w:val="both"/>
      </w:pPr>
      <w:r>
        <w:rPr>
          <w:rFonts w:ascii="Hadassah Friedlaender" w:hAnsi="Hadassah Friedlaender" w:eastAsia="Times New Roman" w:cs="Hadassah Friedlaender"/>
          <w:b/>
          <w:bCs/>
          <w:sz w:val="20"/>
          <w:szCs w:val="20"/>
        </w:rPr>
        <w:t xml:space="preserve">a).- </w:t>
      </w:r>
      <w:r>
        <w:rPr>
          <w:rFonts w:ascii="Hadassah Friedlaender" w:hAnsi="Hadassah Friedlaender" w:eastAsia="Times New Roman" w:cs="Hadassah Friedlaender"/>
          <w:sz w:val="20"/>
          <w:szCs w:val="20"/>
        </w:rPr>
        <w:t xml:space="preserve">Impresión monocromática electrónica de su CURP (Clave Única de Registro de Población); la cual resultó coincidente con los datos generales asentados y descritos en este apartado. Documental que tuve a la vista en su formato original y </w:t>
      </w:r>
      <w:r>
        <w:rPr>
          <w:rFonts w:ascii="Hadassah Friedlaender" w:hAnsi="Hadassah Friedlaender" w:eastAsia="Times New Roman" w:cs="Hadassah Friedlaender"/>
          <w:b/>
          <w:bCs/>
          <w:sz w:val="20"/>
          <w:szCs w:val="20"/>
        </w:rPr>
        <w:t xml:space="preserve">Cotejo fielmente con su matriz y Agrego en Copia Cotejada al Archivo bajo la Letra "B"</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b).- </w:t>
      </w:r>
      <w:r>
        <w:rPr>
          <w:rFonts w:ascii="Hadassah Friedlaender" w:hAnsi="Hadassah Friedlaender" w:eastAsia="Times New Roman" w:cs="Hadassah Friedlaender"/>
          <w:sz w:val="20"/>
          <w:szCs w:val="20"/>
        </w:rPr>
        <w:t xml:space="preserve">Impresión monocromática electrónica de su Constancia de Situación Fiscal; la cual resultó coincidente con los datos generales asentados y descritos en este apartado. Documental que tuve a la vista en su formato original y </w:t>
      </w:r>
      <w:r>
        <w:rPr>
          <w:rFonts w:ascii="Hadassah Friedlaender" w:hAnsi="Hadassah Friedlaender" w:eastAsia="Times New Roman" w:cs="Hadassah Friedlaender"/>
          <w:b/>
          <w:bCs/>
          <w:sz w:val="20"/>
          <w:szCs w:val="20"/>
        </w:rPr>
        <w:t xml:space="preserve">Cotejo fielmente con su matriz y Agrego en Copia Cotejada al Archivo bajo la Letra "C"</w:t>
      </w:r>
      <w:r>
        <w:rPr>
          <w:rFonts w:ascii="Hadassah Friedlaender" w:hAnsi="Hadassah Friedlaender" w:eastAsia="Times New Roman" w:cs="Hadassah Friedlaender"/>
          <w:sz w:val="20"/>
          <w:szCs w:val="20"/>
        </w:rPr>
        <w:t xml:space="preserve">.- - -</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D A T O S  G E N E R A L E S</w:t>
      </w:r>
    </w:p>
    <w:p>
      <w:pPr>
        <w:spacing w:after="0" w:line="360" w:lineRule="auto"/>
        <w:jc w:val="both"/>
      </w:pPr>
      <w:r>
        <w:rPr>
          <w:rFonts w:ascii="Hadassah Friedlaender" w:hAnsi="Hadassah Friedlaender" w:eastAsia="Times New Roman" w:cs="Hadassah Friedlaender"/>
          <w:b/>
          <w:bCs/>
          <w:sz w:val="20"/>
          <w:szCs w:val="20"/>
        </w:rPr>
        <w:t xml:space="preserve">Nombre completo: </w:t>
      </w:r>
      <w:r>
        <w:rPr>
          <w:rFonts w:ascii="Hadassah Friedlaender" w:hAnsi="Hadassah Friedlaender" w:eastAsia="Times New Roman" w:cs="Hadassah Friedlaender"/>
          <w:b/>
          <w:bCs/>
          <w:sz w:val="20"/>
          <w:szCs w:val="20"/>
        </w:rPr>
        <w:t xml:space="preserve">MARIO MORENO CORTES</w:t>
      </w:r>
      <w:r>
        <w:rPr>
          <w:rFonts w:ascii="Hadassah Friedlaender" w:hAnsi="Hadassah Friedlaender" w:eastAsia="Times New Roman" w:cs="Hadassah Friedlaender"/>
          <w:sz w:val="20"/>
          <w:szCs w:val="20"/>
        </w:rPr>
        <w:t xml:space="preserve">.- - - - - - - - - - - - - - - - - -</w:t>
      </w:r>
    </w:p>
    <w:p>
      <w:pPr>
        <w:spacing w:after="0" w:line="360" w:lineRule="auto"/>
        <w:jc w:val="both"/>
      </w:pPr>
      <w:r>
        <w:rPr>
          <w:rFonts w:ascii="Hadassah Friedlaender" w:hAnsi="Hadassah Friedlaender" w:eastAsia="Times New Roman" w:cs="Hadassah Friedlaender"/>
          <w:b/>
          <w:bCs/>
          <w:sz w:val="20"/>
          <w:szCs w:val="20"/>
        </w:rPr>
        <w:t xml:space="preserve">Nacionalidad: </w:t>
      </w:r>
      <w:r>
        <w:rPr>
          <w:rFonts w:ascii="Hadassah Friedlaender" w:hAnsi="Hadassah Friedlaender" w:eastAsia="Times New Roman" w:cs="Hadassah Friedlaender"/>
          <w:sz w:val="20"/>
          <w:szCs w:val="20"/>
        </w:rPr>
        <w:t xml:space="preserve">Mexicano por nacimiento. </w:t>
      </w:r>
      <w:r>
        <w:rPr>
          <w:rFonts w:ascii="Hadassah Friedlaender" w:hAnsi="Hadassah Friedlaender" w:eastAsia="Times New Roman" w:cs="Hadassah Friedlaender"/>
          <w:b/>
          <w:bCs/>
          <w:sz w:val="20"/>
          <w:szCs w:val="20"/>
        </w:rPr>
        <w:t xml:space="preserve">Originario de: </w:t>
      </w:r>
      <w:r>
        <w:rPr>
          <w:rFonts w:ascii="Hadassah Friedlaender" w:hAnsi="Hadassah Friedlaender" w:eastAsia="Times New Roman" w:cs="Hadassah Friedlaender"/>
          <w:sz w:val="20"/>
          <w:szCs w:val="20"/>
        </w:rPr>
        <w:t xml:space="preserve">MATAMOROS, TAMAULIPAS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Fecha de nacimiento: </w:t>
      </w:r>
      <w:r>
        <w:rPr>
          <w:rFonts w:ascii="Hadassah Friedlaender" w:hAnsi="Hadassah Friedlaender" w:eastAsia="Times New Roman" w:cs="Hadassah Friedlaender"/>
          <w:sz w:val="20"/>
          <w:szCs w:val="20"/>
        </w:rPr>
        <w:t xml:space="preserve">17 (Diecisiete) de Abril del año 1975 (Mil novecientos setenta y cinco). </w:t>
      </w:r>
      <w:r>
        <w:rPr>
          <w:rFonts w:ascii="Hadassah Friedlaender" w:hAnsi="Hadassah Friedlaender" w:eastAsia="Times New Roman" w:cs="Hadassah Friedlaender"/>
          <w:b/>
          <w:bCs/>
          <w:sz w:val="20"/>
          <w:szCs w:val="20"/>
        </w:rPr>
        <w:t xml:space="preserve">Edad actual: </w:t>
      </w:r>
      <w:r>
        <w:rPr>
          <w:rFonts w:ascii="Hadassah Friedlaender" w:hAnsi="Hadassah Friedlaender" w:eastAsia="Times New Roman" w:cs="Hadassah Friedlaender"/>
          <w:sz w:val="20"/>
          <w:szCs w:val="20"/>
        </w:rPr>
        <w:t xml:space="preserve">50 (Cincuenta) años. </w:t>
      </w:r>
      <w:r>
        <w:rPr>
          <w:rFonts w:ascii="Hadassah Friedlaender" w:hAnsi="Hadassah Friedlaender" w:eastAsia="Times New Roman" w:cs="Hadassah Friedlaender"/>
          <w:b/>
          <w:bCs/>
          <w:sz w:val="20"/>
          <w:szCs w:val="20"/>
        </w:rPr>
        <w:t xml:space="preserve">Estado civil: </w:t>
      </w:r>
      <w:r>
        <w:rPr>
          <w:rFonts w:ascii="Hadassah Friedlaender" w:hAnsi="Hadassah Friedlaender" w:eastAsia="Times New Roman" w:cs="Hadassah Friedlaender"/>
          <w:sz w:val="20"/>
          <w:szCs w:val="20"/>
        </w:rPr>
        <w:t xml:space="preserve">Casado. </w:t>
      </w:r>
      <w:r>
        <w:rPr>
          <w:rFonts w:ascii="Hadassah Friedlaender" w:hAnsi="Hadassah Friedlaender" w:eastAsia="Times New Roman" w:cs="Hadassah Friedlaender"/>
          <w:b/>
          <w:bCs/>
          <w:sz w:val="20"/>
          <w:szCs w:val="20"/>
        </w:rPr>
        <w:t xml:space="preserve">Ocupación: </w:t>
      </w:r>
      <w:r>
        <w:rPr>
          <w:rFonts w:ascii="Hadassah Friedlaender" w:hAnsi="Hadassah Friedlaender" w:eastAsia="Times New Roman" w:cs="Hadassah Friedlaender"/>
          <w:sz w:val="20"/>
          <w:szCs w:val="20"/>
        </w:rPr>
        <w:t xml:space="preserve">EMPRESARIO</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Dice que su Domicilio está en: </w:t>
      </w:r>
      <w:r>
        <w:rPr>
          <w:rFonts w:ascii="Hadassah Friedlaender" w:hAnsi="Hadassah Friedlaender" w:eastAsia="Times New Roman" w:cs="Hadassah Friedlaender"/>
          <w:sz w:val="20"/>
          <w:szCs w:val="20"/>
        </w:rPr>
        <w:t xml:space="preserve">Calle C ESPAÑA. </w:t>
      </w:r>
      <w:r>
        <w:rPr>
          <w:rFonts w:ascii="Hadassah Friedlaender" w:hAnsi="Hadassah Friedlaender" w:eastAsia="Times New Roman" w:cs="Hadassah Friedlaender"/>
          <w:b/>
          <w:bCs/>
          <w:sz w:val="20"/>
          <w:szCs w:val="20"/>
        </w:rPr>
        <w:t xml:space="preserve">Número: </w:t>
      </w:r>
      <w:r>
        <w:rPr>
          <w:rFonts w:ascii="Hadassah Friedlaender" w:hAnsi="Hadassah Friedlaender" w:eastAsia="Times New Roman" w:cs="Hadassah Friedlaender"/>
          <w:sz w:val="20"/>
          <w:szCs w:val="20"/>
        </w:rPr>
        <w:t xml:space="preserve">18 (Dieciocho). </w:t>
      </w:r>
      <w:r>
        <w:rPr>
          <w:rFonts w:ascii="Hadassah Friedlaender" w:hAnsi="Hadassah Friedlaender" w:eastAsia="Times New Roman" w:cs="Hadassah Friedlaender"/>
          <w:b/>
          <w:bCs/>
          <w:sz w:val="20"/>
          <w:szCs w:val="20"/>
        </w:rPr>
        <w:t xml:space="preserve">Colonia o Fraccionamiento: </w:t>
      </w:r>
      <w:r>
        <w:rPr>
          <w:rFonts w:ascii="Hadassah Friedlaender" w:hAnsi="Hadassah Friedlaender" w:eastAsia="Times New Roman" w:cs="Hadassah Friedlaender"/>
          <w:sz w:val="20"/>
          <w:szCs w:val="20"/>
        </w:rPr>
        <w:t xml:space="preserve">FRACC VALLE DE CASA BLANCA. </w:t>
      </w:r>
      <w:r>
        <w:rPr>
          <w:rFonts w:ascii="Hadassah Friedlaender" w:hAnsi="Hadassah Friedlaender" w:eastAsia="Times New Roman" w:cs="Hadassah Friedlaender"/>
          <w:b/>
          <w:bCs/>
          <w:sz w:val="20"/>
          <w:szCs w:val="20"/>
        </w:rPr>
        <w:t xml:space="preserve">Código Postal: </w:t>
      </w:r>
      <w:r>
        <w:rPr>
          <w:rFonts w:ascii="Hadassah Friedlaender" w:hAnsi="Hadassah Friedlaender" w:eastAsia="Times New Roman" w:cs="Hadassah Friedlaender"/>
          <w:sz w:val="20"/>
          <w:szCs w:val="20"/>
        </w:rPr>
        <w:t xml:space="preserve">87345 (Ocho, siete, tres, cuatro, cinco). </w:t>
      </w:r>
      <w:r>
        <w:rPr>
          <w:rFonts w:ascii="Hadassah Friedlaender" w:hAnsi="Hadassah Friedlaender" w:eastAsia="Times New Roman" w:cs="Hadassah Friedlaender"/>
          <w:b/>
          <w:bCs/>
          <w:sz w:val="20"/>
          <w:szCs w:val="20"/>
        </w:rPr>
        <w:t xml:space="preserve">Ciudad: </w:t>
      </w:r>
      <w:r>
        <w:rPr>
          <w:rFonts w:ascii="Hadassah Friedlaender" w:hAnsi="Hadassah Friedlaender" w:eastAsia="Times New Roman" w:cs="Hadassah Friedlaender"/>
          <w:sz w:val="20"/>
          <w:szCs w:val="20"/>
        </w:rPr>
        <w:t xml:space="preserve">MATAMOROS. </w:t>
      </w:r>
      <w:r>
        <w:rPr>
          <w:rFonts w:ascii="Hadassah Friedlaender" w:hAnsi="Hadassah Friedlaender" w:eastAsia="Times New Roman" w:cs="Hadassah Friedlaender"/>
          <w:b/>
          <w:bCs/>
          <w:sz w:val="20"/>
          <w:szCs w:val="20"/>
        </w:rPr>
        <w:t xml:space="preserve">Estado: </w:t>
      </w:r>
      <w:r>
        <w:rPr>
          <w:rFonts w:ascii="Hadassah Friedlaender" w:hAnsi="Hadassah Friedlaender" w:eastAsia="Times New Roman" w:cs="Hadassah Friedlaender"/>
          <w:sz w:val="20"/>
          <w:szCs w:val="20"/>
        </w:rPr>
        <w:t xml:space="preserve">TAMAULIPAS. </w:t>
      </w:r>
      <w:r>
        <w:rPr>
          <w:rFonts w:ascii="Hadassah Friedlaender" w:hAnsi="Hadassah Friedlaender" w:eastAsia="Times New Roman" w:cs="Hadassah Friedlaender"/>
          <w:b/>
          <w:bCs/>
          <w:sz w:val="20"/>
          <w:szCs w:val="20"/>
        </w:rPr>
        <w:t xml:space="preserve">País: </w:t>
      </w:r>
      <w:r>
        <w:rPr>
          <w:rFonts w:ascii="Hadassah Friedlaender" w:hAnsi="Hadassah Friedlaender" w:eastAsia="Times New Roman" w:cs="Hadassah Friedlaender"/>
          <w:sz w:val="20"/>
          <w:szCs w:val="20"/>
        </w:rPr>
        <w:t xml:space="preserve">México</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RFC (Registro Federal de Contribuyentes): </w:t>
      </w:r>
      <w:r>
        <w:rPr>
          <w:rFonts w:ascii="Hadassah Friedlaender" w:hAnsi="Hadassah Friedlaender" w:eastAsia="Times New Roman" w:cs="Hadassah Friedlaender"/>
          <w:sz w:val="20"/>
          <w:szCs w:val="20"/>
        </w:rPr>
        <w:t xml:space="preserve">MOCM750417NP2 (M, O, C, M, siete, cinco, cero, cuatro, uno, siete, N, P, dos)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CURP (Clave Única de Registro de Población): </w:t>
      </w:r>
      <w:r>
        <w:rPr>
          <w:rFonts w:ascii="Hadassah Friedlaender" w:hAnsi="Hadassah Friedlaender" w:eastAsia="Times New Roman" w:cs="Hadassah Friedlaender"/>
          <w:sz w:val="20"/>
          <w:szCs w:val="20"/>
        </w:rPr>
        <w:t xml:space="preserve">MOCM750417HSPRRR06 (M, O, C, M, siete, cinco, cero, cuatro, uno, siete, H, S, P, R, R, R, cero, seis)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Identificación de quien comparece.- </w:t>
      </w:r>
      <w:r>
        <w:rPr>
          <w:rFonts w:ascii="Hadassah Friedlaender" w:hAnsi="Hadassah Friedlaender" w:eastAsia="Times New Roman" w:cs="Hadassah Friedlaender"/>
          <w:sz w:val="20"/>
          <w:szCs w:val="20"/>
        </w:rPr>
        <w:t xml:space="preserve">El suscrito Corredor Público en términos de la Ley Federal de Correduría Pública y su Reglamento, me permito asegurarme de la identidad de la persona que comparece con identificación con fotografía la cual es coincidente con sus rasgos fisionómicos y es: </w:t>
      </w:r>
      <w:r>
        <w:rPr>
          <w:rFonts w:ascii="Hadassah Friedlaender" w:hAnsi="Hadassah Friedlaender" w:eastAsia="Times New Roman" w:cs="Hadassah Friedlaender"/>
          <w:b/>
          <w:bCs/>
          <w:sz w:val="20"/>
          <w:szCs w:val="20"/>
        </w:rPr>
        <w:t xml:space="preserve">Credencial para votar con fotografía, </w:t>
      </w:r>
      <w:r>
        <w:rPr>
          <w:rFonts w:ascii="Hadassah Friedlaender" w:hAnsi="Hadassah Friedlaender" w:eastAsia="Times New Roman" w:cs="Hadassah Friedlaender"/>
          <w:sz w:val="20"/>
          <w:szCs w:val="20"/>
        </w:rPr>
        <w:t xml:space="preserve">expedida por el Instituto Nacional Electoral</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Número de Clave de Elector: </w:t>
      </w:r>
      <w:r>
        <w:rPr>
          <w:rFonts w:ascii="Hadassah Friedlaender" w:hAnsi="Hadassah Friedlaender" w:eastAsia="Times New Roman" w:cs="Hadassah Friedlaender"/>
          <w:sz w:val="20"/>
          <w:szCs w:val="20"/>
        </w:rPr>
        <w:t xml:space="preserve">MRCRMR75041724H501 (M, R, C, R, M, R, siete, cinco, cero, cuatro, uno, siete, dos, cuatro, H, cinco, cero, uno). </w:t>
      </w:r>
      <w:r>
        <w:rPr>
          <w:rFonts w:ascii="Hadassah Friedlaender" w:hAnsi="Hadassah Friedlaender" w:eastAsia="Times New Roman" w:cs="Hadassah Friedlaender"/>
          <w:b/>
          <w:bCs/>
          <w:sz w:val="20"/>
          <w:szCs w:val="20"/>
        </w:rPr>
        <w:t xml:space="preserve">Sección: </w:t>
      </w:r>
      <w:r>
        <w:rPr>
          <w:rFonts w:ascii="Hadassah Friedlaender" w:hAnsi="Hadassah Friedlaender" w:eastAsia="Times New Roman" w:cs="Hadassah Friedlaender"/>
          <w:sz w:val="20"/>
          <w:szCs w:val="20"/>
        </w:rPr>
        <w:t xml:space="preserve">0546 (cero, cinco, cuatro, seis)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Número vertical u horizontal IDMEX: </w:t>
      </w:r>
      <w:r>
        <w:rPr>
          <w:rFonts w:ascii="Hadassah Friedlaender" w:hAnsi="Hadassah Friedlaender" w:eastAsia="Times New Roman" w:cs="Hadassah Friedlaender"/>
          <w:sz w:val="20"/>
          <w:szCs w:val="20"/>
        </w:rPr>
        <w:t xml:space="preserve">1832123082 (uno, ocho, tres, dos, uno, dos, tres, cero, ocho, dos)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sz w:val="20"/>
          <w:szCs w:val="20"/>
        </w:rPr>
        <w:t xml:space="preserve">El suscrito Corredor Público, tuve acceso a la Lista Nominal de Electores del Instituto Nacional Electoral disponible al público en la dirección electrónica: </w:t>
      </w:r>
      <w:r>
        <w:rPr>
          <w:rFonts w:ascii="Hadassah Friedlaender" w:hAnsi="Hadassah Friedlaender" w:eastAsia="Times New Roman" w:cs="Hadassah Friedlaender"/>
          <w:b/>
          <w:bCs/>
          <w:sz w:val="20"/>
          <w:szCs w:val="20"/>
        </w:rPr>
        <w:t xml:space="preserve">"http://listanominal.ine.mx"</w:t>
      </w:r>
      <w:r>
        <w:rPr>
          <w:rFonts w:ascii="Hadassah Friedlaender" w:hAnsi="Hadassah Friedlaender" w:eastAsia="Times New Roman" w:cs="Hadassah Friedlaender"/>
          <w:sz w:val="20"/>
          <w:szCs w:val="20"/>
        </w:rPr>
        <w:t xml:space="preserve"> y obtuve de dicha dirección la </w:t>
      </w:r>
      <w:r>
        <w:rPr>
          <w:rFonts w:ascii="Hadassah Friedlaender" w:hAnsi="Hadassah Friedlaender" w:eastAsia="Times New Roman" w:cs="Hadassah Friedlaender"/>
          <w:b/>
          <w:bCs/>
          <w:sz w:val="20"/>
          <w:szCs w:val="20"/>
        </w:rPr>
        <w:t xml:space="preserve">"Confirmación de Validación"</w:t>
      </w:r>
      <w:r>
        <w:rPr>
          <w:rFonts w:ascii="Hadassah Friedlaender" w:hAnsi="Hadassah Friedlaender" w:eastAsia="Times New Roman" w:cs="Hadassah Friedlaender"/>
          <w:sz w:val="20"/>
          <w:szCs w:val="20"/>
        </w:rPr>
        <w:t xml:space="preserve">. Documento de identificación en original que me fue presentado y tuve a la vista, así como de la impresión monocromática de la citada confirmación de validación relacionada con el documento de identidad personal, del primero me permito obtener copia fotostática directamente de su original y del segundo, impresión directamente de mi equipo tecnológico con acceso a la internet, y desde donde personalmente realicé dicha consulta y de ambos documentos los cuales; </w:t>
      </w:r>
      <w:r>
        <w:rPr>
          <w:rFonts w:ascii="Hadassah Friedlaender" w:hAnsi="Hadassah Friedlaender" w:eastAsia="Times New Roman" w:cs="Hadassah Friedlaender"/>
          <w:b/>
          <w:bCs/>
          <w:sz w:val="20"/>
          <w:szCs w:val="20"/>
        </w:rPr>
        <w:t xml:space="preserve">Cotejo fielmente con su matriz y Agrego en Copia Cotejada al Archivo bajo la Letra "D"</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DOCUMENTOS QUE ADEMÁS ME EXHIBE: </w:t>
      </w:r>
      <w:r>
        <w:rPr>
          <w:rFonts w:ascii="Hadassah Friedlaender" w:hAnsi="Hadassah Friedlaender" w:eastAsia="Times New Roman" w:cs="Hadassah Friedlaender"/>
          <w:sz w:val="20"/>
          <w:szCs w:val="20"/>
        </w:rPr>
        <w:t xml:space="preserve">En este acto quien comparece me exhibe:</w:t>
      </w:r>
    </w:p>
    <w:p>
      <w:pPr>
        <w:spacing w:after="0" w:line="360" w:lineRule="auto"/>
        <w:jc w:val="both"/>
      </w:pPr>
      <w:r>
        <w:rPr>
          <w:rFonts w:ascii="Hadassah Friedlaender" w:hAnsi="Hadassah Friedlaender" w:eastAsia="Times New Roman" w:cs="Hadassah Friedlaender"/>
          <w:b/>
          <w:bCs/>
          <w:sz w:val="20"/>
          <w:szCs w:val="20"/>
        </w:rPr>
        <w:t xml:space="preserve">a).- </w:t>
      </w:r>
      <w:r>
        <w:rPr>
          <w:rFonts w:ascii="Hadassah Friedlaender" w:hAnsi="Hadassah Friedlaender" w:eastAsia="Times New Roman" w:cs="Hadassah Friedlaender"/>
          <w:sz w:val="20"/>
          <w:szCs w:val="20"/>
        </w:rPr>
        <w:t xml:space="preserve">Impresión monocromática electrónica de su CURP (Clave Única de Registro de Población); la cual resultó coincidente con los datos generales asentados y descritos en este apartado. Documental que tuve a la vista en su formato original y </w:t>
      </w:r>
      <w:r>
        <w:rPr>
          <w:rFonts w:ascii="Hadassah Friedlaender" w:hAnsi="Hadassah Friedlaender" w:eastAsia="Times New Roman" w:cs="Hadassah Friedlaender"/>
          <w:b/>
          <w:bCs/>
          <w:sz w:val="20"/>
          <w:szCs w:val="20"/>
        </w:rPr>
        <w:t xml:space="preserve">Cotejo fielmente con su matriz y Agrego en Copia Cotejada al Archivo bajo la Letra "E"</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b).- </w:t>
      </w:r>
      <w:r>
        <w:rPr>
          <w:rFonts w:ascii="Hadassah Friedlaender" w:hAnsi="Hadassah Friedlaender" w:eastAsia="Times New Roman" w:cs="Hadassah Friedlaender"/>
          <w:sz w:val="20"/>
          <w:szCs w:val="20"/>
        </w:rPr>
        <w:t xml:space="preserve">Impresión monocromática electrónica de su Constancia de Situación Fiscal; la cual resultó coincidente con los datos generales asentados y descritos en este apartado. Documental que tuve a la vista en su formato original y </w:t>
      </w:r>
      <w:r>
        <w:rPr>
          <w:rFonts w:ascii="Hadassah Friedlaender" w:hAnsi="Hadassah Friedlaender" w:eastAsia="Times New Roman" w:cs="Hadassah Friedlaender"/>
          <w:b/>
          <w:bCs/>
          <w:sz w:val="20"/>
          <w:szCs w:val="20"/>
        </w:rPr>
        <w:t xml:space="preserve">Cotejo fielmente con su matriz y Agrego en Copia Cotejada al Archivo bajo la Letra "F"</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PROTESTA DE CAPACIDAD NATURAL Y CIVIL. – </w:t>
      </w:r>
      <w:r>
        <w:rPr>
          <w:rFonts w:ascii="Hadassah Friedlaender" w:hAnsi="Hadassah Friedlaender" w:eastAsia="Times New Roman" w:cs="Hadassah Friedlaender"/>
          <w:sz w:val="20"/>
          <w:szCs w:val="20"/>
        </w:rPr>
        <w:t xml:space="preserve">Expresan los comparecientes que: "Bajo Protesta de Decir Verdad, manifiesto ser la misma persona que aparece en los documentos de identidad personal, así mismo manifiesto no tener incapacidad natural o civil para celebrar e intervenir en el presente acto jurídico, apercibido plenamente del delito en que incurro si falto a la verdad, en términos del Código Penal del Estado de Tamaulipas."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sz w:val="20"/>
          <w:szCs w:val="20"/>
        </w:rPr>
        <w:t xml:space="preserve">Una vez cerciorado el suscrito Corredor Público de la identificación plena de los comparecientes y levantada la Protesta de Decir Verdad, dicen que es su libre intención constar por medio del presente instrumento, la Constitución de una Sociedad Mercantil, a la que deciden denominar:</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COSAFE CONSULTORIA, </w:t>
      </w:r>
      <w:r>
        <w:rPr>
          <w:rFonts w:ascii="Hadassah Friedlaender" w:hAnsi="Hadassah Friedlaender" w:eastAsia="Times New Roman" w:cs="Hadassah Friedlaender"/>
          <w:sz w:val="20"/>
          <w:szCs w:val="20"/>
        </w:rPr>
        <w:t xml:space="preserve">Denominación que deberá ir seguida de su régimen jurídico SOCIEDAD ANÓNIMA DE CAPITAL VARIABLE o seguido de sus abreviaturas S.A. de C.V. acto que consignan al tenor de los siguientes:</w:t>
      </w:r>
      <w:r>
        <w:rPr>
          <w:rFonts w:ascii="Hadassah Friedlaender" w:hAnsi="Hadassah Friedlaender" w:eastAsia="Times New Roman" w:cs="Hadassah Friedlaender"/>
          <w:sz w:val="20"/>
          <w:szCs w:val="20"/>
        </w:rPr>
        <w:t xml:space="preserve">.- - -</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A N T E C E D E N T E S</w:t>
      </w:r>
    </w:p>
    <w:p>
      <w:pPr>
        <w:spacing w:after="0" w:line="360" w:lineRule="auto"/>
        <w:jc w:val="both"/>
      </w:pPr>
      <w:r>
        <w:rPr>
          <w:rFonts w:ascii="Hadassah Friedlaender" w:hAnsi="Hadassah Friedlaender" w:eastAsia="Times New Roman" w:cs="Hadassah Friedlaender"/>
          <w:b/>
          <w:bCs/>
          <w:sz w:val="20"/>
          <w:szCs w:val="20"/>
        </w:rPr>
        <w:t xml:space="preserve">ÚNICA.- </w:t>
      </w:r>
      <w:r>
        <w:rPr>
          <w:rFonts w:ascii="Hadassah Friedlaender" w:hAnsi="Hadassah Friedlaender" w:eastAsia="Times New Roman" w:cs="Hadassah Friedlaender"/>
          <w:sz w:val="20"/>
          <w:szCs w:val="20"/>
        </w:rPr>
        <w:t xml:space="preserve">Declaran los comparecientes que para la celebración del presente acto la persona WILFREDO EMMANUEL RAMIREZ NUÑEZ solicitó a la Secretaría de Economía, a través del portal identificado como "https://mua.economia.gob.mx" la Autorización de Uso de Denominación o Razón Social que corresponderá a ésta sociedad. Documento que me permito obtener copia fotostática directamente de su matriz y la cual </w:t>
      </w:r>
      <w:r>
        <w:rPr>
          <w:rFonts w:ascii="Hadassah Friedlaender" w:hAnsi="Hadassah Friedlaender" w:eastAsia="Times New Roman" w:cs="Hadassah Friedlaender"/>
          <w:b/>
          <w:bCs/>
          <w:sz w:val="20"/>
          <w:szCs w:val="20"/>
        </w:rPr>
        <w:t xml:space="preserve">Cotejo fielmente con su origen y Agrego en copia cotejada al Archivo del presente instrumento bajo la Letra "G"</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sz w:val="20"/>
          <w:szCs w:val="20"/>
        </w:rPr>
        <w:t xml:space="preserve">Acto seguido me permito transcribir íntegramente el contenido de la Autorización de Uso de Denominación o Razón Social con </w:t>
      </w:r>
      <w:r>
        <w:rPr>
          <w:rFonts w:ascii="Hadassah Friedlaender" w:hAnsi="Hadassah Friedlaender" w:eastAsia="Times New Roman" w:cs="Hadassah Friedlaender"/>
          <w:b/>
          <w:bCs/>
          <w:sz w:val="20"/>
          <w:szCs w:val="20"/>
        </w:rPr>
        <w:t xml:space="preserve">Clave Única del Documento A202602161713560301 (A, dos, cero, dos, seis, cero, dos, uno, seis, uno, siete, uno, tres, cinco, seis, cero, tres, cero, uno).</w:t>
      </w:r>
      <w:r>
        <w:rPr>
          <w:rFonts w:ascii="Hadassah Friedlaender" w:hAnsi="Hadassah Friedlaender" w:eastAsia="Times New Roman" w:cs="Hadassah Friedlaender"/>
          <w:sz w:val="20"/>
          <w:szCs w:val="20"/>
        </w:rPr>
        <w:t xml:space="preserve"> Cuyo contenido es del tenor literal siguiente:</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"SECRETARÍA DE ECONOMÍA- DIRECCIÓN GENERAL DE NORMATIVIDAD MERCANTIL.</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CONSTANCIA DE AUTORIZACIÓN DE USO DE DENOMINACIÓN O RAZÓN SOCIAL.</w:t>
      </w:r>
      <w:r>
        <w:rPr>
          <w:rFonts w:ascii="Hadassah Friedlaender" w:hAnsi="Hadassah Friedlaender" w:eastAsia="Times New Roman" w:cs="Hadassah Friedlaender"/>
          <w:sz w:val="20"/>
          <w:szCs w:val="20"/>
        </w:rPr>
        <w:t xml:space="preserve">.- - - -</w:t>
      </w:r>
    </w:p>
    <w:p>
      <w:pPr>
        <w:spacing w:after="0" w:line="360" w:lineRule="auto"/>
        <w:jc w:val="both"/>
      </w:pPr>
      <w:r>
        <w:rPr>
          <w:rFonts w:ascii="Hadassah Friedlaender" w:hAnsi="Hadassah Friedlaender" w:eastAsia="Times New Roman" w:cs="Hadassah Friedlaender"/>
          <w:b/>
          <w:bCs/>
          <w:sz w:val="20"/>
          <w:szCs w:val="20"/>
        </w:rPr>
        <w:t xml:space="preserve">Clave Única del Documento (CUD).</w:t>
      </w:r>
      <w:r>
        <w:rPr>
          <w:rFonts w:ascii="Hadassah Friedlaender" w:hAnsi="Hadassah Friedlaender" w:eastAsia="Times New Roman" w:cs="Hadassah Friedlaender"/>
          <w:sz w:val="20"/>
          <w:szCs w:val="20"/>
        </w:rPr>
        <w:t xml:space="preserve">.- - - - - - - - - - - - - - - - - - - -</w:t>
      </w:r>
    </w:p>
    <w:p>
      <w:pPr>
        <w:spacing w:after="0" w:line="360" w:lineRule="auto"/>
        <w:jc w:val="both"/>
      </w:pPr>
      <w:r>
        <w:rPr>
          <w:rFonts w:ascii="Hadassah Friedlaender" w:hAnsi="Hadassah Friedlaender" w:eastAsia="Times New Roman" w:cs="Hadassah Friedlaender"/>
          <w:b/>
          <w:bCs/>
          <w:sz w:val="20"/>
          <w:szCs w:val="20"/>
        </w:rPr>
        <w:t xml:space="preserve">A202602161713560301.</w:t>
      </w:r>
      <w:r>
        <w:rPr>
          <w:rFonts w:ascii="Hadassah Friedlaender" w:hAnsi="Hadassah Friedlaender" w:eastAsia="Times New Roman" w:cs="Hadassah Friedlaender"/>
          <w:sz w:val="20"/>
          <w:szCs w:val="20"/>
        </w:rPr>
        <w:t xml:space="preserve">.- - - - - - - - - - - - - - - - - - - - - - - - - -</w:t>
      </w:r>
    </w:p>
    <w:p>
      <w:pPr>
        <w:spacing w:after="0" w:line="360" w:lineRule="auto"/>
        <w:jc w:val="both"/>
      </w:pPr>
      <w:r>
        <w:rPr>
          <w:rFonts w:ascii="Hadassah Friedlaender" w:hAnsi="Hadassah Friedlaender" w:eastAsia="Times New Roman" w:cs="Hadassah Friedlaender"/>
          <w:b/>
          <w:bCs/>
          <w:sz w:val="20"/>
          <w:szCs w:val="20"/>
        </w:rPr>
        <w:t xml:space="preserve">Resolución</w:t>
      </w:r>
      <w:r>
        <w:rPr>
          <w:rFonts w:ascii="Hadassah Friedlaender" w:hAnsi="Hadassah Friedlaender" w:eastAsia="Times New Roman" w:cs="Hadassah Friedlaender"/>
          <w:sz w:val="20"/>
          <w:szCs w:val="20"/>
        </w:rPr>
        <w:t xml:space="preserve">.- - - - - - - - - - - - - - - - - - - - - - - - - - - - - - -</w:t>
      </w:r>
    </w:p>
    <w:p>
      <w:pPr>
        <w:spacing w:after="0" w:line="360" w:lineRule="auto"/>
        <w:jc w:val="both"/>
      </w:pPr>
      <w:r>
        <w:rPr>
          <w:rFonts w:ascii="Hadassah Friedlaender" w:hAnsi="Hadassah Friedlaender" w:eastAsia="Times New Roman" w:cs="Hadassah Friedlaender"/>
          <w:sz w:val="20"/>
          <w:szCs w:val="20"/>
        </w:rPr>
        <w:t xml:space="preserve">En atención a la solicitud realizada por WILFREDO EMMANUEL RAMIREZ NUÑEZ, a través del Sistema establecido por la Secretaría de Economía para autorizar el uso de Denominaciones o Razones Sociales, y con fundamento en lo dispuesto por los artículos 15, 16 y 16 A de la Ley de Inversión Extranjera; 34 fracción XII bis de la Ley Orgánica de la Administración Pública Federal; 69 C Bis de la Ley Federal de Procedimiento Administrativo; 38 fracciones XXII y XXIV del Reglamento Interior de la Secretaría de Economía y; 2 fracción I, 3, 4, 8, 16, 17, 18, 19, 21 y 22 del Reglamento para la Autorización de Uso de Denominaciones y Razones Sociales, SE RESUELVE AUTORIZAR EL USO DE LA SIGUIENTE DENOMINACIÓN O RAZÓN SOCIAL:</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COSAFE CONSULTORIA</w:t>
      </w:r>
      <w:r>
        <w:rPr>
          <w:rFonts w:ascii="Hadassah Friedlaender" w:hAnsi="Hadassah Friedlaender" w:eastAsia="Times New Roman" w:cs="Hadassah Friedlaender"/>
          <w:sz w:val="20"/>
          <w:szCs w:val="20"/>
        </w:rPr>
        <w:t xml:space="preserve">.- - - - - - - - - - - - - - - - - - - - - - - - - - -</w:t>
      </w:r>
    </w:p>
    <w:p>
      <w:pPr>
        <w:spacing w:after="0" w:line="360" w:lineRule="auto"/>
        <w:jc w:val="both"/>
      </w:pPr>
      <w:r>
        <w:rPr>
          <w:rFonts w:ascii="Hadassah Friedlaender" w:hAnsi="Hadassah Friedlaender" w:eastAsia="Times New Roman" w:cs="Hadassah Friedlaender"/>
          <w:sz w:val="20"/>
          <w:szCs w:val="20"/>
        </w:rPr>
        <w:t xml:space="preserve">Resolución En atención a la solicitud realizada por WILFREDO EMMANUEL RAMIREZ NUÑEZ , a través del Sistema establecido por la Secretaría de Economía para autorizar el uso de Denominaciones o Razones Sociales, y con fundamento en lo dispuesto por los artículos 15, 16 y 16 A de la Ley de Inversión Extranjera; 34 fracción XII bis de la Ley Orgánica de la Administración Pública Federal; 69 C Bis de la Ley Federal de Procedimiento Administrativo; 38 fracciones XXII y XXIV del Reglamento Interior de la Secretaría de Economía y; 2 fracción I, 3, 4, 8, 16, 17, 18, 19, 21 y 22 del Reglamento para la Autorización de Uso de Denominaciones y Razones Sociales, SE RESUELVE AUTORIZAR EL USO DE LA SIGUIENTE DENOMINACIÓN O RAZÓN SOCIAL: COSAFE CONSULTORIA Lo anterior a partir de la fecha y hora que se indican en la sección de Firma Electrónica más adelante. Asimismo, de conformidad con lo dispuesto por el artículo 18 del Reglamento para la Autorización de Uso de Denominaciones y Razones Sociales, la presente Autorización se otorga con independencia de la especie de la persona moral de que se trate, de su régimen jurídico, o en su caso, de la modalidad a que pueda estar sujeta. De igual forma, se hace de su conocimiento que la emisión de la “Autorización de Uso de Denominación o Razón Social” resulta ser un trámite “pre-constitutivo”, ya que, de conformidad con lo establecido en los artículos 15, 16 y 16 A de la Ley de Inversión Extranjera; 34 fracción XII bis de la Ley Orgánica de la Administración Pública Federal; 38 fracciones XXII, XXIV y XXXIII Inciso e) del Reglamento Interior de la Secretaría de Economía; 2 fracciones I, IV y IX, 3 último párrafo, 17 y 22 del Reglamento para la Autorización de Uso de Denominaciones y Razones Sociales, compete a esta Autoridad Administrativa únicamente autorizar el uso de denominaciones o razones sociales; lo que se traduce en que la presente resolución solo autoriza a su solicitante el derecho para hacer uso de las palabras, números y/o símbolos para conformar el nombre de una persona moral que pretende ser constituida a partir de su otorgamiento, o bien, para formalizar el cambio de denominación o razón social de una persona moral ya existente. En ese sentido, se advierte que la presente resolución de ninguna forma autoriza, valida o acredita el ejercicio de Contacto: Pachuca 189, Col. Condesa, Demarcación Territorial Cuauhtémoc, C.P. 06140, Ciudad de México. Tel. (55) 5229-6100 Ext:33538 Clave Única del Documento A202602161713560301 Página 1 de 7 SECRETARÍA DE ECONOMÍA - DIRECCIÓN GENERAL DE NORMATIVIDAD MERCANTIL actividades profesionales, el objeto social o giro comercial de las personas morales que pretenden ser constituidas a partir de su emisión, ni antes, ni durante el tiempo de vida de dichas sociedades o asociaciones. En términos de lo dispuesto en el artículo 21 del Reglamento para la Autorización de Uso de Denominaciones y Razones Sociales, el Fedatario Público Autorizado o Servidor Público, o tratándose de las sociedades cooperativas, la autoridad, ante quien se constituya la Sociedad o Asociación correspondiente, o en su caso, ante quien se formalice el cambio de su Denominación o Razón Social, deberá cerciorase previamente a la realización de dichos actos, que se cumple con las condiciones que en su caso resulten aplicables y se encuentren señaladas en la presente Autorización y en el referido Reglamento, y a su vez deberá cerciorarse de que la presente Autorización se encuentre vigente.</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 Fin de la transcripción ===</w:t>
      </w:r>
      <w:r>
        <w:rPr>
          <w:rFonts w:ascii="Hadassah Friedlaender" w:hAnsi="Hadassah Friedlaender" w:eastAsia="Times New Roman" w:cs="Hadassah Friedlaender"/>
          <w:sz w:val="20"/>
          <w:szCs w:val="20"/>
        </w:rPr>
        <w:t xml:space="preserve">.- - - - - - - - - - - - - - - - - - - - -</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D E C L A R A C I O N E S</w:t>
      </w:r>
    </w:p>
    <w:p>
      <w:pPr>
        <w:spacing w:after="0" w:line="360" w:lineRule="auto"/>
        <w:jc w:val="both"/>
      </w:pPr>
      <w:r>
        <w:rPr>
          <w:rFonts w:ascii="Hadassah Friedlaender" w:hAnsi="Hadassah Friedlaender" w:eastAsia="Times New Roman" w:cs="Hadassah Friedlaender"/>
          <w:b/>
          <w:bCs/>
          <w:sz w:val="20"/>
          <w:szCs w:val="20"/>
        </w:rPr>
        <w:t xml:space="preserve">PRIMERA.- </w:t>
      </w:r>
      <w:r>
        <w:rPr>
          <w:rFonts w:ascii="Hadassah Friedlaender" w:hAnsi="Hadassah Friedlaender" w:eastAsia="Times New Roman" w:cs="Hadassah Friedlaender"/>
          <w:sz w:val="20"/>
          <w:szCs w:val="20"/>
        </w:rPr>
        <w:t xml:space="preserve">Declaran los comparecientes que es su libre consentimiento otorgar el presente acto jurídico y que su voluntad no se encuentra afectada por dolo, violencia, mala fe o algún otro vicio que pudiera afectar la validez del presente acto jurídico, por lo que es su firme intención, otorgar y consignar el presente, al tenor del presente instrumento.</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SEGUNDA.- </w:t>
      </w:r>
      <w:r>
        <w:rPr>
          <w:rFonts w:ascii="Hadassah Friedlaender" w:hAnsi="Hadassah Friedlaender" w:eastAsia="Times New Roman" w:cs="Hadassah Friedlaender"/>
          <w:sz w:val="20"/>
          <w:szCs w:val="20"/>
        </w:rPr>
        <w:t xml:space="preserve">Declaramos que de conformidad con lo dispuesto por el artículo 22 (Veintidós) del Reglamento para la Autorización de Uso de Denominaciones y Razones Sociales nuestra sociedad que pretende usar una Denominación o Razón Social tendrá las obligaciones siguientes: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I (Primero).- </w:t>
      </w:r>
      <w:r>
        <w:rPr>
          <w:rFonts w:ascii="Hadassah Friedlaender" w:hAnsi="Hadassah Friedlaender" w:eastAsia="Times New Roman" w:cs="Hadassah Friedlaender"/>
          <w:sz w:val="20"/>
          <w:szCs w:val="20"/>
        </w:rPr>
        <w:t xml:space="preserve">Responder por cualquier daño, perjuicio o afectación que pudiera causar el uso indebido o no autorizado de la Denominación o Razón Social otorgada mediante la presente Autorización, conforme a la Ley de Inversión Extranjera y al Reglamento para la Autorización de Uso de Denominaciones y Razones Sociales, y;</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II (Segundo).- </w:t>
      </w:r>
      <w:r>
        <w:rPr>
          <w:rFonts w:ascii="Hadassah Friedlaender" w:hAnsi="Hadassah Friedlaender" w:eastAsia="Times New Roman" w:cs="Hadassah Friedlaender"/>
          <w:sz w:val="20"/>
          <w:szCs w:val="20"/>
        </w:rPr>
        <w:t xml:space="preserve">Proporcionar a la Secretaría de Economía la información y documentación que le sea requerida por escrito o a través del Sistema en relación con el uso de la Denominación o Razón Social otorgada mediante la presente Autorización, al momento de haberla reservado, durante el tiempo en que se encuentre en uso, y después de que se haya dado el Aviso de Liberación respecto de la misma.</w:t>
      </w:r>
      <w:r>
        <w:rPr>
          <w:rFonts w:ascii="Hadassah Friedlaender" w:hAnsi="Hadassah Friedlaender" w:eastAsia="Times New Roman" w:cs="Hadassah Friedlaender"/>
          <w:sz w:val="20"/>
          <w:szCs w:val="20"/>
        </w:rPr>
        <w:t xml:space="preserve">.- - -</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C L Á U S U L A S  D E  L O S  E S T A T U T O S  S O C I A L E S</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C A P Í T U L O  P R I M E R O  D E  L O S  A T R I B U T O S</w:t>
      </w:r>
    </w:p>
    <w:p>
      <w:pPr>
        <w:spacing w:after="0" w:line="360" w:lineRule="auto"/>
        <w:jc w:val="both"/>
      </w:pPr>
      <w:r>
        <w:rPr>
          <w:rFonts w:ascii="Hadassah Friedlaender" w:hAnsi="Hadassah Friedlaender" w:eastAsia="Times New Roman" w:cs="Hadassah Friedlaender"/>
          <w:b/>
          <w:bCs/>
          <w:sz w:val="20"/>
          <w:szCs w:val="20"/>
        </w:rPr>
        <w:t xml:space="preserve">PRIMERA. DE LOS ACCIONISTAS.</w:t>
      </w:r>
      <w:r>
        <w:rPr>
          <w:rFonts w:ascii="Hadassah Friedlaender" w:hAnsi="Hadassah Friedlaender" w:eastAsia="Times New Roman" w:cs="Hadassah Friedlaender"/>
          <w:sz w:val="20"/>
          <w:szCs w:val="20"/>
        </w:rPr>
        <w:t xml:space="preserve">.- - - - - - - - - - - - - - - - - - - - - -</w:t>
      </w:r>
    </w:p>
    <w:p>
      <w:pPr>
        <w:spacing w:after="0" w:line="360" w:lineRule="auto"/>
        <w:jc w:val="both"/>
      </w:pPr>
      <w:r>
        <w:rPr>
          <w:rFonts w:ascii="Hadassah Friedlaender" w:hAnsi="Hadassah Friedlaender" w:eastAsia="Times New Roman" w:cs="Hadassah Friedlaender"/>
          <w:b/>
          <w:bCs/>
          <w:sz w:val="20"/>
          <w:szCs w:val="20"/>
        </w:rPr>
        <w:t xml:space="preserve">DIANA ALANIS MORENO; </w:t>
      </w:r>
      <w:r>
        <w:rPr>
          <w:rFonts w:ascii="Hadassah Friedlaender" w:hAnsi="Hadassah Friedlaender" w:eastAsia="Times New Roman" w:cs="Hadassah Friedlaender"/>
          <w:sz w:val="20"/>
          <w:szCs w:val="20"/>
        </w:rPr>
        <w:t xml:space="preserve">de nacionalidad mexicana, con domicilio en la ciudad de MATAMOROS, TAMPS y Registro Federal de Contribuyentes: AAMD860826Q83 (A, A, M, D, ocho, seis, cero, ocho, dos, seis, Q, ocho, tres).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MARIO MORENO CORTES; </w:t>
      </w:r>
      <w:r>
        <w:rPr>
          <w:rFonts w:ascii="Hadassah Friedlaender" w:hAnsi="Hadassah Friedlaender" w:eastAsia="Times New Roman" w:cs="Hadassah Friedlaender"/>
          <w:sz w:val="20"/>
          <w:szCs w:val="20"/>
        </w:rPr>
        <w:t xml:space="preserve">de nacionalidad mexicana, con domicilio en la ciudad de MATAMOROS, TAMAULIPAS y Registro Federal de Contribuyentes: MOCM750417NP2 (M, O, C, M, siete, cinco, cero, cuatro, uno, siete, N, P, dos).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SEGUNDA.- OBJETO. </w:t>
      </w:r>
      <w:r>
        <w:rPr>
          <w:rFonts w:ascii="Hadassah Friedlaender" w:hAnsi="Hadassah Friedlaender" w:eastAsia="Times New Roman" w:cs="Hadassah Friedlaender"/>
          <w:sz w:val="20"/>
          <w:szCs w:val="20"/>
        </w:rPr>
        <w:t xml:space="preserve">La sociedad tiene por Objeto Social:</w:t>
      </w:r>
      <w:r>
        <w:rPr>
          <w:rFonts w:ascii="Hadassah Friedlaender" w:hAnsi="Hadassah Friedlaender" w:eastAsia="Times New Roman" w:cs="Hadassah Friedlaender"/>
          <w:sz w:val="20"/>
          <w:szCs w:val="20"/>
        </w:rPr>
        <w:t xml:space="preserve">.- - - - - - - - -</w:t>
      </w:r>
    </w:p>
    <w:p>
      <w:pPr>
        <w:spacing w:after="0" w:line="360" w:lineRule="auto"/>
        <w:jc w:val="both"/>
      </w:pPr>
      <w:r>
        <w:rPr>
          <w:rFonts w:ascii="Hadassah Friedlaender" w:hAnsi="Hadassah Friedlaender" w:eastAsia="Times New Roman" w:cs="Hadassah Friedlaender"/>
          <w:b/>
          <w:bCs/>
          <w:sz w:val="20"/>
          <w:szCs w:val="20"/>
        </w:rPr>
        <w:t xml:space="preserve">A).- </w:t>
      </w:r>
      <w:r>
        <w:rPr>
          <w:rFonts w:ascii="Hadassah Friedlaender" w:hAnsi="Hadassah Friedlaender" w:eastAsia="Times New Roman" w:cs="Hadassah Friedlaender"/>
          <w:sz w:val="20"/>
          <w:szCs w:val="20"/>
        </w:rPr>
        <w:t xml:space="preserve">Compra, venta, distribución, exportación e importación de todo tipo de mercancía nacional y extranjera así como la fabricación, ensamblaje, procesamiento, envasado y etiquetado de productos terminados o semielaborados, y la prestación de servicios relacionados con dichos productos; realizando actos de comercio en áreas de equipo de oficina; línea blanca; equipo de cómputo electrónico; refacciones automotrices, industriales, agrícolas y domésticas; acabados industriales y domésticos; equipos de clima artificial; ganado mayor y menor; aves así como alimentos y demás enseres para su cría y reproducción; congelación, procesado y empaque de toda clase de productos perecederos así como alimentos de mar y de la tierra como cangrejos, jaiba, langostas, langostino, crustáceos, etcétera; pollo en todas sus variantes, enteros o en piezas; carnes; productos del campo; semillas, insecticidas, herbicidas, fungicidas, fertilizantes y toda clase de productos químicos; así como artículos del hogar y cobro de honorarios por prestación de servicios profesionales; la adquisición, explotación, arrendamiento, enajenación y administración de bienes muebles e inmuebles, y en general los actos necesarios para el desarrollo de sus actividades comerciales.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B).- </w:t>
      </w:r>
      <w:r>
        <w:rPr>
          <w:rFonts w:ascii="Hadassah Friedlaender" w:hAnsi="Hadassah Friedlaender" w:eastAsia="Times New Roman" w:cs="Hadassah Friedlaender"/>
          <w:sz w:val="20"/>
          <w:szCs w:val="20"/>
        </w:rPr>
        <w:t xml:space="preserve">La prestación de servicios de asesoría, consultoría, capacitación y asistencia técnica en áreas industriales, comerciales, logísticas, administrativas y financieras, tanto para la propia sociedad como para terceros.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C).- </w:t>
      </w:r>
      <w:r>
        <w:rPr>
          <w:rFonts w:ascii="Hadassah Friedlaender" w:hAnsi="Hadassah Friedlaender" w:eastAsia="Times New Roman" w:cs="Hadassah Friedlaender"/>
          <w:sz w:val="20"/>
          <w:szCs w:val="20"/>
        </w:rPr>
        <w:t xml:space="preserve">La obtención, otorgamiento y explotación de derechos de propiedad intelectual, industrial y comercial, incluyendo marcas, patentes, diseños industriales, derechos de autor y franquicias.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D).- </w:t>
      </w:r>
      <w:r>
        <w:rPr>
          <w:rFonts w:ascii="Hadassah Friedlaender" w:hAnsi="Hadassah Friedlaender" w:eastAsia="Times New Roman" w:cs="Hadassah Friedlaender"/>
          <w:sz w:val="20"/>
          <w:szCs w:val="20"/>
        </w:rPr>
        <w:t xml:space="preserve">La celebración de contratos y actos jurídicos relacionados con su objeto social, incluyendo la constitución de garantías, avales, fianzas y la participación en otras sociedades mercantiles.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E).- </w:t>
      </w:r>
      <w:r>
        <w:rPr>
          <w:rFonts w:ascii="Hadassah Friedlaender" w:hAnsi="Hadassah Friedlaender" w:eastAsia="Times New Roman" w:cs="Hadassah Friedlaender"/>
          <w:sz w:val="20"/>
          <w:szCs w:val="20"/>
        </w:rPr>
        <w:t xml:space="preserve">La realización de actividades complementarias o accesorias que sean necesarias o convenientes para el cumplimiento de su objeto social.</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TERCERA. DENOMINACIÓN.- </w:t>
      </w:r>
      <w:r>
        <w:rPr>
          <w:rFonts w:ascii="Hadassah Friedlaender" w:hAnsi="Hadassah Friedlaender" w:eastAsia="Times New Roman" w:cs="Hadassah Friedlaender"/>
          <w:sz w:val="20"/>
          <w:szCs w:val="20"/>
        </w:rPr>
        <w:t xml:space="preserve">La denominación social de la persona moral mercantil que constituyen será: </w:t>
      </w:r>
      <w:r>
        <w:rPr>
          <w:rFonts w:ascii="Hadassah Friedlaender" w:hAnsi="Hadassah Friedlaender" w:eastAsia="Times New Roman" w:cs="Hadassah Friedlaender"/>
          <w:b/>
          <w:bCs/>
          <w:sz w:val="20"/>
          <w:szCs w:val="20"/>
        </w:rPr>
        <w:t xml:space="preserve">COSAFE CONSULTORIA</w:t>
      </w:r>
      <w:r>
        <w:rPr>
          <w:rFonts w:ascii="Hadassah Friedlaender" w:hAnsi="Hadassah Friedlaender" w:eastAsia="Times New Roman" w:cs="Hadassah Friedlaender"/>
          <w:sz w:val="20"/>
          <w:szCs w:val="20"/>
        </w:rPr>
        <w:t xml:space="preserve">, Denominación que deberá ir seguida de su régimen jurídico </w:t>
      </w:r>
      <w:r>
        <w:rPr>
          <w:rFonts w:ascii="Hadassah Friedlaender" w:hAnsi="Hadassah Friedlaender" w:eastAsia="Times New Roman" w:cs="Hadassah Friedlaender"/>
          <w:b/>
          <w:bCs/>
          <w:sz w:val="20"/>
          <w:szCs w:val="20"/>
        </w:rPr>
        <w:t xml:space="preserve">SOCIEDAD ANÓNIMA DE CAPITAL VARIABLE o seguido de sus abreviaturas "S.A. de C.V."</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CUARTA.- NACIONALIDAD y CLÁUSULA DE EXCLUSIÓN DE EXTRANJEROS. </w:t>
      </w:r>
      <w:r>
        <w:rPr>
          <w:rFonts w:ascii="Hadassah Friedlaender" w:hAnsi="Hadassah Friedlaender" w:eastAsia="Times New Roman" w:cs="Hadassah Friedlaender"/>
          <w:sz w:val="20"/>
          <w:szCs w:val="20"/>
        </w:rPr>
        <w:t xml:space="preserve">La Nacionalidad de la sociedad será: Mexicana, con Cláusula de Exclusión de Extranjeros, conforme los siguientes términos: "En este acto, ni en actos futuros, los miembros de la sociedad no admitirán directa, ni indirectamente como accionistas a inversionistas extranjeros, ni a sociedades extranjeras o aquellas sociedades de nacionalidad mexicana contengan cláusula de admisión de extranjeros. En términos del artículo 2 (Dos), fracción VII (Séptima) de la Ley de Inversión Extranjera." Esta cláusula solamente podrá ser modificada por unanimidad de los votos que representen el capital social.</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QUINTA. DURACIÓN.- </w:t>
      </w:r>
      <w:r>
        <w:rPr>
          <w:rFonts w:ascii="Hadassah Friedlaender" w:hAnsi="Hadassah Friedlaender" w:eastAsia="Times New Roman" w:cs="Hadassah Friedlaender"/>
          <w:sz w:val="20"/>
          <w:szCs w:val="20"/>
        </w:rPr>
        <w:t xml:space="preserve">La Duración de la sociedad mercantil será por tiempo indefinido.</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SEXTA. DOMICILIO.- </w:t>
      </w:r>
      <w:r>
        <w:rPr>
          <w:rFonts w:ascii="Hadassah Friedlaender" w:hAnsi="Hadassah Friedlaender" w:eastAsia="Times New Roman" w:cs="Hadassah Friedlaender"/>
          <w:sz w:val="20"/>
          <w:szCs w:val="20"/>
        </w:rPr>
        <w:t xml:space="preserve">El domicilio de la sociedad será en la ciudad de , TAMAULIPAS. Con la libertad de establecer oficinas de representación, despacho, recepción, de archivo o albergue, agencias o franquicias en cualquier lugar de la República Mexicana y el Extranjero, así mismo señalar los domicilios convencionales para la ejecución de determinados actos.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SÉPTIMA. CAPITAL SOCIAL.- </w:t>
      </w:r>
      <w:r>
        <w:rPr>
          <w:rFonts w:ascii="Hadassah Friedlaender" w:hAnsi="Hadassah Friedlaender" w:eastAsia="Times New Roman" w:cs="Hadassah Friedlaender"/>
          <w:sz w:val="20"/>
          <w:szCs w:val="20"/>
        </w:rPr>
        <w:t xml:space="preserve">El Capital Social de la Sociedad estará integrado con un Capital mínimo fijo de $100,000.00 (Cien mil pesos 00/100 en Moneda Nacional); y un máximo ilimitado, dicho capital estará integrado por Acciones tipo de "Serie A". Se reserva a la Asamblea General de Accionistas la generación y emisión de nuevas Series Accionarias. El capital social podrá ser aumentado por las aportaciones que suscriban y exhiban los accionistas en numerario o en especie. El Capital Variable de la Sociedad es susceptible de aumentos o disminuciones sin necesidad de reformar los Estatutos Sociales, con la única formalidad que establece la Ley General de Sociedades Mercantiles y estos estatutos.</w:t>
      </w:r>
      <w:r>
        <w:rPr>
          <w:rFonts w:ascii="Hadassah Friedlaender" w:hAnsi="Hadassah Friedlaender" w:eastAsia="Times New Roman" w:cs="Hadassah Friedlaender"/>
          <w:sz w:val="20"/>
          <w:szCs w:val="20"/>
        </w:rPr>
        <w:t xml:space="preserve">.- - -</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C A P I T U L O  S E G U N D O</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D E  L A S  A C C I O N E S</w:t>
      </w:r>
    </w:p>
    <w:p>
      <w:pPr>
        <w:spacing w:after="0" w:line="360" w:lineRule="auto"/>
        <w:jc w:val="both"/>
      </w:pPr>
      <w:r>
        <w:rPr>
          <w:rFonts w:ascii="Hadassah Friedlaender" w:hAnsi="Hadassah Friedlaender" w:eastAsia="Times New Roman" w:cs="Hadassah Friedlaender"/>
          <w:b/>
          <w:bCs/>
          <w:sz w:val="20"/>
          <w:szCs w:val="20"/>
        </w:rPr>
        <w:t xml:space="preserve">OCTAVA. VALOR DE CADA ACCIÓN.- </w:t>
      </w:r>
      <w:r>
        <w:rPr>
          <w:rFonts w:ascii="Hadassah Friedlaender" w:hAnsi="Hadassah Friedlaender" w:eastAsia="Times New Roman" w:cs="Hadassah Friedlaender"/>
          <w:sz w:val="20"/>
          <w:szCs w:val="20"/>
        </w:rPr>
        <w:t xml:space="preserve">Las Acciones del Capital Fijo serán nominativas y cada una con valor indivisible. Cada Acción tipo de Serie "A" representa un Valor Nominal de $1,000.00 (Un mil pesos 00/100 en Moneda Nacional). Resultando 100 (Cien) acciones nominativas. El Capital mínimo fijo no estará sujeto a retiro.</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NOVENA. REPRESENTACIÓN DE LAS ACCIONES.- </w:t>
      </w:r>
      <w:r>
        <w:rPr>
          <w:rFonts w:ascii="Hadassah Friedlaender" w:hAnsi="Hadassah Friedlaender" w:eastAsia="Times New Roman" w:cs="Hadassah Friedlaender"/>
          <w:sz w:val="20"/>
          <w:szCs w:val="20"/>
        </w:rPr>
        <w:t xml:space="preserve">Las acciones estarán representadas por Títulos nominativos los cuales podrán estar o no impresos. En caso de estar impresos, contendrán la Cláusula de Exclusión de Extranjeros, las firmas autógrafas del Administrador Único o del Presidente del Consejo de Administradores y del Comisario de la sociedad, además de contener las menciones a que se refiere el artículo 125 (Ciento veinticinco) de la Ley General de Sociedades Mercantiles e inserta la Cláusula de Exclusión de Extranjeros. Un título accionario podrá amparar una o varias acciones. Los títulos accionarios podrán ser firmados electrónicamente en los mismos términos de esta cláusula. No podrá existir un título de acciones firmado de manera autógrafa y otro igual de manera electrónica. Los accionistas pueden solicitar por canje la actualización de un título de acciones autógrafo por uno electrónico y viceversa, durante los últimos 4 (Cuatro) bimestres de cada año. En ningún caso, se expedirán títulos o certificados provisionales.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DÉCIMA. ACCIONES DE SERIE Y CLASE DIVERSA.- </w:t>
      </w:r>
      <w:r>
        <w:rPr>
          <w:rFonts w:ascii="Hadassah Friedlaender" w:hAnsi="Hadassah Friedlaender" w:eastAsia="Times New Roman" w:cs="Hadassah Friedlaender"/>
          <w:sz w:val="20"/>
          <w:szCs w:val="20"/>
        </w:rPr>
        <w:t xml:space="preserve">En el caso de que llegaren a emitirse Acciones de diversa Serie, por razón de preferencia o de diversas participaciones en los dividendos o por los conceptos que adopte legalmente la asamblea, todas las acciones dentro de su clase y especie, confieren a sus tenedores los mismos derechos e imponen las mismas obligaciones en lo que se refiere: A).- Participación de Utilidades; B).- Distribución de Pérdidas hasta por el importe del valor a la parte de cada Acción suscrita; C).- La participación en las Asambleas Generales de Accionistas Especiales a los de su Serie de clase y especie; D).- Derecho de Preferencia concurrente en caso de ventas y transmisiones accionarias de cualquier clase y especie; E).- Y otros derechos u obligaciones consignados en estos Estatutos a los de su clase y especie o por disposición de la Ley. Existen solamente 2 (Dos) clases de acciones; Clase I (Primera) y Clase II (Segunda), las cuales tienen las siguientes características: Clase I (Primera).- Representan el Capital Social Fijo y estarán integradas por una sola clase de Serie accionaria, la de Serie "A". Clase II (Segunda).- Representan el Capital Social Variable y estarán integradas por las Series accionarias que la Asamblea General de Accionistas constituya y emita para tales efectos.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DÉCIMA PRIMERA. DE LA CALIDAD DE ACCIONISTA.- </w:t>
      </w:r>
      <w:r>
        <w:rPr>
          <w:rFonts w:ascii="Hadassah Friedlaender" w:hAnsi="Hadassah Friedlaender" w:eastAsia="Times New Roman" w:cs="Hadassah Friedlaender"/>
          <w:sz w:val="20"/>
          <w:szCs w:val="20"/>
        </w:rPr>
        <w:t xml:space="preserve">Todo accionista, por el hecho de serlo, se somete y queda sujeto a las estipulaciones contenidas en este instrumento y a las resoluciones legalmente adoptadas por cualquier Asamblea General de Accionistas. La sociedad reconocerá como Accionista a quien este registrado con tal carácter en el Libro de Registro de Accionistas, salvo ordenamiento Judicial.</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DÉCIMA SEGUNDA. DERECHO DE PREFERENCIA O DEL TANTO.- </w:t>
      </w:r>
      <w:r>
        <w:rPr>
          <w:rFonts w:ascii="Hadassah Friedlaender" w:hAnsi="Hadassah Friedlaender" w:eastAsia="Times New Roman" w:cs="Hadassah Friedlaender"/>
          <w:sz w:val="20"/>
          <w:szCs w:val="20"/>
        </w:rPr>
        <w:t xml:space="preserve">Todos los Accionistas de cualquier Clase y Serie, concurren al Derecho de Preferencia y/o del Tanto para la compra o adquisición de acciones en los términos de esta cláusula. Las acciones que se deseen transmitir por medio de cualquier título legal deberán estar debidamente suscritas y pagadas, y los accionistas que deseen ejercer el derecho de preferencia y/o del tanto, deberán sus acciones propias estar debidamente suscritas y pagadas. El proceso para la ejecución de dicho ejercicio será el siguiente: A). El accionista transmisor enterará al Órgano de Administración mediante Notificación indubitable, preferentemente a través de Fedatario Público su intención de transmisión el cual contendrá las condiciones generales de venta y/o transmisión. B).- El Órgano de administración contará con un plazo de 5 (cinco) días hábiles para notificar por cualquier medio que estime conveniente a la totalidad de los Accionistas. C).- Los accionistas receptores, contarán con 15 (quince) días hábiles inmediatos posteriores o a fecha determinada conteniendo el mínimo de término en este punto que señale el Órgano de administración. D).- Los plazos y términos correrán en igualdad de circunstancias para todos los accionistas, y para tal efecto, los accionistas privilegiarán la notificación electrónica vía correo electrónico que tenga registrado en el Libro de Registro de Accionistas. En caso de que transcurran los días a que se refiere el párrafo anterior sin que se manifieste interés de algún accionista en la adquisición bajo las condiciones de transmisión, el accionista transmisor podrá ofrecer libremente las acciones en venta. Reglas de exclusión.- En el supuesto que dos o más accionistas desearen hacer uso del Derecho de Preferencia y/o del Tanto, sobre una o unas mismas acciones ofertadas a transmisión o adquisición por cualquier medio o título, se sujetarán a las siguientes reglas de exclusión: A).- Se reserva preferentemente el ejercicio de la oferta al accionista en proporción al mayor número de sus acciones, conforme el artículo 132 (Ciento treinta y dos) de la Ley General de Sociedades Mercantiles. B).- Se reserva preferentemente el ejercicio de la oferta al accionista que haya hecho plena y más anticipada notificación al ofertante transmisor de la o las acciones. C).- De manera excepcional los accionistas concurrentes al derecho de preferencia y/o del Tanto, podrán celebrar un sorteo, solo cuando los accionistas concurrentes lo decidan por unanimidad y establezcan las reglas especiales y específicas para dicho sorteo. El administrador único, secretario y tesorero serán testigos de asistencia y en cualquier caso, no podrán ser menos de dos testigos de asistencia. En caso de no existir convenio unánime sobre el sorteo de acciones, los puntos normativos anteriores se excluyen entre sí, de acuerdo al orden en que se encuentran enunciados.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DÉCIMA TERCERA. FORMA DE TRANSMISIÓN DE ACCIONES.- </w:t>
      </w:r>
      <w:r>
        <w:rPr>
          <w:rFonts w:ascii="Hadassah Friedlaender" w:hAnsi="Hadassah Friedlaender" w:eastAsia="Times New Roman" w:cs="Hadassah Friedlaender"/>
          <w:sz w:val="20"/>
          <w:szCs w:val="20"/>
        </w:rPr>
        <w:t xml:space="preserve">El traspaso, cesión, o compraventa de acciones se verificará por endoso y entrega del Título de Acciones correspondiente, sin perjuicio de que puedan transmitirse por cualquier otro medio legal y su tramitación surtirá efectos respecto del endosatario o cesionario, desde la fecha del endoso o de la transmisión por cualquier concepto y en respecto de la sociedad desde su inscripción en el Libro de Registro de Acciones. Cualquier transmisión de acciones, por cualquier título o medio legal, deberá previamente haber agotado el procedimiento del derecho de preferencia y/o del tanto. Cuando la sociedad a través de su Órgano de Administración reciba Aviso de Traspaso o Cesión de una o más acciones firmadas por el endosante o cedente, o cuando se le presente el título correspondiente en que se haga constar el endoso, cesión, compraventa o la transmisión, el Secretario del Consejo de Administradores o a falta de éste el Administrador Único, hará constancia de la transmisión en el Libro de Registro de Acciones. A petición del nuevo propietario accionista y a su costa se expedirán los nuevos títulos de acciones mediante canje, en su caso. En todo lo demás se estará conforme lo dispuesto en la Sección Segunda, Capitulo Uno, Titulo Primero de la Ley General de Títulos y Operaciones de Crédito vigente. Cualquier traspaso, cesión, compraventa o transmisión por cualquier título que se practique en contrario a lo dispuesto por estos estatutos, serán nulos.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DÉCIMA CUARTA. AUMENTOS AL CAPITAL SOCIAL.- </w:t>
      </w:r>
      <w:r>
        <w:rPr>
          <w:rFonts w:ascii="Hadassah Friedlaender" w:hAnsi="Hadassah Friedlaender" w:eastAsia="Times New Roman" w:cs="Hadassah Friedlaender"/>
          <w:sz w:val="20"/>
          <w:szCs w:val="20"/>
        </w:rPr>
        <w:t xml:space="preserve">Los Aumentos del Capital Social podrán ser fijados únicamente por resolución tomada por la Asamblea General Extraordinaria de Accionistas. Las acciones deberán estar íntegramente pagadas, incluso aquellas de clase y serie distinta. Al tomarse los acuerdos respectivos, la Asamblea General Extraordinaria de Accionistas que decrete el aumento o cualquier Asamblea Extraordinaria posterior, fijará los términos y condiciones en que deba llevarse a cabo dicho aumento. Los accionistas gozarán del derecho preferente para suscribir los nuevos aumentos de capital conforme estos estatutos en proporción al número de sus acciones, conforme al artículo 132 (Ciento treinta y dos) de la Ley General de Sociedades Mercantiles.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DÉCIMA QUINTA. REDUCCIONES AL CAPITAL SOCIAL.- </w:t>
      </w:r>
      <w:r>
        <w:rPr>
          <w:rFonts w:ascii="Hadassah Friedlaender" w:hAnsi="Hadassah Friedlaender" w:eastAsia="Times New Roman" w:cs="Hadassah Friedlaender"/>
          <w:sz w:val="20"/>
          <w:szCs w:val="20"/>
        </w:rPr>
        <w:t xml:space="preserve">Las Reducciones al Capital Social solo podrán llevarse a cabo por resolución tomada por la Asamblea General Extraordinaria de Accionistas, en términos de este instrumento. Para este caso los accionistas renuncian al derecho de retiro que les concede los artículos 220 (Doscientos veinte) de la Ley General de Sociedades Mercantiles y demás correlativos con estos estatutos y la propia ley de ídem. Reducciones al Capital Social como resultado de pérdidas o reembolsos, se realizarán sin más formalidades y se ajustarán a las siguientes reglas: A).- Aplicación general en forma proporcional al número de acciones que posea cada accionista. B).- Toda reducción se hará por acciones íntegras. C).- Tan pronto como se decrete una disminución, la resolución deberá notificarse a cada accionista, concediéndole el derecho a amortizar sus acciones en proporción a la reducción del capital decretado; dicho derecho deberá ejercitarse dentro de los 15 (Quince) días siguientes, contados a partir de la notificación. D).- Si dentro del plazo antes señalado el accionista solicitará el reembolso de un número de acciones igual al capital reducido individualmente, se reembolsará a este y surtirá efectos hasta el fin del ejercicio anual en curso, si fuere antes del último trimestre de dicho ejercicio, y si fuere después, la reducción surtirá efectos hasta el fin del ejercicio siguiente. E).- Si las solicitudes de reembolso excedieron al Capital Social mínimo, el monto de la reducción se distribuirá para su amortización por los accionistas sobrevivientes y se procederá al reembolso en la fecha que para tal fin se hubiere determinado. F).- En todos los casos No Podrá ejercitarse el derecho de separación cuando tenga como consecuencia reducir a menos del mínimo el Capital Social.</w:t>
      </w:r>
      <w:r>
        <w:rPr>
          <w:rFonts w:ascii="Hadassah Friedlaender" w:hAnsi="Hadassah Friedlaender" w:eastAsia="Times New Roman" w:cs="Hadassah Friedlaender"/>
          <w:sz w:val="20"/>
          <w:szCs w:val="20"/>
        </w:rPr>
        <w:t xml:space="preserve">.- - -</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C A P I T U L O  T E R C E R O</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M A N E R A  E N  Q U E  S E  A D M I N I S T R A R Á  L A  S O C I E D A D</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Y  F A C U L T A D E S  D E  A D M I N I S T R A D O R E S  Y  F U N C I O N A R I O S</w:t>
      </w:r>
    </w:p>
    <w:p>
      <w:pPr>
        <w:spacing w:after="0" w:line="360" w:lineRule="auto"/>
        <w:jc w:val="both"/>
      </w:pPr>
      <w:r>
        <w:rPr>
          <w:rFonts w:ascii="Hadassah Friedlaender" w:hAnsi="Hadassah Friedlaender" w:eastAsia="Times New Roman" w:cs="Hadassah Friedlaender"/>
          <w:b/>
          <w:bCs/>
          <w:sz w:val="20"/>
          <w:szCs w:val="20"/>
        </w:rPr>
        <w:t xml:space="preserve">DECIMA SEXTA. EL ÓRGANO SUPREMO DE LA SOCIEDAD.- </w:t>
      </w:r>
      <w:r>
        <w:rPr>
          <w:rFonts w:ascii="Hadassah Friedlaender" w:hAnsi="Hadassah Friedlaender" w:eastAsia="Times New Roman" w:cs="Hadassah Friedlaender"/>
          <w:sz w:val="20"/>
          <w:szCs w:val="20"/>
        </w:rPr>
        <w:t xml:space="preserve">El Órgano Supremo de la Sociedad es la Asamblea General de Accionistas, las cuales podrán ser Ordinarias y Extraordinarias. En ambos casos se celebrarán en el Domicilio Social, salvo caso fortuito o causa de fuerza mayor. Las Asambleas Generales Ordinarias serán las que tengan por objeto tratar cualquier asunto enumerado en el Artículo 181 (Ciento ochenta y uno) de la Ley General de Sociedades Mercantiles, o para cualquier otro que no se encuentre en los enumerados en el artículo 182 (Ciento ochenta y dos), de dicho ordenamiento, las cuales podrán celebrarse en cualquier tiempo, pero por lo menos una vez al año. Y para que esta se considere legalmente reunida, será necesario que esté representado, por lo menos, el 75% (Setenta y cinco por ciento), de las acciones emitidas, y para que las resoluciones de dichas Asambleas Ordinarias se consideren válidas se necesitará el voto afirmativo de Acciones que representen cuando menos el 51% (Cincuenta y uno por ciento), del capital social. Las Asambleas Generales Extraordinarias serán las que tengan por objeto tratar cualquiera de los asuntos enumerados en el Artículo 182 (Ciento ochenta y dos) de la Ley General de Sociedades Mercantiles. A fin de que una Asamblea General Extraordinaria se considere legalmente reunida, será necesario que estén representadas por lo menos, la mitad más una de las acciones emitidas, y para que las resoluciones se consideren válidas se necesitará el voto afirmativo de la mayoría de las acciones representadas.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DÉCIMA SÉPTIMA. DE LAS CONVOCATORIAS A LAS ASAMBLEAS.- </w:t>
      </w:r>
      <w:r>
        <w:rPr>
          <w:rFonts w:ascii="Hadassah Friedlaender" w:hAnsi="Hadassah Friedlaender" w:eastAsia="Times New Roman" w:cs="Hadassah Friedlaender"/>
          <w:sz w:val="20"/>
          <w:szCs w:val="20"/>
        </w:rPr>
        <w:t xml:space="preserve">La Convocatoria a las Asambleas Generales de Accionistas, deberá hacerlas el Administrador único, y/o el Consejo de Administración por conducto del Presidente, y contener firma del Comisario, por medio de publicación en el portal electrónico denominado "Publicaciones de Sociedades Mercantiles" a través de la dirección electrónica http://www.psm.economica.gob.mx con por lo menos 5 (Cinco) días hábiles de anticipación. En todos los casos las Convocatorias de Asamblea contendrá: Denominación y/o razón social, fecha y hora de celebración, la ubicación exacta aun cuando sea el Domicilio social conocido, la Orden del día y firma de quien convoque.</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DÉCIMA OCTAVA. CASOS EN QUE NO SE EMITIRÁ CONVOCATORIA.- </w:t>
      </w:r>
      <w:r>
        <w:rPr>
          <w:rFonts w:ascii="Hadassah Friedlaender" w:hAnsi="Hadassah Friedlaender" w:eastAsia="Times New Roman" w:cs="Hadassah Friedlaender"/>
          <w:sz w:val="20"/>
          <w:szCs w:val="20"/>
        </w:rPr>
        <w:t xml:space="preserve">No será necesaria, la Convocatoria cuando los concurrentes a una Asamblea representen el total de las acciones emitidas, tampoco en el caso de que una asamblea se suspenda por cualquier causa para continuarse en hora y fecha diferente. Así mismo cuando en Asamblea previa se encuentre representado el total de las acciones emitidas y se convoque a una posterior, quedando claramente asentada en el Acta de la Asamblea en sesión. Los accionistas que se encuentren presentes en las asambleas que se celebren a través de medios electrónicos, ópticos o de cualquier otra tecnología surtirán los mismos efectos como si se encontrasen personal y físicamente presentes.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DÉCIMA NOVENA. REPRESENTACIÓN EN LAS ASAMBLEAS.- </w:t>
      </w:r>
      <w:r>
        <w:rPr>
          <w:rFonts w:ascii="Hadassah Friedlaender" w:hAnsi="Hadassah Friedlaender" w:eastAsia="Times New Roman" w:cs="Hadassah Friedlaender"/>
          <w:sz w:val="20"/>
          <w:szCs w:val="20"/>
        </w:rPr>
        <w:t xml:space="preserve">Los Accionistas podrán recurrir a la Asamblea personalmente o por medio de apoderado especial, representándose por carta poder simple que contenga la mención de la convocatoria y la orden del día, podrá enunciativamente señalar la indicación de su voto, y cualquier limitación para su encargo. Los Accionistas podrán hacerse acompañar de terceros, siempre que solicite y exprese mediante misiva firmada, los motivos y razones por las cuales considera necesario acompañarse de terceros y notifique de manera indubitable previamente al órgano de administración con 3 (Tres) días de anticipación dicho razonamiento, el nombre completo del acompañante así como copia fotostática de una identificación con fotografía; los terceros acompañantes no participarán en ningún sentido en el desarrollo de la asamblea, ni tendrán derecho de voz, salvo que en la asamblea general de accionistas por unanimidad de los accionistas presentes, deseen concederla. En todos los casos los acompañantes no podrán realizar grabaciones de cualquier tipo durante, previo o posterior a la asamblea, alterar el orden, salir del recinto y volver a intentar ingresar una vez que haya iniciado la sesión, no podrá aconsejar, comentar, aleccionar, dictar o influir de manera alguna al accionista acompañado. El ingreso de Fedatarios Públicos a las asambleas, serán admitidos y se regirán bajo las mismas reglas y términos previstos para los acompañantes. La Representación de accionistas, no será admisible para aquellos accionistas que deseen darse por presentes en asambleas que se celebren a través de medios electrónicos, ópticos o de cualquier otra tecnología, salvo que dicha representación sea previamente autorizada a la celebración de la asamblea por el órgano de administración de la sociedad.</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VIGÉSIMA. INSTALACIÓN DE UNA ASAMBLEA.- </w:t>
      </w:r>
      <w:r>
        <w:rPr>
          <w:rFonts w:ascii="Hadassah Friedlaender" w:hAnsi="Hadassah Friedlaender" w:eastAsia="Times New Roman" w:cs="Hadassah Friedlaender"/>
          <w:sz w:val="20"/>
          <w:szCs w:val="20"/>
        </w:rPr>
        <w:t xml:space="preserve">A la Instalación de la Asamblea, el funcionario que la presida nombrará uno o más escrutadores, quienes certificarán el número de acciones representadas y formarán Lista de Asistencia, con expresión del número de acciones que cada uno represente. Una vez lo anterior se hará constar la existencia de Quórum Legal, el o la Secretario certificará dicha actuación y con ésta, el Presidente declarará instalada la Asamblea, procediendo inmediatamente a desahogar la Orden del Día, presidiendo y moderando los debates. Se considera legalmente instalada la Asamblea General de Accionistas ya sea ordinaria o extraordinaria, por la asistencia y certificación del quórum cuando éste se encuentre representado por el 51% (Cincuenta y un por ciento) de las Acciones que representen el Capital Social de la sociedad. En caso de no encontrarse dicho quórum, el Presidente mandará convocar en segunda convocatoria en los términos previstos en estos estatutos y en lo no previsto conforme a la Ley General de Sociedades Mercantiles. El o la Secretario de la asamblea, tomará nota de las mociones, discusiones, aprobaciones y los términos de las mismas; en todo caso podrá practicar resumen de lo discutido anotándose lo estrictamente indispensable, salvo que durante la sesión la persona en uso de la voz, desee hacer una manifestación y solicite previamente a su expresión, que se haga la nota puntual y literal de su posición o argumento. Los accionistas podrán celebrar asambleas fuera del domicilio social, siempre que la totalidad de los accionistas lo aprueben. En cualquier caso se privilegiará la utilización de medios electrónicos, ópticos o de cualquier otra tecnología a fin de facilitar el acceso y participación de la totalidad de los accionistas.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VIGÉSIMA PRIMERA. PRESIDENTE DE LA ASAMBLEA.- </w:t>
      </w:r>
      <w:r>
        <w:rPr>
          <w:rFonts w:ascii="Hadassah Friedlaender" w:hAnsi="Hadassah Friedlaender" w:eastAsia="Times New Roman" w:cs="Hadassah Friedlaender"/>
          <w:sz w:val="20"/>
          <w:szCs w:val="20"/>
        </w:rPr>
        <w:t xml:space="preserve">Presidirá la Asamblea General de Accionistas; el Presidente del Consejo de Administración o el Administrador Único en su caso y a falta de estos, el Secretario o el primer o segundo Escrutador, nombrado y designado en el mismo acto. Él o la Secretario de la Asamblea será nombrado por el Presidente de la Asamblea en Sesión, o quien se designe mediante votación mayoritaria.</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VIGÉSIMA SEGUNDA. ACATAMIENTO DE LAS RESOLUCIONES.- </w:t>
      </w:r>
      <w:r>
        <w:rPr>
          <w:rFonts w:ascii="Hadassah Friedlaender" w:hAnsi="Hadassah Friedlaender" w:eastAsia="Times New Roman" w:cs="Hadassah Friedlaender"/>
          <w:sz w:val="20"/>
          <w:szCs w:val="20"/>
        </w:rPr>
        <w:t xml:space="preserve">Las Resoluciones de la Asamblea General, tomadas en los términos de este instrumento legalmente, obligan a todos los accionistas, aún a los ausentes o disidentes, y serán definitivas y sin ulterior recurso.</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VIGÉSIMA TERCERA. ASAMBLEAS POR SEGUNDA CONVOCATORIA.- </w:t>
      </w:r>
      <w:r>
        <w:rPr>
          <w:rFonts w:ascii="Hadassah Friedlaender" w:hAnsi="Hadassah Friedlaender" w:eastAsia="Times New Roman" w:cs="Hadassah Friedlaender"/>
          <w:sz w:val="20"/>
          <w:szCs w:val="20"/>
        </w:rPr>
        <w:t xml:space="preserve">Si en una Asamblea General de Accionistas, debidamente convocada, no hubiere Quórum de instalación, se repetirá íntegramente la convocatoria fijándose como fecha de celebración en los 5 (Cinco) días hábiles siguientes a celebrarse en el mismo lugar y hora, debiéndose anotar la Leyenda Precautoria de: "En Segunda Convocatoria" la que se efectuará y celebrará sin demora alguna con el número de accionistas que en ella estuvieren, conforme a la Ley General de Sociedades Mercantiles. Dicho llamamiento en segunda convocatoria deberá publicarse en el portal electrónico de "Publicaciones de Sociedades Mercantiles" conforme al primer párrafo de la Cláusula Décima Séptima de los Estatutos Sociales.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VIGÉSIMA CUARTA. DEL ÓRGANO DE ADMINISTRACIÓN.- </w:t>
      </w:r>
      <w:r>
        <w:rPr>
          <w:rFonts w:ascii="Hadassah Friedlaender" w:hAnsi="Hadassah Friedlaender" w:eastAsia="Times New Roman" w:cs="Hadassah Friedlaender"/>
          <w:sz w:val="20"/>
          <w:szCs w:val="20"/>
        </w:rPr>
        <w:t xml:space="preserve">El Órgano de Administración de la Sociedad, estará a cargo de un Administrador Único o de un Consejo de Administración, que se compondrá del número de miembros titulares y suplentes que señale la propia Asamblea que los seleccione. El Administrador o los Consejeros durarán en sus cargos indefinidamente hasta que se convoque a asamblea para tal efecto. Si la administración se encomienda a un Consejo de Administración, se compondrá de un Presidente, un Secretario, y un Tesorero; en cualquier caso los miembros del Órgano de Administración podrán ser o no accionistas. Los miembros del Órgano de Administración, otorgarán caución para garantizar el debido cumplimiento de las facultades que se le encomiendan, dicha garantía será equivalente a una Acción nominativa tipo de Serie "A"; dicha caución deberá pagarse su equivalente a la Tesorería de la sociedad a través del Secretario de la Asamblea en que se designe.</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VIGÉSIMA QUINTA. ESTRUCTURA DE REPRESENTACIÓN ORGÁNICA.- </w:t>
      </w:r>
      <w:r>
        <w:rPr>
          <w:rFonts w:ascii="Hadassah Friedlaender" w:hAnsi="Hadassah Friedlaender" w:eastAsia="Times New Roman" w:cs="Hadassah Friedlaender"/>
          <w:sz w:val="20"/>
          <w:szCs w:val="20"/>
        </w:rPr>
        <w:t xml:space="preserve">La Sociedad adopta una estructura orgánica, por la que la Asamblea General, su Administrador Único, Presidente del Consejo de Administradores o el propio Consejo de Administradores, podrán otorgar y conferir facultades generales y especiales, temporales y revocables a Gerentes, Directores y Funcionarios de la sociedad a fin de que realicen actividades generales, específicas y/o especiales concernientes al Objeto Social y Cumplimiento de la Administración Social. El otorgamiento de dichas facultades podrá ser general o especial, en términos del artículo 10 (Diez) de la Ley General de Sociedades Mercantiles; 2,554 (Dos mil quinientos cincuenta y cuatro) y 27 (Veintisiete) del Código Civil Federal; 1,890 (Mil ochocientos noventa) del Código Civil del Estado de Tamaulipas; y 6 (Seis) del Reglamento de la Ley Federal de Correduría Pública.</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VIGÉSIMA SEXTA. OTORGAMIENTO DE FACULTADES.- </w:t>
      </w:r>
      <w:r>
        <w:rPr>
          <w:rFonts w:ascii="Hadassah Friedlaender" w:hAnsi="Hadassah Friedlaender" w:eastAsia="Times New Roman" w:cs="Hadassah Friedlaender"/>
          <w:sz w:val="20"/>
          <w:szCs w:val="20"/>
        </w:rPr>
        <w:t xml:space="preserve">Para la Administración de la sociedad y en todo a lo que ello se refiere, el Administrador Único, Presidente del Consejo de Administración o el Consejo de Administración en su caso, tendrá las más amplias facultades legales que le corresponden conforme a la Ley Civil, de Comercio, Títulos y Operaciones de Crédito, Mercantil, Laboral, Fiscal, Contencioso Administrativo, para Pleitos y Cobranzas, Actos de Administración y de Pleno Dominio, y tendrán el carácter de Representante Legal de la Sociedad, invistiéndole absolutamente de todas las facultades señaladas expresamente en el presente apartado y además de aquellas que les confieren las demás leyes federales y estatales a los de su clase, sin limitación, por lo que de manera enunciativa, más no limitativa, ejercerán: A).- Facultades Generales para PLEITOS Y COBRANZAS; con la amplitud del primer párrafo del Artículo 2,554 (Dos mil quinientos cincuenta y cuatro) del Código Civil Federal y su correlativo al Artículo 1,890 (Mil ochocientos noventa), del Código Civil vigente para el Estado de Tamaulipas. Con todas las facultades generales y con las especiales que requieren mención o cláusula especial conforme a la Ley, sin limitación alguna e inclusive con las facultades a que se refiere el Artículo 2,582 (Dos mil quinientos ochenta y dos), aun las enumeradas en el Artículo 2,587 (Dos mil quinientos ochenta y siete) del Código Civil Federal y sus correlativos de cualquier entidad de la República Mexicana mismos que se tienen aquí por mencionados y reproducidos como si se insertasen a la letra, facultades expuestas de manera enunciativa pero no limitativa. Expresamente, pero no limitativa, se le confiere las siguientes facultades: Desistirse del juicio de Amparo, otorgar y suscribir toda clase de documentos públicos y privados, hacer manifestaciones, renuncias, protestas, aun las establecidas por la Constitución Política de los Estados Unidos Mexicanos y para comparecer y ejercer sus facultades ante toda clase de personas, de autoridades o dependencias, judiciales y administrativas, civiles, penales, agrarias y del trabajo (especialmente para articular y absolver posiciones) federales o locales, en juicio o fuera del, con la mayor amplitud posible y expresamente: Presentar quejas, querellas, denuncias, ratificarlas y ampliarlas, desistirse de las mismas y constituirse en tercero coadyuvante del Ministerio Público, otorgar perdón judicial, en su caso, aportar pruebas, solicitar quiebras y en general, para iniciar proseguir y dar por término en cualquier forma a toda clase de recursos, arbitrajes y procedimientos de cualquier orden inclusive desistirse de instancias y procedimientos. B).- Facultades Generales para ejercer ACTOS DE ADMINISTRACIÓN; con la amplitud del segundo párrafo del Artículo 2,554 (Dos mil quinientos cincuenta y cuatro) del Código Civil Federal y su homólogo del segundo párrafo del Artículo 1,890 (Mil ochocientos noventa) del Código Civil para el Estado de Tamaulipas. Con todas las facultades generales y con las especiales que requieren mención o cláusula especial conforme a la Ley, sin limitación alguna, y conforme a sus correlativos de cualquier entidad de la República Mexicana mismos que se tienen aquí por mencionados y reproducidos como si se insertasen a la letra, facultades expuestas de manera enunciativa pero no limitativa. Expresamente, pero no limitativa, se le confiere las siguientes facultades: Para suscribir contratos, convenios y en general ejercer actos de administración en representación de su representado, sean gestiones o negocios locales, estatales o federales incluso de índole tributario ante la Secretaria de Hacienda y Crédito Público (SHCP) y sus departamentos adyacentes, centrales, dependientes, filiales y de cualquier jurisdicción, el Servicio de Administración Tributaria (SAT), ante el Instituto Mexicano Del Seguro Social (IMSS), Instituto del Fondo Nacional de la Vivienda para los Trabajadores (INFONAVIT) y sus correspondientes departamentos gubernamentales, personas físicas y morales, privadas y públicas de cualquier jerarquía jurisdiccional. Facultades para solicitar, tramitar, apersonarse, gestionar, obtener licencias, permisos, autorizaciones para el correcto funcionamiento y ejecución del objeto social de la empresa, esta facultad podrá ejercerla ante cualquier persona física o moral, pública o privada, nacional o extranjera, administrativa, jurisdiccional, militar y cualquier otra sin limitación de competencia territorial, material o jurisdiccional. C).- Facultades Generales para ADMINISTRAR BIENES; en los amplios términos del párrafo segundo del Artículo 2,554 (Dos mil quinientos cincuenta y cuatro) del Código Civil Federal y su correlativo del Artículo 1,890 (Mil ochocientos noventa) del Código Civil para el Estado de Tamaulipas. D).- Facultades Generales en MATERIA ADMINISTRATIVA para apersonarse ante el Servicio de Administración Tributaria y demás oficinas de gobierno, especialmente ante la Secretaria de Hacienda y Crédito Público, Servicio de Administración Tributaria, Instituto Mexicano del Seguro Social, Instituto del Fondo Nacional de la Vivienda para los Trabajadores, sus oficinas, dependencias, coordinaciones, subadministraciones, direcciones y demás a fin de cumplimentar los actos administrativos, legales y de defensa que correspondan, sea en la jurisdicción territorial del domicilio social y en cualquier otra de la República Mexicana. Especialmente se les confiere facultades respecto a los actos de cumplimiento conforme al Código Fiscal de la Federación y su Reglamento para solicitar y obtener la inscripción en el Registro Federal de Contribuyente, Firma electrónica avanzada, sellos digitales y cualquier otro procedimiento análogo y demás gestiones y trámites administrativos que ocurran y sean necesarios para el correcto funcionamiento y cumplimiento de la naturaleza de la presente persona moral mercantil. E).- Facultades Generales para Actos de ADMINISTRACIÓN HUMANA; en lo relativo a las relaciones Laborales, comparecer con Representación Legal de la Empresa ante las Autoridades del Trabajo, Juntas de Conciliación y Arbitraje, Federales como Locales y ante las Autoridades Administrativas del Trabajo, y de los juicios de amparo a que se refieren los conflictos laborales, a efecto de que, por lo que toca a la etapa de avenencia y conciliación con las facultades de administración necesarias para comprometer y concurrir representando a la empresa, llegando a su caso a los acuerdos, interviniendo en las pláticas directas con los funcionarios respectivos, con facultades especiales para transigir y convenir dentro del proceso o etapa del arbitraje, contestar la demanda, oponiendo excepciones y defensas en su caso, reconviniendo, ofreciendo y rindiendo pruebas y como mandatario especial, en representación de la empresa para absolver posiciones teniendo facultades que establecen los Artículos 2,554 (Dos mil quinientos cincuenta y cuatro), primero y segundo párrafo y 2,587 (Dos mil quinientos ochenta y siete) del Código Civil Federal, y su correlativo Artículo 1,890 (Mil ochocientos noventa) del Código Civil para el Estado de Tamaulipas; y en los Artículos 11 (Once), 692 (Seiscientos noventa y dos) fracciones II (Segunda) y III (Tercera), 788 (Setecientos ochenta y ocho), 879 (Ochocientos setenta y nueve) y demás relativos aplicables de la Ley Federal del Trabajo, bien entendido que como funcionario de la empresa, deberá rendir cuenta del ejercicio de este mandato a los órganos superiores de la empresa cuya política e instrucciones imperativamente deberá seguir. Lo que incluye celebrar toda clase de Contratos y Actos Jurídicos en nombre de la Empresa. a).- Para administrar la cartera de empleados, nómina, entero de cuotas al Instituto Mexicano del Seguro Social, Instituto del Nacional de la Vivienda para los Trabajadores, así como dar avisos informativos como cambio de domicilio social o fiscal, dar de alta en el Registro Federal de Contribuyentes y sus respectivos avisos, Firma Electrónica y demás trámites y gestiones que sean necesarios para el legal cumplimiento administrativo de la empresa. b).- Para administrar la cartera contable, fiscal y tributaria de la empresa. c).- Para la gestión de cualquier trámite administrativo ante cualquier autoridad judicial, jurisdiccional, administrativa de cualquiera de sus tres niveles de gobierno, federal, estatal o municipal, incluyendo las paraestatales, fondos públicos, institutos, etcétera. F).- Facultades Generales para ACTOS DE DOMINIO, con la amplitud del tercer párrafo del Artículo 2,554 (Dos mil quinientos cincuenta y cuatro) del Código Civil Federal y conforme su homólogo 1,890 (Mil ochocientos noventa) del Código Civil para el Estado de Tamaulipas, especialmente para disponer, vender, hipotecar, permutar y comprometer en todo o en parte bienes y derechos de la sociedad, rentar tomar en arrendamiento toda clase de bienes, así como otorgar y cancelar fianzas. En general celebrar toda clase de contratos y actos jurídicos relativos a los bienes y derechos de la empresa que incluye el comprar toda clase de bienes muebles e inmuebles a nombre de la empresa. Esta cláusula podrá ser limitada y condicional en cuanto a su cuantía, lo que deberá de expresarse y ordenarse en los otorgamientos de facultades, designaciones de nombramientos de funcionarios o apoderados; a falta de disposición limitativa se entenderá amplia y sin limitación alguna. G).- Facultades Generales para ACTOS CAMBIARIOS PARA SUSCRIBIR TÍTULOS DE CRÉDITO; en los términos del Artículo 9° (Noveno) de la Ley General de Títulos y Operaciones de Crédito, con las siguientes facultades: a).- Manejar Cuentas de cheques de la Sociedad. b).- Otorgar, suscribir, emitir, avalar, endosar, negociar y en cualquier forma operar títulos de crédito de toda clase, así como obligar cambiariamente a la Sociedad. Se confieren facultades para que, de manera enunciativa, más no limitativa actúe en la apertura de cuentas bancarias, autorizar, remover o revocar firmantes, solicitar productos y servicios financieros. H).- Facultades Generales para NOMBRAR Y REMOVER, gerentes, subgerentes, directores, agentes y demás empleados, factores y dependientes; señalándole sus facultades y enumeraciones, ejecutar los acuerdos de las Asambleas Generales y de socios, aunque no tengan facultad expresa y firmar por medio de las personas que al efecto designen toda clase de documentos relacionados directamente con los objetos de la sociedad. I).- Facultades Generales para Otorgar toda clase de comisiones, encomiendas, facultades para representar a la sociedad frente a terceros con cláusulas generales y especiales, así como revocar los mismos. Los Poderes, Mandatos, encomiendas o representaciones que otorgue la Asamblea General, el Administrador Único o el Consejo de Administración, no implicarán en ningún caso la Delegación de la Administración, a los Apoderados, Funcionarios facultados y/o Representantes Legales, amén que se señale específica y especialmente tal acto. J).- Facultades Generales para DELEGAR Y REVOCAR PODERES; sean generales o especiales, siempre que el Órgano de Administración que lo consigne tenga en función y vigencia tales facultades. K).- Facultades Generales para Establecer Sucursales, agencias, dependencias, u oficinas de negocios, en cualquier parte de la República Mexicana y en el extranjero. L).- Facultades Generales para Representar a la Sociedad cuando forme parte de otras sociedades, comprando o suscribiendo partes sociales o participaciones, o bien interviniendo como parte en su constitución. M).- Todas las Facultades que las leyes otorgan a los de su clase, sin limitación alguna, por lo que podrá el negocio y representar a la sociedad y llevar la firma social ante toda clase de personas y autoridades.</w:t>
      </w:r>
      <w:r>
        <w:rPr>
          <w:rFonts w:ascii="Hadassah Friedlaender" w:hAnsi="Hadassah Friedlaender" w:eastAsia="Times New Roman" w:cs="Hadassah Friedlaender"/>
          <w:sz w:val="20"/>
          <w:szCs w:val="20"/>
        </w:rPr>
        <w:t xml:space="preserve">.- - -</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C A P I T U L O  C U A R T O</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F U N C I O N A R I O S</w:t>
      </w:r>
    </w:p>
    <w:p>
      <w:pPr>
        <w:spacing w:after="0" w:line="360" w:lineRule="auto"/>
        <w:jc w:val="both"/>
      </w:pPr>
      <w:r>
        <w:rPr>
          <w:rFonts w:ascii="Hadassah Friedlaender" w:hAnsi="Hadassah Friedlaender" w:eastAsia="Times New Roman" w:cs="Hadassah Friedlaender"/>
          <w:b/>
          <w:bCs/>
          <w:sz w:val="20"/>
          <w:szCs w:val="20"/>
        </w:rPr>
        <w:t xml:space="preserve">VIGÉSIMA SÉPTIMA.- FUNCIONARIOS.- </w:t>
      </w:r>
      <w:r>
        <w:rPr>
          <w:rFonts w:ascii="Hadassah Friedlaender" w:hAnsi="Hadassah Friedlaender" w:eastAsia="Times New Roman" w:cs="Hadassah Friedlaender"/>
          <w:sz w:val="20"/>
          <w:szCs w:val="20"/>
        </w:rPr>
        <w:t xml:space="preserve">La Asamblea General de Accionistas o el Consejo de Administración en su caso, podrá designar Directores para las diversas áreas de la empresa, Gerentes, Apoderados, Factores o cualquier otro funcionario que consideren necesario para la representación de la firma social, ejecución de la administración y/o representación de la sociedad. A estos funcionarios se les podrá otorgar facultades de representación, generales o especiales, bastando para ello hacer referencia a los diversos incisos de la Cláusula Vigésima Sexta de estos Estatutos Sociales cuando se trate de facultades generales, o cuando se trate de facultades especiales, se deberán relacionar expresamente las facultades con sus subincisos e indicación de ser una facultad especial. En ambos casos podrán limitarse dichas facultades y en caso de no indicar expresión, se entenderá sin limitación. Para que surtan efectos las facultades que se otorguen a los funcionarios anteriores, se deberá protocolizar ante Fedatario Público el acta en que conste el acuerdo relativo. En el caso de nombramientos hechos por el Consejo de Administración se protocolizará el acta del nombramiento mediante la ratificación de la firma del Presidente del Consejo. Todos los cargos conferidos al amparo de los dos primeros párrafos de esta cláusula, podrán ser renunciados por las personas que las ostenten, pero su responsabilidad frente a la sociedad se extinguirá únicamente por las formas y en los plazos previstos en la ley, y comprenderá desde el momento de su aceptación al cargo y hasta el momento de su renuncia, que surtirá efectos a los 10 (Diez) días naturales posteriores de haberla presentado a cualquiera de los administradores o miembros del consejo de administración.</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VIGÉSIMA OCTAVA. DE LOS GERENTES ESPECIALES ADMINISTRATIVOS.- </w:t>
      </w:r>
      <w:r>
        <w:rPr>
          <w:rFonts w:ascii="Hadassah Friedlaender" w:hAnsi="Hadassah Friedlaender" w:eastAsia="Times New Roman" w:cs="Hadassah Friedlaender"/>
          <w:sz w:val="20"/>
          <w:szCs w:val="20"/>
        </w:rPr>
        <w:t xml:space="preserve">La sociedad contará de forma ordinaria con uno o más GERENTES ESPECIALES ADMINISTRATIVOS, distintos en su naturaleza jurídica, los cuales durarán en su encargo de manera indefinida. Este cargo no es renunciable, mismo que deberá otorgar la caución que fije la Asamblea, el Administrador o el Consejo de Administración y al que se le fijará la remuneración que se crea conveniente. El nombramiento como GERENTE ESPECIAL ADMINISTRATIVO podrá realizarlo la Asamblea de Accionistas en asamblea ordinaria o el Consejo de Administración por mayoría de votos y no requerirá de protocolización por fedatario, por tratarse de un puesto de representación orgánica previsto en los estatutos sociales. Para su funcionamiento y el ejercicio de sus facultades no se requerirá protocolización del acta en la que conste su nombramiento, ni mayor formalidad que la requerida para la validez de las Asambleas Ordinarias o la validez de las reuniones del Consejo de Administración, pero la remoción de la persona que ostente dicho cargo deberá realizarse de la misma forma como se realizó el nombramiento. El GERENTE ESPECIAL ADMINISTRATIVO gozará de todas las facultades orgánicas de representación que la asamblea asigne. El nombramiento de GERENTE ESPECIAL ADMINISTRATIVO podrá ostentarse y ejercitarse junto con cualquier otro nombramiento de GERENTE ESPECIAL, así como con cualquier otro nombramiento de APODERADO o DIRECTOR.</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VIGÉSIMA NOVENA. DE LOS GERENTES ESPECIALES JURÍDICOS.- </w:t>
      </w:r>
      <w:r>
        <w:rPr>
          <w:rFonts w:ascii="Hadassah Friedlaender" w:hAnsi="Hadassah Friedlaender" w:eastAsia="Times New Roman" w:cs="Hadassah Friedlaender"/>
          <w:sz w:val="20"/>
          <w:szCs w:val="20"/>
        </w:rPr>
        <w:t xml:space="preserve">La sociedad contará de forma ordinaria con uno o más GERENTES ESPECIALES JURÍDICOS, distintos en su naturaleza jurídica, de los funcionarios previstos por los primeros tres párrafos de este artículo, de duración indefinida a partir de que se realice el nombramiento de la persona que ostentará el cargo y cuyo cargo no es renunciable, mismo que deberá otorgar la caución que fije la Asamblea, el Administrador o el Consejo de Administración y al que se le fijará la remuneración que se crea conveniente. El nombramiento como GERENTE ESPECIAL JURÍDICO podrá realizarlo la Asamblea de Accionistas en asamblea ordinaria o el Consejo de Administración mediante simple acuerdo que conste por escrito, o el Consejo de Administración por mayoría de votos y no requerirá de protocolización por fedatario, por tratarse de un puesto de representación orgánica previsto en los estatutos sociales. Para su funcionamiento y el ejercicio de sus facultades no se requerirá protocolización del acta en la que conste su nombramiento, ni mayor formalidad que la requerida para la validez de las Asambleas Ordinarias o la validez de las reuniones del Consejo de Administración, pero la remoción de la persona que ostente dicho cargo deberá realizarse de la misma forma como se realizó el nombramiento. El GERENTE ESPECIAL JURÍDICO deberá ser abogado o licenciado en derecho o hacerse acompañar por uno cuando no lo sea, y gozará de todas las facultades orgánicas de representación que se enuncian en el artículo vigésimo noveno, subincisos "B" Facultades para pleitos y cobranzas, y actos de administración en materia laboral, "d) Facultades en materia fiscal", "h) Facultades de sustitución" y "N) Todas las facultades que las leyes otorgan a los de su clase" de los Estatutos Sociales. El nombramiento de GERENTE ESPECIAL JURÍDICO podrá ostentarse y ejercitarse junto con cualquier otro nombramiento de GERENTE ESPECIAL, así como con cualquier otro nombramiento de APODERADO o DIRECTOR.</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TRIGÉSIMA. DEL DIRECTOR GENERAL.- </w:t>
      </w:r>
      <w:r>
        <w:rPr>
          <w:rFonts w:ascii="Hadassah Friedlaender" w:hAnsi="Hadassah Friedlaender" w:eastAsia="Times New Roman" w:cs="Hadassah Friedlaender"/>
          <w:sz w:val="20"/>
          <w:szCs w:val="20"/>
        </w:rPr>
        <w:t xml:space="preserve">El DIRECTOR GENERAL será designado por Asamblea General de Accionistas, Órgano de administración, Administrador Único o el Consejo de Administración y tendrá las funciones de gestión, conducción y ejecución de los negocios diarios de la Sociedad quién se sujetará a las estrategias, políticas y lineamientos aprobados por el Consejo de Administración. El Director General contará con las facultades para representar a la Sociedad que le otorgue el Consejo de Administración al momento de su designación, así como todas las facultades previstas en los incisos "A" a la "H" y "L" y "N" de la Cláusula Vigésima Sexta de los estatutos sociales, con la limitante de que el Director General no podrá ejercer las facultades previstas en el inciso "F" (Facultades generales de dominio) por sí, sino que deberá ejercerla de forma mancomunada y conjunta con cualquiera de los miembros del Consejo de Administración. El Director General tendrá las siguientes facultades: A).- Someter a la aprobación del Consejo de Administración, las estrategias de negocio de la Sociedad. B).- Asistir a las asambleas de Accionistas de la Sociedad y dar cumplimiento a los acuerdos de las Asambleas de Accionistas y del Consejo de Administración, conforme a las instrucciones que, en su caso, dicte la propia Asamblea o el Consejo de Administración. C).- Suscribir la información relevante de la Sociedad, junto con los Funcionarios encargados de su preparación. D).- Dar cumplimiento a las disposiciones relativas a la celebración de operaciones de adquisición y colocación de Acciones propias de la Sociedad. E).- Verificar que se realice el pago de las aportaciones o suscripciones de capital hechas por los Accionistas. F).- Dar cumplimiento a los requisitos legales y de estos Estatutos Sociales respecto de los dividendos que se paguen a los Accionistas. G).- Asegurar que se mantengan los sistemas de contabilidad, registro, archivo o información de la Sociedad. H).- Elaborar y presentar al Consejo de Administración el informe a que se refiere el artículo 172 (Ciento setenta y dos) de la Ley General de Sociedades Mercantiles, con excepción de lo previsto en el inciso b) de dicho precepto. I).- Establecer los mecanismos y controles internos que permitan verificar que los actos y operaciones de la Sociedad se hayan apegado a la normatividad aplicable, así como dar seguimiento a los resultados de esos mecanismos y controles internos. J).- Ejercer las acciones de responsabilidad referidas en la Ley del Mercado de Valores, en contra de personas relacionadas o terceros que presumiblemente hubieren ocasionado un daño a la Sociedad, salvo que por determinación del Consejo de Administración el daño causado no sea relevante. K).- Las demás establecidas en la Ley del Mercado de Valores, estos Estatutos Sociales y las que la Asamblea de Accionistas o el Consejo de Administración le otorguen.</w:t>
      </w:r>
      <w:r>
        <w:rPr>
          <w:rFonts w:ascii="Hadassah Friedlaender" w:hAnsi="Hadassah Friedlaender" w:eastAsia="Times New Roman" w:cs="Hadassah Friedlaender"/>
          <w:sz w:val="20"/>
          <w:szCs w:val="20"/>
        </w:rPr>
        <w:t xml:space="preserve">.- - -</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C A P I T U L O  Q U I N T O</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C O N S E J O  D E  A D M I N I S T R A C I Ó N ,  V I G I L A N C I A  Y  C A U C I Ó N</w:t>
      </w:r>
    </w:p>
    <w:p>
      <w:pPr>
        <w:spacing w:after="0" w:line="360" w:lineRule="auto"/>
        <w:jc w:val="both"/>
      </w:pPr>
      <w:r>
        <w:rPr>
          <w:rFonts w:ascii="Hadassah Friedlaender" w:hAnsi="Hadassah Friedlaender" w:eastAsia="Times New Roman" w:cs="Hadassah Friedlaender"/>
          <w:b/>
          <w:bCs/>
          <w:sz w:val="20"/>
          <w:szCs w:val="20"/>
        </w:rPr>
        <w:t xml:space="preserve">TRIGÉSIMA PRIMERA. SESIONES DEL CONSEJO DE ADMINISTRACIÓN.- </w:t>
      </w:r>
      <w:r>
        <w:rPr>
          <w:rFonts w:ascii="Hadassah Friedlaender" w:hAnsi="Hadassah Friedlaender" w:eastAsia="Times New Roman" w:cs="Hadassah Friedlaender"/>
          <w:sz w:val="20"/>
          <w:szCs w:val="20"/>
        </w:rPr>
        <w:t xml:space="preserve">Las Sesiones del Consejo de Administración o las Asambleas Generales de Accionistas, se celebrarán en los términos generales que indica el apartado respectivo a las Asambleas Generales de Accionistas en este instrumento. Para el caso de las Sesiones del Consejo de Administración para constituir Quórum será necesario la mayoría de los miembros del Consejo, y las resoluciones se tomarán por el voto afirmativo de la mayoría de los miembros presentes; en caso de empate o discordancia, el Presidente del Consejo, tendrá Voto de Calidad. Si el número de consejeros presentes no constituyen Quórum, deberá aplazarse la sesión hasta que lo haya. De toda sesión del Consejo de Administración o de las Asambleas, se levantará un Acta la cual deberá asentarse en el Libro de Actas respectivo y firmado por el Presidente, quien haya fungido como Secretario de la Asamblea, o el Administrador Único y Secretario.</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TRIGÉSIMA SEGUNDA. DE LA VIGILANCIA DE LA SOCIEDAD.- </w:t>
      </w:r>
      <w:r>
        <w:rPr>
          <w:rFonts w:ascii="Hadassah Friedlaender" w:hAnsi="Hadassah Friedlaender" w:eastAsia="Times New Roman" w:cs="Hadassah Friedlaender"/>
          <w:sz w:val="20"/>
          <w:szCs w:val="20"/>
        </w:rPr>
        <w:t xml:space="preserve">La vigilancia de la sociedad estará a cargo de uno o más Comisarios, quienes podrán ser o no accionistas. Los comisarios serán electos anualmente por la Asamblea Ordinaria Anual de Accionistas y tendrán los derechos y obligaciones que les confiere el Artículo 166 (Ciento sesenta y seis) y sus correlativos de la Ley General de Sociedades Mercantiles y durarán en su cargo un año o hasta que sus sucesores hayan sido electos y tomen posesión de sus puestos.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TRIGÉSIMA TERCERA. DE LAS CAUCIONES Y REMUNERACIONES.- </w:t>
      </w:r>
      <w:r>
        <w:rPr>
          <w:rFonts w:ascii="Hadassah Friedlaender" w:hAnsi="Hadassah Friedlaender" w:eastAsia="Times New Roman" w:cs="Hadassah Friedlaender"/>
          <w:sz w:val="20"/>
          <w:szCs w:val="20"/>
        </w:rPr>
        <w:t xml:space="preserve">Tanto el Administrador Único, Presidente del Consejo de Administración y los miembros de dicho Consejo, así como los Gerentes, Directores y el Comisario, garantizarán su desempeño con el Depósito en la sociedad, el equivalente desde 1 (Una) hasta 50 (Cincuenta) acciones de tipo de "Serie A", en su equivalente en dinero en efectivo, según determine la Asamblea General, dependiendo del encargo y función de la actividad del funcionario, y en casos excepcionales podrá ordenar la Asamblea General se garantice paralelamente mediante fianza expedida por Institución Afianzadora autorizada. Las devoluciones de las Cauciones respecto a las depositadas en la Sociedad se refieren, le serán devueltas al funcionario una vez que hayan sido aprobadas las cuentas correspondientes al término de su encargo. A los funcionarios sujetos a Cauciones, tendrán salvado el derecho de recibir emolumentos, bonos y remuneraciones, los que serán determinados en algunos casos en el momento de su nombramiento o serán calculados y autorizados al momento de ser aprobadas las cuentas correspondientes por la Asamblea General de Accionistas. En cualquier caso, las cauciones y remuneraciones deberán estar autorizadas por la Asamblea General de Accionistas, que deba decidir específicamente sobre este punto en el Orden del Día.</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TRIGÉSIMA CUARTA. INFORMACIÓN FINANCIERA.- </w:t>
      </w:r>
      <w:r>
        <w:rPr>
          <w:rFonts w:ascii="Hadassah Friedlaender" w:hAnsi="Hadassah Friedlaender" w:eastAsia="Times New Roman" w:cs="Hadassah Friedlaender"/>
          <w:sz w:val="20"/>
          <w:szCs w:val="20"/>
        </w:rPr>
        <w:t xml:space="preserve">Al fin de cada ejercicio social, se preparará un Balance General que deberá incluir la documentación financiera que indica el Artículo 162 (Ciento sesenta y dos) de la Ley General de Sociedad Mercantiles, y Aprobarse en la Asamblea General Ordinaria de Accionistas. Los encargados de presentar el Balance General y el Comisario su Informe o Reporte, deberán poner a disposición del Órgano de Administración por duplicado y por lo menos 15 (Quince) días hábiles antes de la fecha de Celebración de la Asamblea que deba aprobarlos.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TRIGÉSIMA QUINTA. CONSERVACIÓN DE DOCUMENTACIÓN Y DEMÁS ELEMENTOS DE LA SOCIEDAD.- </w:t>
      </w:r>
      <w:r>
        <w:rPr>
          <w:rFonts w:ascii="Hadassah Friedlaender" w:hAnsi="Hadassah Friedlaender" w:eastAsia="Times New Roman" w:cs="Hadassah Friedlaender"/>
          <w:sz w:val="20"/>
          <w:szCs w:val="20"/>
        </w:rPr>
        <w:t xml:space="preserve">El Administrador Único o el Presidente del Consejo de Administradores, en sobre debidamente cerrado, resguardará los documentos que contengan contraseñas, sellos de autorizar, cheques, pagarés, dispositivos electrónicos de verificación bancaria y demás documentos provistos por autoridades hacendarias y bancarias para la identificación del cliente o contribuyente, debiendo hacer entrega de tal sobre en la Asamblea General Ordinaria al nuevo Administrador Único o Consejo de Administradores; y este se asegurará de recibir fielmente los documentos y dispositivos que el o los funcionarios salientes le señalen que contiene dicho sobre.</w:t>
      </w:r>
      <w:r>
        <w:rPr>
          <w:rFonts w:ascii="Hadassah Friedlaender" w:hAnsi="Hadassah Friedlaender" w:eastAsia="Times New Roman" w:cs="Hadassah Friedlaender"/>
          <w:sz w:val="20"/>
          <w:szCs w:val="20"/>
        </w:rPr>
        <w:t xml:space="preserve">.- - -</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C A P I T U L O  S E X T O</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D E L  E J E R C I C I O  S O C I A L  E  I N F O R M A C I Ó N  F I N A N C I E R A</w:t>
      </w:r>
    </w:p>
    <w:p>
      <w:pPr>
        <w:spacing w:after="0" w:line="360" w:lineRule="auto"/>
        <w:jc w:val="both"/>
      </w:pPr>
      <w:r>
        <w:rPr>
          <w:rFonts w:ascii="Hadassah Friedlaender" w:hAnsi="Hadassah Friedlaender" w:eastAsia="Times New Roman" w:cs="Hadassah Friedlaender"/>
          <w:b/>
          <w:bCs/>
          <w:sz w:val="20"/>
          <w:szCs w:val="20"/>
        </w:rPr>
        <w:t xml:space="preserve">TRIGÉSIMA SEXTA. DURACIÓN DEL EJERCICIO SOCIAL.- </w:t>
      </w:r>
      <w:r>
        <w:rPr>
          <w:rFonts w:ascii="Hadassah Friedlaender" w:hAnsi="Hadassah Friedlaender" w:eastAsia="Times New Roman" w:cs="Hadassah Friedlaender"/>
          <w:sz w:val="20"/>
          <w:szCs w:val="20"/>
        </w:rPr>
        <w:t xml:space="preserve">Los Ejercicios Sociales serán de Doce meses, que se computarán del Primero de Enero al Treinta y uno de Diciembre de cada año; con excepción del primer año de ejercicio que será a partir de la fecha de este instrumento, al Treinta y uno de Diciembre del mismo año.</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TRIGÉSIMA SÉPTIMA. DEL BALANCE GENERAL y FONDO DE RESERVA.- </w:t>
      </w:r>
      <w:r>
        <w:rPr>
          <w:rFonts w:ascii="Hadassah Friedlaender" w:hAnsi="Hadassah Friedlaender" w:eastAsia="Times New Roman" w:cs="Hadassah Friedlaender"/>
          <w:sz w:val="20"/>
          <w:szCs w:val="20"/>
        </w:rPr>
        <w:t xml:space="preserve">Dentro de los primeros Cuatro meses que sigan al cierre de cada ejercicio, se deberá preparar un Balance General junto con sus documentos comprobatorios. Dicho Balance General deberá ser presentado a la Asamblea General Ordinaria de Accionistas la que, después de haber examinado el Informe o Reporte del Comisario y el citado Balance General, lo aprobará o lo modificará según sea el caso. Si el Balance General refleja Utilidades, los accionistas las distribuirán tomando en cuenta las siguientes disposiciones: A.- Si por razón de haber habido pérdidas, el Capital se hubiere visto afectado, las Utilidades deberán utilizarse preferentemente para reconstituirlo, hasta igualarlo con el Capital suscrito pagado. B.- El Fondo de Reserva deberá ser restituido cuando disminuya por la misma causa anterior. C.- Se aparta el Cinco por ciento de las utilidades, con destino al Fondo de Reserva Legal, hasta que llegue al Veinte por ciento del Capital Social Suscrito y Pagado. La Asamblea deberá cumplir con las disposiciones legales sobre el Reparto de Utilidades a los Trabajadores. Del Fondo de Reserva.- Al término de cada ejercicio social se practicará un Balance General el cual se someterá a la Asamblea General para su estudio y aprobación. Aprobado dicho Balance General, se aplicará una reducción del 5% (Cinco por ciento) para la Constitución del Fondo de Reserva, hasta que éste alcance un 20% (Veinte por ciento) del Capital Social.</w:t>
      </w:r>
      <w:r>
        <w:rPr>
          <w:rFonts w:ascii="Hadassah Friedlaender" w:hAnsi="Hadassah Friedlaender" w:eastAsia="Times New Roman" w:cs="Hadassah Friedlaender"/>
          <w:sz w:val="20"/>
          <w:szCs w:val="20"/>
        </w:rPr>
        <w:t xml:space="preserve">.- - -</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C A P I T U L O  S É P T I M O</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D I S O L U C I Ó N ,  L I Q U I D A C I Ó N ,  R E S P O N S A B I L I D A D E S  Y  C L Á U S U L A  A R B I T R A L</w:t>
      </w:r>
    </w:p>
    <w:p>
      <w:pPr>
        <w:spacing w:after="0" w:line="360" w:lineRule="auto"/>
        <w:jc w:val="both"/>
      </w:pPr>
      <w:r>
        <w:rPr>
          <w:rFonts w:ascii="Hadassah Friedlaender" w:hAnsi="Hadassah Friedlaender" w:eastAsia="Times New Roman" w:cs="Hadassah Friedlaender"/>
          <w:b/>
          <w:bCs/>
          <w:sz w:val="20"/>
          <w:szCs w:val="20"/>
        </w:rPr>
        <w:t xml:space="preserve">TRIGÉSIMA OCTAVA. CAUSAS DE DISOLUCIÓN.- </w:t>
      </w:r>
      <w:r>
        <w:rPr>
          <w:rFonts w:ascii="Hadassah Friedlaender" w:hAnsi="Hadassah Friedlaender" w:eastAsia="Times New Roman" w:cs="Hadassah Friedlaender"/>
          <w:sz w:val="20"/>
          <w:szCs w:val="20"/>
        </w:rPr>
        <w:t xml:space="preserve">La Sociedad se Disolverá por las siguientes causas: a).- Al Concluir el plazo de Duración fijado en el presente instrumento. b).- Por la Pérdida de las dos terceras partes del Capital Social. c).- Por la Imposibilidad de realizar y llevar a cabo el Objeto Social. d).- Por Quiebra voluntaria o involuntaria legalmente declarada; y, e).- Por Acuerdo Unánime de la Asamblea General de Accionistas.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TRIGÉSIMA NOVENA. REGLAS PARA LA LIQUIDACIÓN.- </w:t>
      </w:r>
      <w:r>
        <w:rPr>
          <w:rFonts w:ascii="Hadassah Friedlaender" w:hAnsi="Hadassah Friedlaender" w:eastAsia="Times New Roman" w:cs="Hadassah Friedlaender"/>
          <w:sz w:val="20"/>
          <w:szCs w:val="20"/>
        </w:rPr>
        <w:t xml:space="preserve">Después de ser determinada la Disolución de la Sociedad por la Asamblea General de Accionistas, ésta nombrará uno o más Liquidadores, quienes procederán a la Liquidación de la misma y la distribución del remanente del haber social entre los accionistas, en proporción directa al número de accionistas y sus acciones que cada uno posea; si se nombraren dos o más liquidadores tendrán todas las facultades a que se refiere el Artículo Doscientos treinta y cuatro al Doscientos cuarenta y nueve de la Ley General de Sociedades Mercantiles. El Balance General de Liquidación y Reparto del haber social, deberán ser aprobados de plano por la Asamblea General Extraordinaria de Accionistas.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CUADRAGÉSIMA. RESPONSABILIDAD DE LOS ACCIONISTAS.- </w:t>
      </w:r>
      <w:r>
        <w:rPr>
          <w:rFonts w:ascii="Hadassah Friedlaender" w:hAnsi="Hadassah Friedlaender" w:eastAsia="Times New Roman" w:cs="Hadassah Friedlaender"/>
          <w:sz w:val="20"/>
          <w:szCs w:val="20"/>
        </w:rPr>
        <w:t xml:space="preserve">La responsabilidad de los Accionistas se entenderá limitada al pago del valor nominal de las acciones que hubieren suscrito y pagado y aun las no pagadas.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CUADRAGÉSIMA PRIMERA. SUPLETORIEDAD.- </w:t>
      </w:r>
      <w:r>
        <w:rPr>
          <w:rFonts w:ascii="Hadassah Friedlaender" w:hAnsi="Hadassah Friedlaender" w:eastAsia="Times New Roman" w:cs="Hadassah Friedlaender"/>
          <w:sz w:val="20"/>
          <w:szCs w:val="20"/>
        </w:rPr>
        <w:t xml:space="preserve">En todo lo no previsto en estos Estatutos Sociales, se aplicarán las disposiciones correspondientes de la Ley General de Sociedades Mercantiles.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CUADRAGÉSIMA SEGUNDA. CLÁUSULA ARBITRAL.- </w:t>
      </w:r>
      <w:r>
        <w:rPr>
          <w:rFonts w:ascii="Hadassah Friedlaender" w:hAnsi="Hadassah Friedlaender" w:eastAsia="Times New Roman" w:cs="Hadassah Friedlaender"/>
          <w:sz w:val="20"/>
          <w:szCs w:val="20"/>
        </w:rPr>
        <w:t xml:space="preserve">En términos del Título IV (Cuarto) del Código de Comercio relativo al Arbitraje Comercial, los intervinientes en el presente instrumento otorgan Cláusula Arbitral en los siguientes términos: "Todas las desavenencias, litigios, controversias o reclamación resultante del presente acto o relativo al mismo, se resolverá definitivamente mediante Arbitraje de conformidad con lo estipulado en el Título IV (Cuarto) del Código de Comercio, mediante un tribunal arbitral conformado de 1 (Un) árbitro integrante del Colegio de Corredores Públicos del Estado de Tamaulipas, Asociación Civil. El lugar del arbitraje será determinado por el Tribunal Arbitral, el idioma será el español y la decisión del tribunal arbitral será en amigable composición. Las reglas no previstas por esta cláusula se reservan expresamente para el Tribunal Arbitral." La presente cláusula deberá constar inserta y/o deberá formar parte integrante del documento que acepte por cualquier medio a nuevos accionistas, sean personas físicas o morales. La presente cláusula es parte integrante de los estatutos sociales de la sociedad; su modificación, alteración, extinción o cualquier modificación, deberá ser acordada por Asamblea General Extraordinaria de Accionistas.</w:t>
      </w:r>
      <w:r>
        <w:rPr>
          <w:rFonts w:ascii="Hadassah Friedlaender" w:hAnsi="Hadassah Friedlaender" w:eastAsia="Times New Roman" w:cs="Hadassah Friedlaender"/>
          <w:sz w:val="20"/>
          <w:szCs w:val="20"/>
        </w:rPr>
        <w:t xml:space="preserve">.- - -</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C L Á U S U L A S  T R A N S I T O R I A S</w:t>
      </w:r>
    </w:p>
    <w:p>
      <w:pPr>
        <w:spacing w:after="0" w:line="360" w:lineRule="auto"/>
        <w:jc w:val="both"/>
      </w:pPr>
      <w:r>
        <w:rPr>
          <w:rFonts w:ascii="Hadassah Friedlaender" w:hAnsi="Hadassah Friedlaender" w:eastAsia="Times New Roman" w:cs="Hadassah Friedlaender"/>
          <w:b/>
          <w:bCs/>
          <w:sz w:val="20"/>
          <w:szCs w:val="20"/>
        </w:rPr>
        <w:t xml:space="preserve">PRIMERA.- </w:t>
      </w:r>
      <w:r>
        <w:rPr>
          <w:rFonts w:ascii="Hadassah Friedlaender" w:hAnsi="Hadassah Friedlaender" w:eastAsia="Times New Roman" w:cs="Hadassah Friedlaender"/>
          <w:sz w:val="20"/>
          <w:szCs w:val="20"/>
        </w:rPr>
        <w:t xml:space="preserve">Los comparecientes suscriben y pagan en efectivo la totalidad de las partes sociales que constituyen el Capital Social mínimo fijo, constituyendo por este acto la tabla de participación societaria para quedar integrada como sigue:</w:t>
      </w:r>
      <w:r>
        <w:rPr>
          <w:rFonts w:ascii="Hadassah Friedlaender" w:hAnsi="Hadassah Friedlaender" w:eastAsia="Times New Roman" w:cs="Hadassah Friedlaender"/>
          <w:sz w:val="20"/>
          <w:szCs w:val="20"/>
        </w:rPr>
        <w:t xml:space="preserve">.- -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976"/>
        <w:gridCol w:w="1844"/>
        <w:gridCol w:w="1417"/>
        <w:gridCol w:w="1981"/>
      </w:tblGrid>
      <w:tr>
        <w:tc>
          <w:tcPr>
            <w:tcW w:w="2976" w:type="dxa"/>
            <w:tcBorders>
              <w:top w:val="double" w:sz="4" w:space="0" w:color="auto"/>
              <w:left w:val="double" w:sz="4" w:space="0" w:color="auto"/>
              <w:bottom w:val="double" w:sz="4" w:space="0" w:color="auto"/>
              <w:right w:val="double" w:sz="4" w:space="0" w:color="auto"/>
            </w:tcBorders>
            <w:shd w:val="clear" w:color="auto" w:fill="C9C9C9"/>
            <w:vAlign w:val="center"/>
          </w:tcPr>
          <w:p>
            <w:pPr>
              <w:spacing w:after="0" w:line="360" w:lineRule="auto"/>
              <w:jc w:val="center"/>
            </w:pPr>
            <w:r>
              <w:rPr>
                <w:rFonts w:ascii="Hadassah Friedlaender" w:hAnsi="Hadassah Friedlaender" w:eastAsia="Times New Roman" w:cs="Hadassah Friedlaender"/>
                <w:b/>
                <w:bCs/>
                <w:sz w:val="20"/>
                <w:szCs w:val="20"/>
              </w:rPr>
              <w:t xml:space="preserve">Accionista y Registro Federal de Contribuyentes:</w:t>
            </w:r>
          </w:p>
        </w:tc>
        <w:tc>
          <w:tcPr>
            <w:tcW w:w="1844" w:type="dxa"/>
            <w:tcBorders>
              <w:top w:val="double" w:sz="4" w:space="0" w:color="auto"/>
              <w:left w:val="double" w:sz="4" w:space="0" w:color="auto"/>
              <w:bottom w:val="double" w:sz="4" w:space="0" w:color="auto"/>
              <w:right w:val="double" w:sz="4" w:space="0" w:color="auto"/>
            </w:tcBorders>
            <w:shd w:val="clear" w:color="auto" w:fill="C9C9C9"/>
            <w:vAlign w:val="center"/>
          </w:tcPr>
          <w:p>
            <w:pPr>
              <w:spacing w:after="0" w:line="360" w:lineRule="auto"/>
              <w:jc w:val="center"/>
            </w:pPr>
            <w:r>
              <w:rPr>
                <w:rFonts w:ascii="Hadassah Friedlaender" w:hAnsi="Hadassah Friedlaender" w:eastAsia="Times New Roman" w:cs="Hadassah Friedlaender"/>
                <w:b/>
                <w:bCs/>
                <w:sz w:val="20"/>
                <w:szCs w:val="20"/>
              </w:rPr>
              <w:t xml:space="preserve">Número de Acciones y Serie</w:t>
            </w:r>
          </w:p>
        </w:tc>
        <w:tc>
          <w:tcPr>
            <w:tcW w:w="1417" w:type="dxa"/>
            <w:tcBorders>
              <w:top w:val="double" w:sz="4" w:space="0" w:color="auto"/>
              <w:left w:val="double" w:sz="4" w:space="0" w:color="auto"/>
              <w:bottom w:val="double" w:sz="4" w:space="0" w:color="auto"/>
              <w:right w:val="double" w:sz="4" w:space="0" w:color="auto"/>
            </w:tcBorders>
            <w:shd w:val="clear" w:color="auto" w:fill="C9C9C9"/>
            <w:vAlign w:val="center"/>
          </w:tcPr>
          <w:p>
            <w:pPr>
              <w:spacing w:after="0" w:line="360" w:lineRule="auto"/>
              <w:jc w:val="center"/>
            </w:pPr>
            <w:r>
              <w:rPr>
                <w:rFonts w:ascii="Hadassah Friedlaender" w:hAnsi="Hadassah Friedlaender" w:eastAsia="Times New Roman" w:cs="Hadassah Friedlaender"/>
                <w:b/>
                <w:bCs/>
                <w:sz w:val="20"/>
                <w:szCs w:val="20"/>
              </w:rPr>
              <w:t xml:space="preserve">Valor nominal</w:t>
            </w:r>
          </w:p>
        </w:tc>
        <w:tc>
          <w:tcPr>
            <w:tcW w:w="1981" w:type="dxa"/>
            <w:tcBorders>
              <w:top w:val="double" w:sz="4" w:space="0" w:color="auto"/>
              <w:left w:val="double" w:sz="4" w:space="0" w:color="auto"/>
              <w:bottom w:val="double" w:sz="4" w:space="0" w:color="auto"/>
              <w:right w:val="double" w:sz="4" w:space="0" w:color="auto"/>
            </w:tcBorders>
            <w:shd w:val="clear" w:color="auto" w:fill="C9C9C9"/>
            <w:vAlign w:val="center"/>
          </w:tcPr>
          <w:p>
            <w:pPr>
              <w:spacing w:after="0" w:line="360" w:lineRule="auto"/>
              <w:jc w:val="center"/>
            </w:pPr>
            <w:r>
              <w:rPr>
                <w:rFonts w:ascii="Hadassah Friedlaender" w:hAnsi="Hadassah Friedlaender" w:eastAsia="Times New Roman" w:cs="Hadassah Friedlaender"/>
                <w:b/>
                <w:bCs/>
                <w:sz w:val="20"/>
                <w:szCs w:val="20"/>
              </w:rPr>
              <w:t xml:space="preserve">Total, con letra:</w:t>
            </w:r>
          </w:p>
        </w:tc>
      </w:tr>
      <w:tr>
        <w:tc>
          <w:tcPr>
            <w:tcW w:w="2976" w:type="dxa"/>
            <w:tcBorders>
              <w:top w:val="single" w:sz="4" w:space="0" w:color="auto"/>
              <w:left w:val="single" w:sz="4" w:space="0" w:color="auto"/>
              <w:bottom w:val="single" w:sz="4" w:space="0" w:color="auto"/>
              <w:right w:val="single" w:sz="4" w:space="0" w:color="auto"/>
            </w:tcBorders>
            <w:vAlign w:val="center"/>
          </w:tcPr>
          <w:p>
            <w:pPr>
              <w:spacing w:after="0" w:line="360" w:lineRule="auto"/>
              <w:jc w:val="both"/>
            </w:pPr>
            <w:r>
              <w:rPr>
                <w:rFonts w:ascii="Hadassah Friedlaender" w:hAnsi="Hadassah Friedlaender" w:eastAsia="Times New Roman" w:cs="Hadassah Friedlaender"/>
                <w:b/>
                <w:bCs/>
                <w:sz w:val="20"/>
                <w:szCs w:val="20"/>
              </w:rPr>
              <w:t xml:space="preserve">DIANA ALANIS MORENO.- AAMD860826Q83 (A, A, M, D, ocho, seis, cero, ocho, dos, seis, Q, ocho, tres).- - - - - - - - - - - -</w:t>
            </w:r>
          </w:p>
        </w:tc>
        <w:tc>
          <w:tcPr>
            <w:tcW w:w="1844" w:type="dxa"/>
            <w:tcBorders>
              <w:top w:val="single" w:sz="4" w:space="0" w:color="auto"/>
              <w:left w:val="single" w:sz="4" w:space="0" w:color="auto"/>
              <w:bottom w:val="single" w:sz="4" w:space="0" w:color="auto"/>
              <w:right w:val="single" w:sz="4" w:space="0" w:color="auto"/>
            </w:tcBorders>
            <w:vAlign w:val="center"/>
          </w:tcPr>
          <w:p>
            <w:pPr>
              <w:spacing w:after="0" w:line="360" w:lineRule="auto"/>
              <w:jc w:val="both"/>
            </w:pPr>
            <w:r>
              <w:rPr>
                <w:rFonts w:ascii="Hadassah Friedlaender" w:hAnsi="Hadassah Friedlaender" w:eastAsia="Times New Roman" w:cs="Hadassah Friedlaender"/>
                <w:sz w:val="20"/>
                <w:szCs w:val="20"/>
              </w:rPr>
              <w:t xml:space="preserve">- - - - 50 - - - (Cincuenta) - - Serie A - - - -</w:t>
            </w:r>
          </w:p>
        </w:tc>
        <w:tc>
          <w:tcPr>
            <w:tcW w:w="1417" w:type="dxa"/>
            <w:tcBorders>
              <w:top w:val="single" w:sz="4" w:space="0" w:color="auto"/>
              <w:left w:val="single" w:sz="4" w:space="0" w:color="auto"/>
              <w:bottom w:val="single" w:sz="4" w:space="0" w:color="auto"/>
              <w:right w:val="single" w:sz="4" w:space="0" w:color="auto"/>
            </w:tcBorders>
            <w:vAlign w:val="center"/>
          </w:tcPr>
          <w:p>
            <w:pPr>
              <w:spacing w:after="0" w:line="360" w:lineRule="auto"/>
              <w:jc w:val="both"/>
            </w:pPr>
            <w:r>
              <w:rPr>
                <w:rFonts w:ascii="Hadassah Friedlaender" w:hAnsi="Hadassah Friedlaender" w:eastAsia="Times New Roman" w:cs="Hadassah Friedlaender"/>
                <w:sz w:val="20"/>
                <w:szCs w:val="20"/>
              </w:rPr>
              <w:t xml:space="preserve">- $1,000.00 - (Un mil pesos 00/100 en Moneda Nacional) - - -</w:t>
            </w:r>
          </w:p>
        </w:tc>
        <w:tc>
          <w:tcPr>
            <w:tcW w:w="1981" w:type="dxa"/>
            <w:tcBorders>
              <w:top w:val="single" w:sz="4" w:space="0" w:color="auto"/>
              <w:left w:val="single" w:sz="4" w:space="0" w:color="auto"/>
              <w:bottom w:val="single" w:sz="4" w:space="0" w:color="auto"/>
              <w:right w:val="single" w:sz="4" w:space="0" w:color="auto"/>
            </w:tcBorders>
            <w:vAlign w:val="center"/>
          </w:tcPr>
          <w:p>
            <w:pPr>
              <w:spacing w:after="0" w:line="360" w:lineRule="auto"/>
              <w:jc w:val="both"/>
            </w:pPr>
            <w:r>
              <w:rPr>
                <w:rFonts w:ascii="Hadassah Friedlaender" w:hAnsi="Hadassah Friedlaender" w:eastAsia="Times New Roman" w:cs="Hadassah Friedlaender"/>
                <w:sz w:val="20"/>
                <w:szCs w:val="20"/>
              </w:rPr>
              <w:t xml:space="preserve">- - - $50,000.00 - - - (Cincuenta mil pesos 00/100 en Moneda Nacional) - - - - - -</w:t>
            </w:r>
          </w:p>
        </w:tc>
      </w:tr>
      <w:tr>
        <w:tc>
          <w:tcPr>
            <w:tcW w:w="2976" w:type="dxa"/>
            <w:tcBorders>
              <w:top w:val="single" w:sz="4" w:space="0" w:color="auto"/>
              <w:left w:val="single" w:sz="4" w:space="0" w:color="auto"/>
              <w:bottom w:val="single" w:sz="4" w:space="0" w:color="auto"/>
              <w:right w:val="single" w:sz="4" w:space="0" w:color="auto"/>
            </w:tcBorders>
            <w:vAlign w:val="center"/>
          </w:tcPr>
          <w:p>
            <w:pPr>
              <w:spacing w:after="0" w:line="360" w:lineRule="auto"/>
              <w:jc w:val="both"/>
            </w:pPr>
            <w:r>
              <w:rPr>
                <w:rFonts w:ascii="Hadassah Friedlaender" w:hAnsi="Hadassah Friedlaender" w:eastAsia="Times New Roman" w:cs="Hadassah Friedlaender"/>
                <w:b/>
                <w:bCs/>
                <w:sz w:val="20"/>
                <w:szCs w:val="20"/>
              </w:rPr>
              <w:t xml:space="preserve">MARIO MORENO CORTES.- MOCM750417NP2 (M, O, C, M, siete, cinco, cero, cuatro, uno, siete, N, P, dos).- - - - - - - - - - - -</w:t>
            </w:r>
          </w:p>
        </w:tc>
        <w:tc>
          <w:tcPr>
            <w:tcW w:w="1844" w:type="dxa"/>
            <w:tcBorders>
              <w:top w:val="single" w:sz="4" w:space="0" w:color="auto"/>
              <w:left w:val="single" w:sz="4" w:space="0" w:color="auto"/>
              <w:bottom w:val="single" w:sz="4" w:space="0" w:color="auto"/>
              <w:right w:val="single" w:sz="4" w:space="0" w:color="auto"/>
            </w:tcBorders>
            <w:vAlign w:val="center"/>
          </w:tcPr>
          <w:p>
            <w:pPr>
              <w:spacing w:after="0" w:line="360" w:lineRule="auto"/>
              <w:jc w:val="both"/>
            </w:pPr>
            <w:r>
              <w:rPr>
                <w:rFonts w:ascii="Hadassah Friedlaender" w:hAnsi="Hadassah Friedlaender" w:eastAsia="Times New Roman" w:cs="Hadassah Friedlaender"/>
                <w:sz w:val="20"/>
                <w:szCs w:val="20"/>
              </w:rPr>
              <w:t xml:space="preserve">- - - - 50 - - - (Cincuenta) - - Serie A - - - -</w:t>
            </w:r>
          </w:p>
        </w:tc>
        <w:tc>
          <w:tcPr>
            <w:tcW w:w="1417" w:type="dxa"/>
            <w:tcBorders>
              <w:top w:val="single" w:sz="4" w:space="0" w:color="auto"/>
              <w:left w:val="single" w:sz="4" w:space="0" w:color="auto"/>
              <w:bottom w:val="single" w:sz="4" w:space="0" w:color="auto"/>
              <w:right w:val="single" w:sz="4" w:space="0" w:color="auto"/>
            </w:tcBorders>
            <w:vAlign w:val="center"/>
          </w:tcPr>
          <w:p>
            <w:pPr>
              <w:spacing w:after="0" w:line="360" w:lineRule="auto"/>
              <w:jc w:val="both"/>
            </w:pPr>
            <w:r>
              <w:rPr>
                <w:rFonts w:ascii="Hadassah Friedlaender" w:hAnsi="Hadassah Friedlaender" w:eastAsia="Times New Roman" w:cs="Hadassah Friedlaender"/>
                <w:sz w:val="20"/>
                <w:szCs w:val="20"/>
              </w:rPr>
              <w:t xml:space="preserve">- $1,000.00 - (Un mil pesos 00/100 en Moneda Nacional) - - -</w:t>
            </w:r>
          </w:p>
        </w:tc>
        <w:tc>
          <w:tcPr>
            <w:tcW w:w="1981" w:type="dxa"/>
            <w:tcBorders>
              <w:top w:val="single" w:sz="4" w:space="0" w:color="auto"/>
              <w:left w:val="single" w:sz="4" w:space="0" w:color="auto"/>
              <w:bottom w:val="single" w:sz="4" w:space="0" w:color="auto"/>
              <w:right w:val="single" w:sz="4" w:space="0" w:color="auto"/>
            </w:tcBorders>
            <w:vAlign w:val="center"/>
          </w:tcPr>
          <w:p>
            <w:pPr>
              <w:spacing w:after="0" w:line="360" w:lineRule="auto"/>
              <w:jc w:val="both"/>
            </w:pPr>
            <w:r>
              <w:rPr>
                <w:rFonts w:ascii="Hadassah Friedlaender" w:hAnsi="Hadassah Friedlaender" w:eastAsia="Times New Roman" w:cs="Hadassah Friedlaender"/>
                <w:sz w:val="20"/>
                <w:szCs w:val="20"/>
              </w:rPr>
              <w:t xml:space="preserve">- - - $50,000.00 - - - (Cincuenta mil pesos 00/100 en Moneda Nacional) - - - - - -</w:t>
            </w:r>
          </w:p>
        </w:tc>
      </w:tr>
      <w:tr>
        <w:tc>
          <w:tcPr>
            <w:tcW w:w="2976" w:type="dxa"/>
            <w:tcBorders>
              <w:top w:val="single" w:sz="4" w:space="0" w:color="auto"/>
              <w:left w:val="single" w:sz="4" w:space="0" w:color="auto"/>
              <w:bottom w:val="single" w:sz="4" w:space="0" w:color="auto"/>
              <w:right w:val="single" w:sz="4" w:space="0" w:color="auto"/>
            </w:tcBorders>
            <w:vAlign w:val="center"/>
          </w:tcPr>
          <w:p>
            <w:pPr>
              <w:spacing w:after="0" w:line="360" w:lineRule="auto"/>
              <w:jc w:val="both"/>
            </w:pPr>
            <w:r>
              <w:rPr>
                <w:rFonts w:ascii="Hadassah Friedlaender" w:hAnsi="Hadassah Friedlaender" w:eastAsia="Times New Roman" w:cs="Hadassah Friedlaender"/>
                <w:b/>
                <w:bCs/>
                <w:sz w:val="20"/>
                <w:szCs w:val="20"/>
              </w:rPr>
              <w:t xml:space="preserve">T O T A L: - - - - - - - - - - - - - - - - - - - - -</w:t>
            </w:r>
          </w:p>
        </w:tc>
        <w:tc>
          <w:tcPr>
            <w:tcW w:w="1844" w:type="dxa"/>
            <w:tcBorders>
              <w:top w:val="single" w:sz="4" w:space="0" w:color="auto"/>
              <w:left w:val="single" w:sz="4" w:space="0" w:color="auto"/>
              <w:bottom w:val="single" w:sz="4" w:space="0" w:color="auto"/>
              <w:right w:val="single" w:sz="4" w:space="0" w:color="auto"/>
            </w:tcBorders>
            <w:vAlign w:val="center"/>
          </w:tcPr>
          <w:p>
            <w:pPr>
              <w:spacing w:after="0" w:line="360" w:lineRule="auto"/>
              <w:jc w:val="both"/>
            </w:pPr>
            <w:r>
              <w:rPr>
                <w:rFonts w:ascii="Hadassah Friedlaender" w:hAnsi="Hadassah Friedlaender" w:eastAsia="Times New Roman" w:cs="Hadassah Friedlaender"/>
                <w:sz w:val="20"/>
                <w:szCs w:val="20"/>
              </w:rPr>
              <w:t xml:space="preserve">- - - - 100 - - (Cien) - - Serie A - -</w:t>
            </w:r>
          </w:p>
        </w:tc>
        <w:tc>
          <w:tcPr>
            <w:tcW w:w="1417" w:type="dxa"/>
            <w:tcBorders>
              <w:top w:val="single" w:sz="4" w:space="0" w:color="auto"/>
              <w:left w:val="single" w:sz="4" w:space="0" w:color="auto"/>
              <w:bottom w:val="single" w:sz="4" w:space="0" w:color="auto"/>
              <w:right w:val="single" w:sz="4" w:space="0" w:color="auto"/>
            </w:tcBorders>
            <w:vAlign w:val="center"/>
          </w:tcPr>
          <w:p>
            <w:pPr>
              <w:spacing w:after="0" w:line="360" w:lineRule="auto"/>
              <w:jc w:val="both"/>
            </w:pPr>
            <w:r>
              <w:rPr>
                <w:rFonts w:ascii="Hadassah Friedlaender" w:hAnsi="Hadassah Friedlaender" w:eastAsia="Times New Roman" w:cs="Hadassah Friedlaender"/>
                <w:sz w:val="20"/>
                <w:szCs w:val="20"/>
              </w:rPr>
              <w:t xml:space="preserve">- $1,000.00 - (Un mil pesos 00/100 en Moneda Nacional) - -</w:t>
            </w:r>
          </w:p>
        </w:tc>
        <w:tc>
          <w:tcPr>
            <w:tcW w:w="1981" w:type="dxa"/>
            <w:tcBorders>
              <w:top w:val="single" w:sz="4" w:space="0" w:color="auto"/>
              <w:left w:val="single" w:sz="4" w:space="0" w:color="auto"/>
              <w:bottom w:val="single" w:sz="4" w:space="0" w:color="auto"/>
              <w:right w:val="single" w:sz="4" w:space="0" w:color="auto"/>
            </w:tcBorders>
            <w:vAlign w:val="center"/>
          </w:tcPr>
          <w:p>
            <w:pPr>
              <w:spacing w:after="0" w:line="360" w:lineRule="auto"/>
              <w:jc w:val="both"/>
            </w:pPr>
            <w:r>
              <w:rPr>
                <w:rFonts w:ascii="Hadassah Friedlaender" w:hAnsi="Hadassah Friedlaender" w:eastAsia="Times New Roman" w:cs="Hadassah Friedlaender"/>
                <w:sz w:val="20"/>
                <w:szCs w:val="20"/>
              </w:rPr>
              <w:t xml:space="preserve">- - - $100,000.00 - - - (Cien mil pesos 00/100 en Moneda Nacional) - -</w:t>
            </w:r>
          </w:p>
        </w:tc>
      </w:tr>
    </w:tbl>
    <w:p>
      <w:pPr>
        <w:spacing w:after="0" w:line="360" w:lineRule="auto"/>
        <w:jc w:val="both"/>
      </w:pPr>
      <w:r>
        <w:rPr>
          <w:rFonts w:ascii="Hadassah Friedlaender" w:hAnsi="Hadassah Friedlaender" w:eastAsia="Times New Roman" w:cs="Hadassah Friedlaender"/>
          <w:b/>
          <w:bCs/>
          <w:sz w:val="20"/>
          <w:szCs w:val="20"/>
        </w:rPr>
        <w:t xml:space="preserve">SEGUNDA.- </w:t>
      </w:r>
      <w:r>
        <w:rPr>
          <w:rFonts w:ascii="Hadassah Friedlaender" w:hAnsi="Hadassah Friedlaender" w:eastAsia="Times New Roman" w:cs="Hadassah Friedlaender"/>
          <w:sz w:val="20"/>
          <w:szCs w:val="20"/>
        </w:rPr>
        <w:t xml:space="preserve">La Administración de la Sociedad estará a cargo de </w:t>
      </w:r>
      <w:r>
        <w:rPr>
          <w:rFonts w:ascii="Hadassah Friedlaender" w:hAnsi="Hadassah Friedlaender" w:eastAsia="Times New Roman" w:cs="Hadassah Friedlaender"/>
          <w:b/>
          <w:bCs/>
          <w:sz w:val="20"/>
          <w:szCs w:val="20"/>
        </w:rPr>
        <w:t xml:space="preserve">UN ADMINISTRADOR ÚNICO </w:t>
      </w:r>
      <w:r>
        <w:rPr>
          <w:rFonts w:ascii="Hadassah Friedlaender" w:hAnsi="Hadassah Friedlaender" w:eastAsia="Times New Roman" w:cs="Hadassah Friedlaender"/>
          <w:sz w:val="20"/>
          <w:szCs w:val="20"/>
        </w:rPr>
        <w:t xml:space="preserve">designándose para tal efecto la persona </w:t>
      </w:r>
      <w:r>
        <w:rPr>
          <w:rFonts w:ascii="Hadassah Friedlaender" w:hAnsi="Hadassah Friedlaender" w:eastAsia="Times New Roman" w:cs="Hadassah Friedlaender"/>
          <w:b/>
          <w:bCs/>
          <w:sz w:val="20"/>
          <w:szCs w:val="20"/>
        </w:rPr>
        <w:t xml:space="preserve">DIANA ALANIS MORENO</w:t>
      </w:r>
      <w:r>
        <w:rPr>
          <w:rFonts w:ascii="Hadassah Friedlaender" w:hAnsi="Hadassah Friedlaender" w:eastAsia="Times New Roman" w:cs="Hadassah Friedlaender"/>
          <w:sz w:val="20"/>
          <w:szCs w:val="20"/>
        </w:rPr>
        <w:t xml:space="preserve">, de generales; 39 (Treinta y nueve) años de edad, mexicana, Casada, ocupación DENTISTA, con domicilio en Ciudad MATAMOROS, TAMPS, indicando su Registro Federal de Causantes (RFC) AAMD860826Q83 (A, A, M, D, ocho, seis, cero, ocho, dos, seis, Q, ocho, tres). Quien durará en su encargo indefinidamente hasta que la propia Asamblea General convoque con este motivo preciso Orden del día.- Por la naturaleza del encargo designado el </w:t>
      </w:r>
      <w:r>
        <w:rPr>
          <w:rFonts w:ascii="Hadassah Friedlaender" w:hAnsi="Hadassah Friedlaender" w:eastAsia="Times New Roman" w:cs="Hadassah Friedlaender"/>
          <w:b/>
          <w:bCs/>
          <w:sz w:val="20"/>
          <w:szCs w:val="20"/>
        </w:rPr>
        <w:t xml:space="preserve">ADMINISTRADOR ÚNICO: DIANA ALANIS MORENO, </w:t>
      </w:r>
      <w:r>
        <w:rPr>
          <w:rFonts w:ascii="Hadassah Friedlaender" w:hAnsi="Hadassah Friedlaender" w:eastAsia="Times New Roman" w:cs="Hadassah Friedlaender"/>
          <w:sz w:val="20"/>
          <w:szCs w:val="20"/>
        </w:rPr>
        <w:t xml:space="preserve">a quien se le confieren </w:t>
      </w:r>
      <w:r>
        <w:rPr>
          <w:rFonts w:ascii="Hadassah Friedlaender" w:hAnsi="Hadassah Friedlaender" w:eastAsia="Times New Roman" w:cs="Hadassah Friedlaender"/>
          <w:b/>
          <w:bCs/>
          <w:sz w:val="20"/>
          <w:szCs w:val="20"/>
        </w:rPr>
        <w:t xml:space="preserve">TODAS LAS FACULTADES GENERALES Y AÚN LAS ESPECIALES </w:t>
      </w:r>
      <w:r>
        <w:rPr>
          <w:rFonts w:ascii="Hadassah Friedlaender" w:hAnsi="Hadassah Friedlaender" w:eastAsia="Times New Roman" w:cs="Hadassah Friedlaender"/>
          <w:sz w:val="20"/>
          <w:szCs w:val="20"/>
        </w:rPr>
        <w:t xml:space="preserve">que conforme a la Ley requieran Cláusula Especial en términos del artículo 2,554 (Dos mil quinientos cincuenta y cuatro) del Código Civil Federal; 1,890 (Mil ochocientos noventa) del Código Civil para el Estado de Tamaulipas y sus demás correlativos con el resto de los Códigos Civiles de la República Mexicana, así conforme al artículo 10 (Diez) de la Ley General de Sociedades Mercantiles; 9 (Nueve) de la Ley General de Títulos y Operaciones de Crédito; Cláusula Vigésima Sexta de los presentes estatutos sociales; y demás cláusulas análogas, relativas y correlativas que se le confieren de manera ilimitada para actuar en su Carácter de Representante Legal de la persona moral mercantil. Facultades sin limitación ni condición alguna y que se tienen por transcritas, como si se insertasen a la letra.</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TERCERA.- </w:t>
      </w:r>
      <w:r>
        <w:rPr>
          <w:rFonts w:ascii="Hadassah Friedlaender" w:hAnsi="Hadassah Friedlaender" w:eastAsia="Times New Roman" w:cs="Hadassah Friedlaender"/>
          <w:sz w:val="20"/>
          <w:szCs w:val="20"/>
        </w:rPr>
        <w:t xml:space="preserve">Se Designa como </w:t>
      </w:r>
      <w:r>
        <w:rPr>
          <w:rFonts w:ascii="Hadassah Friedlaender" w:hAnsi="Hadassah Friedlaender" w:eastAsia="Times New Roman" w:cs="Hadassah Friedlaender"/>
          <w:b/>
          <w:bCs/>
          <w:sz w:val="20"/>
          <w:szCs w:val="20"/>
        </w:rPr>
        <w:t xml:space="preserve">COMISARIO DE LA SOCIEDAD, </w:t>
      </w:r>
      <w:r>
        <w:rPr>
          <w:rFonts w:ascii="Hadassah Friedlaender" w:hAnsi="Hadassah Friedlaender" w:eastAsia="Times New Roman" w:cs="Hadassah Friedlaender"/>
          <w:sz w:val="20"/>
          <w:szCs w:val="20"/>
        </w:rPr>
        <w:t xml:space="preserve">la persona </w:t>
      </w:r>
      <w:r>
        <w:rPr>
          <w:rFonts w:ascii="Hadassah Friedlaender" w:hAnsi="Hadassah Friedlaender" w:eastAsia="Times New Roman" w:cs="Hadassah Friedlaender"/>
          <w:b/>
          <w:bCs/>
          <w:sz w:val="20"/>
          <w:szCs w:val="20"/>
        </w:rPr>
        <w:t xml:space="preserve">MARIO MORENO CORTES</w:t>
      </w:r>
      <w:r>
        <w:rPr>
          <w:rFonts w:ascii="Hadassah Friedlaender" w:hAnsi="Hadassah Friedlaender" w:eastAsia="Times New Roman" w:cs="Hadassah Friedlaender"/>
          <w:sz w:val="20"/>
          <w:szCs w:val="20"/>
        </w:rPr>
        <w:t xml:space="preserve">, de generales; 50 (Cincuenta) años de edad, mexicano, Casado, ocupación EMPRESARIO, con domicilio en Ciudad MATAMOROS, TAMAULIPAS, indicando su Registro Federal de Causantes (RFC) MOCM750417NP2 (M, O, C, M, siete, cinco, cero, cuatro, uno, siete, N, P, dos).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CUARTA.- </w:t>
      </w:r>
      <w:r>
        <w:rPr>
          <w:rFonts w:ascii="Hadassah Friedlaender" w:hAnsi="Hadassah Friedlaender" w:eastAsia="Times New Roman" w:cs="Hadassah Friedlaender"/>
          <w:sz w:val="20"/>
          <w:szCs w:val="20"/>
        </w:rPr>
        <w:t xml:space="preserve">Los encargos de Administrador Único y Comisario designados, han sido aceptados.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QUINTA. </w:t>
      </w:r>
      <w:r>
        <w:rPr>
          <w:rFonts w:ascii="Hadassah Friedlaender" w:hAnsi="Hadassah Friedlaender" w:eastAsia="Times New Roman" w:cs="Hadassah Friedlaender"/>
          <w:sz w:val="20"/>
          <w:szCs w:val="20"/>
        </w:rPr>
        <w:t xml:space="preserve">Por excepción y en razón a la reconocida solvencia moral y social de los comparecientes, se acuerda por unanimidad; No requerir Caución por el manejo de sus encargos a las personas que forman el Consejo de Administración o Administrador Único ni al Consejo de Vigilancia o Comisario social.</w:t>
      </w:r>
      <w:r>
        <w:rPr>
          <w:rFonts w:ascii="Hadassah Friedlaender" w:hAnsi="Hadassah Friedlaender" w:eastAsia="Times New Roman" w:cs="Hadassah Friedlaender"/>
          <w:sz w:val="20"/>
          <w:szCs w:val="20"/>
        </w:rPr>
        <w:t xml:space="preserve">.- - -</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D O C U M E N T O S  E N  C O P I A  C O T E J A D A</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A G R E G A D O S  A L  A R C H I V O  D E L  P R E S E N T E  I N S T R U M E N T O</w:t>
      </w:r>
    </w:p>
    <w:p>
      <w:pPr>
        <w:spacing w:after="0" w:line="360" w:lineRule="auto"/>
        <w:jc w:val="both"/>
      </w:pPr>
      <w:r>
        <w:rPr>
          <w:rFonts w:ascii="Hadassah Friedlaender" w:hAnsi="Hadassah Friedlaender" w:eastAsia="Times New Roman" w:cs="Hadassah Friedlaender"/>
          <w:b/>
          <w:bCs/>
          <w:sz w:val="20"/>
          <w:szCs w:val="20"/>
        </w:rPr>
        <w:t xml:space="preserve">Bajo la Letra "A".- </w:t>
      </w:r>
      <w:r>
        <w:rPr>
          <w:rFonts w:ascii="Hadassah Friedlaender" w:hAnsi="Hadassah Friedlaender" w:eastAsia="Times New Roman" w:cs="Hadassah Friedlaender"/>
          <w:sz w:val="20"/>
          <w:szCs w:val="20"/>
        </w:rPr>
        <w:t xml:space="preserve">Identificación con fotografía y Confirmación de Validación Electrónica a favor de DIANA ALANIS MORENO.</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Bajo la Letra "B".- </w:t>
      </w:r>
      <w:r>
        <w:rPr>
          <w:rFonts w:ascii="Hadassah Friedlaender" w:hAnsi="Hadassah Friedlaender" w:eastAsia="Times New Roman" w:cs="Hadassah Friedlaender"/>
          <w:sz w:val="20"/>
          <w:szCs w:val="20"/>
        </w:rPr>
        <w:t xml:space="preserve">Constancia de la Clave Única de Registro de Población relacionada con DIANA ALANIS MORENO.</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Bajo la Letra "C".- </w:t>
      </w:r>
      <w:r>
        <w:rPr>
          <w:rFonts w:ascii="Hadassah Friedlaender" w:hAnsi="Hadassah Friedlaender" w:eastAsia="Times New Roman" w:cs="Hadassah Friedlaender"/>
          <w:sz w:val="20"/>
          <w:szCs w:val="20"/>
        </w:rPr>
        <w:t xml:space="preserve">Constancia de Situación Fiscal relacionada con DIANA ALANIS MORENO.</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Bajo la Letra "D".- </w:t>
      </w:r>
      <w:r>
        <w:rPr>
          <w:rFonts w:ascii="Hadassah Friedlaender" w:hAnsi="Hadassah Friedlaender" w:eastAsia="Times New Roman" w:cs="Hadassah Friedlaender"/>
          <w:sz w:val="20"/>
          <w:szCs w:val="20"/>
        </w:rPr>
        <w:t xml:space="preserve">Identificación con fotografía y Confirmación de Validación Electrónica a favor de MARIO MORENO CORTES.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Bajo la Letra "E".- </w:t>
      </w:r>
      <w:r>
        <w:rPr>
          <w:rFonts w:ascii="Hadassah Friedlaender" w:hAnsi="Hadassah Friedlaender" w:eastAsia="Times New Roman" w:cs="Hadassah Friedlaender"/>
          <w:sz w:val="20"/>
          <w:szCs w:val="20"/>
        </w:rPr>
        <w:t xml:space="preserve">Constancia de la Clave Única de Registro de Población relacionada con MARIO MORENO CORTES.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Bajo la Letra "F".- </w:t>
      </w:r>
      <w:r>
        <w:rPr>
          <w:rFonts w:ascii="Hadassah Friedlaender" w:hAnsi="Hadassah Friedlaender" w:eastAsia="Times New Roman" w:cs="Hadassah Friedlaender"/>
          <w:sz w:val="20"/>
          <w:szCs w:val="20"/>
        </w:rPr>
        <w:t xml:space="preserve">Constancia de Situación Fiscal relacionada con MARIO MORENO CORTES.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Bajo la Letra "G".- </w:t>
      </w:r>
      <w:r>
        <w:rPr>
          <w:rFonts w:ascii="Hadassah Friedlaender" w:hAnsi="Hadassah Friedlaender" w:eastAsia="Times New Roman" w:cs="Hadassah Friedlaender"/>
          <w:sz w:val="20"/>
          <w:szCs w:val="20"/>
        </w:rPr>
        <w:t xml:space="preserve">Documento que contiene Autorización de uso de denominación o razón social relacionada con: COSAFE CONSULTORIA.</w:t>
      </w:r>
      <w:r>
        <w:rPr>
          <w:rFonts w:ascii="Hadassah Friedlaender" w:hAnsi="Hadassah Friedlaender" w:eastAsia="Times New Roman" w:cs="Hadassah Friedlaender"/>
          <w:sz w:val="20"/>
          <w:szCs w:val="20"/>
        </w:rPr>
        <w:t xml:space="preserve">.- - -</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C E R T I F I C A C I O N E S</w:t>
      </w:r>
    </w:p>
    <w:p>
      <w:pPr>
        <w:spacing w:after="0" w:line="360" w:lineRule="auto"/>
        <w:jc w:val="center"/>
        <w:pBdr>
          <w:top w:val="single" w:sz="6" w:space="1" w:color="auto"/>
          <w:bottom w:val="single" w:sz="6" w:space="1" w:color="auto"/>
        </w:pBdr>
      </w:pPr>
      <w:r>
        <w:rPr>
          <w:rFonts w:ascii="Hadassah Friedlaender" w:hAnsi="Hadassah Friedlaender" w:eastAsia="Times New Roman" w:cs="Hadassah Friedlaender"/>
          <w:b/>
          <w:bCs/>
          <w:sz w:val="20"/>
          <w:szCs w:val="20"/>
        </w:rPr>
        <w:t xml:space="preserve">Y O  E L  C O R R E D O R  P Ú B L I C O ,  D O Y  F E ,  C E R T I F I C O  Y :</w:t>
      </w:r>
    </w:p>
    <w:p>
      <w:pPr>
        <w:spacing w:after="0" w:line="360" w:lineRule="auto"/>
        <w:jc w:val="both"/>
      </w:pPr>
      <w:r>
        <w:rPr>
          <w:rFonts w:ascii="Hadassah Friedlaender" w:hAnsi="Hadassah Friedlaender" w:eastAsia="Times New Roman" w:cs="Hadassah Friedlaender"/>
          <w:b/>
          <w:bCs/>
          <w:sz w:val="20"/>
          <w:szCs w:val="20"/>
        </w:rPr>
        <w:t xml:space="preserve">A.- </w:t>
      </w:r>
      <w:r>
        <w:rPr>
          <w:rFonts w:ascii="Hadassah Friedlaender" w:hAnsi="Hadassah Friedlaender" w:eastAsia="Times New Roman" w:cs="Hadassah Friedlaender"/>
          <w:sz w:val="20"/>
          <w:szCs w:val="20"/>
        </w:rPr>
        <w:t xml:space="preserve">Hago constar que: Presenté y exhibí Aviso de Privacidad a los comparecientes y les hice saber el uso y destino de sus datos personales en términos de la Ley Federal de Protección de Datos Personales en Posesión de los Particulares.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B.- </w:t>
      </w:r>
      <w:r>
        <w:rPr>
          <w:rFonts w:ascii="Hadassah Friedlaender" w:hAnsi="Hadassah Friedlaender" w:eastAsia="Times New Roman" w:cs="Hadassah Friedlaender"/>
          <w:sz w:val="20"/>
          <w:szCs w:val="20"/>
        </w:rPr>
        <w:t xml:space="preserve">Hago constar que: Me aseguré de la identidad de los comparecientes a través de las documentales de identificación que en original me exhibieron, así como que levanté la Protesta de Decir Verdad en relación a su identidad y los documentos que me presentaron, así como de las manifestaciones que realizan.</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C.- </w:t>
      </w:r>
      <w:r>
        <w:rPr>
          <w:rFonts w:ascii="Hadassah Friedlaender" w:hAnsi="Hadassah Friedlaender" w:eastAsia="Times New Roman" w:cs="Hadassah Friedlaender"/>
          <w:sz w:val="20"/>
          <w:szCs w:val="20"/>
        </w:rPr>
        <w:t xml:space="preserve">Hago constar que: Me aseguré de la Capacidad Legal de los comparecientes y no encontré manifestaciones evidentes de Incapacidad Natural en ellos, además de no tener conocimiento que se encuentra en estado de interdicción.</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D.- </w:t>
      </w:r>
      <w:r>
        <w:rPr>
          <w:rFonts w:ascii="Hadassah Friedlaender" w:hAnsi="Hadassah Friedlaender" w:eastAsia="Times New Roman" w:cs="Hadassah Friedlaender"/>
          <w:sz w:val="20"/>
          <w:szCs w:val="20"/>
        </w:rPr>
        <w:t xml:space="preserve">Hago constar que: Que solicité y exigí a los comparecientes me acrediten y me presenten la cédula de identificación fiscal de su inscripción en el Registro Federal de Contribuyentes de cada uno de los socios, conforme al Artículo 27 (Veintisiete) del Código Fiscal de la Federación.</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E.- </w:t>
      </w:r>
      <w:r>
        <w:rPr>
          <w:rFonts w:ascii="Hadassah Friedlaender" w:hAnsi="Hadassah Friedlaender" w:eastAsia="Times New Roman" w:cs="Hadassah Friedlaender"/>
          <w:sz w:val="20"/>
          <w:szCs w:val="20"/>
        </w:rPr>
        <w:t xml:space="preserve">Hago constar que: Esta operación causa Aviso conforme al artículo 17 (Diecisiete), fracción XII (Decima segunda), Apartado B, subinciso b) de la Ley para la Prevención e Identificación de Operaciones con Recursos de Procedencia Ilícita.</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EA.- </w:t>
      </w:r>
      <w:r>
        <w:rPr>
          <w:rFonts w:ascii="Hadassah Friedlaender" w:hAnsi="Hadassah Friedlaender" w:eastAsia="Times New Roman" w:cs="Hadassah Friedlaender"/>
          <w:sz w:val="20"/>
          <w:szCs w:val="20"/>
        </w:rPr>
        <w:t xml:space="preserve">He identificado y reconozco de manera directa a cada compareciente con relación al documento que me ha presentado para su identificación.</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EB.- </w:t>
      </w:r>
      <w:r>
        <w:rPr>
          <w:rFonts w:ascii="Hadassah Friedlaender" w:hAnsi="Hadassah Friedlaender" w:eastAsia="Times New Roman" w:cs="Hadassah Friedlaender"/>
          <w:sz w:val="20"/>
          <w:szCs w:val="20"/>
        </w:rPr>
        <w:t xml:space="preserve">La presente operación es accidental y aislada, por lo que no configura una relación de negocios entre cada compareciente y el suscrito Corredor Público.</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EC.- </w:t>
      </w:r>
      <w:r>
        <w:rPr>
          <w:rFonts w:ascii="Hadassah Friedlaender" w:hAnsi="Hadassah Friedlaender" w:eastAsia="Times New Roman" w:cs="Hadassah Friedlaender"/>
          <w:sz w:val="20"/>
          <w:szCs w:val="20"/>
        </w:rPr>
        <w:t xml:space="preserve">He interpelado al compareciente sobre la declaración si tiene o no conocimiento de la existencia de una persona Beneficiario Controlador y, en su caso, la exhibición de la documentación que permita identificarla.</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F.- </w:t>
      </w:r>
      <w:r>
        <w:rPr>
          <w:rFonts w:ascii="Hadassah Friedlaender" w:hAnsi="Hadassah Friedlaender" w:eastAsia="Times New Roman" w:cs="Hadassah Friedlaender"/>
          <w:sz w:val="20"/>
          <w:szCs w:val="20"/>
        </w:rPr>
        <w:t xml:space="preserve">Hago constar que: Expliqué y orienté sobre el valor y las consecuencias legales con relación al presente acto jurídico.</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G.- </w:t>
      </w:r>
      <w:r>
        <w:rPr>
          <w:rFonts w:ascii="Hadassah Friedlaender" w:hAnsi="Hadassah Friedlaender" w:eastAsia="Times New Roman" w:cs="Hadassah Friedlaender"/>
          <w:sz w:val="20"/>
          <w:szCs w:val="20"/>
        </w:rPr>
        <w:t xml:space="preserve">Hago constar que: Que tuve a la vista los documentos relacionados con el presente instrumento, por lo que me fueron exhibidos en su formato original.</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H.- </w:t>
      </w:r>
      <w:r>
        <w:rPr>
          <w:rFonts w:ascii="Hadassah Friedlaender" w:hAnsi="Hadassah Friedlaender" w:eastAsia="Times New Roman" w:cs="Hadassah Friedlaender"/>
          <w:sz w:val="20"/>
          <w:szCs w:val="20"/>
        </w:rPr>
        <w:t xml:space="preserve">Hago constar que: En términos del Reglamento para la Autorización de Uso de Denominaciones y Razones Sociales, quedó íntegramente transcrita dicha autorización.</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I.- </w:t>
      </w:r>
      <w:r>
        <w:rPr>
          <w:rFonts w:ascii="Hadassah Friedlaender" w:hAnsi="Hadassah Friedlaender" w:eastAsia="Times New Roman" w:cs="Hadassah Friedlaender"/>
          <w:sz w:val="20"/>
          <w:szCs w:val="20"/>
        </w:rPr>
        <w:t xml:space="preserve">Hago constar que: Leí de manera clara y en voz alta el contenido íntegro del presente instrumento, así como que les hice saber de su valor, efectos y consecuencias legales.</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J.- </w:t>
      </w:r>
      <w:r>
        <w:rPr>
          <w:rFonts w:ascii="Hadassah Friedlaender" w:hAnsi="Hadassah Friedlaender" w:eastAsia="Times New Roman" w:cs="Hadassah Friedlaender"/>
          <w:sz w:val="20"/>
          <w:szCs w:val="20"/>
        </w:rPr>
        <w:t xml:space="preserve">Hago constar que: Los comparecientes han manifestado de viva voz, su conformidad integra con el contenido del instrumento que en este acto otorgan y para constancia, solicitan firmarlo en un solo acto.</w:t>
      </w:r>
      <w:r>
        <w:rPr>
          <w:rFonts w:ascii="Hadassah Friedlaender" w:hAnsi="Hadassah Friedlaender" w:eastAsia="Times New Roman" w:cs="Hadassah Friedlaender"/>
          <w:sz w:val="20"/>
          <w:szCs w:val="20"/>
        </w:rPr>
        <w:t xml:space="preserve">.- - -</w:t>
      </w:r>
    </w:p>
    <w:p>
      <w:pPr>
        <w:spacing w:after="0" w:line="360" w:lineRule="auto"/>
        <w:jc w:val="both"/>
      </w:pPr>
      <w:r>
        <w:rPr>
          <w:rFonts w:ascii="Hadassah Friedlaender" w:hAnsi="Hadassah Friedlaender" w:eastAsia="Times New Roman" w:cs="Hadassah Friedlaender"/>
          <w:b/>
          <w:bCs/>
          <w:sz w:val="20"/>
          <w:szCs w:val="20"/>
        </w:rPr>
        <w:t xml:space="preserve">K.- </w:t>
      </w:r>
      <w:r>
        <w:rPr>
          <w:rFonts w:ascii="Hadassah Friedlaender" w:hAnsi="Hadassah Friedlaender" w:eastAsia="Times New Roman" w:cs="Hadassah Friedlaender"/>
          <w:sz w:val="20"/>
          <w:szCs w:val="20"/>
        </w:rPr>
        <w:t xml:space="preserve">Hago constar que: Autorizo al momento de la firma de los otorgantes el presente Instrumento Público, por quedar cumplimentados los requisitos de ley. Y expido </w:t>
      </w:r>
      <w:r>
        <w:rPr>
          <w:rFonts w:ascii="Hadassah Friedlaender" w:hAnsi="Hadassah Friedlaender" w:eastAsia="Times New Roman" w:cs="Hadassah Friedlaender"/>
          <w:b/>
          <w:bCs/>
          <w:sz w:val="20"/>
          <w:szCs w:val="20"/>
        </w:rPr>
        <w:t xml:space="preserve">Primer Póliza Original, </w:t>
      </w:r>
      <w:r>
        <w:rPr>
          <w:rFonts w:ascii="Hadassah Friedlaender" w:hAnsi="Hadassah Friedlaender" w:eastAsia="Times New Roman" w:cs="Hadassah Friedlaender"/>
          <w:sz w:val="20"/>
          <w:szCs w:val="20"/>
        </w:rPr>
        <w:t xml:space="preserve">para quedar en el Archivo a cargo del suscrito Corredor Público. </w:t>
      </w:r>
      <w:r>
        <w:rPr>
          <w:rFonts w:ascii="Hadassah Friedlaender" w:hAnsi="Hadassah Friedlaender" w:eastAsia="Times New Roman" w:cs="Hadassah Friedlaender"/>
          <w:b/>
          <w:bCs/>
          <w:sz w:val="20"/>
          <w:szCs w:val="20"/>
        </w:rPr>
        <w:t xml:space="preserve">Firmada que fue el día 13 (TRECE) DE MARZO DEL 2026 (DOS MIL VEINTISÉIS) </w:t>
      </w:r>
      <w:r>
        <w:rPr>
          <w:rFonts w:ascii="Hadassah Friedlaender" w:hAnsi="Hadassah Friedlaender" w:eastAsia="Times New Roman" w:cs="Hadassah Friedlaender"/>
          <w:sz w:val="20"/>
          <w:szCs w:val="20"/>
        </w:rPr>
        <w:t xml:space="preserve">en la ciudad de , Tamaulipas. Hago constar y Doy Fe.</w:t>
      </w:r>
      <w:r>
        <w:rPr>
          <w:rFonts w:ascii="Hadassah Friedlaender" w:hAnsi="Hadassah Friedlaender" w:eastAsia="Times New Roman" w:cs="Hadassah Friedlaender"/>
          <w:sz w:val="20"/>
          <w:szCs w:val="20"/>
        </w:rPr>
        <w:t xml:space="preserve">.- - -</w:t>
      </w:r>
    </w:p>
    <w:tbl>
      <w:tblPr>
        <w:tblW w:w="8248" w:type="dxa"/>
        <w:tblBorders>
          <w:top w:val="none"/>
          <w:left w:val="none"/>
          <w:bottom w:val="none"/>
          <w:right w:val="none"/>
          <w:insideH w:val="none"/>
          <w:insideV w:val="none"/>
        </w:tblBorders>
      </w:tblPr>
      <w:tblGrid>
        <w:gridCol w:w="4373"/>
        <w:gridCol w:w="3875"/>
      </w:tblGrid>
      <w:tr>
        <w:tc>
          <w:tcPr>
            <w:tcW w:w="4373" w:type="dxa"/>
            <w:tcBorders>
              <w:top w:val="single" w:sz="6" w:space="0" w:color="auto"/>
              <w:left w:val="nil"/>
              <w:bottom w:val="single" w:sz="6" w:space="0" w:color="auto"/>
              <w:right w:val="nil"/>
            </w:tcBorders>
          </w:tcPr>
          <w:p>
            <w:pPr>
              <w:spacing w:after="0" w:line="360" w:lineRule="auto"/>
              <w:jc w:val="both"/>
            </w:pPr>
            <w:r>
              <w:rPr>
                <w:rFonts w:ascii="Hadassah Friedlaender" w:hAnsi="Hadassah Friedlaender" w:eastAsia="Times New Roman" w:cs="Hadassah Friedlaender"/>
                <w:b/>
                <w:bCs/>
                <w:sz w:val="20"/>
                <w:szCs w:val="20"/>
              </w:rPr>
              <w:t xml:space="preserve">DIANA ALANIS MORENO.</w:t>
            </w:r>
          </w:p>
        </w:tc>
        <w:tc>
          <w:tcPr>
            <w:tcW w:w="3875" w:type="dxa"/>
            <w:tcBorders>
              <w:top w:val="single" w:sz="6" w:space="0" w:color="auto"/>
              <w:left w:val="nil"/>
              <w:bottom w:val="single" w:sz="6" w:space="0" w:color="auto"/>
              <w:right w:val="nil"/>
            </w:tcBorders>
          </w:tcPr>
          <w:p>
            <w:pPr>
              <w:spacing w:after="0" w:line="360" w:lineRule="auto"/>
              <w:jc w:val="both"/>
            </w:pPr>
            <w:r>
              <w:rPr>
                <w:rFonts w:ascii="Hadassah Friedlaender" w:hAnsi="Hadassah Friedlaender" w:eastAsia="Times New Roman" w:cs="Hadassah Friedlaender"/>
                <w:sz w:val="20"/>
                <w:szCs w:val="20"/>
              </w:rPr>
              <w:t xml:space="preserve">Nombre completo.</w:t>
            </w:r>
          </w:p>
        </w:tc>
      </w:tr>
      <w:tr>
        <w:tc>
          <w:tcPr>
            <w:tcW w:w="4373" w:type="dxa"/>
            <w:tcBorders>
              <w:top w:val="nil"/>
              <w:left w:val="nil"/>
              <w:bottom w:val="nil"/>
              <w:right w:val="nil"/>
            </w:tcBorders>
          </w:tcPr>
          <w:p>
            <w:pPr>
              <w:spacing w:after="0" w:line="360" w:lineRule="auto"/>
              <w:jc w:val="both"/>
            </w:pPr>
            <w:r>
              <w:rPr>
                <w:rFonts w:ascii="Hadassah Friedlaender" w:hAnsi="Hadassah Friedlaender" w:eastAsia="Times New Roman" w:cs="Hadassah Friedlaender"/>
                <w:sz w:val="20"/>
                <w:szCs w:val="20"/>
              </w:rPr>
              <w:t xml:space="preserve">Firma.</w:t>
            </w:r>
          </w:p>
        </w:tc>
        <w:tc>
          <w:tcPr>
            <w:tcW w:w="3875" w:type="dxa"/>
            <w:tcBorders>
              <w:top w:val="nil"/>
              <w:left w:val="nil"/>
              <w:bottom w:val="nil"/>
              <w:right w:val="nil"/>
            </w:tcBorders>
          </w:tcPr>
          <w:p>
            <w:pPr>
              <w:spacing w:after="0" w:line="360" w:lineRule="auto"/>
              <w:jc w:val="both"/>
            </w:pPr>
            <w:r>
              <w:rPr>
                <w:rFonts w:ascii="Hadassah Friedlaender" w:hAnsi="Hadassah Friedlaender" w:eastAsia="Times New Roman" w:cs="Hadassah Friedlaender"/>
                <w:sz w:val="20"/>
                <w:szCs w:val="20"/>
              </w:rPr>
              <w:t xml:space="preserve">Huellas Índices Izquierdo y Derecho.</w:t>
            </w:r>
          </w:p>
        </w:tc>
      </w:tr>
    </w:tbl>
    <w:p>
      <w:pPr>
        <w:spacing w:after="0" w:line="360" w:lineRule="auto"/>
        <w:jc w:val="both"/>
      </w:pPr>
    </w:p>
    <w:tbl>
      <w:tblPr>
        <w:tblW w:w="8248" w:type="dxa"/>
        <w:tblBorders>
          <w:top w:val="none"/>
          <w:left w:val="none"/>
          <w:bottom w:val="none"/>
          <w:right w:val="none"/>
          <w:insideH w:val="none"/>
          <w:insideV w:val="none"/>
        </w:tblBorders>
      </w:tblPr>
      <w:tblGrid>
        <w:gridCol w:w="4373"/>
        <w:gridCol w:w="3875"/>
      </w:tblGrid>
      <w:tr>
        <w:tc>
          <w:tcPr>
            <w:tcW w:w="4373" w:type="dxa"/>
            <w:tcBorders>
              <w:top w:val="single" w:sz="6" w:space="0" w:color="auto"/>
              <w:left w:val="nil"/>
              <w:bottom w:val="single" w:sz="6" w:space="0" w:color="auto"/>
              <w:right w:val="nil"/>
            </w:tcBorders>
          </w:tcPr>
          <w:p>
            <w:pPr>
              <w:spacing w:after="0" w:line="360" w:lineRule="auto"/>
              <w:jc w:val="both"/>
            </w:pPr>
            <w:r>
              <w:rPr>
                <w:rFonts w:ascii="Hadassah Friedlaender" w:hAnsi="Hadassah Friedlaender" w:eastAsia="Times New Roman" w:cs="Hadassah Friedlaender"/>
                <w:b/>
                <w:bCs/>
                <w:sz w:val="20"/>
                <w:szCs w:val="20"/>
              </w:rPr>
              <w:t xml:space="preserve">MARIO MORENO CORTES.</w:t>
            </w:r>
          </w:p>
        </w:tc>
        <w:tc>
          <w:tcPr>
            <w:tcW w:w="3875" w:type="dxa"/>
            <w:tcBorders>
              <w:top w:val="single" w:sz="6" w:space="0" w:color="auto"/>
              <w:left w:val="nil"/>
              <w:bottom w:val="single" w:sz="6" w:space="0" w:color="auto"/>
              <w:right w:val="nil"/>
            </w:tcBorders>
          </w:tcPr>
          <w:p>
            <w:pPr>
              <w:spacing w:after="0" w:line="360" w:lineRule="auto"/>
              <w:jc w:val="both"/>
            </w:pPr>
            <w:r>
              <w:rPr>
                <w:rFonts w:ascii="Hadassah Friedlaender" w:hAnsi="Hadassah Friedlaender" w:eastAsia="Times New Roman" w:cs="Hadassah Friedlaender"/>
                <w:sz w:val="20"/>
                <w:szCs w:val="20"/>
              </w:rPr>
              <w:t xml:space="preserve">Nombre completo.</w:t>
            </w:r>
          </w:p>
        </w:tc>
      </w:tr>
      <w:tr>
        <w:tc>
          <w:tcPr>
            <w:tcW w:w="4373" w:type="dxa"/>
            <w:tcBorders>
              <w:top w:val="nil"/>
              <w:left w:val="nil"/>
              <w:bottom w:val="nil"/>
              <w:right w:val="nil"/>
            </w:tcBorders>
          </w:tcPr>
          <w:p>
            <w:pPr>
              <w:spacing w:after="0" w:line="360" w:lineRule="auto"/>
              <w:jc w:val="both"/>
            </w:pPr>
            <w:r>
              <w:rPr>
                <w:rFonts w:ascii="Hadassah Friedlaender" w:hAnsi="Hadassah Friedlaender" w:eastAsia="Times New Roman" w:cs="Hadassah Friedlaender"/>
                <w:sz w:val="20"/>
                <w:szCs w:val="20"/>
              </w:rPr>
              <w:t xml:space="preserve">Firma.</w:t>
            </w:r>
          </w:p>
        </w:tc>
        <w:tc>
          <w:tcPr>
            <w:tcW w:w="3875" w:type="dxa"/>
            <w:tcBorders>
              <w:top w:val="nil"/>
              <w:left w:val="nil"/>
              <w:bottom w:val="nil"/>
              <w:right w:val="nil"/>
            </w:tcBorders>
          </w:tcPr>
          <w:p>
            <w:pPr>
              <w:spacing w:after="0" w:line="360" w:lineRule="auto"/>
              <w:jc w:val="both"/>
            </w:pPr>
            <w:r>
              <w:rPr>
                <w:rFonts w:ascii="Hadassah Friedlaender" w:hAnsi="Hadassah Friedlaender" w:eastAsia="Times New Roman" w:cs="Hadassah Friedlaender"/>
                <w:sz w:val="20"/>
                <w:szCs w:val="20"/>
              </w:rPr>
              <w:t xml:space="preserve">Huellas Índices Izquierdo y Derecho.</w:t>
            </w:r>
          </w:p>
        </w:tc>
      </w:tr>
      <w:tr>
        <w:trPr>
          <w:trHeight w:val="850" w:hRule="atLeast"/>
        </w:trPr>
        <w:tc>
          <w:tcPr>
            <w:tcW w:w="4373" w:type="dxa"/>
            <w:tcBorders>
              <w:top w:val="nil"/>
              <w:left w:val="nil"/>
              <w:bottom w:val="nil"/>
              <w:right w:val="nil"/>
            </w:tcBorders>
          </w:tcPr>
          <w:p>
            <w:pPr>
              <w:spacing w:after="0" w:line="360" w:lineRule="auto"/>
              <w:jc w:val="both"/>
            </w:pPr>
          </w:p>
        </w:tc>
        <w:tc>
          <w:tcPr>
            <w:tcW w:w="3875" w:type="dxa"/>
            <w:tcBorders>
              <w:top w:val="nil"/>
              <w:left w:val="nil"/>
              <w:bottom w:val="nil"/>
              <w:right w:val="nil"/>
            </w:tcBorders>
          </w:tcPr>
          <w:p>
            <w:pPr>
              <w:spacing w:after="0" w:line="360" w:lineRule="auto"/>
              <w:jc w:val="both"/>
            </w:pPr>
          </w:p>
        </w:tc>
      </w:tr>
    </w:tbl>
    <w:p>
      <w:pPr>
        <w:spacing w:after="0" w:line="360" w:lineRule="auto"/>
        <w:jc w:val="both"/>
      </w:pPr>
    </w:p>
    <w:p>
      <w:pPr>
        <w:spacing w:after="0" w:line="360" w:lineRule="auto"/>
        <w:jc w:val="both"/>
      </w:pPr>
      <w:r>
        <w:rPr>
          <w:rFonts w:ascii="Hadassah Friedlaender" w:hAnsi="Hadassah Friedlaender" w:eastAsia="Times New Roman" w:cs="Hadassah Friedlaender"/>
          <w:b/>
          <w:bCs/>
          <w:sz w:val="20"/>
          <w:szCs w:val="20"/>
        </w:rPr>
        <w:t xml:space="preserve">_______________________________________________</w:t>
      </w:r>
    </w:p>
    <w:p>
      <w:pPr>
        <w:spacing w:after="0" w:line="360" w:lineRule="auto"/>
        <w:jc w:val="both"/>
      </w:pPr>
      <w:r>
        <w:rPr>
          <w:rFonts w:ascii="Hadassah Friedlaender" w:hAnsi="Hadassah Friedlaender" w:eastAsia="Times New Roman" w:cs="Hadassah Friedlaender"/>
          <w:b/>
          <w:bCs/>
          <w:sz w:val="20"/>
          <w:szCs w:val="20"/>
        </w:rPr>
        <w:t xml:space="preserve">LICENCIADO WILFREDO EMMANUEL RAMÍREZ NÚÑEZ. EL CORREDOR PÚBLICO NÚMERO 3 (TRES) DE LA PLAZA DEL ESTADO DE TAMAULIPAS.</w:t>
      </w:r>
    </w:p>
    <w:sectPr>
      <w:pgSz w:w="12240" w:h="20160"/>
      <w:pgMar w:top="2410" w:right="1582" w:bottom="2127" w:left="2410" w:header="709" w:footer="76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evenAndOddHeader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