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NIVERSIDAD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ECNOLÓGICA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0</wp:posOffset>
            </wp:positionV>
            <wp:extent cx="7562850" cy="89677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96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711"/>
          <w:tab w:val="center" w:leader="none" w:pos="5400"/>
          <w:tab w:val="left" w:leader="none" w:pos="9870"/>
        </w:tabs>
        <w:spacing w:after="160" w:line="256" w:lineRule="auto"/>
        <w:jc w:val="center"/>
        <w:rPr>
          <w:rFonts w:ascii="Calibri" w:cs="Calibri" w:eastAsia="Calibri" w:hAnsi="Calibri"/>
          <w:smallCaps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ACULTAD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EGIONAL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1"/>
          <w:sz w:val="40"/>
          <w:szCs w:val="40"/>
          <w:rtl w:val="0"/>
        </w:rPr>
        <w:t xml:space="preserve">ÓRDOBA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Calibri" w:cs="Calibri" w:eastAsia="Calibri" w:hAnsi="Calibri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before="480" w:line="256" w:lineRule="auto"/>
        <w:jc w:val="center"/>
        <w:rPr>
          <w:sz w:val="50"/>
          <w:szCs w:val="50"/>
        </w:rPr>
      </w:pPr>
      <w:bookmarkStart w:colFirst="0" w:colLast="0" w:name="_wdpmgikf69zw" w:id="0"/>
      <w:bookmarkEnd w:id="0"/>
      <w:r w:rsidDel="00000000" w:rsidR="00000000" w:rsidRPr="00000000">
        <w:rPr>
          <w:sz w:val="50"/>
          <w:szCs w:val="50"/>
          <w:rtl w:val="0"/>
        </w:rPr>
        <w:t xml:space="preserve">Proyecto Final - 5K2</w:t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UTN ClassMate</w:t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Estudio Inicial </w:t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6" w:lineRule="auto"/>
        <w:ind w:left="360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pacing w:after="240" w:before="240" w:line="256" w:lineRule="auto"/>
        <w:ind w:left="360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  DOCENTES</w:t>
      </w:r>
    </w:p>
    <w:p w:rsidR="00000000" w:rsidDel="00000000" w:rsidP="00000000" w:rsidRDefault="00000000" w:rsidRPr="00000000" w14:paraId="0000000E">
      <w:pPr>
        <w:spacing w:before="240" w:line="256" w:lineRule="auto"/>
        <w:jc w:val="center"/>
        <w:rPr/>
      </w:pPr>
      <w:r w:rsidDel="00000000" w:rsidR="00000000" w:rsidRPr="00000000">
        <w:rPr>
          <w:rtl w:val="0"/>
        </w:rPr>
        <w:t xml:space="preserve">Iris Gastañaga</w:t>
      </w:r>
    </w:p>
    <w:p w:rsidR="00000000" w:rsidDel="00000000" w:rsidP="00000000" w:rsidRDefault="00000000" w:rsidRPr="00000000" w14:paraId="0000000F">
      <w:pPr>
        <w:spacing w:before="240" w:line="256" w:lineRule="auto"/>
        <w:jc w:val="center"/>
        <w:rPr/>
      </w:pPr>
      <w:r w:rsidDel="00000000" w:rsidR="00000000" w:rsidRPr="00000000">
        <w:rPr>
          <w:rtl w:val="0"/>
        </w:rPr>
        <w:t xml:space="preserve">María Natalia Jaime</w:t>
      </w:r>
    </w:p>
    <w:p w:rsidR="00000000" w:rsidDel="00000000" w:rsidP="00000000" w:rsidRDefault="00000000" w:rsidRPr="00000000" w14:paraId="00000010">
      <w:pPr>
        <w:spacing w:before="240" w:line="25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5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after="160" w:line="256" w:lineRule="auto"/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Ortiz Reverte, Santiago Javier      - </w:t>
        <w:tab/>
        <w:tab/>
        <w:t xml:space="preserve">85244</w:t>
      </w:r>
    </w:p>
    <w:p w:rsidR="00000000" w:rsidDel="00000000" w:rsidP="00000000" w:rsidRDefault="00000000" w:rsidRPr="00000000" w14:paraId="00000014">
      <w:pPr>
        <w:spacing w:after="160" w:line="256" w:lineRule="auto"/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Pagés, Juan Ignacio</w:t>
        <w:tab/>
        <w:tab/>
        <w:t xml:space="preserve">-</w:t>
        <w:tab/>
        <w:tab/>
        <w:t xml:space="preserve">78314</w:t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Rojo Birán, Agustín </w:t>
        <w:tab/>
        <w:tab/>
        <w:t xml:space="preserve">-</w:t>
        <w:tab/>
        <w:tab/>
        <w:t xml:space="preserve">85681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giytvkf9y3g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8nwa02f03m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qtoxk5h9p7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Ámbito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vka8zhre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 involucrados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7400mt3mlh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huyf05na1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información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zcvzha4n9m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st20129b1r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4qecp116ast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UTN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ClassMate</w:t>
      </w:r>
      <w:commentRangeEnd w:id="0"/>
      <w:r w:rsidDel="00000000" w:rsidR="00000000" w:rsidRPr="00000000">
        <w:commentReference w:id="0"/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8nwa02f03m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del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Inspirados en el fuerte vínculo que compartimos entre los estudiantes de ingeniería, decidimos dar fruto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UTN ClassMate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buscando proveer un medio donde florezca la actitud comunitaria, permitiendo a los estudiantes asistirse mutuamente a lo largo de su formación como futuros ingenieros.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qtoxk5h9p7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Ámbito del Sistema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estará dirigido a los estudiantes de la Universidad Tecnológica Nacional - Facultad Regional Córdoba, de todas las carreras y años de cursado.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desenvolverá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un principio exclusivamente en el ámbito de la Facultad Regional de Córdoba, destinado sólo al claustro universitario de estudiantes.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avka8zhre7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Procesos involucrados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el caso de “UTN ClassMate” se considera al negocio como el nexo que realizaría nuestro proyecto a modo de hacer converger las interacciones entre la comunidad sobre intereses referidos al cursado curricular de las carreras por medio del foro. Dado este caso, se consideran a los procesos operativos como los principales necesarios para el desenvolvimiento de la comunidad en el foro, a los procesos de apoyo como aquellos que son necesarios para el funcionamiento correcto de los anteriores, y a los procesos estratégicos a los referidos a la toma de estadísticos y métricas necesarios para la continua mejora y prosperidad de la red social.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Procesos Operativos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creación de foros: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por el cual se da de alta un nuevo foro de discusión, en el cual las discusiones sobre el tema en particular se realizan mediante posts.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creación de posts: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por el cual un usuario crea un post en un foro determinado, al cual se puede interactuar mediante comentarios o “me gusta”.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creación de eventos: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por el cual un usuario carga en su agenda personal eventos de su importancia ingresando fecha y hora del evento, nombre y descripción del evento.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Procesos Soporte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Procesos de moderación del contenido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proceso por el cual se controla, vigila y modera el comportamiento de la comunidad por medio de un rol de “moderador”.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denuncia de usuarios: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por el cual se emite una denuncia hacia un usuario por faltas al comportamiento y sometiendolo al mismo a revisión por parte de un moderador.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registro de usuario: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por el cual el usuario se auto-registra en la plataforma, indicando sus datos personales y, por otro lado, corroborando de que se trate de un estudiante de UTN FRC.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Procesos Estratégicos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toma de estadisticas y metricas: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transversal a los procesos operativos en los que se toman estadísticas varias acerca del uso de la red social, siendo algunas de ellas: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Frecuencia de posteo por usuario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Valoración de posts propios de usuarios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Tasa de uso de la funcionalidad de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Los flujos de cada uno de los procesos se encuentran al final del documento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7400mt3mlh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Mapa de procesos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6huyf05na1b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información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Estudiantes: Usuarios principales de la plataforma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Administradores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Moderadores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Propuesta: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 social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como nexo entre la comunidad de UTN FRC cumpliendo el rol de asistente al cursado, otorgando foros y herramientas varias.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acompañar y asistir al estudiante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ingeniería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lo largo de todo el cursado de la carrera mediante la proporción de un acercamiento hacia la comunidad estudiantil, agendas personales y recordatorios.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credenciales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cuenta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Cerrar sesión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de foros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foro propio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nombre de foro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foros ajenos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foros propios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foro propio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Unirse a foro ajeno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Desvincularse de Foro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posts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post en un foro (ajeno o propio)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contenido de post propio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post propio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Indicar “like” en un post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imagen en post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documento en post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comentarios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Comentar un post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contenido de comentario propio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comentario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imagen en comentario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documento en comentario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Indicar “like” en comentario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chats privados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chat privado con otro estudiante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Enviar mensaje de chat privado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imagen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Adjuntar documento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información académica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Consultar materias con su respectivo estado académico y calificaciones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Buscar materia por nombre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Filtrar materias por estado académico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Filtrar materia por calificación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Consultar porcentaje de avance en la carrera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agenda propia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fecha de evento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fecha de evento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nombre de evento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descripción de evento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evento registrado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perfil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nombre de usuario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foto de perfil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descripción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Desenvolvimiento en comunidad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Reportar foro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Reportar post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Reportar comentario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Otorgar reconocimiento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Manejo de notificaciones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Notificar nuevo comentario a post propio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Notificar respuesta a comentario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Notificar evento en fecha establecida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Seguridad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borrar comentarios con contenido hostil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borrar comentarios obscenos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Alcances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credenciales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de foros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posts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comentarios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chats privados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información académica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agenda propia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perfil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Desenvolvimiento en comunidad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Manejo de notificaciones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Seguridad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Impulsos: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Necesidades: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 de comunidad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Personal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Centralización de Información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Utilización de una herramienta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Facilidad al acceso de la información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Problemas (mirar consecuencia)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Descentralización de la información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Incapacidad de ayudarse en forma de comunidad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Cambios del plan de estudio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Comunidad de las carreras inconexa. 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Duplicación de información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Oportunidades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Centralizar Información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Sumar una herramienta de origen académico para los alumnos de la UTN.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Poder utilizar las herramientas que ofrece el laboratorio para desplegar la herramienta y así asegurar su persistencia en el tiempo.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Necesidad de conseguir información respaldada por una comunidad.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Poder conseguir toda la información necesaria y pedir ayuda en un mismo lugar.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Visibilidad rápida y concisa sobre tu carrera.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bzjx8jydrog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zcvzha4n9m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Bibliografía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https://digital55.com/blog/sprint-0-metodologias-agiles-scrum/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www.scrum.org/resources/blog/existe-el-sprint-0-en-scrum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qst20129b1rc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alia Jaime" w:id="0" w:date="2024-05-07T19:56:58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encabezado y pie de pagina. Aprovechar de diseñar el formato de los documentos tipo plantilla para el resto de la documentación a presentar.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olviden de justificar el texto</w:t>
      </w:r>
    </w:p>
  </w:comment>
  <w:comment w:author="Natalia Jaime" w:id="2" w:date="2024-05-07T19:59:28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Ambito del sistema.</w:t>
      </w:r>
    </w:p>
  </w:comment>
  <w:comment w:author="Natalia Jaime" w:id="1" w:date="2024-05-07T19:52:09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caratula incluir Año de cursado y nombre de sistema o Tema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swal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UTN ClassMate </w:t>
      <w:tab/>
      <w:tab/>
      <w:tab/>
      <w:tab/>
      <w:tab/>
      <w:tab/>
      <w:t xml:space="preserve">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Estudio Inicial</w:t>
    </w:r>
  </w:p>
  <w:p w:rsidR="00000000" w:rsidDel="00000000" w:rsidP="00000000" w:rsidRDefault="00000000" w:rsidRPr="00000000" w14:paraId="00000121">
    <w:pPr>
      <w:pBdr>
        <w:left w:color="auto" w:space="0" w:sz="0" w:val="none"/>
        <w:right w:color="auto" w:space="0" w:sz="0" w:val="none"/>
      </w:pBdr>
      <w:ind w:left="-120" w:firstLine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_____________________  ______________________  _______________________</w:t>
    </w:r>
  </w:p>
  <w:p w:rsidR="00000000" w:rsidDel="00000000" w:rsidP="00000000" w:rsidRDefault="00000000" w:rsidRPr="00000000" w14:paraId="00000122">
    <w:pPr>
      <w:pBdr>
        <w:left w:color="auto" w:space="0" w:sz="0" w:val="none"/>
        <w:right w:color="auto" w:space="0" w:sz="0" w:val="none"/>
      </w:pBdr>
      <w:ind w:left="-120" w:firstLine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://www.scrum.org/resources/blog/existe-el-sprint-0-en-scru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igital55.com/blog/sprint-0-metodologias-agiles-scrum/" TargetMode="Externa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