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ddeae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Sector Informal. Comparación inter temporal.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Buscaríamos avanzar en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comparación inter temporal</w:t>
      </w:r>
      <w:r w:rsidDel="00000000" w:rsidR="00000000" w:rsidRPr="00000000">
        <w:rPr>
          <w:sz w:val="20"/>
          <w:szCs w:val="20"/>
          <w:rtl w:val="0"/>
        </w:rPr>
        <w:t xml:space="preserve"> de la estructura ocupacional y del sector informal entre 2023 (año ya procesado para presentación en SASE) y 2007 (previo a la crisis de 2008). En este caso, trabajamos con bases anuales o promedios de los 4 trimestres.</w:t>
      </w:r>
    </w:p>
    <w:p w:rsidR="00000000" w:rsidDel="00000000" w:rsidP="00000000" w:rsidRDefault="00000000" w:rsidRPr="00000000" w14:paraId="0000000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Esto significa, por un lado, ver el peso que tiene cada segmento en cada momento, por un lado, y, en segundo lugar, tratar de identificar ramas y ocupaciones que pueden explicar dicha transformación. Por ejemplo, bajó el cuentapropismo de baja calificación en España a partir de un descenso mayor en el sector comercial, mientras que mantuvo su peso en la población o en el empleo el cuentapropismo de la rama transporte. 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</w:t>
      </w:r>
      <w:r w:rsidDel="00000000" w:rsidR="00000000" w:rsidRPr="00000000">
        <w:rPr>
          <w:sz w:val="20"/>
          <w:szCs w:val="20"/>
          <w:rtl w:val="0"/>
        </w:rPr>
        <w:t xml:space="preserve"> es ver cómo se da la reducción del sector informal, viendo qué segmentos de este sector fueron afectados y en qué ramas y ocupaciones se produjo. </w:t>
      </w:r>
    </w:p>
    <w:p w:rsidR="00000000" w:rsidDel="00000000" w:rsidP="00000000" w:rsidRDefault="00000000" w:rsidRPr="00000000" w14:paraId="0000000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ahora venimos trabajando en un criterio de países basado 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divisiones regionales</w:t>
      </w:r>
      <w:r w:rsidDel="00000000" w:rsidR="00000000" w:rsidRPr="00000000">
        <w:rPr>
          <w:sz w:val="20"/>
          <w:szCs w:val="20"/>
          <w:rtl w:val="0"/>
        </w:rPr>
        <w:t xml:space="preserve"> con alguna variación histórica: Latam incluido México (+ Colombia), con alguna diferenciación del cono sur, América del norte, Europa Central y Occidental (acá iría Reino Unido), Mediterránea, Nórdicos, Europa del Este (rejunte de bálticos y balcánicos, ex repúblicas socialistas, etc.). </w:t>
      </w:r>
    </w:p>
    <w:p w:rsidR="00000000" w:rsidDel="00000000" w:rsidP="00000000" w:rsidRDefault="00000000" w:rsidRPr="00000000" w14:paraId="0000000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Dentro de estos países, hicimos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distinciones en base a distintos indicadores</w:t>
      </w:r>
      <w:r w:rsidDel="00000000" w:rsidR="00000000" w:rsidRPr="00000000">
        <w:rPr>
          <w:sz w:val="20"/>
          <w:szCs w:val="20"/>
          <w:rtl w:val="0"/>
        </w:rPr>
        <w:t xml:space="preserve">: producto per capita, nivel de intervención (Gini pre y post distributivo y peso del gasto estatal en el producto), legislación laboral (indicadores sintéticos de protección frente al despido), </w:t>
      </w:r>
    </w:p>
    <w:p w:rsidR="00000000" w:rsidDel="00000000" w:rsidP="00000000" w:rsidRDefault="00000000" w:rsidRPr="00000000" w14:paraId="0000000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Podríamos producir una ponencia para presentar en las JEC de este año.</w:t>
      </w:r>
    </w:p>
    <w:p w:rsidR="00000000" w:rsidDel="00000000" w:rsidP="00000000" w:rsidRDefault="00000000" w:rsidRPr="00000000" w14:paraId="00000008">
      <w:pPr>
        <w:shd w:fill="ddd9c4" w:val="clear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 bases que deben revisarse: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Repetir los países, incorporando Colombia y tal vez Reino Unido.</w:t>
      </w:r>
    </w:p>
    <w:p w:rsidR="00000000" w:rsidDel="00000000" w:rsidP="00000000" w:rsidRDefault="00000000" w:rsidRPr="00000000" w14:paraId="0000000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LATAM: Argentina, Brasil, Chile, Colombia, México, Perú.</w:t>
      </w:r>
    </w:p>
    <w:p w:rsidR="00000000" w:rsidDel="00000000" w:rsidP="00000000" w:rsidRDefault="00000000" w:rsidRPr="00000000" w14:paraId="0000000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América Anglosajona: Canadá y Estados Unidos.</w:t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Europa: bases Eurostat con datos de 2023 y base Reino Unido (hay que hacer el registro de un proyecto pero entiendo es de rápido acceso).</w:t>
      </w:r>
    </w:p>
    <w:p w:rsidR="00000000" w:rsidDel="00000000" w:rsidP="00000000" w:rsidRDefault="00000000" w:rsidRPr="00000000" w14:paraId="0000000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ddd9c4" w:val="clear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Detalles sobre clasificaciones: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 </w:t>
      </w:r>
      <w:r w:rsidDel="00000000" w:rsidR="00000000" w:rsidRPr="00000000">
        <w:rPr>
          <w:b w:val="1"/>
          <w:bCs w:val="1"/>
          <w:sz w:val="20"/>
          <w:szCs w:val="20"/>
          <w:shd w:fill="ddeaef" w:val="clear"/>
          <w:rtl w:val="0"/>
        </w:rPr>
        <w:t xml:space="preserve">variaciones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posibles son:</w:t>
      </w:r>
    </w:p>
    <w:p w:rsidR="00000000" w:rsidDel="00000000" w:rsidP="00000000" w:rsidRDefault="00000000" w:rsidRPr="00000000" w14:paraId="0000001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División de cuentapropismo sector informal o formal en base a calificación.</w:t>
      </w:r>
    </w:p>
    <w:p w:rsidR="00000000" w:rsidDel="00000000" w:rsidP="00000000" w:rsidRDefault="00000000" w:rsidRPr="00000000" w14:paraId="0000001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División de cuentapropismo sector informal o forma en base a educación.</w:t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Diferenciación de empleados estatales en base a rama de actividad (Salud, Educación, Administración Pública).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 Diferenciación de empleados estatales en base a sector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esto en Europa solo es posible para el año 2023</w:t>
      </w:r>
      <w:r w:rsidDel="00000000" w:rsidR="00000000" w:rsidRPr="00000000">
        <w:rPr>
          <w:sz w:val="20"/>
          <w:szCs w:val="20"/>
          <w:rtl w:val="0"/>
        </w:rPr>
        <w:t xml:space="preserve"> y el año 2020, con lo cual queda descartada para el trabajo comparativo). A posteriori, chequear si podemos encontrar series de empleo estatal para este período y el de 2023, o si se puede extrapolar algún dato.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Otras cuestiones respecto a la clasificación:</w:t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las bases de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EUROSTAT, el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shd w:fill="ddeaef" w:val="clear"/>
          <w:rtl w:val="0"/>
        </w:rPr>
        <w:t xml:space="preserve">servicio doméstico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es indiferenciable. La categoría queda subsumida en los asalariados de pequeños establecimientos, es decir, como parte del sector informal. Como opción, recurrimos a estimaciones de ILOSTAT para imputar un valor que separe a esta categoría del resto. </w:t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esto, hay que discernir en todos los países latinoamericanos entre empleo doméstico y asalariados de pequeños establecimientos, de modo de poder hacer las imputaciones necesarias si pueden realizarse y sino tener la posibilidad de unir ese sector a los asalariados de pequeños establecimientos.</w:t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shd w:fill="ddeaef" w:val="clear"/>
          <w:rtl w:val="0"/>
        </w:rPr>
        <w:t xml:space="preserve">Tamaño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bases europeas el tramo mínimo es menos de 10, mientras que en Argentina menos de 5 y en Canadá menos de 20. Personalmente, propongo homogeneizar todo para menos de 10 donde sea posible. 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Conclusiones respecto a las clasificaciones.</w:t>
      </w:r>
    </w:p>
    <w:p w:rsidR="00000000" w:rsidDel="00000000" w:rsidP="00000000" w:rsidRDefault="00000000" w:rsidRPr="00000000" w14:paraId="0000001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Priorizar, en una primera etapa, la discriminación de autónomos en base a calificación y la discriminación de estatales en base a rama. </w:t>
      </w:r>
    </w:p>
    <w:p w:rsidR="00000000" w:rsidDel="00000000" w:rsidP="00000000" w:rsidRDefault="00000000" w:rsidRPr="00000000" w14:paraId="0000001D">
      <w:pPr>
        <w:shd w:fill="ddd9c4" w:val="clear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Detalles sobre otras cuestiones:</w:t>
      </w:r>
    </w:p>
    <w:p w:rsidR="00000000" w:rsidDel="00000000" w:rsidP="00000000" w:rsidRDefault="00000000" w:rsidRPr="00000000" w14:paraId="0000001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toman </w:t>
      </w:r>
      <w:r w:rsidDel="00000000" w:rsidR="00000000" w:rsidRPr="00000000">
        <w:rPr>
          <w:b w:val="1"/>
          <w:bCs w:val="1"/>
          <w:sz w:val="20"/>
          <w:szCs w:val="20"/>
          <w:shd w:fill="ddeaef" w:val="clear"/>
          <w:rtl w:val="0"/>
        </w:rPr>
        <w:t xml:space="preserve">personas en edad de trabajar</w:t>
      </w:r>
      <w:r w:rsidDel="00000000" w:rsidR="00000000" w:rsidRPr="00000000">
        <w:rPr>
          <w:sz w:val="20"/>
          <w:szCs w:val="20"/>
          <w:rtl w:val="0"/>
        </w:rPr>
        <w:t xml:space="preserve">, es decir, entre 15 y 65 años. </w:t>
      </w:r>
    </w:p>
    <w:p w:rsidR="00000000" w:rsidDel="00000000" w:rsidP="00000000" w:rsidRDefault="00000000" w:rsidRPr="00000000" w14:paraId="0000002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Separamos los </w:t>
      </w:r>
      <w:r w:rsidDel="00000000" w:rsidR="00000000" w:rsidRPr="00000000">
        <w:rPr>
          <w:b w:val="1"/>
          <w:bCs w:val="1"/>
          <w:sz w:val="20"/>
          <w:szCs w:val="20"/>
          <w:shd w:fill="ddeaef" w:val="clear"/>
          <w:rtl w:val="0"/>
        </w:rPr>
        <w:t xml:space="preserve">ámbitos</w:t>
      </w:r>
      <w:r w:rsidDel="00000000" w:rsidR="00000000" w:rsidRPr="00000000">
        <w:rPr>
          <w:sz w:val="20"/>
          <w:szCs w:val="20"/>
          <w:rtl w:val="0"/>
        </w:rPr>
        <w:t xml:space="preserve"> en urbano, rural y total y producimos la información para los 3 ámbitos.</w:t>
      </w:r>
    </w:p>
    <w:p w:rsidR="00000000" w:rsidDel="00000000" w:rsidP="00000000" w:rsidRDefault="00000000" w:rsidRPr="00000000" w14:paraId="0000002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shd w:fill="ddeaef" w:val="clear"/>
          <w:rtl w:val="0"/>
        </w:rPr>
        <w:t xml:space="preserve">intensidad</w:t>
      </w:r>
      <w:r w:rsidDel="00000000" w:rsidR="00000000" w:rsidRPr="00000000">
        <w:rPr>
          <w:sz w:val="20"/>
          <w:szCs w:val="20"/>
          <w:rtl w:val="0"/>
        </w:rPr>
        <w:t xml:space="preserve"> de la ocupación se divide en sub ocupación voluntaria y no voluntaria (esta puede clasificarse de acuerdo a cada país por la satisfacción con las horas trabajadas o si está buscando más horas), ocupación plena y sobreocupación.</w:t>
      </w:r>
    </w:p>
    <w:p w:rsidR="00000000" w:rsidDel="00000000" w:rsidP="00000000" w:rsidRDefault="00000000" w:rsidRPr="00000000" w14:paraId="00000022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shd w:fill="ddeaef" w:val="clear"/>
          <w:rtl w:val="0"/>
        </w:rPr>
        <w:t xml:space="preserve">Otros elementos relevantes</w:t>
      </w:r>
      <w:r w:rsidDel="00000000" w:rsidR="00000000" w:rsidRPr="00000000">
        <w:rPr>
          <w:sz w:val="20"/>
          <w:szCs w:val="20"/>
          <w:rtl w:val="0"/>
        </w:rPr>
        <w:t xml:space="preserve">: empleo a tiempo determinado o temporal, no registro, pluriempleo, existencia de contrato, existencia de contrato, contrato verbal o escrito.</w:t>
      </w:r>
    </w:p>
    <w:p w:rsidR="00000000" w:rsidDel="00000000" w:rsidP="00000000" w:rsidRDefault="00000000" w:rsidRPr="00000000" w14:paraId="0000002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11f1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11f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11f1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11f1b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11f1b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kCxWp2o7tKIlvyV5LOezsLkdfg==">CgMxLjA4AHIhMWhuN05rZmVVRzM5Z2RPN0k4U1JBRTZ6dWxaSUJxU3Vk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