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3"/>
        </w:rPr>
        <w:t>PROFILING</w:t>
      </w:r>
    </w:p>
    <w:p>
      <w:pPr>
        <w:jc w:val="center"/>
      </w:pPr>
      <w:r>
        <w:rPr>
          <w:sz w:val="28"/>
        </w:rPr>
        <w:t>Profilling Aktor Narasumber Pelaksanaan Diskusi Kebangsaan “Satu Tahun Kepemimpinan Prabowo–Gibran”</w:t>
      </w:r>
    </w:p>
    <w:p>
      <w:pPr>
        <w:jc w:val="center"/>
      </w:pPr>
      <w:r>
        <w:rPr>
          <w:sz w:val="25"/>
        </w:rPr>
      </w:r>
    </w:p>
    <w:p/>
    <w:p>
      <w:pPr>
        <w:jc w:val="center"/>
      </w:pPr>
      <w:r>
        <w:rPr>
          <w:b/>
          <w:sz w:val="36"/>
        </w:rPr>
        <w:t>YASIR HASBI</w:t>
      </w:r>
    </w:p>
    <w:p/>
    <w:p>
      <w:pPr>
        <w:jc w:val="center"/>
      </w:pPr>
      <w:r>
        <w:drawing>
          <wp:inline xmlns:a="http://schemas.openxmlformats.org/drawingml/2006/main" xmlns:pic="http://schemas.openxmlformats.org/drawingml/2006/picture">
            <wp:extent cx="1371600" cy="1714500"/>
            <wp:docPr id="1" name="Picture 1"/>
            <wp:cNvGraphicFramePr>
              <a:graphicFrameLocks noChangeAspect="1"/>
            </wp:cNvGraphicFramePr>
            <a:graphic>
              <a:graphicData uri="http://schemas.openxmlformats.org/drawingml/2006/picture">
                <pic:pic>
                  <pic:nvPicPr>
                    <pic:cNvPr id="0" name="temp_photo_249.png"/>
                    <pic:cNvPicPr/>
                  </pic:nvPicPr>
                  <pic:blipFill>
                    <a:blip r:embed="rId9"/>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FAUZIAH</w:t>
      </w:r>
    </w:p>
    <w:p>
      <w:r>
        <w:rPr>
          <w:b/>
        </w:rPr>
        <w:t xml:space="preserve">b. NIK : </w:t>
      </w:r>
      <w:r>
        <w:t>1502061011950002</w:t>
      </w:r>
    </w:p>
    <w:p>
      <w:r>
        <w:rPr>
          <w:b/>
        </w:rPr>
        <w:t xml:space="preserve">c. NKK : </w:t>
      </w:r>
      <w:r>
        <w:t>1502061312090238</w:t>
      </w:r>
    </w:p>
    <w:p>
      <w:r>
        <w:rPr>
          <w:b/>
        </w:rPr>
        <w:t xml:space="preserve">d. TTL : </w:t>
      </w:r>
      <w:r>
        <w:t>TANJUNG GEDANG, 10-11-1996</w:t>
      </w:r>
    </w:p>
    <w:p>
      <w:r>
        <w:rPr>
          <w:b/>
        </w:rPr>
        <w:t xml:space="preserve">e. Jenis Kelamin : </w:t>
      </w:r>
      <w:r>
        <w:t>Pria</w:t>
      </w:r>
    </w:p>
    <w:p>
      <w:r>
        <w:rPr>
          <w:b/>
        </w:rPr>
        <w:t xml:space="preserve">f. Status Perkawinan : </w:t>
      </w:r>
      <w:r>
        <w:t>BELUM KAWIN</w:t>
      </w:r>
    </w:p>
    <w:p>
      <w:r>
        <w:rPr>
          <w:b/>
        </w:rPr>
        <w:t xml:space="preserve">g. Agama : </w:t>
      </w:r>
      <w:r>
        <w:t>ISLAM</w:t>
      </w:r>
    </w:p>
    <w:p>
      <w:r>
        <w:rPr>
          <w:b/>
        </w:rPr>
        <w:t xml:space="preserve">h. Pendidikan Terakhir : </w:t>
      </w:r>
      <w:r>
        <w:t>SLTP/SEDERAJAT</w:t>
      </w:r>
    </w:p>
    <w:p>
      <w:r>
        <w:rPr>
          <w:b/>
        </w:rPr>
        <w:t xml:space="preserve">i. Pekerjaan : </w:t>
      </w:r>
      <w:r>
        <w:t>PELAJAR/MAHASISWA</w:t>
      </w:r>
    </w:p>
    <w:p>
      <w:r>
        <w:rPr>
          <w:b/>
        </w:rPr>
        <w:t xml:space="preserve">j. Golongan Darah : </w:t>
      </w:r>
      <w:r>
        <w:t>TIDAK TAHU</w:t>
      </w:r>
    </w:p>
    <w:p>
      <w:r>
        <w:rPr>
          <w:b/>
        </w:rPr>
        <w:t xml:space="preserve">k. Nama Ayah : </w:t>
      </w:r>
      <w:r>
        <w:t>ZAKI</w:t>
      </w:r>
    </w:p>
    <w:p>
      <w:r>
        <w:rPr>
          <w:b/>
        </w:rPr>
        <w:t xml:space="preserve">l. Alamat : </w:t>
      </w:r>
      <w:r>
        <w:t>TANJUNG GEDANG</w:t>
      </w:r>
    </w:p>
    <w:p>
      <w:r>
        <w:rPr>
          <w:b/>
        </w:rPr>
        <w:t xml:space="preserve">m. RT/RW : </w:t>
      </w:r>
      <w:r>
        <w:t>004/002</w:t>
      </w:r>
    </w:p>
    <w:p>
      <w:r>
        <w:rPr>
          <w:b/>
        </w:rPr>
        <w:t xml:space="preserve">n. Kewarganegaraan : </w:t>
      </w:r>
      <w:r>
        <w:t>INDONESIA</w:t>
      </w:r>
    </w:p>
    <w:p>
      <w:r>
        <w:rPr>
          <w:b/>
        </w:rPr>
        <w:t xml:space="preserve">o. Nomor HP : </w:t>
      </w:r>
      <w:r/>
    </w:p>
    <w:p/>
    <w:p>
      <w:r>
        <w:rPr>
          <w:b/>
        </w:rPr>
        <w:t>2. Hasil Pendalaman:</w:t>
      </w:r>
    </w:p>
    <w:p/>
    <w:p>
      <w:r>
        <w:rPr>
          <w:b/>
        </w:rPr>
        <w:t>Target Prioritas.</w:t>
      </w:r>
    </w:p>
    <w:p>
      <w:r>
        <w:t>Hasil investigasi lapangan mengungkapkan bahwa YASIR HASBI memegang posisi krusial dalam jaringan Profilling Aktor Narasumber Pelaksanaan Diskusi Kebangsaan “Satu Tahun Kepemimpinan Prabowo–Gibran” di TANJUNG GEDANG. Target ini menunjukkan pola aktivitas yang mengindikasikan keterlibatan mendalam dalam kegiatan yang merugikan ekosistem hutan. Tingkat ancaman yang ditimbulkan YASIR HASBI terhadap lingkungan dan masyarakat lokal di TANJUNG GEDANG memerlukan perhatian serius dari pihak berwenang.</w:t>
      </w:r>
    </w:p>
    <w:p/>
    <w:p>
      <w:r>
        <w:rPr>
          <w:b/>
        </w:rPr>
        <w:t>Simpul Pengolahan.</w:t>
      </w:r>
    </w:p>
    <w:p>
      <w:r>
        <w:t>Berdasarkan data operasional, YASIR HASBI berfungsi sebagai koordinator dalam proses pengolahan Profilling Aktor Narasumber Pelaksanaan Diskusi Kebangsaan “Satu Tahun Kepemimpinan Prabowo–Gibran” dengan memanfaatkan latar belakang PELAJAR/MAHASISWA. Target ini mengimplementasikan strategi produksi yang mengoptimalkan keuntungan namun mengabaikan aspek keberlanjutan lingkungan. Peran YASIR HASBI dalam simpul pengolahan memerlukan pemantauan intensif untuk memahami dinamika operasi yang lebih luas di TANJUNG GEDANG.</w:t>
      </w:r>
    </w:p>
    <w:p/>
    <w:p>
      <w:r>
        <w:rPr>
          <w:b/>
        </w:rPr>
        <w:t>Aktor Pendukung.</w:t>
      </w:r>
    </w:p>
    <w:p>
      <w:r>
        <w:t>Berdasarkan analisis jaringan, YASIR HASBI memiliki dukungan yang luas dari berbagai pihak dengan memanfaatkan status BELUM KAWIN dalam Profilling Aktor Narasumber Pelaksanaan Diskusi Kebangsaan “Satu Tahun Kepemimpinan Prabowo–Gibran”. Target ini mampu menggalang dukungan dari aktor-aktor lokal dan regional yang memiliki kepentingan dalam operasi Profilling Aktor Narasumber Pelaksanaan Diskusi Kebangsaan “Satu Tahun Kepemimpinan Prabowo–Gibran”. Jaringan pendukung YASIR HASBI memberikan keunggulan kompetitif dalam menghadapi tekanan penegakan hukum di TANJUNG GEDANG.</w:t>
      </w:r>
    </w:p>
    <w:p/>
    <w:p>
      <w:r>
        <w:rPr>
          <w:b/>
        </w:rPr>
        <w:t>Jaringan Lokal.</w:t>
      </w:r>
    </w:p>
    <w:p>
      <w:r>
        <w:t>Berdasarkan observasi sosial, YASIR HASBI memiliki pengaruh yang signifikan terhadap dinamika masyarakat di TANJUNG GEDANG dalam operasi Profilling Aktor Narasumber Pelaksanaan Diskusi Kebangsaan “Satu Tahun Kepemimpinan Prabowo–Gibran”. Target ini berhasil menciptakan hubungan yang saling menguntungkan dengan berbagai elemen masyarakat lokal. Pengaruh YASIR HASBI terhadap kehidupan sosial di TANJUNG GEDANG menciptakan tantangan dalam upaya penegakan hukum dan perlindungan lingkungan di TANJUNG GEDANG.</w:t>
      </w:r>
    </w:p>
    <w:p/>
    <w:p>
      <w:r>
        <w:rPr>
          <w:b/>
        </w:rPr>
        <w:t>Koordinasi.</w:t>
      </w:r>
    </w:p>
    <w:p>
      <w:r>
        <w:t>Investigasi kemampuan manajerial mengungkapkan bahwa YASIR HASBI dengan latar belakang SLTP/SEDERAJAT memiliki keahlian koordinasi yang sangat baik dalam Profilling Aktor Narasumber Pelaksanaan Diskusi Kebangsaan “Satu Tahun Kepemimpinan Prabowo–Gibran”. Target ini mampu mengintegrasikan berbagai aspek operasi menjadi sistem yang koheren dan efisien. Metode koordinasi YASIR HASBI mencerminkan pemahaman strategis tentang kompleksitas operasi dan kemampuan untuk mengoptimalkan sumber daya yang tersedia di TANJUNG GEDANG.</w:t>
      </w:r>
    </w:p>
    <w:p/>
    <w:p/>
    <w:p>
      <w:pPr>
        <w:jc w:val="center"/>
      </w:pPr>
      <w:r>
        <w:t>Demikian untuk menjadikan periksa.</w:t>
      </w:r>
    </w:p>
    <w:p>
      <w:pPr>
        <w:jc w:val="center"/>
      </w:pPr>
      <w:r>
        <w:t>Otentikasi</w:t>
      </w:r>
    </w:p>
    <w:p>
      <w:r>
        <w:br w:type="page"/>
      </w:r>
    </w:p>
    <w:p>
      <w:pPr>
        <w:jc w:val="center"/>
      </w:pPr>
      <w:r>
        <w:rPr>
          <w:b/>
          <w:sz w:val="36"/>
        </w:rPr>
        <w:t>FUAD MUCHLIS</w:t>
      </w:r>
    </w:p>
    <w:p/>
    <w:p>
      <w:pPr>
        <w:jc w:val="center"/>
      </w:pPr>
      <w:r>
        <w:drawing>
          <wp:inline xmlns:a="http://schemas.openxmlformats.org/drawingml/2006/main" xmlns:pic="http://schemas.openxmlformats.org/drawingml/2006/picture">
            <wp:extent cx="1371600" cy="1714500"/>
            <wp:docPr id="2" name="Picture 2"/>
            <wp:cNvGraphicFramePr>
              <a:graphicFrameLocks noChangeAspect="1"/>
            </wp:cNvGraphicFramePr>
            <a:graphic>
              <a:graphicData uri="http://schemas.openxmlformats.org/drawingml/2006/picture">
                <pic:pic>
                  <pic:nvPicPr>
                    <pic:cNvPr id="0" name="temp_photo_248.png"/>
                    <pic:cNvPicPr/>
                  </pic:nvPicPr>
                  <pic:blipFill>
                    <a:blip r:embed="rId10"/>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MUHIBAH</w:t>
      </w:r>
    </w:p>
    <w:p>
      <w:r>
        <w:rPr>
          <w:b/>
        </w:rPr>
        <w:t xml:space="preserve">b. NIK : </w:t>
      </w:r>
      <w:r>
        <w:t>1571010609790101</w:t>
      </w:r>
    </w:p>
    <w:p>
      <w:r>
        <w:rPr>
          <w:b/>
        </w:rPr>
        <w:t xml:space="preserve">c. NKK : </w:t>
      </w:r>
      <w:r>
        <w:t>1571011608100007</w:t>
      </w:r>
    </w:p>
    <w:p>
      <w:r>
        <w:rPr>
          <w:b/>
        </w:rPr>
        <w:t xml:space="preserve">d. TTL : </w:t>
      </w:r>
      <w:r>
        <w:t>TELUK SIALANG, 06-09-1979</w:t>
      </w:r>
    </w:p>
    <w:p>
      <w:r>
        <w:rPr>
          <w:b/>
        </w:rPr>
        <w:t xml:space="preserve">e. Jenis Kelamin : </w:t>
      </w:r>
      <w:r>
        <w:t>Pria</w:t>
      </w:r>
    </w:p>
    <w:p>
      <w:r>
        <w:rPr>
          <w:b/>
        </w:rPr>
        <w:t xml:space="preserve">f. Status Perkawinan : </w:t>
      </w:r>
      <w:r>
        <w:t>KAWIN</w:t>
      </w:r>
    </w:p>
    <w:p>
      <w:r>
        <w:rPr>
          <w:b/>
        </w:rPr>
        <w:t xml:space="preserve">g. Agama : </w:t>
      </w:r>
      <w:r>
        <w:t>ISLAM</w:t>
      </w:r>
    </w:p>
    <w:p>
      <w:r>
        <w:rPr>
          <w:b/>
        </w:rPr>
        <w:t xml:space="preserve">h. Pendidikan Terakhir : </w:t>
      </w:r>
      <w:r>
        <w:t>STRATA-III</w:t>
      </w:r>
    </w:p>
    <w:p>
      <w:r>
        <w:rPr>
          <w:b/>
        </w:rPr>
        <w:t xml:space="preserve">i. Pekerjaan : </w:t>
      </w:r>
      <w:r>
        <w:t>PEGAWAI NEGERI SIPIL (PNS)</w:t>
      </w:r>
    </w:p>
    <w:p>
      <w:r>
        <w:rPr>
          <w:b/>
        </w:rPr>
        <w:t xml:space="preserve">j. Golongan Darah : </w:t>
      </w:r>
      <w:r>
        <w:t>O</w:t>
      </w:r>
    </w:p>
    <w:p>
      <w:r>
        <w:rPr>
          <w:b/>
        </w:rPr>
        <w:t xml:space="preserve">k. Nama Ayah : </w:t>
      </w:r>
      <w:r>
        <w:t>ISJUDI</w:t>
      </w:r>
    </w:p>
    <w:p>
      <w:r>
        <w:rPr>
          <w:b/>
        </w:rPr>
        <w:t xml:space="preserve">l. Alamat : </w:t>
      </w:r>
      <w:r>
        <w:t>JL. KENALI JAYA NO.115</w:t>
      </w:r>
    </w:p>
    <w:p>
      <w:r>
        <w:rPr>
          <w:b/>
        </w:rPr>
        <w:t xml:space="preserve">m. RT/RW : </w:t>
      </w:r>
      <w:r>
        <w:t>013/-</w:t>
      </w:r>
    </w:p>
    <w:p>
      <w:r>
        <w:rPr>
          <w:b/>
        </w:rPr>
        <w:t xml:space="preserve">n. Kewarganegaraan : </w:t>
      </w:r>
      <w:r>
        <w:t>INDONESIA</w:t>
      </w:r>
    </w:p>
    <w:p>
      <w:r>
        <w:rPr>
          <w:b/>
        </w:rPr>
        <w:t xml:space="preserve">o. Nomor HP : </w:t>
      </w:r>
      <w:r/>
    </w:p>
    <w:p/>
    <w:p>
      <w:r>
        <w:rPr>
          <w:b/>
        </w:rPr>
        <w:t>2. Hasil Pendalaman:</w:t>
      </w:r>
    </w:p>
    <w:p/>
    <w:p>
      <w:r>
        <w:rPr>
          <w:b/>
        </w:rPr>
        <w:t>Target Prioritas.</w:t>
      </w:r>
    </w:p>
    <w:p>
      <w:r>
        <w:t>Investigasi menyeluruh mengungkapkan bahwa FUAD MUCHLIS berperan strategis dalam mengkoordinasikan aktivitas Profilling Aktor Narasumber Pelaksanaan Diskusi Kebangsaan “Satu Tahun Kepemimpinan Prabowo–Gibran” di JL. KENALI JAYA NO.115. Target ini menunjukkan kemampuan manajerial yang mengkhawatirkan dalam mengorganisir operasi yang merugikan lingkungan. Tingkat prioritas FUAD MUCHLIS dinilai sangat tinggi mengingat kompleksitas jaringan dan dampak yang ditimbulkan terhadap ekosistem setempat.</w:t>
      </w:r>
    </w:p>
    <w:p/>
    <w:p>
      <w:r>
        <w:rPr>
          <w:b/>
        </w:rPr>
        <w:t>Simpul Pengolahan.</w:t>
      </w:r>
    </w:p>
    <w:p>
      <w:r>
        <w:t>Berdasarkan data operasional, FUAD MUCHLIS berfungsi sebagai koordinator dalam proses pengolahan Profilling Aktor Narasumber Pelaksanaan Diskusi Kebangsaan “Satu Tahun Kepemimpinan Prabowo–Gibran” dengan memanfaatkan latar belakang PEGAWAI NEGERI SIPIL (PNS). Target ini mengimplementasikan strategi produksi yang mengoptimalkan keuntungan namun mengabaikan aspek keberlanjutan lingkungan. Peran FUAD MUCHLIS dalam simpul pengolahan memerlukan pemantauan intensif untuk memahami dinamika operasi yang lebih luas di JL. KENALI JAYA NO.115.</w:t>
      </w:r>
    </w:p>
    <w:p/>
    <w:p>
      <w:r>
        <w:rPr>
          <w:b/>
        </w:rPr>
        <w:t>Aktor Pendukung.</w:t>
      </w:r>
    </w:p>
    <w:p>
      <w:r>
        <w:t>Berdasarkan analisis jaringan, FUAD MUCHLIS memiliki dukungan yang luas dari berbagai pihak dengan memanfaatkan status KAWIN dalam Profilling Aktor Narasumber Pelaksanaan Diskusi Kebangsaan “Satu Tahun Kepemimpinan Prabowo–Gibran”. Target ini mampu menggalang dukungan dari aktor-aktor lokal dan regional yang memiliki kepentingan dalam operasi Profilling Aktor Narasumber Pelaksanaan Diskusi Kebangsaan “Satu Tahun Kepemimpinan Prabowo–Gibran”. Jaringan pendukung FUAD MUCHLIS memberikan keunggulan kompetitif dalam menghadapi tekanan penegakan hukum di JL. KENALI JAYA NO.115.</w:t>
      </w:r>
    </w:p>
    <w:p/>
    <w:p>
      <w:r>
        <w:rPr>
          <w:b/>
        </w:rPr>
        <w:t>Jaringan Lokal.</w:t>
      </w:r>
    </w:p>
    <w:p>
      <w:r>
        <w:t>Analisis hubungan sosial mengungkapkan bahwa FUAD MUCHLIS memainkan peran penting dalam struktur masyarakat di JL. KENALI JAYA NO.115 terkait Profilling Aktor Narasumber Pelaksanaan Diskusi Kebangsaan “Satu Tahun Kepemimpinan Prabowo–Gibran”. Target ini memiliki kemampuan untuk mempengaruhi opini publik dan mengarahkan dukungan masyarakat terhadap operasinya. Hubungan FUAD MUCHLIS dengan jaringan lokal memerlukan pendekatan yang hati-hati dalam upaya penegakan hukum di JL. KENALI JAYA NO.115.</w:t>
      </w:r>
    </w:p>
    <w:p/>
    <w:p>
      <w:r>
        <w:rPr>
          <w:b/>
        </w:rPr>
        <w:t>Koordinasi.</w:t>
      </w:r>
    </w:p>
    <w:p>
      <w:r>
        <w:t>Kemampuan koordinasi FUAD MUCHLIS dengan latar belakang pendidikan STRATA-III menunjukkan tingkat profesionalisme yang mengkhawatirkan dalam mengelola Profilling Aktor Narasumber Pelaksanaan Diskusi Kebangsaan “Satu Tahun Kepemimpinan Prabowo–Gibran”. Target ini mampu mengorganisir operasi yang kompleks dengan efisiensi tinggi. Metode komunikasi dan strategi yang diterapkan FUAD MUCHLIS mencerminkan pemahaman mendalam tentang dinamika operasi dan kemampuan adaptasi terhadap perubahan kondisi di JL. KENALI JAYA NO.115.</w:t>
      </w:r>
    </w:p>
    <w:p/>
    <w:p/>
    <w:p>
      <w:pPr>
        <w:jc w:val="center"/>
      </w:pPr>
      <w:r>
        <w:t>Demikian untuk menjadikan periksa.</w:t>
      </w:r>
    </w:p>
    <w:p>
      <w:pPr>
        <w:jc w:val="center"/>
      </w:pPr>
      <w:r>
        <w:t>Otentikasi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