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⚖️ Análisis Táctico y Red Flags: Propuesta Laboral PayMind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1. Naturaleza Jurídica y Laboral (¿Colaborador o Agente Libre?)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[!WARNING]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**Naturaleza Real:** **ESQUEMA DE PRESTACIÓN DE SERVICIOS POR HONORARIOS (AGENTE LIBRE / CONTRACTOR).**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**NO ES UN EMPLEO SUBORDINADO (NO HAY RELACIÓN LABORAL FORMAL).**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Evidencias en el documento: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Punto 3 (Compensación):</w:t>
      </w:r>
      <w:r>
        <w:rPr>
          <w:rFonts w:ascii="Calibri" w:hAnsi="Calibri"/>
          <w:color w:val="334155"/>
          <w:sz w:val="22"/>
        </w:rPr>
        <w:t xml:space="preserve"> *"Sueldo por servicio: $15,000 MXN — Pago por servicio emitiendo factura"*.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Punto 7 (Consideraciones fiscales):</w:t>
      </w:r>
      <w:r>
        <w:rPr>
          <w:rFonts w:ascii="Calibri" w:hAnsi="Calibri"/>
          <w:color w:val="334155"/>
          <w:sz w:val="22"/>
        </w:rPr>
        <w:t xml:space="preserve"> *"Todas las comisiones y servicios se pagan mediante una factura de servicios generada por el colaborador"*.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Cero Prestaciones:</w:t>
      </w:r>
      <w:r>
        <w:rPr>
          <w:rFonts w:ascii="Calibri" w:hAnsi="Calibri"/>
          <w:color w:val="334155"/>
          <w:sz w:val="22"/>
        </w:rPr>
        <w:t xml:space="preserve"> No hay mención de IMSS, INFONAVIT, aguinaldo, prima vacacional ni PTU.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2. Análisis de "Huecos", Ambigüedades y Trampas en Comisiones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A. El "Hueco" del Punto 4.2 (Inicio de Operaciones - $4,000 MXN)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El Documento dice:</w:t>
      </w:r>
      <w:r>
        <w:rPr>
          <w:rFonts w:ascii="Calibri" w:hAnsi="Calibri"/>
          <w:color w:val="334155"/>
          <w:sz w:val="22"/>
        </w:rPr>
        <w:t xml:space="preserve"> *"Cliente activo en plataforma — Procesamiento de transacciones"*.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Tu Lectura Táctica (Correcta):</w:t>
      </w:r>
      <w:r>
        <w:rPr>
          <w:rFonts w:ascii="Calibri" w:hAnsi="Calibri"/>
          <w:color w:val="334155"/>
          <w:sz w:val="22"/>
        </w:rPr>
        <w:t xml:space="preserve"> El documento </w:t>
      </w:r>
      <w:r>
        <w:rPr>
          <w:rFonts w:ascii="Calibri" w:hAnsi="Calibri"/>
          <w:b/>
          <w:color w:val="0F172A"/>
        </w:rPr>
        <w:t>NO especifica un monto mínimo procesado</w:t>
      </w:r>
      <w:r>
        <w:rPr>
          <w:rFonts w:ascii="Calibri" w:hAnsi="Calibri"/>
          <w:color w:val="334155"/>
          <w:sz w:val="22"/>
        </w:rPr>
        <w:t xml:space="preserve"> (TPV) ni número de transacciones para considerar a la cuenta "activa".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Estrategia para ti: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NUNCA levantes este punto.</w:t>
      </w:r>
      <w:r>
        <w:rPr>
          <w:rFonts w:ascii="Calibri" w:hAnsi="Calibri"/>
          <w:color w:val="334155"/>
          <w:sz w:val="22"/>
        </w:rPr>
        <w:t xml:space="preserve"> Si un cliente procesa $100 MXN en su primera prueba de terminal, técnicamente está "activo en plataforma y procesando". Cobras tus $4,000 MXN.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3. Matriz de Ajustes Sugeridos (Qué Aclarar / Negociar)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Punto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Cláusula Actual PayMind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Riesgo Identificado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Propuesta de Redacción / Aclaración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Contracargos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*"Invalidar comisiones por contracargos excesivos"*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Te responsabilizan por el riesgo operativo del comercio.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Aplicar únicamente si se demuestra dolo y si el giro está en la lista de prohibidos.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Uso Indebido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*"Uso indebido de la plataforma"*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Ambigüedad total sobre qué es uso indebido.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Limitar a la lista de Giros Prohibidos oficial.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KYC (Etapa 1)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*"Validación interna (compliance/KYC)"*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Dilación de pago.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SLA de respuesta de máximo 5 días hábiles.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4. 🎙️ Guion Táctico para la Llamada de Mañana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A. Tu Primera Pregunta (Periodicidad y Anticipo de Honorarios):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*"Noté en el documento que indican 'Sueldo por servicio: $15,000 MXN emitiendo factura', pero no se especifica la periodicidad del pago (mensual, quincenal o semanal) ni las fechas de corte.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Al ser un contrato de servicios independientes por honorarios (B2B):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¿Cómo manejan el calendario de pagos (semanal o quincenal de $7,500 MXN)?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Dado que en contratos de servicios profesionales es estándar un anticipo operativo para arranque de prospección, ¿podemos acordar un anticipo del 50% al inicio del período o facturación quincenal vencida?"*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B. Sobre la Contradicción "Tiempo Completo / Reporta a Director":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*"Dado que el esquema es por honorarios facturados y no por subordinación laboral: ¿tengo total libertad de agenda y metodologías de prospección enfocadas a resultados, verdad?"*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C. Sobre el Alcance del "Servicio Post-Venta":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*"¿Existe un equipo de Customer Success / Soporte Técnico que atienda el día a día operativo de las terminales, o esperan que el vendedor resuelva fallas técnicas?"*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D. Sobre Giros y Riesgos (Contracargos):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*"Para blindar las comisiones desde el Día 1: ¿cuál es la lista oficial de Giros Prohibidos y el umbral exacto de contracargos?"*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5. 🤠 Psicología de Negociación con Empresas de Monterrey (El "Perfil Regio")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El Diagnóstico de la Cultura de Negocios en MTY: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Tensión Común:</w:t>
      </w:r>
      <w:r>
        <w:rPr>
          <w:rFonts w:ascii="Calibri" w:hAnsi="Calibri"/>
          <w:color w:val="334155"/>
          <w:sz w:val="22"/>
        </w:rPr>
        <w:t xml:space="preserve"> Muchas empresas en Monterrey buscan *"costo de junior con resultados de senior"*, apretando el base pero prometiendo comisiones llamativas.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La Buena Noticia:</w:t>
      </w:r>
      <w:r>
        <w:rPr>
          <w:rFonts w:ascii="Calibri" w:hAnsi="Calibri"/>
          <w:color w:val="334155"/>
          <w:sz w:val="22"/>
        </w:rPr>
        <w:t xml:space="preserve"> En Monterrey </w:t>
      </w:r>
      <w:r>
        <w:rPr>
          <w:rFonts w:ascii="Calibri" w:hAnsi="Calibri"/>
          <w:b/>
          <w:color w:val="0F172A"/>
        </w:rPr>
        <w:t>se respeta el dinero y el pragmatismo sin rodeos</w:t>
      </w:r>
      <w:r>
        <w:rPr>
          <w:rFonts w:ascii="Calibri" w:hAnsi="Calibri"/>
          <w:color w:val="334155"/>
          <w:sz w:val="22"/>
        </w:rPr>
        <w:t>. Si hablas de ROI, números claros y eficiencia de negocio, te ven como un igual (socio/consultor) y no como un subordinado.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Cómo Posicionarte Mañana ante el Perfil Regio: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Habla en Términos de ROI e Inversión (No de "Sueldo"):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*"Entiendo perfectamente la estructura de $15k de retención base + comisiones. Mi objetivo no es vivir del base, sino activar comisiones de $25k-$40k mensuales metiendo cuentas rentables desde el mes 1. Para acelerar esa curva de adquisición, necesito que la operación esté blindada (SLA de KYC en 5 días y lista clara de giros)."*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Frena la Intención de "Juniorizar" tu Trabajo: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*"Para entregarles los resultados de una prospección Senior en procesadores y financieras, mi tiempo debe estar 100% en abrir mercado y cerrar tratos. Por eso es vital que el soporte operativo y post-venta lo gestione el área técnica de PayMind, así yo mantengo la cadencia de prospección al 100%."*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