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📊 Matriz de Optimización Bancaria &amp; Ruteo Inteligente para Gasolineras</w:t>
      </w:r>
    </w:p>
    <w:p>
      <w:pPr>
        <w:ind w:left="576"/>
      </w:pPr>
      <w:r>
        <w:rPr>
          <w:rFonts w:ascii="Calibri" w:hAnsi="Calibri"/>
          <w:i/>
          <w:color w:val="475569"/>
        </w:rPr>
        <w:t>**Documento de Análisis Financiero para Directores, Contadores y Dueños de Estaciones de Servicio**</w:t>
      </w:r>
    </w:p>
    <w:p>
      <w:pPr>
        <w:ind w:left="576"/>
      </w:pPr>
      <w:r>
        <w:rPr>
          <w:rFonts w:ascii="Calibri" w:hAnsi="Calibri"/>
          <w:i/>
          <w:color w:val="475569"/>
        </w:rPr>
        <w:t>**Desarrollado por:** PayMind Growth Engine | Ruteo Multibanco &amp; Adquirencia Eficiente</w:t>
      </w:r>
    </w:p>
    <w:p>
      <w:pPr>
        <w:ind w:left="576"/>
      </w:pPr>
      <w:r>
        <w:rPr>
          <w:rFonts w:ascii="Calibri" w:hAnsi="Calibri"/>
          <w:i/>
          <w:color w:val="475569"/>
        </w:rPr>
        <w:t>**Formato:** Hoja Ejecutiva de 1 Página (Cero Relleno)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💰 Matriz de Fuga de Margen: Cómo recuperar el costo de una pipa completa al año</w:t>
      </w:r>
    </w:p>
    <w:p>
      <w:r>
        <w:rPr>
          <w:rFonts w:ascii="Calibri" w:hAnsi="Calibri"/>
          <w:sz w:val="22"/>
        </w:rPr>
        <w:t xml:space="preserve">En el sector gasolinero en México, el margen bruto por litro es de apenas </w:t>
      </w:r>
      <w:r>
        <w:rPr>
          <w:rFonts w:ascii="Calibri" w:hAnsi="Calibri"/>
          <w:b/>
          <w:color w:val="0F172A"/>
        </w:rPr>
        <w:t>$0.80 a $1.40 MXN</w:t>
      </w:r>
      <w:r>
        <w:rPr>
          <w:rFonts w:ascii="Calibri" w:hAnsi="Calibri"/>
          <w:sz w:val="22"/>
        </w:rPr>
        <w:t xml:space="preserve"> (debido a que el ~40% del precio final son impuestos de IEPS e IVA que el gasolinero recauda para el SAT).</w:t>
      </w:r>
    </w:p>
    <w:p>
      <w:r>
        <w:rPr>
          <w:rFonts w:ascii="Calibri" w:hAnsi="Calibri"/>
          <w:sz w:val="22"/>
        </w:rPr>
        <w:t xml:space="preserve">Cuando procesas tarjetas bancarias en terminales fijas tradicionales, el banco cobra su comisión adquirente sobre los </w:t>
      </w:r>
      <w:r>
        <w:rPr>
          <w:rFonts w:ascii="Calibri" w:hAnsi="Calibri"/>
          <w:b/>
          <w:color w:val="0F172A"/>
        </w:rPr>
        <w:t>$24.00 pesos totales brutos</w:t>
      </w:r>
      <w:r>
        <w:rPr>
          <w:rFonts w:ascii="Calibri" w:hAnsi="Calibri"/>
          <w:sz w:val="22"/>
        </w:rPr>
        <w:t xml:space="preserve">, devorando hasta el </w:t>
      </w:r>
      <w:r>
        <w:rPr>
          <w:rFonts w:ascii="Calibri" w:hAnsi="Calibri"/>
          <w:b/>
          <w:color w:val="0F172A"/>
        </w:rPr>
        <w:t>40% de tu ganancia neta en litros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📊 Comparativa de Escenarios: Tradicional vs. Ruteo Inteligente PayMind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Criterio de Procesamiento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Escenario A: Adquirente Bancario Tradicional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Escenario B: PayMind Ruteo Inteligente / Gateway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Mecanismo de Cobro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Terminal fija independiente conectada al banco X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SmartPOS inalámbrica Nexgo ATEX conectada a la bomba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Comisión Adquirente Promedio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1.8% a 2.2%</w:t>
            </w:r>
            <w:r>
              <w:rPr>
                <w:rFonts w:ascii="Calibri" w:hAnsi="Calibri"/>
                <w:sz w:val="22"/>
              </w:rPr>
              <w:t xml:space="preserve"> sobre precio bruto ($24.00/L)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1.1% a 1.2%</w:t>
            </w:r>
            <w:r>
              <w:rPr>
                <w:rFonts w:ascii="Calibri" w:hAnsi="Calibri"/>
                <w:sz w:val="22"/>
              </w:rPr>
              <w:t xml:space="preserve"> (Ruteo automático a la tasa más baja)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Afiliación Bancaria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Forzado a usar la cuenta de ese único banco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Conserva tu cuenta actual</w:t>
            </w:r>
            <w:r>
              <w:rPr>
                <w:rFonts w:ascii="Calibri" w:hAnsi="Calibri"/>
                <w:sz w:val="22"/>
              </w:rPr>
              <w:t xml:space="preserve"> (BBVA, BanBajío, Afirme)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Liquidación de Vales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3 a 4 días hábiles (Edenred, Sodexo, SiVale)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Depósito T+1 (Al día siguiente)</w:t>
            </w:r>
            <w:r>
              <w:rPr>
                <w:rFonts w:ascii="Calibri" w:hAnsi="Calibri"/>
                <w:sz w:val="22"/>
              </w:rPr>
              <w:t xml:space="preserve"> para compra de pipas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Captura en Bomba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Manual (Riesgo de tecleo incorrecto y Anexo 30)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Transmisión automática</w:t>
            </w:r>
            <w:r>
              <w:rPr>
                <w:rFonts w:ascii="Calibri" w:hAnsi="Calibri"/>
                <w:sz w:val="22"/>
              </w:rPr>
              <w:t xml:space="preserve"> desde el dispensario</w:t>
            </w:r>
          </w:p>
        </w:tc>
      </w:tr>
    </w:tbl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📐 La Matemática del Ahorro Real (Caso de Estudio 1 Estación)</w:t>
      </w:r>
    </w:p>
    <w:p>
      <w:r>
        <w:rPr>
          <w:rFonts w:ascii="Calibri" w:hAnsi="Calibri"/>
          <w:sz w:val="22"/>
        </w:rPr>
        <w:t>Hagamos el cálculo financiero para una estación de servicio promedio en México:</w:t>
      </w:r>
    </w:p>
    <w:p>
      <w:pPr>
        <w:pStyle w:val="ListBullet"/>
      </w:pPr>
      <w:r>
        <w:rPr>
          <w:rFonts w:ascii="Calibri" w:hAnsi="Calibri"/>
          <w:b/>
          <w:color w:val="0F172A"/>
        </w:rPr>
        <w:t>Venta Mensual procesada con Tarjetas / Vales: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$2,000,000 MXN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Comisión Tradicional (1.8%):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$36,000 MXN / mes</w:t>
      </w:r>
      <w:r>
        <w:rPr>
          <w:rFonts w:ascii="Calibri" w:hAnsi="Calibri"/>
          <w:sz w:val="22"/>
        </w:rPr>
        <w:t xml:space="preserve"> $\rightarrow$ </w:t>
      </w:r>
      <w:r>
        <w:rPr>
          <w:rFonts w:ascii="Calibri" w:hAnsi="Calibri"/>
          <w:b/>
          <w:color w:val="0F172A"/>
        </w:rPr>
        <w:t>`$432,000 MXN / año`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Comisión con Ruteo Inteligente PayMind (1.2%):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$24,000 MXN / mes</w:t>
      </w:r>
      <w:r>
        <w:rPr>
          <w:rFonts w:ascii="Calibri" w:hAnsi="Calibri"/>
          <w:sz w:val="22"/>
        </w:rPr>
        <w:t xml:space="preserve"> $\rightarrow$ </w:t>
      </w:r>
      <w:r>
        <w:rPr>
          <w:rFonts w:ascii="Calibri" w:hAnsi="Calibri"/>
          <w:b/>
          <w:color w:val="0F172A"/>
        </w:rPr>
        <w:t>`$288,000 MXN / año`</w:t>
      </w:r>
    </w:p>
    <w:p>
      <w:pPr>
        <w:pStyle w:val="ListBullet"/>
      </w:pPr>
      <w:r>
        <w:rPr>
          <w:rFonts w:ascii="Calibri" w:hAnsi="Calibri"/>
          <w:sz w:val="22"/>
        </w:rPr>
        <w:t xml:space="preserve">💰 </w:t>
      </w:r>
      <w:r>
        <w:rPr>
          <w:rFonts w:ascii="Calibri" w:hAnsi="Calibri"/>
          <w:b/>
          <w:color w:val="0F172A"/>
        </w:rPr>
        <w:t>Ahorro Neto Directo: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color w:val="0F172A"/>
        </w:rPr>
        <w:t>`$144,000 MXN al año por estación`</w:t>
      </w:r>
    </w:p>
    <w:p>
      <w:pPr>
        <w:ind w:left="576"/>
      </w:pPr>
      <w:r>
        <w:rPr>
          <w:rFonts w:ascii="Calibri" w:hAnsi="Calibri"/>
          <w:i/>
          <w:color w:val="475569"/>
        </w:rPr>
        <w:t>**Impacto Real:** En un grupo gasolinero mediano de 5 estaciones, el ahorro neto acumulado supera los **`$720,000 MXN anuales`**, lo que equivale a **recuperar el costo financiero de compra de una pipa completa de combustible al año**.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🛡️ Agnosticismo Financiero: Mantiene tus acuerdos bancarios</w:t>
      </w:r>
    </w:p>
    <w:p>
      <w:r>
        <w:rPr>
          <w:rFonts w:ascii="Calibri" w:hAnsi="Calibri"/>
          <w:sz w:val="22"/>
        </w:rPr>
        <w:t xml:space="preserve">Si tu grupo gasolinero ya cuenta con tasas corporativas negociadas con </w:t>
      </w:r>
      <w:r>
        <w:rPr>
          <w:rFonts w:ascii="Calibri" w:hAnsi="Calibri"/>
          <w:b/>
          <w:color w:val="0F172A"/>
        </w:rPr>
        <w:t>BBVA, BanBajío, Afirme o Broxel</w:t>
      </w:r>
      <w:r>
        <w:rPr>
          <w:rFonts w:ascii="Calibri" w:hAnsi="Calibri"/>
          <w:sz w:val="22"/>
        </w:rPr>
        <w:t xml:space="preserve">, no tienes que cambiarte de banco. PayMind actúa como el </w:t>
      </w:r>
      <w:r>
        <w:rPr>
          <w:rFonts w:ascii="Calibri" w:hAnsi="Calibri"/>
          <w:b/>
          <w:color w:val="0F172A"/>
        </w:rPr>
        <w:t>middleware de ruteo técnico</w:t>
      </w:r>
      <w:r>
        <w:rPr>
          <w:rFonts w:ascii="Calibri" w:hAnsi="Calibri"/>
          <w:sz w:val="22"/>
        </w:rPr>
        <w:t>:</w:t>
      </w:r>
    </w:p>
    <w:p>
      <w:r>
        <w:rPr>
          <w:rFonts w:ascii="Calibri" w:hAnsi="Calibri"/>
          <w:sz w:val="22"/>
        </w:rPr>
        <w:t>1. Mantenemos tu número de afiliación bancaria corporativa.</w:t>
      </w:r>
    </w:p>
    <w:p>
      <w:r>
        <w:rPr>
          <w:rFonts w:ascii="Calibri" w:hAnsi="Calibri"/>
          <w:sz w:val="22"/>
        </w:rPr>
        <w:t>2. Inyectamos la terminal SmartPOS certificada antichispas (ATEX) a tu bomba.</w:t>
      </w:r>
    </w:p>
    <w:p>
      <w:r>
        <w:rPr>
          <w:rFonts w:ascii="Calibri" w:hAnsi="Calibri"/>
          <w:sz w:val="22"/>
        </w:rPr>
        <w:t>3. Entregamos conciliación en tiempo real inyectada directamente a tu ERP (ControlGAS, Nexus Fuel, SAP o Intelisis).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Caso de Éxito Validador:</w:t>
      </w:r>
      <w:r>
        <w:rPr>
          <w:rFonts w:ascii="Calibri" w:hAnsi="Calibri"/>
          <w:sz w:val="22"/>
        </w:rPr>
        <w:t xml:space="preserve"> Tecnología procesando transacciones para </w:t>
      </w:r>
      <w:r>
        <w:rPr>
          <w:rFonts w:ascii="Calibri" w:hAnsi="Calibri"/>
          <w:b/>
          <w:color w:val="0F172A"/>
        </w:rPr>
        <w:t>Grupo ORSAN (Mobil)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📞 Solicita una Simulación de Ahorro para tu Estación</w:t>
      </w:r>
    </w:p>
    <w:p>
      <w:r>
        <w:rPr>
          <w:rFonts w:ascii="Calibri" w:hAnsi="Calibri"/>
          <w:sz w:val="22"/>
        </w:rPr>
        <w:t>Agenda una llamada técnica de 10 minutos para revisar tu estado de cuenta bancario actual y proyectar tu ahorro neto:</w:t>
      </w:r>
    </w:p>
    <w:p>
      <w:r>
        <w:rPr>
          <w:rFonts w:ascii="Calibri" w:hAnsi="Calibri"/>
          <w:sz w:val="22"/>
        </w:rPr>
        <w:t xml:space="preserve">👉 </w:t>
      </w:r>
      <w:r>
        <w:rPr>
          <w:rFonts w:ascii="Calibri" w:hAnsi="Calibri"/>
          <w:b/>
          <w:color w:val="0F172A"/>
        </w:rPr>
        <w:t>Calculadora Financiera Web:</w:t>
      </w:r>
      <w:r>
        <w:rPr>
          <w:rFonts w:ascii="Calibri" w:hAnsi="Calibri"/>
          <w:sz w:val="22"/>
        </w:rPr>
        <w:t xml:space="preserve"> [</w:t>
      </w:r>
      <w:r>
        <w:rPr>
          <w:rFonts w:ascii="Consolas" w:hAnsi="Consolas"/>
          <w:color w:val="E11D48"/>
          <w:sz w:val="19"/>
        </w:rPr>
        <w:t>https://paymind-growth-engine.pages.dev/</w:t>
      </w:r>
      <w:r>
        <w:rPr>
          <w:rFonts w:ascii="Calibri" w:hAnsi="Calibri"/>
          <w:sz w:val="22"/>
        </w:rPr>
        <w:t>](https://paymind-growth-engine.pages.dev/)</w:t>
      </w:r>
    </w:p>
    <w:p>
      <w:r>
        <w:rPr>
          <w:rFonts w:ascii="Calibri" w:hAnsi="Calibri"/>
          <w:sz w:val="22"/>
        </w:rPr>
        <w:t xml:space="preserve">✉️ </w:t>
      </w:r>
      <w:r>
        <w:rPr>
          <w:rFonts w:ascii="Calibri" w:hAnsi="Calibri"/>
          <w:b/>
          <w:color w:val="0F172A"/>
        </w:rPr>
        <w:t>Correo Directo: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antonio.gutierrez@paymind.mx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