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496D" w14:textId="77777777" w:rsidR="007B4C43" w:rsidRDefault="0005001F">
      <w:pPr>
        <w:jc w:val="both"/>
        <w:rPr>
          <w:b/>
          <w:bCs/>
          <w:i/>
          <w:iCs/>
          <w:sz w:val="32"/>
          <w:szCs w:val="32"/>
        </w:rPr>
      </w:pPr>
      <w:r>
        <w:rPr>
          <w:b/>
          <w:bCs/>
          <w:i/>
          <w:iCs/>
          <w:sz w:val="32"/>
          <w:szCs w:val="32"/>
        </w:rPr>
        <w:t>CHAPITR I</w:t>
      </w:r>
      <w:r w:rsidR="00562613">
        <w:rPr>
          <w:b/>
          <w:bCs/>
          <w:i/>
          <w:iCs/>
          <w:sz w:val="32"/>
          <w:szCs w:val="32"/>
        </w:rPr>
        <w:t xml:space="preserve">I : LES FONCTIONS DE L’ENTREPRISE </w:t>
      </w:r>
    </w:p>
    <w:p w14:paraId="53EA93B1" w14:textId="77777777" w:rsidR="0005001F" w:rsidRDefault="0005001F">
      <w:pPr>
        <w:jc w:val="both"/>
        <w:rPr>
          <w:b/>
          <w:bCs/>
          <w:i/>
          <w:iCs/>
          <w:sz w:val="32"/>
          <w:szCs w:val="32"/>
        </w:rPr>
      </w:pPr>
      <w:r>
        <w:rPr>
          <w:b/>
          <w:bCs/>
          <w:i/>
          <w:iCs/>
          <w:sz w:val="32"/>
          <w:szCs w:val="32"/>
        </w:rPr>
        <w:t xml:space="preserve">II-2 LA FONCTION FINANCIERE </w:t>
      </w:r>
    </w:p>
    <w:p w14:paraId="6930D6DF" w14:textId="77777777" w:rsidR="0005001F" w:rsidRDefault="0005001F" w:rsidP="0005001F">
      <w:pPr>
        <w:jc w:val="both"/>
        <w:rPr>
          <w:b/>
          <w:bCs/>
          <w:i/>
          <w:iCs/>
          <w:sz w:val="32"/>
          <w:szCs w:val="32"/>
        </w:rPr>
      </w:pPr>
      <w:r>
        <w:rPr>
          <w:b/>
          <w:bCs/>
          <w:i/>
          <w:iCs/>
          <w:sz w:val="32"/>
          <w:szCs w:val="32"/>
        </w:rPr>
        <w:t xml:space="preserve">II-2-1 </w:t>
      </w:r>
      <w:r w:rsidRPr="0005001F">
        <w:rPr>
          <w:b/>
          <w:bCs/>
          <w:i/>
          <w:iCs/>
          <w:sz w:val="32"/>
          <w:szCs w:val="32"/>
        </w:rPr>
        <w:t>Définition.</w:t>
      </w:r>
    </w:p>
    <w:p w14:paraId="11B02698" w14:textId="77777777" w:rsidR="0005001F" w:rsidRDefault="0005001F" w:rsidP="0005001F">
      <w:pPr>
        <w:ind w:firstLine="708"/>
        <w:jc w:val="both"/>
      </w:pPr>
      <w:r>
        <w:t>La finance est centrale puisque l’entreprise est un agent économique dont l’activité, en la traduisant en unités monétaires, s’exprime en termes financiers. Le concept de fonction financière est passé du simple financement, lorsqu'elle servait uniquement à lever des fonds, à une gestion financière lorsqu’elle servait à la gestion et à l’utilisation de ces fonds. Enfin, les finances commandent le démarrage et la fin de l’entreprise. La fonction financière1 a pour but essentiel de mettre à la disposition de l’entreprise, aux moments opportuns et par les procédés les plus économiques, les capitaux nécessaires à son équipement rationnel et à son fonctionnement normal, tout en assurant son indépendance permanente et sa liberté d’action industrielle et commerciale.</w:t>
      </w:r>
    </w:p>
    <w:p w14:paraId="2DC5592E" w14:textId="77777777" w:rsidR="0005001F" w:rsidRDefault="0005001F" w:rsidP="0005001F">
      <w:pPr>
        <w:jc w:val="both"/>
        <w:rPr>
          <w:b/>
          <w:bCs/>
          <w:sz w:val="32"/>
          <w:szCs w:val="32"/>
        </w:rPr>
      </w:pPr>
      <w:r w:rsidRPr="0005001F">
        <w:rPr>
          <w:b/>
          <w:bCs/>
          <w:sz w:val="32"/>
          <w:szCs w:val="32"/>
        </w:rPr>
        <w:t>II-2-2 Les objectifs de la fonction financière.</w:t>
      </w:r>
    </w:p>
    <w:p w14:paraId="06FB09E3" w14:textId="77777777" w:rsidR="0005001F" w:rsidRDefault="0005001F" w:rsidP="0005001F">
      <w:pPr>
        <w:jc w:val="both"/>
      </w:pPr>
      <w:r>
        <w:t>Les objectifs de la fonction financière sont multiples et leurs non réalisation peuvent être fatals pour l’entreprise car l’incapacité de celle-ci à honorer ses dettes scelle sa fin. On en différencie</w:t>
      </w:r>
    </w:p>
    <w:p w14:paraId="67B70A93" w14:textId="77777777" w:rsidR="0005001F" w:rsidRPr="0005001F" w:rsidRDefault="0005001F" w:rsidP="0005001F">
      <w:pPr>
        <w:pStyle w:val="a3"/>
        <w:numPr>
          <w:ilvl w:val="0"/>
          <w:numId w:val="2"/>
        </w:numPr>
        <w:jc w:val="both"/>
        <w:rPr>
          <w:b/>
          <w:bCs/>
          <w:sz w:val="32"/>
          <w:szCs w:val="32"/>
        </w:rPr>
      </w:pPr>
      <w:r>
        <w:t xml:space="preserve"> Rentabilité. C’est la capacité de l’entreprise à maintenir et à rémunérer les fonds durablement mis à sa disposition. Une action est dite rentable lorsque les retours financiers obtenus sont supérieurs aux moyens qui ont été engagés ; c’est-à-dire qu’il y a création d’un surplus monétaire. Il peut s’agir de la rentabilité d’un seul investissement, de celle des capitaux propres de l’entreprise ou même de l’entreprise dans son entier si on désire mesurer son aptitude à générer un résultat bénéficiaire.</w:t>
      </w:r>
    </w:p>
    <w:p w14:paraId="741DA3AF" w14:textId="77777777" w:rsidR="0005001F" w:rsidRPr="0005001F" w:rsidRDefault="0005001F" w:rsidP="0005001F">
      <w:pPr>
        <w:pStyle w:val="a3"/>
        <w:numPr>
          <w:ilvl w:val="0"/>
          <w:numId w:val="2"/>
        </w:numPr>
        <w:jc w:val="both"/>
        <w:rPr>
          <w:b/>
          <w:bCs/>
          <w:sz w:val="32"/>
          <w:szCs w:val="32"/>
        </w:rPr>
      </w:pPr>
      <w:r>
        <w:t xml:space="preserve">  Solvabilité. L’entreprise doit toujours pouvoir rembourser ses dettes, la solvabilité est donc la capacité de l’entreprise à rembourser ses dettes à leurs échéances tout en ayant été prévoyant pour le futur. La solvabilité doit être organisée dans le temps et non seulement ponctuelle. </w:t>
      </w:r>
    </w:p>
    <w:p w14:paraId="301D5B33" w14:textId="77777777" w:rsidR="0005001F" w:rsidRPr="0005001F" w:rsidRDefault="0005001F" w:rsidP="0005001F">
      <w:pPr>
        <w:pStyle w:val="a3"/>
        <w:numPr>
          <w:ilvl w:val="0"/>
          <w:numId w:val="2"/>
        </w:numPr>
        <w:jc w:val="both"/>
        <w:rPr>
          <w:b/>
          <w:bCs/>
          <w:sz w:val="32"/>
          <w:szCs w:val="32"/>
        </w:rPr>
      </w:pPr>
      <w:r>
        <w:t xml:space="preserve"> Risque. Les variations des taux de change, l’inflation et les taux d’intérêts ont une influence sur la valeur détenue par l’entreprise et sur les revenus qu’elle peut espérer. Le financier doit donc veiller à minimiser ses risques (taux de change, taux d’intérêts…etc.).</w:t>
      </w:r>
    </w:p>
    <w:p w14:paraId="71407948" w14:textId="77777777" w:rsidR="0005001F" w:rsidRDefault="0005001F" w:rsidP="0005001F">
      <w:pPr>
        <w:jc w:val="both"/>
        <w:rPr>
          <w:b/>
          <w:bCs/>
          <w:i/>
          <w:iCs/>
          <w:sz w:val="32"/>
          <w:szCs w:val="32"/>
        </w:rPr>
      </w:pPr>
      <w:r>
        <w:rPr>
          <w:b/>
          <w:bCs/>
          <w:i/>
          <w:iCs/>
          <w:sz w:val="32"/>
          <w:szCs w:val="32"/>
        </w:rPr>
        <w:t xml:space="preserve">II-2-3 </w:t>
      </w:r>
      <w:r w:rsidRPr="0005001F">
        <w:rPr>
          <w:b/>
          <w:bCs/>
          <w:i/>
          <w:iCs/>
          <w:sz w:val="32"/>
          <w:szCs w:val="32"/>
        </w:rPr>
        <w:t>Rôle de la fonction financière.</w:t>
      </w:r>
    </w:p>
    <w:p w14:paraId="5179C37B" w14:textId="77777777" w:rsidR="0005001F" w:rsidRDefault="0005001F" w:rsidP="0005001F">
      <w:pPr>
        <w:jc w:val="both"/>
      </w:pPr>
      <w:r>
        <w:t xml:space="preserve">Le rôle de la fonction financière est d’assurer à l’entreprise les moyens financiers de son activité ; c’est-à-dire lui permettre de disposer des matériels, matières et ressources nécessaires. La fonction ou l’administration financière est non seulement chargée de collecter des fonds, mais il prend en charge tous les problèmes de nature financière de l’entreprise. Il doit ainsi : </w:t>
      </w:r>
    </w:p>
    <w:p w14:paraId="474D16FB" w14:textId="77777777" w:rsidR="0005001F" w:rsidRDefault="0005001F" w:rsidP="0005001F">
      <w:pPr>
        <w:jc w:val="both"/>
      </w:pPr>
      <w:r>
        <w:sym w:font="Symbol" w:char="F0B7"/>
      </w:r>
      <w:r>
        <w:t xml:space="preserve"> Déterminer les besoins financiers de l’entreprise. </w:t>
      </w:r>
    </w:p>
    <w:p w14:paraId="73777818" w14:textId="77777777" w:rsidR="0005001F" w:rsidRDefault="0005001F" w:rsidP="0005001F">
      <w:pPr>
        <w:jc w:val="both"/>
      </w:pPr>
      <w:r>
        <w:sym w:font="Symbol" w:char="F0B7"/>
      </w:r>
      <w:r>
        <w:t xml:space="preserve"> Mettre au service de la rentabilité de l’entreprise les ressources et les techniques financières. </w:t>
      </w:r>
    </w:p>
    <w:p w14:paraId="4947138D" w14:textId="77777777" w:rsidR="0005001F" w:rsidRDefault="0005001F" w:rsidP="0005001F">
      <w:pPr>
        <w:jc w:val="both"/>
      </w:pPr>
      <w:r>
        <w:sym w:font="Symbol" w:char="F0B7"/>
      </w:r>
      <w:r>
        <w:t xml:space="preserve"> Prévoir et allouer les emplois et les ressources financières aux différents besoins et fonctions de l’entreprise pour ne pas la mettre en péril t maximiser son profit.</w:t>
      </w:r>
    </w:p>
    <w:p w14:paraId="46C5D22D" w14:textId="77777777" w:rsidR="0005001F" w:rsidRDefault="0005001F" w:rsidP="0005001F">
      <w:pPr>
        <w:jc w:val="both"/>
      </w:pPr>
      <w:r>
        <w:t xml:space="preserve"> </w:t>
      </w:r>
      <w:r>
        <w:sym w:font="Symbol" w:char="F0B7"/>
      </w:r>
      <w:r>
        <w:t xml:space="preserve"> Apprécier puis contrôler l’intérêt économique des projets.</w:t>
      </w:r>
    </w:p>
    <w:p w14:paraId="2E1CECE7" w14:textId="77777777" w:rsidR="0005001F" w:rsidRDefault="0005001F" w:rsidP="0005001F">
      <w:pPr>
        <w:jc w:val="both"/>
      </w:pPr>
      <w:r>
        <w:t xml:space="preserve"> </w:t>
      </w:r>
      <w:r>
        <w:sym w:font="Symbol" w:char="F0B7"/>
      </w:r>
      <w:r>
        <w:t xml:space="preserve"> Mettre à la disposition de l’entreprise les techniques financières nécessaires à son développement et à sa protection. </w:t>
      </w:r>
    </w:p>
    <w:p w14:paraId="26B92A9E" w14:textId="77777777" w:rsidR="0005001F" w:rsidRDefault="0005001F" w:rsidP="0005001F">
      <w:pPr>
        <w:jc w:val="both"/>
      </w:pPr>
      <w:r>
        <w:sym w:font="Symbol" w:char="F0B7"/>
      </w:r>
      <w:r>
        <w:t xml:space="preserve"> Participer aux décisions relatives au volume et à la structure des actifs.</w:t>
      </w:r>
    </w:p>
    <w:p w14:paraId="28A4BAEE" w14:textId="77777777" w:rsidR="0005001F" w:rsidRDefault="0005001F" w:rsidP="0005001F">
      <w:pPr>
        <w:jc w:val="both"/>
      </w:pPr>
      <w:r>
        <w:t xml:space="preserve"> </w:t>
      </w:r>
      <w:r>
        <w:sym w:font="Symbol" w:char="F0B7"/>
      </w:r>
      <w:r>
        <w:t xml:space="preserve"> Contribuer à la définition de conditions de vente et d’achat et surveiller la capacité financière des clients et des fournisseurs. </w:t>
      </w:r>
    </w:p>
    <w:p w14:paraId="52A3F388" w14:textId="77777777" w:rsidR="0005001F" w:rsidRDefault="0005001F" w:rsidP="0005001F">
      <w:pPr>
        <w:jc w:val="both"/>
      </w:pPr>
      <w:r>
        <w:lastRenderedPageBreak/>
        <w:sym w:font="Symbol" w:char="F0B7"/>
      </w:r>
      <w:r>
        <w:t xml:space="preserve"> Comprendre les besoins du marché, ses anticipations et savoir saisir les opportunités et gérer les risques (surtout le risque de change). </w:t>
      </w:r>
    </w:p>
    <w:p w14:paraId="76C295A6" w14:textId="77777777" w:rsidR="0005001F" w:rsidRPr="0005001F" w:rsidRDefault="0005001F" w:rsidP="0005001F">
      <w:pPr>
        <w:jc w:val="both"/>
        <w:rPr>
          <w:b/>
          <w:bCs/>
          <w:i/>
          <w:iCs/>
          <w:sz w:val="32"/>
          <w:szCs w:val="32"/>
        </w:rPr>
      </w:pPr>
      <w:r>
        <w:sym w:font="Symbol" w:char="F0B7"/>
      </w:r>
      <w:r>
        <w:t xml:space="preserve"> Suivre et contrôler la mise en œuvre des programmes financiers, distribués sous forme de budgets financiers, afin de s'assurer que les opérations financières se déroulent selon les lignes tracées dans le plan pratique et le programme tracé pour l'année.</w:t>
      </w:r>
    </w:p>
    <w:p w14:paraId="21F3FB11" w14:textId="77777777" w:rsidR="007B4C43" w:rsidRDefault="0005001F">
      <w:pPr>
        <w:jc w:val="both"/>
        <w:rPr>
          <w:b/>
          <w:bCs/>
          <w:sz w:val="32"/>
          <w:szCs w:val="32"/>
        </w:rPr>
      </w:pPr>
      <w:r>
        <w:rPr>
          <w:b/>
          <w:bCs/>
          <w:sz w:val="32"/>
          <w:szCs w:val="32"/>
        </w:rPr>
        <w:t>II</w:t>
      </w:r>
      <w:r w:rsidR="005B5B90">
        <w:rPr>
          <w:b/>
          <w:bCs/>
          <w:sz w:val="32"/>
          <w:szCs w:val="32"/>
        </w:rPr>
        <w:t>- 3</w:t>
      </w:r>
      <w:r w:rsidR="00562613">
        <w:rPr>
          <w:b/>
          <w:bCs/>
          <w:sz w:val="32"/>
          <w:szCs w:val="32"/>
        </w:rPr>
        <w:t>- LA FONCTION MARKETING</w:t>
      </w:r>
    </w:p>
    <w:p w14:paraId="27F37519" w14:textId="77777777" w:rsidR="007B4C43" w:rsidRDefault="005B5B90">
      <w:pPr>
        <w:jc w:val="both"/>
        <w:rPr>
          <w:b/>
          <w:bCs/>
          <w:sz w:val="32"/>
          <w:szCs w:val="32"/>
        </w:rPr>
      </w:pPr>
      <w:r>
        <w:rPr>
          <w:b/>
          <w:bCs/>
          <w:sz w:val="32"/>
          <w:szCs w:val="32"/>
        </w:rPr>
        <w:t>III-3</w:t>
      </w:r>
      <w:r w:rsidR="00562613">
        <w:rPr>
          <w:b/>
          <w:bCs/>
          <w:sz w:val="32"/>
          <w:szCs w:val="32"/>
        </w:rPr>
        <w:t>-1- Définition</w:t>
      </w:r>
    </w:p>
    <w:p w14:paraId="41E00338" w14:textId="77777777" w:rsidR="007B4C43" w:rsidRDefault="00562613">
      <w:pPr>
        <w:jc w:val="both"/>
      </w:pPr>
      <w:r>
        <w:t>C’est le mécanisme économique par lequel l’individu ou groupe d’individus satisfont leurs besoins et désirs au moyen de la création et de l’échange des produits et autres entités de valeur pour autrui. L’échange suppose l’existence de deux parties, à savoir l’acheteur et le vendeur (ou le commerçant et le prospect). Autrement dit, le marketing s’intéresse à des marchés définis par des possibilités d’échange en vue de satisfaire des besoins et désirs. Le marketing trouve donc sa satisfaction dans l’extraordinaire diversité des besoins et désirs de l’être humain. Habituellement, le succès ou l'échec de la fonction marketing dépend de la force ou de la faiblesse des points suivants :</w:t>
      </w:r>
    </w:p>
    <w:p w14:paraId="49E84B97" w14:textId="77777777" w:rsidR="007B4C43" w:rsidRDefault="00562613">
      <w:pPr>
        <w:pStyle w:val="a3"/>
        <w:numPr>
          <w:ilvl w:val="0"/>
          <w:numId w:val="1"/>
        </w:numPr>
        <w:jc w:val="both"/>
      </w:pPr>
      <w:r>
        <w:t xml:space="preserve"> Capacité à maîtriser les coûts marketing.</w:t>
      </w:r>
    </w:p>
    <w:p w14:paraId="6FA8CE4C" w14:textId="77777777" w:rsidR="007B4C43" w:rsidRDefault="00562613">
      <w:pPr>
        <w:pStyle w:val="a3"/>
        <w:numPr>
          <w:ilvl w:val="0"/>
          <w:numId w:val="1"/>
        </w:numPr>
        <w:jc w:val="both"/>
      </w:pPr>
      <w:r>
        <w:t xml:space="preserve">Aptitude à anticiper. </w:t>
      </w:r>
    </w:p>
    <w:p w14:paraId="39FF2FC6" w14:textId="77777777" w:rsidR="007B4C43" w:rsidRDefault="00562613">
      <w:pPr>
        <w:pStyle w:val="a3"/>
        <w:numPr>
          <w:ilvl w:val="0"/>
          <w:numId w:val="1"/>
        </w:numPr>
        <w:jc w:val="both"/>
      </w:pPr>
      <w:r>
        <w:t xml:space="preserve"> Disponibilité d’un budget suffisant pour l’effort de la publicité et de vente. </w:t>
      </w:r>
    </w:p>
    <w:p w14:paraId="0DD883A4" w14:textId="77777777" w:rsidR="007B4C43" w:rsidRDefault="00562613">
      <w:pPr>
        <w:pStyle w:val="a3"/>
        <w:numPr>
          <w:ilvl w:val="0"/>
          <w:numId w:val="1"/>
        </w:numPr>
        <w:jc w:val="both"/>
      </w:pPr>
      <w:r>
        <w:t xml:space="preserve">Analyser les opportunités du marché. </w:t>
      </w:r>
    </w:p>
    <w:p w14:paraId="463EF3B5" w14:textId="77777777" w:rsidR="007B4C43" w:rsidRDefault="00562613">
      <w:pPr>
        <w:pStyle w:val="a3"/>
        <w:numPr>
          <w:ilvl w:val="0"/>
          <w:numId w:val="1"/>
        </w:numPr>
        <w:jc w:val="both"/>
      </w:pPr>
      <w:r>
        <w:t>Disponibilité d’une équipe de vendeurs hautement qualifiés.</w:t>
      </w:r>
    </w:p>
    <w:p w14:paraId="78184B61" w14:textId="77777777" w:rsidR="007B4C43" w:rsidRDefault="00562613">
      <w:pPr>
        <w:pStyle w:val="a3"/>
        <w:numPr>
          <w:ilvl w:val="0"/>
          <w:numId w:val="1"/>
        </w:numPr>
        <w:jc w:val="both"/>
      </w:pPr>
      <w:r>
        <w:t xml:space="preserve"> Un management marketing bien organisé. </w:t>
      </w:r>
    </w:p>
    <w:p w14:paraId="5710C644" w14:textId="77777777" w:rsidR="007B4C43" w:rsidRDefault="00562613">
      <w:pPr>
        <w:pStyle w:val="a3"/>
        <w:numPr>
          <w:ilvl w:val="0"/>
          <w:numId w:val="1"/>
        </w:numPr>
        <w:jc w:val="both"/>
      </w:pPr>
      <w:r>
        <w:t xml:space="preserve"> Une élasticité des prix, de sorte à pouvoir les ajuster en fonction de la modification des conditions du marché.</w:t>
      </w:r>
    </w:p>
    <w:p w14:paraId="39930C79" w14:textId="77777777" w:rsidR="007B4C43" w:rsidRDefault="00562613">
      <w:pPr>
        <w:pStyle w:val="a3"/>
        <w:numPr>
          <w:ilvl w:val="0"/>
          <w:numId w:val="1"/>
        </w:numPr>
        <w:jc w:val="both"/>
      </w:pPr>
      <w:r>
        <w:t xml:space="preserve"> Disponibilité du service après-vente.</w:t>
      </w:r>
    </w:p>
    <w:p w14:paraId="59525BC4" w14:textId="77777777" w:rsidR="007B4C43" w:rsidRDefault="005B5B90">
      <w:pPr>
        <w:jc w:val="both"/>
        <w:rPr>
          <w:b/>
          <w:bCs/>
          <w:sz w:val="32"/>
          <w:szCs w:val="32"/>
        </w:rPr>
      </w:pPr>
      <w:r>
        <w:rPr>
          <w:b/>
          <w:bCs/>
          <w:sz w:val="32"/>
          <w:szCs w:val="32"/>
        </w:rPr>
        <w:t>III-3</w:t>
      </w:r>
      <w:r w:rsidR="00562613">
        <w:rPr>
          <w:b/>
          <w:bCs/>
          <w:sz w:val="32"/>
          <w:szCs w:val="32"/>
        </w:rPr>
        <w:t>-2- Les différents concepts du marketing</w:t>
      </w:r>
    </w:p>
    <w:p w14:paraId="479757ED" w14:textId="77777777" w:rsidR="007B4C43" w:rsidRDefault="005B5B90">
      <w:pPr>
        <w:jc w:val="both"/>
      </w:pPr>
      <w:r>
        <w:rPr>
          <w:b/>
          <w:bCs/>
          <w:sz w:val="32"/>
          <w:szCs w:val="32"/>
        </w:rPr>
        <w:t>III-3</w:t>
      </w:r>
      <w:r w:rsidR="00562613">
        <w:rPr>
          <w:b/>
          <w:bCs/>
          <w:sz w:val="32"/>
          <w:szCs w:val="32"/>
        </w:rPr>
        <w:t>-2-1 Besoin, désir et demande</w:t>
      </w:r>
      <w:r w:rsidR="00562613">
        <w:t>.</w:t>
      </w:r>
    </w:p>
    <w:p w14:paraId="14150441" w14:textId="77777777" w:rsidR="007B4C43" w:rsidRDefault="00562613">
      <w:pPr>
        <w:jc w:val="both"/>
      </w:pPr>
      <w:r>
        <w:t xml:space="preserve">Il est utile d’établir une distinction entre ces concepts même si ces mots sont souvent utilisés par les uns ou les autres dans le langage courant. </w:t>
      </w:r>
    </w:p>
    <w:p w14:paraId="0550ED56" w14:textId="77777777" w:rsidR="007B4C43" w:rsidRDefault="00562613">
      <w:pPr>
        <w:jc w:val="both"/>
      </w:pPr>
      <w:r>
        <w:rPr>
          <w:rFonts w:ascii="Symbol" w:eastAsia="Symbol" w:hAnsi="Symbol" w:cs="Symbol"/>
        </w:rPr>
        <w:t></w:t>
      </w:r>
      <w:r>
        <w:t xml:space="preserve"> </w:t>
      </w:r>
      <w:r>
        <w:rPr>
          <w:b/>
          <w:bCs/>
          <w:sz w:val="28"/>
          <w:szCs w:val="28"/>
        </w:rPr>
        <w:t>Le besoin</w:t>
      </w:r>
      <w:r>
        <w:t xml:space="preserve"> : Il naît d’un sentiment de manque qui exprime un désir non satisfait, lié à la condition humaine. Il est une manifestation humaine tant sur le plan individuel (besoin physiologique, de sécurité …) que sur le plan collectif (éducation, culture, santé, services sociaux et administratifs …). Il n’est pas créé par la société ni par le marketing. Il existe à l’état brut c’est à-dire qu’il est inhérent à la nature ou à l’organisme humain.</w:t>
      </w:r>
    </w:p>
    <w:p w14:paraId="0CADA6CE" w14:textId="77777777" w:rsidR="007B4C43" w:rsidRDefault="00562613">
      <w:pPr>
        <w:jc w:val="both"/>
      </w:pPr>
      <w:r>
        <w:t xml:space="preserve"> </w:t>
      </w:r>
      <w:r>
        <w:rPr>
          <w:rFonts w:ascii="Symbol" w:eastAsia="Symbol" w:hAnsi="Symbol" w:cs="Symbol"/>
          <w:b/>
          <w:bCs/>
          <w:sz w:val="28"/>
          <w:szCs w:val="28"/>
        </w:rPr>
        <w:t></w:t>
      </w:r>
      <w:r>
        <w:rPr>
          <w:b/>
          <w:bCs/>
          <w:sz w:val="28"/>
          <w:szCs w:val="28"/>
        </w:rPr>
        <w:t xml:space="preserve"> Le désire</w:t>
      </w:r>
      <w:r>
        <w:t xml:space="preserve"> : Il concerne un moyen privilégié de satisfaire un besoin. Par exemple, une personne a besoin de manger mais désir un steak, a besoin de se vêtir mais désire un costume.</w:t>
      </w:r>
    </w:p>
    <w:p w14:paraId="7CE4E6E7" w14:textId="77777777" w:rsidR="007B4C43" w:rsidRDefault="00562613">
      <w:pPr>
        <w:jc w:val="both"/>
      </w:pPr>
      <w:r>
        <w:t xml:space="preserve"> </w:t>
      </w:r>
      <w:r>
        <w:rPr>
          <w:rFonts w:ascii="Symbol" w:eastAsia="Symbol" w:hAnsi="Symbol" w:cs="Symbol"/>
        </w:rPr>
        <w:t></w:t>
      </w:r>
      <w:r>
        <w:t xml:space="preserve"> </w:t>
      </w:r>
      <w:r>
        <w:rPr>
          <w:b/>
          <w:bCs/>
          <w:sz w:val="28"/>
          <w:szCs w:val="28"/>
        </w:rPr>
        <w:t>La demande</w:t>
      </w:r>
      <w:r>
        <w:t xml:space="preserve"> : Elle correspond au désir d’acheter certains produits soutenus par un pouvoir et un vouloir d’achat. La demande donc ne dépend pas seulement du désir d’acquérir un bien, il faudrait disposer, en plus, du pouvoir d’achat pour se le procurer. </w:t>
      </w:r>
    </w:p>
    <w:p w14:paraId="747B235A" w14:textId="77777777" w:rsidR="002A5A24" w:rsidRDefault="002A5A24">
      <w:pPr>
        <w:jc w:val="both"/>
        <w:rPr>
          <w:b/>
          <w:bCs/>
          <w:sz w:val="32"/>
          <w:szCs w:val="32"/>
        </w:rPr>
      </w:pPr>
    </w:p>
    <w:p w14:paraId="33082211" w14:textId="77777777" w:rsidR="002A5A24" w:rsidRDefault="002A5A24">
      <w:pPr>
        <w:jc w:val="both"/>
        <w:rPr>
          <w:b/>
          <w:bCs/>
          <w:sz w:val="32"/>
          <w:szCs w:val="32"/>
        </w:rPr>
      </w:pPr>
    </w:p>
    <w:p w14:paraId="5A0FAF14" w14:textId="77777777" w:rsidR="007B4C43" w:rsidRDefault="005B5B90">
      <w:pPr>
        <w:jc w:val="both"/>
      </w:pPr>
      <w:r>
        <w:rPr>
          <w:b/>
          <w:bCs/>
          <w:sz w:val="32"/>
          <w:szCs w:val="32"/>
        </w:rPr>
        <w:t>III-3</w:t>
      </w:r>
      <w:r w:rsidR="00562613">
        <w:rPr>
          <w:b/>
          <w:bCs/>
          <w:sz w:val="32"/>
          <w:szCs w:val="32"/>
        </w:rPr>
        <w:t xml:space="preserve">-2-2- Le Produit </w:t>
      </w:r>
    </w:p>
    <w:p w14:paraId="26BC885B" w14:textId="77777777" w:rsidR="007B4C43" w:rsidRDefault="00562613">
      <w:pPr>
        <w:jc w:val="both"/>
      </w:pPr>
      <w:r>
        <w:t>Au sens large, un produit peut être défini comme toute entité susceptible de satisfaire un besoin ou un désir. Il évoque le plus souvent un bien tangible (matériel), mais en fait le produit peut prendre diverses formes tels que : un objet, un service, une activité, un endroit, une idée.</w:t>
      </w:r>
    </w:p>
    <w:p w14:paraId="29C7C8BA" w14:textId="77777777" w:rsidR="007B4C43" w:rsidRDefault="005B5B90">
      <w:pPr>
        <w:jc w:val="both"/>
      </w:pPr>
      <w:r>
        <w:rPr>
          <w:b/>
          <w:bCs/>
          <w:sz w:val="32"/>
          <w:szCs w:val="32"/>
        </w:rPr>
        <w:t>III-3</w:t>
      </w:r>
      <w:r w:rsidR="00562613">
        <w:rPr>
          <w:b/>
          <w:bCs/>
          <w:sz w:val="32"/>
          <w:szCs w:val="32"/>
        </w:rPr>
        <w:t>-2-3- La valeur, le coût et la satisfaction.</w:t>
      </w:r>
    </w:p>
    <w:p w14:paraId="706C4DDA" w14:textId="77777777" w:rsidR="007B4C43" w:rsidRDefault="00562613">
      <w:pPr>
        <w:jc w:val="both"/>
      </w:pPr>
      <w:r>
        <w:t>Comment un consommateur choisit-il entre différents produits susceptibles de satisfaire le même besoin ?</w:t>
      </w:r>
    </w:p>
    <w:p w14:paraId="05F38C93" w14:textId="77777777" w:rsidR="007B4C43" w:rsidRDefault="00562613">
      <w:pPr>
        <w:jc w:val="both"/>
      </w:pPr>
      <w:r>
        <w:t xml:space="preserve"> On appel valeur la capacité d’un produit à satisfaire un ensemble de besoins. Selon l’approche économique le consommateur cherche toujours à optimiser son choix c’est-à-dire choisir l’objet dont le prix le plus bas et qui maximisera sa satisfaction en lui procurant la valeur la plus élevée.</w:t>
      </w:r>
    </w:p>
    <w:p w14:paraId="6B6497ED" w14:textId="77777777" w:rsidR="007B4C43" w:rsidRDefault="00562613">
      <w:pPr>
        <w:jc w:val="both"/>
      </w:pPr>
      <w:r>
        <w:rPr>
          <w:sz w:val="32"/>
          <w:szCs w:val="32"/>
        </w:rPr>
        <w:tab/>
      </w:r>
      <w:r w:rsidR="005B5B90">
        <w:rPr>
          <w:b/>
          <w:bCs/>
          <w:sz w:val="32"/>
          <w:szCs w:val="32"/>
        </w:rPr>
        <w:t>III-3</w:t>
      </w:r>
      <w:r>
        <w:rPr>
          <w:b/>
          <w:bCs/>
          <w:sz w:val="32"/>
          <w:szCs w:val="32"/>
        </w:rPr>
        <w:t>-2-4- Les échanges, les transactions et les relations.</w:t>
      </w:r>
    </w:p>
    <w:p w14:paraId="0D25459A" w14:textId="77777777" w:rsidR="007B4C43" w:rsidRDefault="00562613">
      <w:pPr>
        <w:tabs>
          <w:tab w:val="left" w:pos="923"/>
        </w:tabs>
        <w:jc w:val="both"/>
      </w:pPr>
      <w:r>
        <w:rPr>
          <w:b/>
          <w:bCs/>
        </w:rPr>
        <w:t xml:space="preserve">L’échange </w:t>
      </w:r>
      <w:r>
        <w:t>consiste à obtenir de quelqu’un des produits susceptibles de satisfaire des besoins ou désirs en contrepartie d’autres produits. L’échange suppose quatre conditions :</w:t>
      </w:r>
    </w:p>
    <w:p w14:paraId="69EBEB00" w14:textId="77777777" w:rsidR="007B4C43" w:rsidRDefault="00562613">
      <w:pPr>
        <w:tabs>
          <w:tab w:val="left" w:pos="923"/>
        </w:tabs>
        <w:jc w:val="both"/>
      </w:pPr>
      <w:r>
        <w:t xml:space="preserve"> </w:t>
      </w:r>
      <w:r>
        <w:rPr>
          <w:rFonts w:ascii="Symbol" w:eastAsia="Symbol" w:hAnsi="Symbol" w:cs="Symbol"/>
        </w:rPr>
        <w:t></w:t>
      </w:r>
      <w:r>
        <w:t xml:space="preserve"> L’existence de deux parties.</w:t>
      </w:r>
    </w:p>
    <w:p w14:paraId="1AA358D6" w14:textId="77777777" w:rsidR="007B4C43" w:rsidRDefault="00562613">
      <w:pPr>
        <w:tabs>
          <w:tab w:val="left" w:pos="923"/>
        </w:tabs>
        <w:jc w:val="both"/>
      </w:pPr>
      <w:r>
        <w:t xml:space="preserve"> </w:t>
      </w:r>
      <w:r>
        <w:rPr>
          <w:rFonts w:ascii="Symbol" w:eastAsia="Symbol" w:hAnsi="Symbol" w:cs="Symbol"/>
        </w:rPr>
        <w:t></w:t>
      </w:r>
      <w:r>
        <w:t xml:space="preserve"> Chaque partie possède quelque chose qui peut avoir une valeur pour l’autre.</w:t>
      </w:r>
    </w:p>
    <w:p w14:paraId="0793CA8F" w14:textId="77777777" w:rsidR="007B4C43" w:rsidRDefault="00562613">
      <w:pPr>
        <w:tabs>
          <w:tab w:val="left" w:pos="923"/>
        </w:tabs>
        <w:jc w:val="both"/>
      </w:pPr>
      <w:r>
        <w:t xml:space="preserve"> </w:t>
      </w:r>
      <w:r>
        <w:rPr>
          <w:rFonts w:ascii="Symbol" w:eastAsia="Symbol" w:hAnsi="Symbol" w:cs="Symbol"/>
        </w:rPr>
        <w:t></w:t>
      </w:r>
      <w:r>
        <w:t xml:space="preserve"> Chaque partie est susceptible de communiquer et de livrer ce qui est échangé.</w:t>
      </w:r>
    </w:p>
    <w:p w14:paraId="4BCE87FF" w14:textId="77777777" w:rsidR="007B4C43" w:rsidRDefault="00562613">
      <w:pPr>
        <w:tabs>
          <w:tab w:val="left" w:pos="923"/>
        </w:tabs>
        <w:jc w:val="both"/>
      </w:pPr>
      <w:r>
        <w:t xml:space="preserve"> </w:t>
      </w:r>
      <w:r>
        <w:rPr>
          <w:rFonts w:ascii="Symbol" w:eastAsia="Symbol" w:hAnsi="Symbol" w:cs="Symbol"/>
        </w:rPr>
        <w:t></w:t>
      </w:r>
      <w:r>
        <w:t xml:space="preserve"> Chaque partie est libre d’accepter ou de rejeter l’offre de l’autre. Si ces conditions sont remplies, il existe une potentialité d’échange, si un accord intervient on dira qu’une transaction a eu lieu.</w:t>
      </w:r>
    </w:p>
    <w:p w14:paraId="4D441661" w14:textId="77777777" w:rsidR="007B4C43" w:rsidRDefault="00562613">
      <w:pPr>
        <w:tabs>
          <w:tab w:val="left" w:pos="923"/>
        </w:tabs>
        <w:jc w:val="both"/>
      </w:pPr>
      <w:r>
        <w:t xml:space="preserve">Une </w:t>
      </w:r>
      <w:r>
        <w:rPr>
          <w:b/>
          <w:bCs/>
        </w:rPr>
        <w:t>transaction</w:t>
      </w:r>
      <w:r>
        <w:t xml:space="preserve"> sanctionne un échange de valeur entre deux parties. Une transaction comporte un accord sur les biens échangés.</w:t>
      </w:r>
    </w:p>
    <w:p w14:paraId="481B71C9" w14:textId="77777777" w:rsidR="007B4C43" w:rsidRDefault="00562613">
      <w:pPr>
        <w:tabs>
          <w:tab w:val="left" w:pos="923"/>
        </w:tabs>
        <w:jc w:val="both"/>
      </w:pPr>
      <w:r>
        <w:t xml:space="preserve">La notion de transaction peut être étendue à celle de </w:t>
      </w:r>
      <w:r>
        <w:rPr>
          <w:b/>
          <w:bCs/>
        </w:rPr>
        <w:t>relation</w:t>
      </w:r>
      <w:r>
        <w:t>. En effet, de nombreuses entreprises s’efforcent aujourd’hui à construire des réseaux de partenariat.</w:t>
      </w:r>
    </w:p>
    <w:p w14:paraId="5FE91119" w14:textId="77777777" w:rsidR="007B4C43" w:rsidRDefault="005B5B90">
      <w:pPr>
        <w:tabs>
          <w:tab w:val="left" w:pos="923"/>
        </w:tabs>
        <w:jc w:val="both"/>
        <w:rPr>
          <w:b/>
          <w:bCs/>
          <w:sz w:val="32"/>
          <w:szCs w:val="32"/>
        </w:rPr>
      </w:pPr>
      <w:r>
        <w:rPr>
          <w:b/>
          <w:bCs/>
          <w:sz w:val="32"/>
          <w:szCs w:val="32"/>
        </w:rPr>
        <w:t>III-3</w:t>
      </w:r>
      <w:r w:rsidR="00562613">
        <w:rPr>
          <w:b/>
          <w:bCs/>
          <w:sz w:val="32"/>
          <w:szCs w:val="32"/>
        </w:rPr>
        <w:t>-2-5- Le marché.</w:t>
      </w:r>
    </w:p>
    <w:p w14:paraId="0B41C733" w14:textId="77777777" w:rsidR="007B4C43" w:rsidRDefault="00562613">
      <w:pPr>
        <w:tabs>
          <w:tab w:val="left" w:pos="923"/>
        </w:tabs>
        <w:jc w:val="both"/>
      </w:pPr>
      <w:r>
        <w:t>Il est constitué par l’ensemble des clients capables et désireux de procéder à un échange leur permettant de satisfaire un besoin ou un désir. Pour un économiste la notion de marché fait référence à l’ensemble des vendeurs et acheteurs concernés par l’échange d’un produit ou d’un service.</w:t>
      </w:r>
    </w:p>
    <w:p w14:paraId="75839E34" w14:textId="77777777" w:rsidR="007B4C43" w:rsidRDefault="00562613">
      <w:pPr>
        <w:tabs>
          <w:tab w:val="left" w:pos="923"/>
        </w:tabs>
        <w:jc w:val="both"/>
      </w:pPr>
      <w:r>
        <w:t>En marketing, on utilise le nom de secteur pour définir l’offre et on réserve le terme de marché pour la demande. Le terme de marché est souvent suivi d’un qualificatif qui le caractérise ; le marché de tourisme, marché de produits alimentaires …….</w:t>
      </w:r>
    </w:p>
    <w:p w14:paraId="55593750" w14:textId="77777777" w:rsidR="007B4C43" w:rsidRDefault="007B4C43">
      <w:pPr>
        <w:tabs>
          <w:tab w:val="left" w:pos="923"/>
        </w:tabs>
        <w:jc w:val="both"/>
      </w:pPr>
    </w:p>
    <w:p w14:paraId="5AABCCA8" w14:textId="77777777" w:rsidR="007B4C43" w:rsidRDefault="007B4C43">
      <w:pPr>
        <w:tabs>
          <w:tab w:val="left" w:pos="923"/>
        </w:tabs>
        <w:jc w:val="both"/>
      </w:pPr>
    </w:p>
    <w:p w14:paraId="0BD725A5" w14:textId="77777777" w:rsidR="007B4C43" w:rsidRDefault="007B4C43">
      <w:pPr>
        <w:tabs>
          <w:tab w:val="left" w:pos="923"/>
        </w:tabs>
        <w:jc w:val="both"/>
      </w:pPr>
    </w:p>
    <w:p w14:paraId="57CBF1E6" w14:textId="77777777" w:rsidR="007B4C43" w:rsidRDefault="007B4C43">
      <w:pPr>
        <w:tabs>
          <w:tab w:val="left" w:pos="923"/>
        </w:tabs>
        <w:jc w:val="both"/>
      </w:pPr>
    </w:p>
    <w:p w14:paraId="460BDEEB" w14:textId="77777777" w:rsidR="007B4C43" w:rsidRDefault="007B4C43">
      <w:pPr>
        <w:tabs>
          <w:tab w:val="left" w:pos="923"/>
        </w:tabs>
        <w:jc w:val="both"/>
      </w:pPr>
    </w:p>
    <w:p w14:paraId="5073B975" w14:textId="77777777" w:rsidR="007B4C43" w:rsidRDefault="007B4C43">
      <w:pPr>
        <w:tabs>
          <w:tab w:val="left" w:pos="923"/>
        </w:tabs>
        <w:jc w:val="both"/>
      </w:pPr>
    </w:p>
    <w:p w14:paraId="029EA06A" w14:textId="77777777" w:rsidR="007B4C43" w:rsidRDefault="007B4C43">
      <w:pPr>
        <w:tabs>
          <w:tab w:val="left" w:pos="923"/>
        </w:tabs>
        <w:jc w:val="both"/>
      </w:pPr>
    </w:p>
    <w:p w14:paraId="1A7CACFF" w14:textId="77777777" w:rsidR="007B4C43" w:rsidRDefault="007B4C43">
      <w:pPr>
        <w:tabs>
          <w:tab w:val="left" w:pos="923"/>
        </w:tabs>
        <w:jc w:val="both"/>
      </w:pPr>
    </w:p>
    <w:p w14:paraId="3C0565BE" w14:textId="77777777" w:rsidR="007B4C43" w:rsidRDefault="007B4C43">
      <w:pPr>
        <w:tabs>
          <w:tab w:val="left" w:pos="923"/>
        </w:tabs>
        <w:jc w:val="both"/>
      </w:pPr>
    </w:p>
    <w:p w14:paraId="361CEFDC" w14:textId="77777777" w:rsidR="007B4C43" w:rsidRDefault="005B5B90">
      <w:pPr>
        <w:jc w:val="both"/>
        <w:rPr>
          <w:b/>
          <w:bCs/>
          <w:sz w:val="32"/>
          <w:szCs w:val="32"/>
        </w:rPr>
      </w:pPr>
      <w:r>
        <w:rPr>
          <w:b/>
          <w:bCs/>
          <w:sz w:val="32"/>
          <w:szCs w:val="32"/>
        </w:rPr>
        <w:t>III – 4</w:t>
      </w:r>
      <w:r w:rsidR="00562613">
        <w:rPr>
          <w:b/>
          <w:bCs/>
          <w:sz w:val="32"/>
          <w:szCs w:val="32"/>
        </w:rPr>
        <w:t xml:space="preserve"> – LA FONCTION RESSOURCES HUMAINES</w:t>
      </w:r>
    </w:p>
    <w:p w14:paraId="0F2A897E" w14:textId="77777777" w:rsidR="007B4C43" w:rsidRDefault="005B5B90">
      <w:pPr>
        <w:jc w:val="both"/>
        <w:rPr>
          <w:b/>
          <w:bCs/>
          <w:sz w:val="32"/>
          <w:szCs w:val="32"/>
        </w:rPr>
      </w:pPr>
      <w:r>
        <w:rPr>
          <w:b/>
          <w:bCs/>
          <w:sz w:val="32"/>
          <w:szCs w:val="32"/>
        </w:rPr>
        <w:t>III-4</w:t>
      </w:r>
      <w:r w:rsidR="00562613">
        <w:rPr>
          <w:b/>
          <w:bCs/>
          <w:sz w:val="32"/>
          <w:szCs w:val="32"/>
        </w:rPr>
        <w:t>-1- Définition</w:t>
      </w:r>
    </w:p>
    <w:p w14:paraId="6DE94D95" w14:textId="77777777" w:rsidR="007B4C43" w:rsidRDefault="00562613">
      <w:pPr>
        <w:tabs>
          <w:tab w:val="left" w:pos="923"/>
        </w:tabs>
        <w:jc w:val="both"/>
      </w:pPr>
      <w:r>
        <w:t>La fonction1 « ressources humaines » que l’on appelait autrefois « gestion du personnel » et plus avant « administration du personnel » recouvre l’ensemble des moyens mis en œuvre pour garantir en permanence l’adéquation entre les besoins et les ressources humaines dans l’entreprise. La G.R.H a pour objet de satisfaire les besoins de l’entreprise en personnel tant au niveau qualitatif que quantitatif, le tout dans la plus grande efficacité (atteinte des objectifs) et la plus grande efficience (au moindre coût). La Gestion Prévisionnelle de l’Emploi (G.P.E) consiste à projeter à court terme, moyen terme et long terme les besoins et les ressources en personnel d’une organisation. Une fois prévue l’évolution des besoins, il lui incombe de former le personnel pour apporter des correctifs.</w:t>
      </w:r>
    </w:p>
    <w:p w14:paraId="2A5250C8" w14:textId="77777777" w:rsidR="007B4C43" w:rsidRDefault="005B5B90">
      <w:pPr>
        <w:tabs>
          <w:tab w:val="left" w:pos="923"/>
        </w:tabs>
        <w:jc w:val="both"/>
      </w:pPr>
      <w:r>
        <w:rPr>
          <w:b/>
          <w:bCs/>
          <w:sz w:val="32"/>
          <w:szCs w:val="32"/>
        </w:rPr>
        <w:t>III-4</w:t>
      </w:r>
      <w:r w:rsidR="00562613">
        <w:rPr>
          <w:b/>
          <w:bCs/>
          <w:sz w:val="32"/>
          <w:szCs w:val="32"/>
        </w:rPr>
        <w:t>-2-</w:t>
      </w:r>
      <w:r w:rsidR="00562613">
        <w:t xml:space="preserve"> </w:t>
      </w:r>
      <w:r w:rsidR="00562613">
        <w:rPr>
          <w:b/>
          <w:bCs/>
          <w:sz w:val="32"/>
          <w:szCs w:val="32"/>
        </w:rPr>
        <w:t>Les tâches de la direction des ressources humaines.</w:t>
      </w:r>
    </w:p>
    <w:p w14:paraId="32F1C1AE" w14:textId="77777777" w:rsidR="007B4C43" w:rsidRDefault="00562613">
      <w:pPr>
        <w:tabs>
          <w:tab w:val="left" w:pos="923"/>
        </w:tabs>
        <w:jc w:val="both"/>
      </w:pPr>
      <w:r>
        <w:t>Les tâches des ressources humaines se limitaient d’abord à la gestion des œuvres sociales et à la gestion administrative avant d’étendre son champs d’action à l’épanouissement de l’homme au travail à travers :</w:t>
      </w:r>
    </w:p>
    <w:p w14:paraId="7F9FEC73" w14:textId="77777777" w:rsidR="007B4C43" w:rsidRDefault="00562613">
      <w:pPr>
        <w:tabs>
          <w:tab w:val="left" w:pos="923"/>
        </w:tabs>
        <w:jc w:val="both"/>
      </w:pPr>
      <w:r>
        <w:t xml:space="preserve"> </w:t>
      </w:r>
      <w:r>
        <w:rPr>
          <w:rFonts w:ascii="Symbol" w:eastAsia="Symbol" w:hAnsi="Symbol" w:cs="Symbol"/>
          <w:b/>
          <w:bCs/>
        </w:rPr>
        <w:t></w:t>
      </w:r>
      <w:r>
        <w:rPr>
          <w:b/>
          <w:bCs/>
        </w:rPr>
        <w:t xml:space="preserve"> La gestion des emplois</w:t>
      </w:r>
      <w:r>
        <w:t xml:space="preserve"> : recrutement, évaluation, plan de carrière, plan sociaux, etc. La gestion du personnel ne se fait pas uniquement à un instant donné. La fonction Ressources humaines doit prendre en compte les besoins futurs de l’entreprise. </w:t>
      </w:r>
    </w:p>
    <w:p w14:paraId="353EF97B" w14:textId="77777777" w:rsidR="007B4C43" w:rsidRDefault="00562613">
      <w:pPr>
        <w:tabs>
          <w:tab w:val="left" w:pos="923"/>
        </w:tabs>
        <w:jc w:val="both"/>
      </w:pPr>
      <w:r>
        <w:rPr>
          <w:rFonts w:ascii="Symbol" w:eastAsia="Symbol" w:hAnsi="Symbol" w:cs="Symbol"/>
        </w:rPr>
        <w:t></w:t>
      </w:r>
      <w:r>
        <w:t xml:space="preserve"> </w:t>
      </w:r>
      <w:r>
        <w:rPr>
          <w:b/>
          <w:bCs/>
        </w:rPr>
        <w:t>La gestion des compétences</w:t>
      </w:r>
      <w:r>
        <w:t xml:space="preserve"> : L’investissement en formation est une préoccupation majeure des entreprises. Elle concerne la formation et l’évaluation des compétences. </w:t>
      </w:r>
    </w:p>
    <w:p w14:paraId="4BF5A758" w14:textId="77777777" w:rsidR="007B4C43" w:rsidRDefault="00562613">
      <w:pPr>
        <w:tabs>
          <w:tab w:val="left" w:pos="923"/>
        </w:tabs>
        <w:jc w:val="both"/>
      </w:pPr>
      <w:r>
        <w:rPr>
          <w:rFonts w:ascii="Symbol" w:eastAsia="Symbol" w:hAnsi="Symbol" w:cs="Symbol"/>
          <w:b/>
          <w:bCs/>
        </w:rPr>
        <w:t></w:t>
      </w:r>
      <w:r>
        <w:rPr>
          <w:b/>
          <w:bCs/>
        </w:rPr>
        <w:t xml:space="preserve"> La gestion des rémunérations et le suivi du coût salarial</w:t>
      </w:r>
      <w:r>
        <w:t>. C’est un coût pour l’entreprise (on parle de charges de personnel) ; mais c’est en même temps un facteur de motivation pour le salarié.</w:t>
      </w:r>
    </w:p>
    <w:p w14:paraId="2A21B5A2" w14:textId="77777777" w:rsidR="007B4C43" w:rsidRDefault="00562613">
      <w:pPr>
        <w:tabs>
          <w:tab w:val="left" w:pos="923"/>
        </w:tabs>
        <w:jc w:val="both"/>
      </w:pPr>
      <w:r>
        <w:t xml:space="preserve"> </w:t>
      </w:r>
      <w:r>
        <w:rPr>
          <w:rFonts w:ascii="Symbol" w:eastAsia="Symbol" w:hAnsi="Symbol" w:cs="Symbol"/>
        </w:rPr>
        <w:t></w:t>
      </w:r>
      <w:r>
        <w:t xml:space="preserve"> </w:t>
      </w:r>
      <w:r>
        <w:rPr>
          <w:b/>
          <w:bCs/>
        </w:rPr>
        <w:t>Le développement social</w:t>
      </w:r>
      <w:r>
        <w:t xml:space="preserve"> </w:t>
      </w:r>
      <w:r>
        <w:rPr>
          <w:b/>
          <w:bCs/>
        </w:rPr>
        <w:t>:</w:t>
      </w:r>
      <w:r>
        <w:t xml:space="preserve"> il concerne le suivi des dispositifs de participation de type cercles de qualité, la reconfiguration de l’organisation du travail, la définition des postes et gestion des compétences, l’adaptation aux nouvelles technologies, le projet d’entreprise, l’intéressement… </w:t>
      </w:r>
    </w:p>
    <w:p w14:paraId="6A41D972" w14:textId="77777777" w:rsidR="007B4C43" w:rsidRDefault="00562613">
      <w:pPr>
        <w:tabs>
          <w:tab w:val="left" w:pos="923"/>
        </w:tabs>
        <w:jc w:val="both"/>
      </w:pPr>
      <w:r>
        <w:rPr>
          <w:rFonts w:ascii="Symbol" w:eastAsia="Symbol" w:hAnsi="Symbol" w:cs="Symbol"/>
        </w:rPr>
        <w:t></w:t>
      </w:r>
      <w:r>
        <w:t xml:space="preserve"> </w:t>
      </w:r>
      <w:r>
        <w:rPr>
          <w:b/>
          <w:bCs/>
        </w:rPr>
        <w:t>L’information et communication :</w:t>
      </w:r>
      <w:r>
        <w:t xml:space="preserve"> le journal interne d’une entreprise émane souvent du service GRH avec les nouveaux arrivants, les propositions de formation, d’emplois, etc. Elle procède à la définition d’une politique d’information cohérente avec ses objectifs et ses choix, et à l’utilisation de la voie hiérarchique pour diffuser les informations…l’encadrement doit donc être sensibilisé et formé.</w:t>
      </w:r>
    </w:p>
    <w:p w14:paraId="7B3FE332" w14:textId="77777777" w:rsidR="007B4C43" w:rsidRDefault="00562613">
      <w:pPr>
        <w:tabs>
          <w:tab w:val="left" w:pos="923"/>
        </w:tabs>
        <w:jc w:val="both"/>
      </w:pPr>
      <w:r>
        <w:rPr>
          <w:rFonts w:ascii="Symbol" w:eastAsia="Symbol" w:hAnsi="Symbol" w:cs="Symbol"/>
          <w:b/>
          <w:bCs/>
        </w:rPr>
        <w:t></w:t>
      </w:r>
      <w:r>
        <w:rPr>
          <w:b/>
          <w:bCs/>
        </w:rPr>
        <w:t xml:space="preserve"> L’amélioration des conditions de travail</w:t>
      </w:r>
      <w:r>
        <w:t>. La gestion des conditions de travail s’est longtemps concentrée sur la gestion des risques et de la sécurité sur le lieu de travail. L’objectif était alors de réduire les accidents et les maladies liées au travail. Les conditions de travail concernent désormais le stress et la motivation des salariés. En effet, moins un salarié est stressé, ou plus un salarié sera motivé, meilleures seront ses performances dans l’entreprise.</w:t>
      </w:r>
    </w:p>
    <w:p w14:paraId="5CFBEDDF" w14:textId="77777777" w:rsidR="007B4C43" w:rsidRDefault="00562613">
      <w:pPr>
        <w:tabs>
          <w:tab w:val="left" w:pos="923"/>
        </w:tabs>
        <w:jc w:val="both"/>
      </w:pPr>
      <w:r>
        <w:t xml:space="preserve"> </w:t>
      </w:r>
      <w:r>
        <w:rPr>
          <w:rFonts w:ascii="Symbol" w:eastAsia="Symbol" w:hAnsi="Symbol" w:cs="Symbol"/>
          <w:b/>
          <w:bCs/>
        </w:rPr>
        <w:t></w:t>
      </w:r>
      <w:r>
        <w:rPr>
          <w:b/>
          <w:bCs/>
        </w:rPr>
        <w:t xml:space="preserve"> La gestion des relations sociales :</w:t>
      </w:r>
      <w:r>
        <w:t xml:space="preserve"> La GRH participe aux négociations qui peuvent opposés salariés et patronat. Cela concerne les relations à titre individuel avec les instances représentatives des salariés, les syndicats, ou plus largement, conduite des négociations collectives.</w:t>
      </w:r>
    </w:p>
    <w:p w14:paraId="47E175D4" w14:textId="77777777" w:rsidR="007B4C43" w:rsidRDefault="00562613">
      <w:pPr>
        <w:tabs>
          <w:tab w:val="left" w:pos="923"/>
        </w:tabs>
        <w:jc w:val="both"/>
      </w:pPr>
      <w:r>
        <w:t xml:space="preserve"> </w:t>
      </w:r>
      <w:r>
        <w:rPr>
          <w:rFonts w:ascii="Symbol" w:eastAsia="Symbol" w:hAnsi="Symbol" w:cs="Symbol"/>
          <w:b/>
          <w:bCs/>
        </w:rPr>
        <w:t></w:t>
      </w:r>
      <w:r>
        <w:rPr>
          <w:b/>
          <w:bCs/>
        </w:rPr>
        <w:t xml:space="preserve"> L’information de la hiérarchie :</w:t>
      </w:r>
      <w:r>
        <w:t xml:space="preserve"> sur l’évolution du cadre juridique, le D.R.H. partage ses attributions entre 4 domaines (procédures et méthodes de gestion du personnel, traitement des cas individuels, solution des problèmes collectifs).</w:t>
      </w:r>
    </w:p>
    <w:p w14:paraId="2F721C7C" w14:textId="77777777" w:rsidR="007B4C43" w:rsidRDefault="00562613">
      <w:pPr>
        <w:tabs>
          <w:tab w:val="left" w:pos="923"/>
        </w:tabs>
        <w:jc w:val="both"/>
      </w:pPr>
      <w:r>
        <w:rPr>
          <w:b/>
          <w:bCs/>
        </w:rPr>
        <w:lastRenderedPageBreak/>
        <w:t xml:space="preserve"> </w:t>
      </w:r>
      <w:r>
        <w:rPr>
          <w:rFonts w:ascii="Symbol" w:eastAsia="Symbol" w:hAnsi="Symbol" w:cs="Symbol"/>
          <w:b/>
          <w:bCs/>
        </w:rPr>
        <w:t></w:t>
      </w:r>
      <w:r>
        <w:rPr>
          <w:b/>
          <w:bCs/>
        </w:rPr>
        <w:t xml:space="preserve"> Les relations avec l’environnement de l’entreprise :</w:t>
      </w:r>
      <w:r>
        <w:t xml:space="preserve"> Administration du travail, organisations professionnelles, de formation, etc. Cette liste n’est bien évidemment pas exhaustive, elle témoigne de l’extension des activités de la fonction GRH autrefois cantonnée à l’administration du personnel.</w:t>
      </w:r>
    </w:p>
    <w:p w14:paraId="47BB8C0D" w14:textId="77777777" w:rsidR="002A5A24" w:rsidRDefault="002A5A24">
      <w:pPr>
        <w:tabs>
          <w:tab w:val="left" w:pos="923"/>
        </w:tabs>
        <w:jc w:val="both"/>
        <w:rPr>
          <w:b/>
          <w:bCs/>
          <w:sz w:val="32"/>
          <w:szCs w:val="32"/>
        </w:rPr>
      </w:pPr>
    </w:p>
    <w:p w14:paraId="00F8A1BF" w14:textId="77777777" w:rsidR="002A5A24" w:rsidRDefault="002A5A24">
      <w:pPr>
        <w:tabs>
          <w:tab w:val="left" w:pos="923"/>
        </w:tabs>
        <w:jc w:val="both"/>
        <w:rPr>
          <w:b/>
          <w:bCs/>
          <w:sz w:val="32"/>
          <w:szCs w:val="32"/>
        </w:rPr>
      </w:pPr>
    </w:p>
    <w:p w14:paraId="5D61D9C0" w14:textId="77777777" w:rsidR="007B4C43" w:rsidRDefault="005B5B90">
      <w:pPr>
        <w:tabs>
          <w:tab w:val="left" w:pos="923"/>
        </w:tabs>
        <w:jc w:val="both"/>
        <w:rPr>
          <w:b/>
          <w:bCs/>
          <w:sz w:val="32"/>
          <w:szCs w:val="32"/>
        </w:rPr>
      </w:pPr>
      <w:r>
        <w:rPr>
          <w:b/>
          <w:bCs/>
          <w:sz w:val="32"/>
          <w:szCs w:val="32"/>
        </w:rPr>
        <w:t>III – 5</w:t>
      </w:r>
      <w:r w:rsidR="00562613">
        <w:rPr>
          <w:b/>
          <w:bCs/>
          <w:sz w:val="32"/>
          <w:szCs w:val="32"/>
        </w:rPr>
        <w:t xml:space="preserve"> – LA FONCTION RECHERCHE ET DEVELOPPEMENT </w:t>
      </w:r>
    </w:p>
    <w:p w14:paraId="0DEB91E4" w14:textId="77777777" w:rsidR="007B4C43" w:rsidRDefault="005B5B90">
      <w:pPr>
        <w:jc w:val="both"/>
        <w:rPr>
          <w:b/>
          <w:bCs/>
          <w:sz w:val="28"/>
          <w:szCs w:val="28"/>
        </w:rPr>
      </w:pPr>
      <w:r>
        <w:rPr>
          <w:b/>
          <w:bCs/>
          <w:sz w:val="28"/>
          <w:szCs w:val="28"/>
        </w:rPr>
        <w:t>III-5</w:t>
      </w:r>
      <w:r w:rsidR="00562613">
        <w:rPr>
          <w:b/>
          <w:bCs/>
          <w:sz w:val="28"/>
          <w:szCs w:val="28"/>
        </w:rPr>
        <w:t xml:space="preserve">-1 Définition </w:t>
      </w:r>
    </w:p>
    <w:p w14:paraId="21488F6D" w14:textId="77777777" w:rsidR="007B4C43" w:rsidRDefault="00562613">
      <w:pPr>
        <w:jc w:val="both"/>
      </w:pPr>
      <w:r>
        <w:t>La fonction recherche développement est une nécessité absolue pour l’entreprise. La recherche est définie comme l’activité qui a pour objectif d’élargir notre champ de connaissances. Elle permet à l’entreprise, notamment, d’accroître la productivité des facteurs de production : elle est source du progrès technique. Les domaines de la recherche sont particulièrement divers. La plupart étant développés dans des chapitres spécifiques, contentons-nous de citer :</w:t>
      </w:r>
    </w:p>
    <w:p w14:paraId="77B319E4" w14:textId="77777777" w:rsidR="007B4C43" w:rsidRDefault="00562613">
      <w:pPr>
        <w:jc w:val="both"/>
      </w:pPr>
      <w:r>
        <w:t xml:space="preserve"> </w:t>
      </w:r>
      <w:r>
        <w:rPr>
          <w:rFonts w:ascii="Symbol" w:eastAsia="Symbol" w:hAnsi="Symbol" w:cs="Symbol"/>
        </w:rPr>
        <w:t></w:t>
      </w:r>
      <w:r>
        <w:t xml:space="preserve"> Dans le domaine technique : Les méthodes de production, les produits créés, l’ergonomie. </w:t>
      </w:r>
    </w:p>
    <w:p w14:paraId="2CF5431B" w14:textId="77777777" w:rsidR="007B4C43" w:rsidRDefault="00562613">
      <w:pPr>
        <w:jc w:val="both"/>
      </w:pPr>
      <w:r>
        <w:rPr>
          <w:rFonts w:ascii="Symbol" w:eastAsia="Symbol" w:hAnsi="Symbol" w:cs="Symbol"/>
        </w:rPr>
        <w:t></w:t>
      </w:r>
      <w:r>
        <w:t xml:space="preserve"> Dans le domaine commercial : les études de marché, de comportement, la publicité et la promotion des ventes.</w:t>
      </w:r>
    </w:p>
    <w:p w14:paraId="581C1F46" w14:textId="77777777" w:rsidR="007B4C43" w:rsidRDefault="00562613">
      <w:pPr>
        <w:jc w:val="both"/>
      </w:pPr>
      <w:r>
        <w:t xml:space="preserve"> </w:t>
      </w:r>
      <w:r>
        <w:rPr>
          <w:rFonts w:ascii="Symbol" w:eastAsia="Symbol" w:hAnsi="Symbol" w:cs="Symbol"/>
        </w:rPr>
        <w:t></w:t>
      </w:r>
      <w:r>
        <w:t xml:space="preserve"> Dans le domaine du personnel : Les recherches sur la motivation de l’homme au travail, la notion de groupe, de relations humaines.</w:t>
      </w:r>
    </w:p>
    <w:p w14:paraId="49E8B0AC" w14:textId="77777777" w:rsidR="007B4C43" w:rsidRDefault="00562613">
      <w:pPr>
        <w:jc w:val="both"/>
      </w:pPr>
      <w:r>
        <w:rPr>
          <w:rFonts w:ascii="Symbol" w:eastAsia="Symbol" w:hAnsi="Symbol" w:cs="Symbol"/>
        </w:rPr>
        <w:t></w:t>
      </w:r>
      <w:r>
        <w:t xml:space="preserve"> Dans le domaine du management. La notion d’organisation, celle de structures efficaces.</w:t>
      </w:r>
    </w:p>
    <w:p w14:paraId="7ECE9411" w14:textId="77777777" w:rsidR="007B4C43" w:rsidRDefault="005B5B90">
      <w:pPr>
        <w:jc w:val="both"/>
        <w:rPr>
          <w:b/>
          <w:bCs/>
          <w:sz w:val="28"/>
          <w:szCs w:val="28"/>
        </w:rPr>
      </w:pPr>
      <w:r>
        <w:rPr>
          <w:b/>
          <w:bCs/>
          <w:sz w:val="28"/>
          <w:szCs w:val="28"/>
        </w:rPr>
        <w:t>III-5</w:t>
      </w:r>
      <w:r w:rsidR="00562613">
        <w:rPr>
          <w:b/>
          <w:bCs/>
          <w:sz w:val="28"/>
          <w:szCs w:val="28"/>
        </w:rPr>
        <w:t xml:space="preserve">-2 – Les Phases de Recherches  </w:t>
      </w:r>
    </w:p>
    <w:p w14:paraId="56134B5B" w14:textId="77777777" w:rsidR="007B4C43" w:rsidRDefault="00562613">
      <w:pPr>
        <w:tabs>
          <w:tab w:val="left" w:pos="1722"/>
        </w:tabs>
        <w:jc w:val="both"/>
      </w:pPr>
      <w:r>
        <w:t>La R&amp;D repose sur un certain cheminement qui s’articule autour de trois phases. Il correspond au déroulement des différentes étapes allant de la recherche fondamentale à l’expérimentation en passant par l’étape de la recherche appliquée, et ce afin de mettre en place un produit ou procédé de production nouveau qui préserverait la pérennité de l’entreprise et sa place par rapport à la concurrence.</w:t>
      </w:r>
      <w:r>
        <w:tab/>
      </w:r>
    </w:p>
    <w:p w14:paraId="3D3ED393" w14:textId="77777777" w:rsidR="007B4C43" w:rsidRDefault="00562613">
      <w:pPr>
        <w:tabs>
          <w:tab w:val="left" w:pos="1722"/>
        </w:tabs>
        <w:jc w:val="both"/>
        <w:rPr>
          <w:b/>
          <w:bCs/>
          <w:sz w:val="28"/>
          <w:szCs w:val="28"/>
        </w:rPr>
      </w:pPr>
      <w:r>
        <w:rPr>
          <w:b/>
          <w:bCs/>
          <w:sz w:val="28"/>
          <w:szCs w:val="28"/>
        </w:rPr>
        <w:t>1 - La recherche fondamentale.</w:t>
      </w:r>
    </w:p>
    <w:p w14:paraId="2E478F5C" w14:textId="77777777" w:rsidR="007B4C43" w:rsidRDefault="00562613">
      <w:pPr>
        <w:tabs>
          <w:tab w:val="left" w:pos="1722"/>
        </w:tabs>
        <w:jc w:val="both"/>
      </w:pPr>
      <w:r>
        <w:t>Elle consiste à participer et à apporter une contribution à la connaissance théorique. Les activités liées à la recherche fondamentale concourent à faire progresser la connaissance sans visée économique immédiate. Son coût est très élevé et nécessite l’intervention d’organismes publics pour aider les entreprises, souvent cette aide prend la forme d’un partenariat. Elle est réalisée dans les universités ou dans des instituts spécialisés. Exceptionnellement au niveau des entreprises (Ex : pharmaceutiques); dans ce cas, parfois, elles s’organisent en optant pour la création d’un groupement d’intérêt économique, structure juridique, qui leur permet de financer à moindre coût ce type de recherche.</w:t>
      </w:r>
    </w:p>
    <w:p w14:paraId="0A5397EA" w14:textId="77777777" w:rsidR="007B4C43" w:rsidRDefault="00562613">
      <w:pPr>
        <w:tabs>
          <w:tab w:val="left" w:pos="1722"/>
        </w:tabs>
        <w:jc w:val="both"/>
        <w:rPr>
          <w:b/>
          <w:bCs/>
          <w:sz w:val="28"/>
          <w:szCs w:val="28"/>
        </w:rPr>
      </w:pPr>
      <w:r>
        <w:rPr>
          <w:b/>
          <w:bCs/>
          <w:sz w:val="28"/>
          <w:szCs w:val="28"/>
        </w:rPr>
        <w:t>2 - La recherche appliquée.</w:t>
      </w:r>
    </w:p>
    <w:p w14:paraId="43F7972B" w14:textId="77777777" w:rsidR="007B4C43" w:rsidRDefault="00562613">
      <w:pPr>
        <w:tabs>
          <w:tab w:val="left" w:pos="1722"/>
        </w:tabs>
        <w:jc w:val="both"/>
      </w:pPr>
      <w:r>
        <w:t>La recherche appliquée vise le progrès des connaissances dans un objectif précis, concret, ou qui trouve des applications pratiques brevetables aux découvertes fondamentales (inventions) visant, ainsi, à vérifier sur le plan des applications et à mettre en valeur les résultats de la recherche fondamentale. On assimile souvent cette recherche au stade de l’invention dans la mesure où il s’agit définir de nouveaux procédés ou produits.</w:t>
      </w:r>
    </w:p>
    <w:p w14:paraId="0C6F1814" w14:textId="77777777" w:rsidR="007B4C43" w:rsidRDefault="007B4C43">
      <w:pPr>
        <w:tabs>
          <w:tab w:val="left" w:pos="1722"/>
        </w:tabs>
        <w:jc w:val="both"/>
      </w:pPr>
    </w:p>
    <w:p w14:paraId="1CFB675F" w14:textId="77777777" w:rsidR="007B4C43" w:rsidRDefault="00562613">
      <w:pPr>
        <w:tabs>
          <w:tab w:val="left" w:pos="1722"/>
        </w:tabs>
        <w:jc w:val="both"/>
        <w:rPr>
          <w:b/>
          <w:bCs/>
          <w:sz w:val="28"/>
          <w:szCs w:val="28"/>
        </w:rPr>
      </w:pPr>
      <w:r>
        <w:rPr>
          <w:b/>
          <w:bCs/>
          <w:sz w:val="28"/>
          <w:szCs w:val="28"/>
        </w:rPr>
        <w:t>3 -  L’expérimentation.</w:t>
      </w:r>
    </w:p>
    <w:p w14:paraId="73B97283" w14:textId="77777777" w:rsidR="007B4C43" w:rsidRDefault="00562613">
      <w:pPr>
        <w:tabs>
          <w:tab w:val="left" w:pos="1722"/>
        </w:tabs>
        <w:jc w:val="both"/>
      </w:pPr>
      <w:r>
        <w:lastRenderedPageBreak/>
        <w:t>L’expérimentation précède la production. Ainsi, les entreprises qui trouvent des applications commercialisables aux produits de la R&amp;D accompagnent l’évolution des produits ou procédés par le prototypage et les essais avec la mise en place, si nécessaire, d’installations pilotes nécessaires à toute mise en place définitive de la production. Cette phase est alors souvent assimilée à celle d’innovations.</w:t>
      </w:r>
    </w:p>
    <w:p w14:paraId="2C6B04FA" w14:textId="77777777" w:rsidR="007B4C43" w:rsidRDefault="007B4C43">
      <w:pPr>
        <w:tabs>
          <w:tab w:val="left" w:pos="1722"/>
        </w:tabs>
        <w:jc w:val="both"/>
      </w:pPr>
    </w:p>
    <w:sectPr w:rsidR="007B4C43" w:rsidSect="002A5A24">
      <w:headerReference w:type="even" r:id="rId8"/>
      <w:headerReference w:type="default" r:id="rId9"/>
      <w:footerReference w:type="even" r:id="rId10"/>
      <w:footerReference w:type="default" r:id="rId11"/>
      <w:headerReference w:type="first" r:id="rId12"/>
      <w:footerReference w:type="first" r:id="rId13"/>
      <w:pgSz w:w="11906" w:h="16838"/>
      <w:pgMar w:top="851" w:right="851" w:bottom="851"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95D98" w14:textId="77777777" w:rsidR="00F447AF" w:rsidRDefault="00F447AF">
      <w:pPr>
        <w:spacing w:after="0" w:line="240" w:lineRule="auto"/>
      </w:pPr>
      <w:r>
        <w:separator/>
      </w:r>
    </w:p>
  </w:endnote>
  <w:endnote w:type="continuationSeparator" w:id="0">
    <w:p w14:paraId="1196A2B3" w14:textId="77777777" w:rsidR="00F447AF" w:rsidRDefault="00F44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5660" w14:textId="77777777" w:rsidR="006B3983" w:rsidRDefault="006B398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261316"/>
      <w:docPartObj>
        <w:docPartGallery w:val="Page Numbers (Bottom of Page)"/>
        <w:docPartUnique/>
      </w:docPartObj>
    </w:sdtPr>
    <w:sdtEndPr/>
    <w:sdtContent>
      <w:p w14:paraId="2FA984A9" w14:textId="77777777" w:rsidR="006B3983" w:rsidRDefault="006B3983">
        <w:pPr>
          <w:pStyle w:val="a5"/>
          <w:jc w:val="center"/>
        </w:pPr>
        <w:r>
          <w:fldChar w:fldCharType="begin"/>
        </w:r>
        <w:r>
          <w:instrText>PAGE   \* MERGEFORMAT</w:instrText>
        </w:r>
        <w:r>
          <w:fldChar w:fldCharType="separate"/>
        </w:r>
        <w:r>
          <w:rPr>
            <w:noProof/>
          </w:rPr>
          <w:t>3</w:t>
        </w:r>
        <w:r>
          <w:fldChar w:fldCharType="end"/>
        </w:r>
      </w:p>
    </w:sdtContent>
  </w:sdt>
  <w:p w14:paraId="155311F3" w14:textId="77777777" w:rsidR="006B3983" w:rsidRDefault="006B398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F569" w14:textId="77777777" w:rsidR="006B3983" w:rsidRDefault="006B398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B8C1C" w14:textId="77777777" w:rsidR="00F447AF" w:rsidRDefault="00F447AF">
      <w:pPr>
        <w:spacing w:after="0" w:line="240" w:lineRule="auto"/>
      </w:pPr>
      <w:r>
        <w:rPr>
          <w:color w:val="000000"/>
        </w:rPr>
        <w:separator/>
      </w:r>
    </w:p>
  </w:footnote>
  <w:footnote w:type="continuationSeparator" w:id="0">
    <w:p w14:paraId="6BBF2B73" w14:textId="77777777" w:rsidR="00F447AF" w:rsidRDefault="00F44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CFA5" w14:textId="77777777" w:rsidR="006B3983" w:rsidRDefault="006B398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5A03" w14:textId="77777777" w:rsidR="006B3983" w:rsidRDefault="006B3983">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8F4B" w14:textId="77777777" w:rsidR="006B3983" w:rsidRDefault="006B398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82862"/>
    <w:multiLevelType w:val="multilevel"/>
    <w:tmpl w:val="CD70FAA0"/>
    <w:lvl w:ilvl="0">
      <w:numFmt w:val="bullet"/>
      <w:lvlText w:val="-"/>
      <w:lvlJc w:val="left"/>
      <w:pPr>
        <w:ind w:left="720" w:hanging="360"/>
      </w:pPr>
      <w:rPr>
        <w:rFonts w:ascii="Calibri" w:eastAsia="Calibri" w:hAnsi="Calibri" w:cs="Calibri"/>
        <w:b w:val="0"/>
        <w:sz w:val="2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5DA53AD2"/>
    <w:multiLevelType w:val="hybridMultilevel"/>
    <w:tmpl w:val="FCFCD36C"/>
    <w:lvl w:ilvl="0" w:tplc="15047C32">
      <w:start w:val="2"/>
      <w:numFmt w:val="bullet"/>
      <w:lvlText w:val="-"/>
      <w:lvlJc w:val="left"/>
      <w:pPr>
        <w:ind w:left="405" w:hanging="360"/>
      </w:pPr>
      <w:rPr>
        <w:rFonts w:ascii="Calibri" w:eastAsia="Calibri" w:hAnsi="Calibri" w:cs="Calibri" w:hint="default"/>
        <w:b w:val="0"/>
        <w:sz w:val="22"/>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num w:numId="1" w16cid:durableId="1445687631">
    <w:abstractNumId w:val="0"/>
  </w:num>
  <w:num w:numId="2" w16cid:durableId="2029329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revisionView w:inkAnnotation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C43"/>
    <w:rsid w:val="0005001F"/>
    <w:rsid w:val="002A5A24"/>
    <w:rsid w:val="003F2C84"/>
    <w:rsid w:val="00406777"/>
    <w:rsid w:val="00562613"/>
    <w:rsid w:val="005B5B90"/>
    <w:rsid w:val="006B3983"/>
    <w:rsid w:val="007B4C43"/>
    <w:rsid w:val="00B00A75"/>
    <w:rsid w:val="00C10809"/>
    <w:rsid w:val="00CB1AE0"/>
    <w:rsid w:val="00DB2AD5"/>
    <w:rsid w:val="00F447A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CF331"/>
  <w15:docId w15:val="{52A5F36F-51F9-4E27-80AB-6AC1559FA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fr-FR"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pPr>
      <w:ind w:left="720"/>
    </w:pPr>
  </w:style>
  <w:style w:type="paragraph" w:styleId="a4">
    <w:name w:val="header"/>
    <w:basedOn w:val="a"/>
    <w:link w:val="Char"/>
    <w:uiPriority w:val="99"/>
    <w:unhideWhenUsed/>
    <w:rsid w:val="006B3983"/>
    <w:pPr>
      <w:tabs>
        <w:tab w:val="center" w:pos="4536"/>
        <w:tab w:val="right" w:pos="9072"/>
      </w:tabs>
      <w:spacing w:after="0" w:line="240" w:lineRule="auto"/>
    </w:pPr>
  </w:style>
  <w:style w:type="character" w:customStyle="1" w:styleId="Char">
    <w:name w:val="رأس الصفحة Char"/>
    <w:basedOn w:val="a0"/>
    <w:link w:val="a4"/>
    <w:uiPriority w:val="99"/>
    <w:rsid w:val="006B3983"/>
  </w:style>
  <w:style w:type="paragraph" w:styleId="a5">
    <w:name w:val="footer"/>
    <w:basedOn w:val="a"/>
    <w:link w:val="Char0"/>
    <w:uiPriority w:val="99"/>
    <w:unhideWhenUsed/>
    <w:rsid w:val="006B3983"/>
    <w:pPr>
      <w:tabs>
        <w:tab w:val="center" w:pos="4536"/>
        <w:tab w:val="right" w:pos="9072"/>
      </w:tabs>
      <w:spacing w:after="0" w:line="240" w:lineRule="auto"/>
    </w:pPr>
  </w:style>
  <w:style w:type="character" w:customStyle="1" w:styleId="Char0">
    <w:name w:val="تذييل الصفحة Char"/>
    <w:basedOn w:val="a0"/>
    <w:link w:val="a5"/>
    <w:uiPriority w:val="99"/>
    <w:rsid w:val="006B3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E80A5-92AF-4888-9ABF-E227D157D3A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2246</Words>
  <Characters>12807</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cp:lastModifiedBy>Med Dah Agove</cp:lastModifiedBy>
  <cp:revision>2</cp:revision>
  <dcterms:created xsi:type="dcterms:W3CDTF">2025-12-25T17:58:00Z</dcterms:created>
  <dcterms:modified xsi:type="dcterms:W3CDTF">2025-12-25T17:58:00Z</dcterms:modified>
</cp:coreProperties>
</file>