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color w:val="000000"/>
          <w:sz w:val="28"/>
          <w:szCs w:val="28"/>
        </w:rPr>
        <w:t xml:space="preserve">MPhil Cybersecurity Research</w:t>
      </w:r>
    </w:p>
    <w:p>
      <w:pPr>
        <w:spacing w:after="480" w:before="0"/>
        <w:jc w:val="center"/>
      </w:pPr>
      <w:r>
        <w:rPr>
          <w:rFonts w:ascii="Times New Roman" w:cs="Times New Roman" w:eastAsia="Times New Roman" w:hAnsi="Times New Roman"/>
          <w:b/>
          <w:bCs/>
          <w:color w:val="000000"/>
          <w:sz w:val="44"/>
          <w:szCs w:val="44"/>
        </w:rPr>
        <w:t xml:space="preserve">LITERATURE REVIEW</w:t>
      </w:r>
    </w:p>
    <w:p>
      <w:pPr>
        <w:spacing w:after="960" w:before="0"/>
        <w:jc w:val="center"/>
      </w:pPr>
      <w:r>
        <w:rPr>
          <w:rFonts w:ascii="Times New Roman" w:cs="Times New Roman" w:eastAsia="Times New Roman" w:hAnsi="Times New Roman"/>
          <w:b/>
          <w:bCs/>
          <w:i/>
          <w:iCs/>
          <w:color w:val="000000"/>
          <w:sz w:val="28"/>
          <w:szCs w:val="28"/>
        </w:rPr>
        <w:t xml:space="preserve">SecureLoop: Extending and Mitigating Security Vulnerability Degradation in Human-AI Collaborative Iterative Code Refinement</w:t>
      </w:r>
    </w:p>
    <w:p>
      <w:pPr>
        <w:spacing w:after="120" w:before="0"/>
        <w:jc w:val="center"/>
      </w:pPr>
      <w:r>
        <w:rPr>
          <w:rFonts w:ascii="Times New Roman" w:cs="Times New Roman" w:eastAsia="Times New Roman" w:hAnsi="Times New Roman"/>
          <w:color w:val="000000"/>
          <w:sz w:val="24"/>
          <w:szCs w:val="24"/>
        </w:rPr>
        <w:t xml:space="preserve">Total Papers Reviewed: 42</w:t>
      </w:r>
    </w:p>
    <w:p>
      <w:pPr>
        <w:spacing w:after="120" w:before="0"/>
        <w:jc w:val="center"/>
      </w:pPr>
      <w:r>
        <w:rPr>
          <w:rFonts w:ascii="Times New Roman" w:cs="Times New Roman" w:eastAsia="Times New Roman" w:hAnsi="Times New Roman"/>
          <w:color w:val="000000"/>
          <w:sz w:val="24"/>
          <w:szCs w:val="24"/>
        </w:rPr>
        <w:t xml:space="preserve">Programme: MPhil in Cybersecurity</w:t>
      </w:r>
    </w:p>
    <w:p>
      <w:pPr>
        <w:spacing w:after="120" w:before="0"/>
        <w:jc w:val="center"/>
      </w:pPr>
      <w:r>
        <w:rPr>
          <w:rFonts w:ascii="Times New Roman" w:cs="Times New Roman" w:eastAsia="Times New Roman" w:hAnsi="Times New Roman"/>
          <w:color w:val="000000"/>
          <w:sz w:val="24"/>
          <w:szCs w:val="24"/>
        </w:rPr>
        <w:t xml:space="preserve">Date: 28 May 2026</w:t>
      </w:r>
    </w:p>
    <w:p>
      <w:r>
        <w:br w:type="page"/>
      </w:r>
    </w:p>
    <w:p>
      <w:pPr>
        <w:pStyle w:val="Heading1"/>
        <w:spacing w:after="200" w:before="480"/>
      </w:pPr>
      <w:r>
        <w:rPr>
          <w:rFonts w:ascii="Times New Roman" w:cs="Times New Roman" w:eastAsia="Times New Roman" w:hAnsi="Times New Roman"/>
          <w:b/>
          <w:bCs/>
          <w:color w:val="000000"/>
          <w:sz w:val="32"/>
          <w:szCs w:val="32"/>
        </w:rPr>
        <w:t xml:space="preserve">1. INTRODUCTION</w:t>
      </w:r>
    </w:p>
    <w:p>
      <w:pPr>
        <w:pStyle w:val="Heading2"/>
        <w:spacing w:after="160" w:before="320"/>
      </w:pPr>
      <w:r>
        <w:rPr>
          <w:rFonts w:ascii="Times New Roman" w:cs="Times New Roman" w:eastAsia="Times New Roman" w:hAnsi="Times New Roman"/>
          <w:b/>
          <w:bCs/>
          <w:color w:val="000000"/>
          <w:sz w:val="28"/>
          <w:szCs w:val="28"/>
        </w:rPr>
        <w:t xml:space="preserve">1.1 Purpose of the Review</w:t>
      </w:r>
    </w:p>
    <w:p>
      <w:pPr>
        <w:spacing w:after="160" w:before="0" w:line="360"/>
        <w:ind w:firstLine="720"/>
        <w:jc w:val="both"/>
      </w:pPr>
      <w:r>
        <w:rPr>
          <w:rFonts w:ascii="Times New Roman" w:cs="Times New Roman" w:eastAsia="Times New Roman" w:hAnsi="Times New Roman"/>
          <w:color w:val="000000"/>
          <w:sz w:val="24"/>
          <w:szCs w:val="24"/>
        </w:rPr>
        <w:t xml:space="preserve">This literature review synthesises 42 peer-reviewed papers, empirical studies, systematic reviews, and industry reports across the field of AI-assisted code generation security. It is organised thematically to map the existing state of knowledge, identify the specific research gaps this MPhil project addresses, and establish the theoretical and empirical foundations for the SecureLoop artifact. The review serves four purposes: to establish the baseline empirical record on AI-generated code vulnerability rates; to characterise what is known about iterative feedback loop security dynamics; to survey existing mitigation approaches and their limitations; and to establish the software supply chain risk dimension of AI-generated code. The review concludes by synthesising the four confirmed research gaps and the research questions that the SecureLoop project will address.</w:t>
      </w:r>
    </w:p>
    <w:p>
      <w:pPr>
        <w:pStyle w:val="Heading2"/>
        <w:spacing w:after="160" w:before="320"/>
      </w:pPr>
      <w:r>
        <w:rPr>
          <w:rFonts w:ascii="Times New Roman" w:cs="Times New Roman" w:eastAsia="Times New Roman" w:hAnsi="Times New Roman"/>
          <w:b/>
          <w:bCs/>
          <w:color w:val="000000"/>
          <w:sz w:val="28"/>
          <w:szCs w:val="28"/>
        </w:rPr>
        <w:t xml:space="preserve">1.2 Search Strategy and Paper Selection</w:t>
      </w:r>
    </w:p>
    <w:p>
      <w:pPr>
        <w:spacing w:after="160" w:before="0" w:line="360"/>
        <w:ind w:firstLine="720"/>
        <w:jc w:val="both"/>
      </w:pPr>
      <w:r>
        <w:rPr>
          <w:rFonts w:ascii="Times New Roman" w:cs="Times New Roman" w:eastAsia="Times New Roman" w:hAnsi="Times New Roman"/>
          <w:color w:val="000000"/>
          <w:sz w:val="24"/>
          <w:szCs w:val="24"/>
        </w:rPr>
        <w:t xml:space="preserve">Searches were conducted between January and May 2026 across six academic databases and repositories: IEEE Xplore, ACM Digital Library, USENIX, arXiv, Google Scholar, and industry research portals including Georgetown CSET and ExtraHop. The following keyword strings were used in various combinations: "AI code generation security", "LLM code vulnerabilities", "GitHub Copilot security", "iterative code refinement vulnerabilities", "human-AI code collaboration security", "security degradation feedback loop", "secure code generation prompting", "software supply chain AI code", "package hallucination LLM", "slopsquatting", "static analysis AI code", "CWE AI generated code", "CodeQL Bandit Semgrep AI code", and "vulnerability benchmark LLM".</w:t>
      </w:r>
    </w:p>
    <w:p>
      <w:pPr>
        <w:spacing w:after="160" w:before="0" w:line="360"/>
        <w:ind w:firstLine="720"/>
        <w:jc w:val="both"/>
      </w:pPr>
      <w:r>
        <w:rPr>
          <w:rFonts w:ascii="Times New Roman" w:cs="Times New Roman" w:eastAsia="Times New Roman" w:hAnsi="Times New Roman"/>
          <w:color w:val="000000"/>
          <w:sz w:val="24"/>
          <w:szCs w:val="24"/>
        </w:rPr>
        <w:t xml:space="preserve">The initial searches returned over 1,200 results. After duplicate removal and title/abstract screening, 42 papers were retained for inclusion. Inclusion criteria required papers to address at least one of: AI code generation security, iterative refinement dynamics, mitigation approaches for AI-generated vulnerabilities, supply chain risks from AI code, or evaluation benchmarks for LLM security. Papers were excluded if they addressed code generation quality without security relevance, or if they duplicated findings already covered by a more rigorous study in the same vein. The review covers publications from 2022 to 2026, reflecting the rapid emergence of this field following the public release of GitHub Copilot in 2022.</w:t>
      </w:r>
    </w:p>
    <w:p>
      <w:pPr>
        <w:pStyle w:val="Heading2"/>
        <w:spacing w:after="160" w:before="320"/>
      </w:pPr>
      <w:r>
        <w:rPr>
          <w:rFonts w:ascii="Times New Roman" w:cs="Times New Roman" w:eastAsia="Times New Roman" w:hAnsi="Times New Roman"/>
          <w:b/>
          <w:bCs/>
          <w:color w:val="000000"/>
          <w:sz w:val="28"/>
          <w:szCs w:val="28"/>
        </w:rPr>
        <w:t xml:space="preserve">1.3 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The deployment of large language model (LLM) code generation tools — including GitHub Copilot, ChatGPT, and Claude — has fundamentally changed how software is written. Developers now routinely use these tools not only to generate initial code but to iteratively refine, extend, and debug it across multiple conversational turns. This shift from one-shot generation to iterative human-AI collaboration has created a research blind spot: while foundational studies have characterised vulnerability rates in single-turn AI code generation, nobody has systematically investigated what happens to security properties when code passes through multiple rounds of iterative refinement with a human making decisions at each step.</w:t>
      </w:r>
    </w:p>
    <w:p>
      <w:pPr>
        <w:spacing w:after="160" w:before="0" w:line="360"/>
        <w:ind w:firstLine="720"/>
        <w:jc w:val="both"/>
      </w:pPr>
      <w:r>
        <w:rPr>
          <w:rFonts w:ascii="Times New Roman" w:cs="Times New Roman" w:eastAsia="Times New Roman" w:hAnsi="Times New Roman"/>
          <w:color w:val="000000"/>
          <w:sz w:val="24"/>
          <w:szCs w:val="24"/>
        </w:rPr>
        <w:t xml:space="preserve">The importance of this gap is made concrete by the IEEE-ISTAS 2025 study by Shukla, Joshi, and Syed, which found a 37.6% increase in critical vulnerabilities after just five iterations of automated LLM refinement using GPT-4o. That study used automated loops without human intervention and tested only C and Java. Its authors explicitly identified human-in-the-loop behaviour, multi-model comparison, and Python language coverage as the three priority directions for future work. This MPhil project is that future work, extended further to include supply chain risk analysis and an end-to-end mitigation artifact called SecureLoop.</w:t>
      </w:r>
    </w:p>
    <w:p>
      <w:pPr>
        <w:pStyle w:val="Heading2"/>
        <w:spacing w:after="160" w:before="320"/>
      </w:pPr>
      <w:r>
        <w:rPr>
          <w:rFonts w:ascii="Times New Roman" w:cs="Times New Roman" w:eastAsia="Times New Roman" w:hAnsi="Times New Roman"/>
          <w:b/>
          <w:bCs/>
          <w:color w:val="000000"/>
          <w:sz w:val="28"/>
          <w:szCs w:val="28"/>
        </w:rPr>
        <w:t xml:space="preserve">1.4 Central Research Gap</w:t>
      </w:r>
    </w:p>
    <w:p>
      <w:pPr>
        <w:spacing w:after="160" w:before="0" w:line="360"/>
        <w:ind w:firstLine="720"/>
        <w:jc w:val="both"/>
      </w:pPr>
      <w:r>
        <w:rPr>
          <w:rFonts w:ascii="Times New Roman" w:cs="Times New Roman" w:eastAsia="Times New Roman" w:hAnsi="Times New Roman"/>
          <w:color w:val="000000"/>
          <w:sz w:val="24"/>
          <w:szCs w:val="24"/>
        </w:rPr>
        <w:t xml:space="preserve">While extensive research has characterised vulnerabilities in one-shot AI code generation, no study has investigated security degradation in realistic human-AI collaborative iterative refinement across multiple LLMs with supply chain risk analysis. This review maps what has been done and precisely where this research begins. The gap has four confirmed dimensions: the absence of human-in-the-loop iterative studies; the absence of multi-model iterative comparison; the absence of iterative supply chain CWE mapping; and the absence of an evaluated end-to-end iterative mitigation pipeline.</w:t>
      </w:r>
    </w:p>
    <w:p>
      <w:pPr>
        <w:pStyle w:val="Heading1"/>
        <w:spacing w:after="200" w:before="480"/>
      </w:pPr>
      <w:r>
        <w:rPr>
          <w:rFonts w:ascii="Times New Roman" w:cs="Times New Roman" w:eastAsia="Times New Roman" w:hAnsi="Times New Roman"/>
          <w:b/>
          <w:bCs/>
          <w:color w:val="000000"/>
          <w:sz w:val="32"/>
          <w:szCs w:val="32"/>
        </w:rPr>
        <w:t xml:space="preserve">2. INDIVIDUAL PAPER REVIEWS</w:t>
      </w:r>
    </w:p>
    <w:p>
      <w:pPr>
        <w:spacing w:after="160" w:before="0" w:line="360"/>
        <w:jc w:val="both"/>
      </w:pPr>
      <w:r>
        <w:rPr>
          <w:rFonts w:ascii="Times New Roman" w:cs="Times New Roman" w:eastAsia="Times New Roman" w:hAnsi="Times New Roman"/>
          <w:color w:val="000000"/>
          <w:sz w:val="24"/>
          <w:szCs w:val="24"/>
        </w:rPr>
        <w:t xml:space="preserve">The 42 papers are organised across six thematic clusters. Each paper is reviewed under background and motivation, methodology, key findings and contributions, and strengths and weaknesses.</w:t>
      </w:r>
    </w:p>
    <w:p>
      <w:pPr>
        <w:pStyle w:val="Heading2"/>
        <w:spacing w:after="160" w:before="320"/>
      </w:pPr>
      <w:r>
        <w:rPr>
          <w:rFonts w:ascii="Times New Roman" w:cs="Times New Roman" w:eastAsia="Times New Roman" w:hAnsi="Times New Roman"/>
          <w:b/>
          <w:bCs/>
          <w:color w:val="000000"/>
          <w:sz w:val="28"/>
          <w:szCs w:val="28"/>
        </w:rPr>
        <w:t xml:space="preserve">THEME T1: FOUNDATIONAL STUDIES ON AI-GENERATED CODE SECURITY</w:t>
      </w:r>
    </w:p>
    <w:p>
      <w:pPr>
        <w:pStyle w:val="Heading3"/>
        <w:spacing w:after="120" w:before="240"/>
      </w:pPr>
      <w:r>
        <w:rPr>
          <w:rFonts w:ascii="Times New Roman" w:cs="Times New Roman" w:eastAsia="Times New Roman" w:hAnsi="Times New Roman"/>
          <w:b/>
          <w:bCs/>
          <w:i/>
          <w:iCs/>
          <w:color w:val="000000"/>
          <w:sz w:val="24"/>
          <w:szCs w:val="24"/>
        </w:rPr>
        <w:t xml:space="preserve">Paper 1: Pearce, H., Ahmad, B., Tan, B., Dolan-Gavitt, B., and Karri, R. (2022). Asleep at the Keyboard? Assessing the Security of GitHub Copilot's Code Contributions. IEEE S&amp;P 2022.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This landmark study emerged in the immediate aftermath of GitHub Copilot's public release and addressed a critical unanswered question: does the most widely deployed AI code generation tool produce secure code? The authors were motivated by the lack of any empirical baseline for AI-generated code vulnerability rates and the potential scale of impact given Copilot's deployment across millions of developers.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Large-scale empirical evaluation generating 1,689 programs across 18 Common Weakness Enumeration (CWE) scenarios using GitHub Copilot. Static analysis was used to classify vulnerabilities by CWE type and programming language.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Approximately 40% of generated programs contained vulnerabilities, rising to approximately 50% in C code compared to 39% in Python. This paper established the empirical methodology — generate code across multiple scenarios, scan with static analysis tools, classify by CWE — that subsequent studies have followed. It is the common ancestor of the entire literature reviewed here.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foundational contribution is irreplaceable and its methodology has been replicated and extended by virtually every subsequent study. The limitation is that it evaluated only one model (Copilot) in one-shot settings. No iterative or multi-turn dynamics were studied and no human factors were considered.</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 Perry, N., Srivastava, M., Kumar, D., and Boneh, D. (2023). Do Users Write More Insecure Code with AI Assistants? ACM CCS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Building on Pearce et al.'s technical findings, Perry et al. investigated the human dimension: do developers who use AI assistants actually produce less secure code in practice, and are they aware of the risk? The study was motivated by the possibility that the problem is as much psychological as technical.</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user study where participants were randomly assigned to write code with or without AI assistance. Security of outputs was evaluated through static analysis and expert review.</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Participants using AI assistants wrote significantly less secure code and, crucially, exhibited a false sense of security — frequently rating their insecure solutions as secure. This finding introduced the human factors dimension to the field and directly motivates the human-in-the-loop (HITL) component of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controlled study design is methodologically rigorous and the false sense of security finding is the most important human factors result in the literature. The limitation is that the study examined only one-shot generation; iterative refinement dynamics were not investigated.</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 Sandoval, G., Pearce, H., Nys, T., Karri, R., Garg, S., and Dolan-Gavitt, B. (2023). Lost at C: A User Study on the Security Implications of Large Language Model Code Assistants. USENIX Security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higher vulnerability rates in C observed by Pearce et al. (2022), Sandoval et al. focused specifically on C code and experienced developers to determine whether expert knowledge mitigates the security risk of LLM-assisted coding.</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user study with experienced developers writing C code with and without LLM assistance. Outputs were evaluated through manual expert review and static analysis.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Even experienced developers struggled to identify vulnerabilities in LLM-suggested C code. The study reinforced Perry et al.'s findings and highlighted C as a particularly problematic language for AI-assisted development. This paper informs the language selection in this research, supporting C as one of the three target languages.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focus on experienced developers is an important methodological contribution that strengthens the generalisability of human factors findings beyond novice programmers. The limitation is the single-language, one-shot scope with no iterative component.</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4: Chong, Z., Yao, Y., and Neamtiu, I. (2024). Artificial-Intelligence Generated Code Considered Harmful. arXiv:2409.19182.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accumulating evidence of AI code vulnerabilities, Chong et al. examined whether LLMs fail to apply defensive programming constructs and whether prompting can introduce new vulnerabilities into previously safe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Empirical analysis of LLM-generated code across multiple scenarios, with specific attention to defensive programming failures and prompt-induced vulnerability introduction.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LLMs lack defensive programming constructs and, critically, upon prompting, an LLM can introduce issues into files that were issue-free before prompting. This was the first published observation of what would later be systematically documented as feedback loop security degradation — making this paper a direct precursor to the central research problem of this project.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observation of prompt-induced vulnerability introduction is a foundational finding for this research. The weakness is that this was documented as an observation rather than a systematic study, which is precisely the gap that the IEEE-ISTAS 2025 base paper and this research address.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5: Khoury, R., Avila, A.R., Brunelle, J., and Camara, B.M. (2023). How Secure is Code Generated by ChatGPT? IEEE SMC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Khoury et al. were motivated by the rapid adoption of ChatGPT for code generation and the lack of any systematic security evaluation of this specific model across multiple programming languages.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Generation of 21 programs across 5 programming languages using ChatGPT, with security evaluation before and after the application of security-specific prompting.</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Only 5 of 21 programs were initially secure. After applying security-specific prompting, more became secure — demonstrating that prompt design affects security outcomes. This is a direct precursor to the Security-Anchored Prompting (SAP) approach in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multi-language scope and the pre/post prompting comparison are genuine methodological contributions. The limitation is the small sample size and the single-turn evaluation scope.</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6: arXiv:2510.26103 (2025). Large-Scale Analysis of AI-Generated Code Vulnerabilities in Public GitHub Repositories.</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gap between controlled laboratory studies and real-world deployment, this study examined whether vulnerability rates found in experimental settings actually manifest in production codebases.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Large-scale analysis of public GitHub repositories containing AI-generated code, using automated scanning and AI-attribution heuristics to identify and classify vulnerabilities.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Vulnerabilities appear in production codebases at rates consistent with laboratory findings, demonstrating that earlier studies are not artefacts of controlled settings. This study provides ecological validity for the vulnerability rates reported across the literature and directly connects AI-generated code security research to the supply chain risk dimension of this project.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real-world ecological validity is the key contribution. The limitation is the difficulty of definitively attributing code to AI generation in production repositories, which introduces classification uncertainty.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7: Majdinasab, V., Nikanjam, A., Khomh, F., and Desmarais, M.C. (2024). Assessing the Effectiveness of LLMs in Android Application Vulnerability Analysis. IEEE SANER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assumption that newer model versions would have resolved earlier security problems, Majdinasab et al. replicated Pearce et al. (2022) using updated versions of GitHub Copilot to test whether model improvements address the vulnerability problem.</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Targeted replication of Pearce et al. (2022) using updated Copilot versions, applying the same CWE scenario methodology to enable direct comparison.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Vulnerability rates remain significant even in newer model versions, dispelling the assumption that model improvements alone address the security problem. This replication study validates the continued relevance of this research in 2025 and supports the multi-model comparison design.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direct replication design provides strong methodological comparability. The limitation is that it examined only Copilot updates rather than comparing across different LLM providers.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8: Mohsin, A., Janicke, H., Wood, A., and Sarker, S. (2024). Evaluating Security of LLM-Generated Code: A Multi-Model Analysis. arXiv:2406.12513.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Prior security evaluations had largely focused on individual models. Mohsin et al. were motivated by the need for a systematic framework for comparing security patterns across diverse LLMs under controlled conditions.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Development of a multi-model evaluation framework using in-context learning to assess security patterns across diverse LLMs. Comparative analysis across multiple models using standardised prompting.</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framework enables consistent cross-model security comparison and identifies significant variation in vulnerability patterns across models. This work provides a methodological foundation for comparing Claude, GPT-4o, and GitHub Copilot under controlled conditions in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multi-model framework design is directly relevant to this research's experimental design. The limitation is that evaluation was conducted in one-shot settings without iterative dynamics.</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T2: THE ITERATIVE FEEDBACK LOOP — THE CENTRAL RESEARCH GAP</w:t>
      </w:r>
    </w:p>
    <w:p>
      <w:pPr>
        <w:pStyle w:val="Heading3"/>
        <w:spacing w:after="120" w:before="240"/>
      </w:pPr>
      <w:r>
        <w:rPr>
          <w:rFonts w:ascii="Times New Roman" w:cs="Times New Roman" w:eastAsia="Times New Roman" w:hAnsi="Times New Roman"/>
          <w:b/>
          <w:bCs/>
          <w:i/>
          <w:iCs/>
          <w:color w:val="000000"/>
          <w:sz w:val="24"/>
          <w:szCs w:val="24"/>
        </w:rPr>
        <w:t xml:space="preserve">Paper 9: Shukla, R., Joshi, A., and Syed, Z. (2025). Security Degradation in Iterative AI Code Generation: A Systematic Analysis of the Paradox. IEEE-ISTAS 2025. arXiv:2506.11022.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any empirical study on iterative AI code generation security, Shukla et al. designed the first controlled experiment specifically targeting feedback loop dynamics. They were motivated by Chong et al.'s (2024) observation that prompting can introduce vulnerabilities into previously safe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Controlled experiment with 400 code samples (10 baseline samples × 4 prompting strategies × 10 iterations) using GPT-4o only, in automated LLM-only loops without human intervention. C and Java only. Repeated measures ANOVA for statistical validation.</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 37.6% increase in critical vulnerabilities was found after just five iterations. Four distinct prompting strategy effects were documented: efficiency-focused prompts produced the most critical vulnerabilities; security-focused prompts produced the fewest overall but paradoxically introduced the highest proportion of cryptographic implementation errors (21.1%). Code complexity was the strongest predictor of vulnerability count (beta = 0.64, p &lt; 0.001). The study explicitly identified three limitations defining this research: only GPT-4o tested; only C and Java; no human intervention.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This is the most important paper in this review for this research and the direct base study being extended. The statistical rigour is high and the explicit identification of limitations as future directions is unusually clear. The three limitations — single model, two languages, no human-in-the-loop — are precisely what this research addresses.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10: Liu, S., Le-Cong, T., Widyasari, R., and Lo, D. et al. (2024). Refining ChatGPT-Generated Code: Characterizing and Mitigating Code Quality Issues. ACM TOSEM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widespread use of ChatGPT for code refinement, Liu et al. examined the quality implications of iterative refinement — whether asking the model to improve code actually produces better code or introduces new problems.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Empirical study of the code refinement process examining quality issues introduced and resolved across multiple refinement rounds, using static analysis and quality metrics.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Refinement can introduce new issues — a finding that independently motivated the IEEE-ISTAS 2025 study and this research. While focused on code quality broadly rather than security specifically, this provides complementary evidence that iterative AI refinement is not uniformly beneficial.</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refinement-specific focus and quality degradation finding are directly relevant. The limitation is the quality rather than security framing, which means security-specific vulnerability patterns are not the primary unit of analysis.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11: Pearce, H., Tan, B., Ahmad, B., Karri, R., and Dolan-Gavitt, B. (2023). Examining Zero-Shot Vulnerability Repair with Large Language Models. IEEE S&amp;P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optimistic hypothesis that LLMs might be able to repair their own vulnerabilities without fine-tuning, Pearce et al. examined whether models can zero-shot repair the security flaws they introduce.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evaluation of LLM zero-shot vulnerability repair across a range of CWE types, using both automated scanning and manual verification to assess repair quality.</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Mixed results: LLMs cannot reliably self-repair their own vulnerabilities. This supports the need for automated external scanning (the AVC component of SecureLoop) rather than relying on the model to maintain its own security properties across iterations.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inverse framing — repair rather than generation — adds important complementary evidence. The mixed results finding is more nuanced than a simple failure, suggesting that repair success depends heavily on CWE type and code complexity.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12: Fakih, M., Dhiman, A., Keshk, M., Moustafa, N., and Turnbull, B. (2025). LLM4CVE: Iterative Automated Vulnerability Repair Using LLMs. arXiv:2501.03446.</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automated vulnerability repair pipelines, Fakih et al. built and evaluated LLM4CVE, which uses LLMs iteratively to repair known CVEs in existing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Pipeline design combining LLM-based repair with automated validation across a dataset of known CVEs. Iterative repair loops evaluated on repair success rate and residual vulnerability counts.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LLM4CVE successfully repairs a significant proportion of known CVEs through iterative LLM-based patching. This is the closest prior work to the AVC pipeline in SecureLoop but operates in the inverse direction: it uses iteration to repair known vulnerabilities, while this research investigates degradation introduced during iterative refinement for other purposes.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iterative repair pipeline design is the most technically proximate prior work to this research's artifact. The key distinction — repair versus degradation — must be clearly maintained in this research's positioning. The limitation for this research's purposes is that the iterative dynamics studied are remediation rather than degradation.</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13: arXiv:2506.23034 (2025). Feedback-Driven Security Patching (FDSP) for LLM-Generated Code.</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high residual vulnerability rates in LLM-generated code, the FDSP study designed a feedback-driven patching approach that uses scanner output to guide subsequent prompting toward secure repairs.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Pipeline design combining static analysis feedback with LLM-based patching in single-turn settings. Evaluated on GPT-4o using CodeQL and Bandit across multiple CWE categories.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FDSP reduced residual vulnerability rates from 40.2% to 7.4% for GPT-4o in single-turn settings. This represents an important mitigation contribution. However, it operates in single-turn conditions and has not been evaluated in iterative multi-turn refinement contexts — the gap this research fills.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single-turn effectiveness result is significant and motivates the hypothesis that similar feedback-driven approaches can work in iterative settings. The single-turn limitation is the precise gap this research addresses by extending the FDSP concept into multi-turn iterative loops.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14: arXiv:2507.02976 (2025). Safety of LLM-Generated Patches in Agentic Automated Program Repair.</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deployment of agentic LLM systems for autonomous code repair, this study examined the security properties of patches generated by LLMs in agentic settings using SWE-bench.</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Evaluation of LLM-generated patches across SWE-bench tasks with security analysis of patch outputs, comparing vulnerability patterns across multiple LLMs in agentic settings.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Llama introduces unique vulnerability patterns absent in other models. This paper is relevant to both the multi-model comparison and the future PhD extension of this research into agentic systems. Patch generation in agentic systems represents an extreme form of iterative refinement and the most alarming manifestation of the feedback loop degradation problem.</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agentic setting and model-specific vulnerability pattern finding are novel contributions. For this research the agentic scope is out of scope for the MPhil but directly informs future PhD work, making this an important horizon paper.</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T3: MITIGATION APPROACHES AND THEIR LIMITATIONS</w:t>
      </w:r>
    </w:p>
    <w:p>
      <w:pPr>
        <w:pStyle w:val="Heading3"/>
        <w:spacing w:after="120" w:before="240"/>
      </w:pPr>
      <w:r>
        <w:rPr>
          <w:rFonts w:ascii="Times New Roman" w:cs="Times New Roman" w:eastAsia="Times New Roman" w:hAnsi="Times New Roman"/>
          <w:b/>
          <w:bCs/>
          <w:i/>
          <w:iCs/>
          <w:color w:val="000000"/>
          <w:sz w:val="24"/>
          <w:szCs w:val="24"/>
        </w:rPr>
        <w:t xml:space="preserve">Paper 15: Tony, C., Ferreyra, N.E.D., Mutas, M., Dhiff, S., and Scandariato, R. (2024). LLMSecGuard: A Framework for Evaluating Secure Code Generation by LLMs. arXiv:2407.07064.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growing evidence that prompt design affects security outcomes, Tony et al. conducted a systematic investigation of prompting techniques for secure code generation, seeking to identify which prompt formulations most reliably reduce vulnerability rates.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evaluation of multiple prompting techniques across LLMs using standardised security benchmarks. Security-explicit prompting compared against baseline and feature-focused prompting across multiple CWE categories.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Different prompt formulations significantly affect the security of generated code, with security-explicit prompting producing fewer vulnerabilities. This paper is the primary theoretical foundation for the Security-Anchored Prompting (SAP) engine in SecureLoop. However, their evaluation was conducted in single-turn settings, leaving the iterative effectiveness of security-anchored prompting — the central question of this research — unanswered.</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systematic prompting comparison is methodologically rigorous and directly foundational for the SAP engine design. The single-turn limitation is the precise gap this research addresses in the iterative context.</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16: arXiv:2502.06039 (2025). Benchmarking Prompt Engineering Techniques for Secure Code Generation.</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fragmented state of prompt engineering evaluation, this study benchmarked prompt engineering techniques across multiple GPT model generations using standardised security benchmarks.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Evaluation of prompt engineering techniques for secure code generation across GPT-3.5, GPT-4o-mini, and GPT-4o using LLMSecEval and SecurityEval. Vulnerability rates compared by model and prompt strategy.</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Vulnerability rates vary significantly by model and prompt strategy. This directly informs the experimental design of this research and provides baseline rates for comparison. Like Tony et al. (2024), this study evaluated single-turn generation only.</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multi-model and multi-benchmark design strengthens the generalisability of findings. The single-turn limitation applies directly.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17: arXiv:2503.15554 (2025). Rethinking the Evaluation of Secure Code Generation: A Comprehensive Study of Mitigation Methods.</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proliferation of mitigation methods without rigorous comparative evaluation, this study conducted the first comprehensive head-to-head evaluation of leading mitigation approaches.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Evaluation of four leading mitigation methods — SVEN, SafeCoder, CodeGuard+, and PromSec — using CodeQL, Bearer, and a third scanner. Comparative analysis across multiple CWE categories and programming languages.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This paper provides the most comprehensive evaluation of the current mitigation landscape. Critically, all four methods are evaluated in single-turn settings, and the study does not test their effectiveness when applied iteratively. This gap directly motivates the AVC pipeline design in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comprehensive four-method comparison is the most authoritative evaluation of the mitigation landscape. The single-turn scope is a structural limitation of the entire mitigation literature that this research directly addresses.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18: arXiv:2601.07084 (2025). Adversarial Robustness of Secure Code Generation Defences.</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possibility that existing defences perform well under benign conditions but fail under adversarial pressure, this study stress-tested mitigation methods using adversarially crafted prompts.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Stress-testing of existing mitigation methods under adversarial prompting conditions using CodeSecEval. Multiple adversarial prompt strategies evaluated against leading defences.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Current defences break under adversarial conditions. This is particularly relevant to the iterative context: each iteration's prompt can be seen as a new opportunity for unintentional adversarial-style pressure on security properties, even when the developer's intent is benign.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adversarial framing is genuinely novel and the finding that defences are brittle under pressure is important. The iterative connection is implicit rather than explicit, which is a limitation this research addresses directly.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19: Cotroneo, D., De Luca, G., and Liguori, P. (2025). DeVAIC: A Tool for Security Assessment of AI-Generated Code. Information and Software Technology,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observation that general-purpose static analysis tools were not designed for the specific vulnerability patterns produced by LLMs, Cotroneo et al. developed DeVAIC, a scanner trained specifically on AI-generated code patterns.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Development and evaluation of DeVAIC as a specialised static analysis tool for AI-generated code. Comparison against Bandit and Semgrep on AI-generated code datasets.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DeVAIC outperforms general-purpose scanners on AI-generated code, particularly for LLM-characteristic vulnerability patterns. This paper is relevant to the scanner engine design in SecureLoop — DeVAIC represents a potential scanner for future artifact versions and could improve detection precision on AI-generated patterns.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AI-specific scanner design is a genuine advance over generic tools. The limitation is that DeVAIC has not been evaluated in iterative refinement settings, and its training data may not capture the degradation-specific patterns this research will produce.</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20: Islam, M.R., Karkevandi, M.S., and Najafirad, P. (2024). Towards a Robust Framework for RL-Based Vulnerability Repair. arXiv:2401.07031.</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limitations of prompting-based approaches, Islam et al. investigated whether reinforcement learning and parameter-efficient fine-tuning could train security awareness directly into LLMs.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Application of reinforcement learning and PEFT approaches to LLM fine-tuning for secure code generation. Evaluation against baseline models using standard security benchmarks.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RL and PEFT approaches show promise for training security-aware code generation directly into models. This represents the model-level mitigation paradigm, contrasting with the prompt-based SAP strategy in SecureLoop and providing an alternative paradigm for future comparison studies.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model-level approach is conceptually distinct from prompting and provides an important alternative paradigm. The limitation is that RL fine-tuning approaches require model access that is unavailable for proprietary models like GPT-4o and Copilot.</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21: CodingCare Framework (2025). CodingCare: Static Analysis with LLM-Based Remediation for Supply Chain Security. ACM ISCCN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an integrated tool combining detection and remediation, CodingCare was developed as a framework combining static analysis with LLM-based remediation explicitly covering supply chain vulnerability injection.</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Framework design combining CodeQL-based static analysis with LLM remediation pipelines. Evaluation on a dataset of AI-generated code with known supply chain vulnerabilities.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CodingCare is the closest existing framework to SecureLoop in overall scope. The key distinction is that CodingCare is a remediation tool applied after code is generated, while SecureLoop intercepts and mitigates security degradation within the iterative loop itself.</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supply chain coverage and LLM-based remediation make this the most structurally similar prior work to SecureLoop. The post-generation rather than in-loop framing is the critical differentiator that must be clearly articulated in positioning.</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22: Shahid, U., Al-Shaer, E., and Rashid, A. (2025). LLM-CSEC: Evaluating LLMs for Cybersecurity Code Generation. arXiv,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inconsistency of single-scanner evaluations, Shahid et al. used three static analysers simultaneously to produce more reliable vulnerability detection in LLM-generated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Evaluation of LLM-generated code using three static analysers (CodeQL, Snyk, CodeShield) applied simultaneously. Comparison of detection rates across analysers and LLMs.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Even with explicit secure code generator prompting, median LLM output contains multiple high-severity vulnerabilities. No single scanner captures all vulnerabilities. This finding motivates the multi-tool scanner design in SecureLoop and the automated checkpointing approach that runs scanners between iterations rather than only at the end.</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three-scanner comparative design is methodologically robust and the finding that no single scanner is sufficient is directly actionable for SecureLoop's design. The single-turn scope applies.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23: McAleese, N., et al. (2024). LLM Critics Help Catch LLM Bugs. arXiv:2407.00215.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possibility that LLMs could evaluate each other's outputs, McAleese et al. investigated whether a critic LLM could catch bugs introduced by a generator LLM.</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LLM-based critic evaluation where one model reviews code generated by another. Assessment of bug detection rates compared to human review and static analysis.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 critics can catch a meaningful proportion of LLM-generated bugs, though with significant false positive rates. This paper informs the design of SecureLoop's AVC component and raises the possibility of LLM-based secondary review as a complementary layer to static analysis.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LLM-critic concept is novel and directly relevant. The limitation is the focus on bugs rather than security vulnerabilities specifically, and the single-turn evaluation scope.</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T4: SOFTWARE SUPPLY CHAIN RISK FROM AI-GENERATED CODE</w:t>
      </w:r>
    </w:p>
    <w:p>
      <w:pPr>
        <w:pStyle w:val="Heading3"/>
        <w:spacing w:after="120" w:before="240"/>
      </w:pPr>
      <w:r>
        <w:rPr>
          <w:rFonts w:ascii="Times New Roman" w:cs="Times New Roman" w:eastAsia="Times New Roman" w:hAnsi="Times New Roman"/>
          <w:b/>
          <w:bCs/>
          <w:i/>
          <w:iCs/>
          <w:color w:val="000000"/>
          <w:sz w:val="24"/>
          <w:szCs w:val="24"/>
        </w:rPr>
        <w:t xml:space="preserve">Paper 24: Spracklen, L., et al. (2025). We Have a Package for You! A Comprehensive Analysis of Package Hallucinations by Code Generating LLMs. USENIX Security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anecdotal reports of LLMs hallucinating package names, Spracklen et al. conducted the first large-scale systematic study of package hallucination rates across LLMs and programming languages.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Analysis of 576,000 code samples across 16 LLMs. Package imports extracted and validated against public registries. Hallucination rates calculated by model, language, and CWE category.</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Nearly 20% of Python samples contained hallucinated package imports. Alarmingly, 43% of hallucinated names appeared repeatedly across multiple prompts, making them predictable and registerable by attackers. The paper coined the term 'slopsquatting' for the attack vector. This study provides the empirical foundation for the Supply Chain Risk Analyser module in SecureLoop.</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scale (576,000 samples, 16 LLMs) and methodological rigour make this the most authoritative supply chain study in the literature. The finding that hallucinations repeat predictably is the key security insight. The limitation is the single-turn scope, leaving iterative amplification of hallucination rates unstudied.</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25: arXiv:2501.19012 (2025). Importing Phantoms: Evidencing the Slopsquatting Supply Chain Attack. ICML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Spracklen et al.'s theoretical risk documentation, this study sought to demonstrate that the slopsquatting attack is not merely theoretical but has been successfully executed in practice.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End-to-end attack demonstration: a hallucinated package named securehashlib was published to PyPI and download metrics collected. Victim analysis conducted to assess real-world impact.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securehashlib package was downloaded thousands of times before removal. This transforms the theoretical risk documented by Spracklen et al. into a demonstrated real-world attack chain and is cited as direct evidence of supply chain risk in this research's motivation.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end-to-end real-world demonstration is a critical contribution that moves the supply chain risk from theoretical to confirmed. The limitation is the single-case study design, which cannot establish base rates for successful slopsquatting attacks.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26: Li, J., et al. (2025). Emergent Supply Chain Threats from LLM-Generated Code.</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gap between traditional supply chain security frameworks and the novel threat patterns introduced by LLM code generation, Li et al. characterised the specific supply chain threats that are unique to AI-generated code.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characterisation of LLM-specific supply chain threat patterns, combining literature analysis with empirical code analysis. Comparison against classical supply chain CWE categories.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LLM-generated code introduces supply chain threats beyond classical CWE classes, calling for LLM-aware supply chain defences and CI/CD integration. This paper directly supports the framing of this research's supply chain analysis dimension and argues that standard CWE-based analysis is insufficient for AI-generated code.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LLM-specific threat characterisation is genuinely novel and directly actionable for SecureLoop's supply chain module design. The limitation is the absence of iterative refinement analysis.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27: Endor Labs (2024). Most Common Security Vulnerabilities in AI-Generated Code. Industry Report.</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practical need to advise development teams on AI code generation risks, Endor Labs conducted an industry study documenting specific supply chain vectors arising from LLM training cutoffs.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Industry analysis of LLM suggestions across a large sample of enterprise codebases, with specific focus on dependency recommendations and CVE status of suggested libraries.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LLMs suggest libraries with known CVEs that have been patched after the model's training cutoff, effectively reintroducing resolved vulnerabilities into production code. This is a specific and underappreciated supply chain vector captured through the supply chain risk flagging in SecureLoop's scanner engine.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training cutoff CVE reintroduction finding is practically important and underrepresented in academic literature. The limitation is the industry report format without full methodological transparency.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28: ExtraHop (2025). 2025 Security Predictions: Attacks on the AI Supply Chain. Industry Report.</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growth of AI-assisted development and its supply chain implications, ExtraHop's 2025 report examined the intersection of AI code adoption and software supply chain security at scale.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Industry survey and telemetry analysis across enterprise environments. Developer survey combined with network traffic analysis to quantify AI code tool adoption and supply chain exposure.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67% of developers say over a quarter of their code comes from open source libraries; only 20% use Software Bills of Materials (SBOMs); PyPI requests increased 87% year-on-year driven by AI adoption. These statistics establish the scale at which AI-generated code enters the supply chain.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scale statistics are practically important for establishing research significance. The limitation is the industry report format and the absence of controlled vulnerability analysis.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29: Dark Reading / SecurityWeek (2025). AI Code Tools Hallucinate Packages at Scale. Industry Reporting, April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growing evidence of package hallucination risks, this industry reporting synthesised findings from multiple vendors and researchers to quantify the conversion of hallucinated names into actual malicious uploads.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Synthesis of vendor data, researcher reports, and registry analysis to quantify hallucination-to-attack conversion rates across LLMs in 2024.</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20-35% of hallucinated package names were converted into actual malicious uploads in 2023. Hallucination rates of 5-38% observed across leading LLMs in 2024. These figures provide the quantitative basis for the slopsquatting risk score in SecureLoop's Supply Chain Risk Analyser module.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conversion rate statistics are practically important for calibrating risk scores. The limitation is the industry reporting format without peer review or full methodological transparency.</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30: Ji, C., Jun, A., Wu, C., and Gelles, R. (2024). Cybersecurity Risks of AI-Generated Code. Georgetown CSET Policy Brief, November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policy gap around AI-generated code security, Ji et al. produced a policy-level synthesis of cybersecurity risks for policymakers and technology decision-makers.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Policy analysis combining literature synthesis, expert consultation, and risk assessment. Coverage of training data risks, adversarial attacks, and supply chain implications.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Almost 50% of AI-generated code contains exploitable bugs. The brief covered training data risks, adversarial attacks, and supply chain implications at a policy level. This document establishes the policy significance of this research and is cited in the significance section of the proposal.</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policy-level framing provides important legitimising context for this research's significance. The limitation is the non-technical nature of the analysis, which does not add empirical findings beyond synthesis.</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T5: EVALUATION BENCHMARKS AND DATASETS</w:t>
      </w:r>
    </w:p>
    <w:p>
      <w:pPr>
        <w:pStyle w:val="Heading3"/>
        <w:spacing w:after="120" w:before="240"/>
      </w:pPr>
      <w:r>
        <w:rPr>
          <w:rFonts w:ascii="Times New Roman" w:cs="Times New Roman" w:eastAsia="Times New Roman" w:hAnsi="Times New Roman"/>
          <w:b/>
          <w:bCs/>
          <w:i/>
          <w:iCs/>
          <w:color w:val="000000"/>
          <w:sz w:val="24"/>
          <w:szCs w:val="24"/>
        </w:rPr>
        <w:t xml:space="preserve">Paper 31: Wang, J., et al. (2024). CodeSecEval: A Comprehensive Benchmark for Code Security Evaluation. arXiv:2407.02395.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fragmented state of security evaluation benchmarks, Wang et al. developed CodeSecEval to provide comprehensive and standardised evaluation coverage of LLM code security across a wide range of CWE types.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Benchmark construction using 180 Python coding tasks covering 44 vulnerability types across two subsets: SecEvalBase (67 items from the 2023 CWE Top 25) and SecEvalPlus (113 synthesised items). Evaluation of multiple LLMs against the benchmark.</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CodeSecEval provides the most comprehensive CWE coverage of any Python security benchmark. This is the primary source of seed code samples for this research's experiments, selected for its comprehensive CWE coverage and Python focus, which aligns with the language extension goal relative to the base paper.</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comprehensive CWE coverage and Python focus are directly relevant to this research. The limitation is the synthetic construction of SecEvalPlus, which may not fully represent real-world coding patterns.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32: Siddiq, M.L., and Santos, J.C.S. (2022). SecurityEval Dataset: Mining Vulnerability Examples to Evaluate Machine Learning-Based Code Generation Techniques. MSR4P&amp;S 2022.</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standardised security benchmarks for evaluating ML code generation, Siddiq and Santos constructed SecurityEval as the first dedicated security benchmark for LLM code generation evaluation.</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Construction of 121 Python coding questions covering 69 CWE types through systematic mining of vulnerability examples from academic and open-source sources.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SecurityEval established the benchmark methodology that subsequent datasets have extended. It covers 69 CWE types across 121 tasks, making it the most CWE-diverse benchmark in the literature. Used in this research as a secondary source of seed samples and for cross-validation.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pioneering status and CWE diversity are the key contributions. The limitation is the relatively small sample size and the age of some vulnerability examples relative to the current LLM generation landscape.</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33: Tony, C., Ferreyra, N.E.D., Scandariato, R., and Bose, D. (2023). LLMSecEval: A Dataset of Natural Language Prompts for Security Evaluations. IEEE MSR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realistic natural language prompts for security evaluation rather than synthetic code templates, Tony et al. constructed LLMSecEval to enable evaluation using prompts that mirror how developers actually interact with LLMs.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Construction of natural language security evaluation prompts derived from real developer interactions and security documentation. Evaluation of multiple LLMs against the prompt dataset.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LLMSecEval provides natural language prompts that mirror real developer interactions. In this research, the dataset serves dual purpose: as a source of seed code samples and as a source of refinement request prompts for the automated loop baseline conditions.</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natural language framing is more ecologically valid than synthetic code templates. The limitation is the potential mismatch between the prompts' original context and iterative refinement dynamics.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34: Bhatt, M., et al. / Meta (2023, updated 2024). CyberSecEval: A Benchmark for Evaluating the Cybersecurity Risks of Large Language Models.</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industry-credible, multi-dimensional security evaluation across LLMs, Meta developed CyberSecEval as a comprehensive benchmark covering insecure code generation, cyberattack facilitation, and other security dimensions.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Multi-dimensional benchmark construction covering insecure code generation, cyberattack facilitation, and other security dimensions. Evaluation across multiple LLMs using standardised prompting.</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CyberSecEval provides industry-credible baseline rates across multiple LLMs. Its multi-dimensional coverage and Meta's institutional backing make it a useful cross-validation resource and provides baseline rates for the models tested in this research.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industry backing and multi-LLM coverage are the key strengths. The limitation is the breadth-over-depth tradeoff, which means security-specific vulnerability rates are less granular than specialised benchmarks like CodeSecEval.</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35: Yang, Z., et al. (2024). SecCodePLT: A Unified Platform for Evaluating the Security of Code GenAI.</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large-scale, multi-LLM evaluation with synthesised problems, Yang et al. developed SecCodePLT to enable systematic comparison across models at scale.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Construction of 1,345 synthesised coding problems from 5 seed questions per CWE. Evaluation of 4 LLMs across the benchmark.</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40-65% vulnerable code found across 4 LLMs. This dataset's multi-LLM, large-scale design informs the experimental scale of this research and provides comparative vulnerability rates for Claude and GPT-4o.</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large scale and multi-LLM coverage are genuine contributions. The limitation is the synthetic construction from seed questions, which may produce less diverse vulnerability patterns than organically sampled code.</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36: arXiv:2509.22097 (2025). SecureAgentBench: Benchmarking LLM Agents for Secure Coding.</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absence of benchmarks for agentic code generation security, this study developed SecureAgentBench to cover realistic vulnerability conditions beyond simple CWE templates in agentic settings.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Benchmark construction for agentic code generation scenarios with realistic vulnerability conditions. Evaluation of multiple LLMs in agentic settings.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SecureAgentBench focuses on agentic code generation scenarios with realistic vulnerability conditions. This benchmark is relevant to future PhD extensions of this research into agentic AI systems and is noted as an emerging resource for the broader research community.</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agentic focus is genuinely novel. For this research, the agentic scope is out of bounds for the MPhil phase but directly informs future PhD work.</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37: Shahid, U., et al. (2025). LLM-CSEC Three-Scanner Validation Study. arXiv, 2025.</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inconsistency of single-scanner security evaluations, this study validated multi-scanner approaches to improve detection reliability in LLM security benchmarking.</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Comparative evaluation using CodeQL, Snyk, and CodeShield simultaneously on the same LLM-generated code samples. Detection rate comparison across scanners and models.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Multi-tool scanning is necessary for reliable detection — no single scanner captures all vulnerability types. This directly supports the multi-scanner approach in SecureLoop's scanner engine and the automated checkpointing approach.</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multi-scanner validation is directly relevant and actionable for SecureLoop's design. This paper partially overlaps with Paper 22 (LLM-CSEC) and the distinction should be maintained between the general LLM-CSEC evaluation and this specific multi-scanner validation.</w:t>
      </w:r>
    </w:p>
    <w:p>
      <w:pPr>
        <w:spacing w:after="160" w:before="0"/>
      </w:pPr>
      <w:r>
        <w:t xml:space="preserve"/>
      </w:r>
    </w:p>
    <w:p>
      <w:pPr>
        <w:pStyle w:val="Heading2"/>
        <w:spacing w:after="160" w:before="320"/>
      </w:pPr>
      <w:r>
        <w:rPr>
          <w:rFonts w:ascii="Times New Roman" w:cs="Times New Roman" w:eastAsia="Times New Roman" w:hAnsi="Times New Roman"/>
          <w:b/>
          <w:bCs/>
          <w:color w:val="000000"/>
          <w:sz w:val="28"/>
          <w:szCs w:val="28"/>
        </w:rPr>
        <w:t xml:space="preserve">THEME T6: SYSTEMATIC REVIEWS AND POLICY LITERATURE</w:t>
      </w:r>
    </w:p>
    <w:p>
      <w:pPr>
        <w:pStyle w:val="Heading3"/>
        <w:spacing w:after="120" w:before="240"/>
      </w:pPr>
      <w:r>
        <w:rPr>
          <w:rFonts w:ascii="Times New Roman" w:cs="Times New Roman" w:eastAsia="Times New Roman" w:hAnsi="Times New Roman"/>
          <w:b/>
          <w:bCs/>
          <w:i/>
          <w:iCs/>
          <w:color w:val="000000"/>
          <w:sz w:val="24"/>
          <w:szCs w:val="24"/>
        </w:rPr>
        <w:t xml:space="preserve">Paper 38: Negri-Ribalta, C., Geraud-Stewart, R., Sergeeva, A., and Lenzini, G. (2024). A Systematic Literature Review on Security of AI-Generated Code. Frontiers in Big Data,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growth of primary studies without synthesis, Negri-Ribalta et al. conducted the first rigorous systematic literature review of the AI code generation security field.</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Five-stage systematic selection process starting from 3,104 peer-reviewed studies, narrowed to 19 studies meeting rigorous inclusion criteria. PRISMA methodology applied throughout.</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The review confirmed high-level agreement that AI models do not produce safe code and introduce vulnerabilities despite mitigation attempts. C was identified as particularly problematic for AI code generation. This SLR is the most authoritative overview of the field and its methodology informs the structure of this literature review.</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rigorous PRISMA methodology and comprehensive scope are the key strengths. The limitation is the publication cutoff, which predates several important 2025 studies including the IEEE-ISTAS 2025 base paper.</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39: arXiv:2412.15004 (2025). From Vulnerabilities to Remediation: A Systematic Literature Review of LLM Code Security.</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need for a more recent synthesis covering the 2024-2025 literature wave, this SLR updated and extended the Negri-Ribalta et al. review with coverage of memory, file management, injection, and deserialization vulnerabilities.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Systematic literature review with updated search covering 2022-2025. CWE-level analysis of vulnerability patterns and remediation approaches.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Deserialization vulnerabilities are identified as an open research question in AI-generated code. The CWE-level detail informs the constraint selection in SecureLoop's SAP Engine and the CWE-to-CVSS mapping in the scanner module.</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updated coverage and CWE-level granularity extend the earlier Negri-Ribalta et al. SLR usefully. The limitation is the arXiv preprint status without peer review.</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40: Nguyen-Duc, A., Cabrero-Daniel, B., Przybylek, A., et al. (2023). Generative AI for Software Engineering Research Agenda. arXiv:2310.18648.</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rapid expansion of generative AI in software engineering without a coordinating research agenda, Nguyen-Duc et al. produced a comprehensive mapping of open problems and research priorities.</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Research agenda development through systematic problem mapping, expert consultation, and analysis of the generative AI and software engineering literature.</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Security in AI-assisted development is identified as a priority research direction. This paper is useful for positioning this research within the broader software engineering community and validates the relevance of the project.</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research agenda framing provides useful community positioning context. The limitation is the high-level nature of the analysis, which does not add empirical findings.</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41: Becker, B.A., et al. (2023). Programming Is Hard — Or at Least It Used to Be: Educational Opportunities and Challenges of AI Code Generation. ACM SIGCSE 2023.</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Motivated by the educational implications of AI code generation, Becker et al. examined how AI tools change the nature of programming education and what this means for developer skill development.</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Educational analysis combining survey data from educators and students with analysis of AI code generation tool capabilities and limitations.</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AI code generation tools fundamentally change what programming education must cover, with implications for developer security awareness and skill development. This paper provides educational context for the human factors dimension of this research, informing the developer psychology component of the HITL experimental design.</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The educational framing provides relevant background for the human factors design. The limitation is the educational rather than security focus, making it peripheral rather than central to this research.</w:t>
      </w:r>
    </w:p>
    <w:p>
      <w:pPr>
        <w:spacing w:after="160" w:before="0"/>
      </w:pPr>
      <w:r>
        <w:t xml:space="preserve"/>
      </w:r>
    </w:p>
    <w:p>
      <w:pPr>
        <w:pStyle w:val="Heading3"/>
        <w:spacing w:after="120" w:before="240"/>
      </w:pPr>
      <w:r>
        <w:rPr>
          <w:rFonts w:ascii="Times New Roman" w:cs="Times New Roman" w:eastAsia="Times New Roman" w:hAnsi="Times New Roman"/>
          <w:b/>
          <w:bCs/>
          <w:i/>
          <w:iCs/>
          <w:color w:val="000000"/>
          <w:sz w:val="24"/>
          <w:szCs w:val="24"/>
        </w:rPr>
        <w:t xml:space="preserve">Paper 42: Ji, C., Jun, A., Wu, C., and Gelles, R. (2024). Cybersecurity Risks of AI-Generated Code. Georgetown CSET Issue Brief, November 2024.</w:t>
      </w:r>
    </w:p>
    <w:p>
      <w:pPr>
        <w:spacing w:after="40" w:before="80"/>
      </w:pPr>
      <w:r>
        <w:rPr>
          <w:rFonts w:ascii="Times New Roman" w:cs="Times New Roman" w:eastAsia="Times New Roman" w:hAnsi="Times New Roman"/>
          <w:b/>
          <w:bCs/>
          <w:color w:val="000000"/>
          <w:sz w:val="24"/>
          <w:szCs w:val="24"/>
        </w:rPr>
        <w:t xml:space="preserve">Background and Motivation</w:t>
      </w:r>
    </w:p>
    <w:p>
      <w:pPr>
        <w:spacing w:after="160" w:before="0" w:line="360"/>
        <w:ind w:firstLine="720"/>
        <w:jc w:val="both"/>
      </w:pPr>
      <w:r>
        <w:rPr>
          <w:rFonts w:ascii="Times New Roman" w:cs="Times New Roman" w:eastAsia="Times New Roman" w:hAnsi="Times New Roman"/>
          <w:color w:val="000000"/>
          <w:sz w:val="24"/>
          <w:szCs w:val="24"/>
        </w:rPr>
        <w:t xml:space="preserve">This policy brief is reviewed above as Paper 30. It appears in both the Supply Chain and Policy themes due to its cross-cutting coverage.</w:t>
      </w:r>
    </w:p>
    <w:p>
      <w:pPr>
        <w:spacing w:after="40" w:before="80"/>
      </w:pPr>
      <w:r>
        <w:rPr>
          <w:rFonts w:ascii="Times New Roman" w:cs="Times New Roman" w:eastAsia="Times New Roman" w:hAnsi="Times New Roman"/>
          <w:b/>
          <w:bCs/>
          <w:color w:val="000000"/>
          <w:sz w:val="24"/>
          <w:szCs w:val="24"/>
        </w:rPr>
        <w:t xml:space="preserve">Methodology</w:t>
      </w:r>
    </w:p>
    <w:p>
      <w:pPr>
        <w:spacing w:after="160" w:before="0" w:line="360"/>
        <w:ind w:firstLine="720"/>
        <w:jc w:val="both"/>
      </w:pPr>
      <w:r>
        <w:rPr>
          <w:rFonts w:ascii="Times New Roman" w:cs="Times New Roman" w:eastAsia="Times New Roman" w:hAnsi="Times New Roman"/>
          <w:color w:val="000000"/>
          <w:sz w:val="24"/>
          <w:szCs w:val="24"/>
        </w:rPr>
        <w:t xml:space="preserve">Policy analysis as described in Paper 30.</w:t>
      </w:r>
    </w:p>
    <w:p>
      <w:pPr>
        <w:spacing w:after="40" w:before="80"/>
      </w:pPr>
      <w:r>
        <w:rPr>
          <w:rFonts w:ascii="Times New Roman" w:cs="Times New Roman" w:eastAsia="Times New Roman" w:hAnsi="Times New Roman"/>
          <w:b/>
          <w:bCs/>
          <w:color w:val="000000"/>
          <w:sz w:val="24"/>
          <w:szCs w:val="24"/>
        </w:rPr>
        <w:t xml:space="preserve">Key Findings and Contributions</w:t>
      </w:r>
    </w:p>
    <w:p>
      <w:pPr>
        <w:spacing w:after="160" w:before="0" w:line="360"/>
        <w:ind w:firstLine="720"/>
        <w:jc w:val="both"/>
      </w:pPr>
      <w:r>
        <w:rPr>
          <w:rFonts w:ascii="Times New Roman" w:cs="Times New Roman" w:eastAsia="Times New Roman" w:hAnsi="Times New Roman"/>
          <w:color w:val="000000"/>
          <w:sz w:val="24"/>
          <w:szCs w:val="24"/>
        </w:rPr>
        <w:t xml:space="preserve">As described in Paper 30. The policy significance established by this brief is cited in both the supply chain risk and broader significance sections of the research proposal.</w:t>
      </w:r>
    </w:p>
    <w:p>
      <w:pPr>
        <w:spacing w:after="40" w:before="80"/>
      </w:pPr>
      <w:r>
        <w:rPr>
          <w:rFonts w:ascii="Times New Roman" w:cs="Times New Roman" w:eastAsia="Times New Roman" w:hAnsi="Times New Roman"/>
          <w:b/>
          <w:bCs/>
          <w:color w:val="000000"/>
          <w:sz w:val="24"/>
          <w:szCs w:val="24"/>
        </w:rPr>
        <w:t xml:space="preserve">Strengths and Weaknesses</w:t>
      </w:r>
    </w:p>
    <w:p>
      <w:pPr>
        <w:spacing w:after="160" w:before="0" w:line="360"/>
        <w:ind w:firstLine="720"/>
        <w:jc w:val="both"/>
      </w:pPr>
      <w:r>
        <w:rPr>
          <w:rFonts w:ascii="Times New Roman" w:cs="Times New Roman" w:eastAsia="Times New Roman" w:hAnsi="Times New Roman"/>
          <w:color w:val="000000"/>
          <w:sz w:val="24"/>
          <w:szCs w:val="24"/>
        </w:rPr>
        <w:t xml:space="preserve">As described in Paper 30. The dual theme placement reflects the cross-cutting nature of policy literature across empirical dimensions.</w:t>
      </w:r>
    </w:p>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3. STRUCTURED SUMMARY TABLE</w:t>
      </w:r>
    </w:p>
    <w:tbl>
      <w:tblPr>
        <w:tblW w:type="dxa" w:w="6780"/>
        <w:tblBorders>
          <w:top w:val="single" w:color="auto" w:sz="4"/>
          <w:left w:val="single" w:color="auto" w:sz="4"/>
          <w:bottom w:val="single" w:color="auto" w:sz="4"/>
          <w:right w:val="single" w:color="auto" w:sz="4"/>
          <w:insideH w:val="single" w:color="auto" w:sz="4"/>
          <w:insideV w:val="single" w:color="auto" w:sz="4"/>
        </w:tblBorders>
      </w:tblPr>
      <w:tblGrid>
        <w:gridCol w:w="320"/>
        <w:gridCol w:w="1100"/>
        <w:gridCol w:w="1200"/>
        <w:gridCol w:w="1200"/>
        <w:gridCol w:w="1600"/>
        <w:gridCol w:w="1360"/>
      </w:tblGrid>
      <w:tr>
        <w:trPr>
          <w:tblHeader/>
        </w:trPr>
        <w:tc>
          <w:tcPr>
            <w:tcW w:type="dxa" w:w="32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No.</w:t>
            </w:r>
          </w:p>
        </w:tc>
        <w:tc>
          <w:tcPr>
            <w:tcW w:type="dxa" w:w="11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Author(s) &amp; Year</w:t>
            </w:r>
          </w:p>
        </w:tc>
        <w:tc>
          <w:tcPr>
            <w:tcW w:type="dxa" w:w="12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Aim</w:t>
            </w:r>
          </w:p>
        </w:tc>
        <w:tc>
          <w:tcPr>
            <w:tcW w:type="dxa" w:w="12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Methodology</w:t>
            </w:r>
          </w:p>
        </w:tc>
        <w:tc>
          <w:tcPr>
            <w:tcW w:type="dxa" w:w="160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Key Contribution</w:t>
            </w:r>
          </w:p>
        </w:tc>
        <w:tc>
          <w:tcPr>
            <w:tcW w:type="dxa" w:w="1360"/>
            <w:tcBorders>
              <w:top w:val="single" w:color="999999" w:sz="4"/>
              <w:left w:val="single" w:color="999999" w:sz="4"/>
              <w:bottom w:val="single" w:color="999999" w:sz="4"/>
              <w:right w:val="single" w:color="999999" w:sz="4"/>
            </w:tcBorders>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color w:val="000000"/>
                <w:sz w:val="20"/>
                <w:szCs w:val="20"/>
              </w:rPr>
              <w:t xml:space="preserve">Main Weakness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Pearce et al. (2022)</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Baseline AI code vulnerability rates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Large-scale CWE scenario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 vulnerable; C highest risk</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One model, one-shot only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Perry et al. (2023)</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Human factors in AI code security</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Controlled user study</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False sense of security documented</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One-shot, no iterative component</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Sandoval et al. (2023)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Expert developer vulnerability identification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Controlled user study, C code</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Even experts miss LLM vulnerabilities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 language, one-shot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Chong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Defensive programming failures in LLMs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Empirical analysis</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Prompting introduces new vulnerabilities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Observation not systematic study</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Khoury et al. (2023)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ChatGPT security across languages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Multi-language generation study</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 prompting improves outcomes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Small sample, one-shot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arXiv:2510.26103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Real-world AI code vulnerability prevalence</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GitHub repository analysis</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Lab findings confirmed in production</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attribution uncertainty</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Majdinasab et al.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Copilot vulnerability rate replication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Replication of Pearce 2022</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Vulnerability rates persist in new models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 model replication</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Mohsin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Multi-model security comparison framework</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In-context learning framework</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Cross-model comparison enabled</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One-shot scope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Shukla et al.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Iterative feedback loop security degradation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Controlled 400-sample ANOVA experiment</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37.6% critical vuln increase in 5 iterations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GPT-4o only, no HITL, C/Java only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Liu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Code quality in iterative refinement</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Empirical refinement analysis</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Refinement introduces new issues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Quality not security focus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Pearce et al. (2023)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Zero-shot vulnerability self-repair</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Systematic repair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LLMs cannot reliably self-repair</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Mixed results, one-shot</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Fakih et al.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Iterative automated CVE repair</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LLM4CVE pipeline evaluation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CVE repair via iterative LLM</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Repair not degradation focus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arXiv:2506.23034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Feedback-driven security patching</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FDSP pipeline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40.2% to 7.4% vulnerability reduction</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Single-turn only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arXiv:2507.02976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Agentic patch safety</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SWE-bench agentic evaluation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Llama unique vulnerability patterns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Agentic scope, out of MPhil range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Tony et al.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Prompting for secure code generation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Systematic prompting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 prompting reduces vulnerabilities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Single-turn scope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arXiv:2502.06039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Prompt engineering benchmarking</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Multi-model prompt benchmark</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Rates vary by model and prompt strategy</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Single-turn scope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arXiv:2503.15554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Comparative mitigation evaluation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4-method head-to-head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All methods evaluated single-turn only</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iterative evaluation</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arXiv:2601.07084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Adversarial robustness of defences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Adversarial stress-testing</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Defences break under adversarial prompts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Iterative connection implicit</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Cotroneo et al.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AI-specific static analysis tool</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DeVAIC development and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Outperforms general scanners on AI code</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Not evaluated in iterative settings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Islam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RL-based secure code generation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RL and PEFT fine-tuning study</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RL shows promise for security training</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Requires model access unavailable for GPT-4o</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CodingCare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Static analysis with LLM remediation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Framework design and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Closest framework to SecureLoop in scope</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Post-generation not in-loop</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Shahid et al.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Multi-scanner LLM vulnerability detection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Three-scanner comparative study</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Multi-tool scanning necessary</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Single-turn scope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McAleese et al.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 critic for bug detection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LLM-critic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 critics catch meaningful proportion</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Bug not security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Spracklen et al.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Package hallucination analysis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576,000-sample cross-LLM study</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20% Python samples hallucinate packages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Single-turn scope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arXiv:2501.19012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Slopsquatting real-world demonstration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End-to-end attack demonstration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Securehashlib downloaded thousands of times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Single case study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Li et al.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Emergent LLM supply chain threats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Systematic threat characterisation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 code threats beyond classical CWEs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iterative analysis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Endor Labs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CVE reintroduction by LLMs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Enterprise codebase analysis</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Training cutoff creates CVE reintroduction</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report, limited transparency</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ExtraHop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supply chain scale statistics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Survey and telemetry analysis</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87% PyPI growth, 20% SBOM adoption</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 report format</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Dark Reading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Hallucination-to-attack conversion rates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Vendor and registry synthesis</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20-35% hallucinated names become malicious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peer review</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Ji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Policy analysis of AI code risks</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Georgetown CSET policy brief</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50% AI code contains exploitable bugs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Non-technical policy level</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Wang et al.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Comprehensive Python security benchmark</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CodeSecEval construction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180 tasks, 44 CWE types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Synthetic construction</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Siddiq &amp; Santos (2022)</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 benchmark for LLM evaluation</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SecurityEval construction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121 tasks, 69 CWE types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Small sample, older examples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33</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Tony et al. (2023)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Natural language security prompts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LLMSecEval construction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Natural language mirrors real use</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Prompt-context mismatch for iterative</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34</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Bhatt et al./Meta (2023/24)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Multi-dimensional LLM security benchmark</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CyberSecEval construction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Industry-credible multi-LLM baseline</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Breadth over depth tradeoff</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35</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Yang et al. (2024)</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Large-scale multi-LLM evaluation platform</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SecCodePLT construction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40-65% vulnerable across 4 LLMs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Synthetic from seed questions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36</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arXiv:2509.22097 (2025)</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Agentic code security benchmark</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SecureAgentBench construction</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Realistic agentic vulnerability conditions</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Agentic scope, out of MPhil range</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37</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Shahid et al.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Multi-scanner validation</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Three-scanner comparative evaluation</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No single scanner sufficient</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Overlaps with Paper 22</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38</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Negri-Ribalta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SLR of AI code security field</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PRISMA systematic review</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AI models do not produce safe code</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Predates 2025 base paper</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39</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arXiv:2412.15004 (2025)</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Updated SLR with CWE-level analysis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Updated systematic review</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Deserialization as open question</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arXiv preprint, not peer reviewed</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40</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Nguyen-Duc et al. (2023)</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GenAI SE research agenda</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Research agenda development</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 identified as priority direction</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High-level, no empirical findings</w:t>
            </w:r>
          </w:p>
        </w:tc>
      </w:tr>
      <w:tr>
        <w:tc>
          <w:tcPr>
            <w:tcW w:type="dxa" w:w="32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41</w:t>
            </w:r>
          </w:p>
        </w:tc>
        <w:tc>
          <w:tcPr>
            <w:tcW w:type="dxa" w:w="11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Becker et al. (2023)</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Educational implications of AI code tools</w:t>
            </w:r>
          </w:p>
        </w:tc>
        <w:tc>
          <w:tcPr>
            <w:tcW w:type="dxa" w:w="1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Educational survey and analysis</w:t>
            </w:r>
          </w:p>
        </w:tc>
        <w:tc>
          <w:tcPr>
            <w:tcW w:type="dxa" w:w="16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Security awareness implications</w:t>
            </w:r>
          </w:p>
        </w:tc>
        <w:tc>
          <w:tcPr>
            <w:tcW w:type="dxa" w:w="13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Education not security focus</w:t>
            </w:r>
          </w:p>
        </w:tc>
      </w:tr>
      <w:tr>
        <w:tc>
          <w:tcPr>
            <w:tcW w:type="dxa" w:w="32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42</w:t>
            </w:r>
          </w:p>
        </w:tc>
        <w:tc>
          <w:tcPr>
            <w:tcW w:type="dxa" w:w="11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Ji et al. (2024)</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Policy significance (cross-theme)</w:t>
            </w:r>
          </w:p>
        </w:tc>
        <w:tc>
          <w:tcPr>
            <w:tcW w:type="dxa" w:w="12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See Paper 30</w:t>
            </w:r>
          </w:p>
        </w:tc>
        <w:tc>
          <w:tcPr>
            <w:tcW w:type="dxa" w:w="160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See Paper 30</w:t>
            </w:r>
          </w:p>
        </w:tc>
        <w:tc>
          <w:tcPr>
            <w:tcW w:type="dxa" w:w="1360"/>
            <w:tcBorders>
              <w:top w:val="single" w:color="999999" w:sz="4"/>
              <w:left w:val="single" w:color="999999" w:sz="4"/>
              <w:bottom w:val="single" w:color="999999" w:sz="4"/>
              <w:right w:val="single" w:color="999999" w:sz="4"/>
            </w:tcBorders>
            <w:shd w:fill="F5F5F5" w:val="clear"/>
            <w:tcMar>
              <w:top w:type="dxa" w:w="60"/>
              <w:left w:type="dxa" w:w="100"/>
              <w:bottom w:type="dxa" w:w="60"/>
              <w:right w:type="dxa" w:w="100"/>
            </w:tcMar>
            <w:vAlign w:val="top"/>
          </w:tcPr>
          <w:p>
            <w:pPr>
              <w:spacing w:after="0" w:before="0" w:line="260"/>
            </w:pPr>
            <w:r>
              <w:rPr>
                <w:rFonts w:ascii="Times New Roman" w:cs="Times New Roman" w:eastAsia="Times New Roman" w:hAnsi="Times New Roman"/>
                <w:color w:val="000000"/>
                <w:sz w:val="18"/>
                <w:szCs w:val="18"/>
              </w:rPr>
              <w:t xml:space="preserve">See Paper 30</w:t>
            </w:r>
          </w:p>
        </w:tc>
      </w:tr>
    </w:tbl>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4. THEMATIC TAXONOMY</w:t>
      </w:r>
    </w:p>
    <w:p>
      <w:pPr>
        <w:spacing w:after="60" w:before="80"/>
      </w:pPr>
      <w:r>
        <w:rPr>
          <w:rFonts w:ascii="Times New Roman" w:cs="Times New Roman" w:eastAsia="Times New Roman" w:hAnsi="Times New Roman"/>
          <w:b/>
          <w:bCs/>
          <w:color w:val="000000"/>
          <w:sz w:val="24"/>
          <w:szCs w:val="24"/>
        </w:rPr>
        <w:t xml:space="preserve">T1 — Foundational Studies (Papers 1-8)</w:t>
      </w:r>
    </w:p>
    <w:p>
      <w:pPr>
        <w:spacing w:after="160" w:before="0" w:line="360"/>
        <w:ind w:firstLine="720"/>
        <w:jc w:val="both"/>
      </w:pPr>
      <w:r>
        <w:rPr>
          <w:rFonts w:ascii="Times New Roman" w:cs="Times New Roman" w:eastAsia="Times New Roman" w:hAnsi="Times New Roman"/>
          <w:color w:val="000000"/>
          <w:sz w:val="24"/>
          <w:szCs w:val="24"/>
        </w:rPr>
        <w:t xml:space="preserve">Pearce et al. (2022), Perry et al. (2023), Sandoval et al. (2023), Chong et al. (2024), Khoury et al. (2023), arXiv:2510.26103 (2025), Majdinasab et al. (2024), Mohsin et al. (2024). These papers establish the empirical baseline: approximately 40-50% of AI-generated code is vulnerable in one-shot settings, even experienced developers fail to identify LLM-introduced vulnerabilities, and newer model versions do not resolve the problem. They provide the foundation against which iterative degradation findings are measured.</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T2 — Iterative Feedback Loop (Papers 9-14)</w:t>
      </w:r>
    </w:p>
    <w:p>
      <w:pPr>
        <w:spacing w:after="160" w:before="0" w:line="360"/>
        <w:ind w:firstLine="720"/>
        <w:jc w:val="both"/>
      </w:pPr>
      <w:r>
        <w:rPr>
          <w:rFonts w:ascii="Times New Roman" w:cs="Times New Roman" w:eastAsia="Times New Roman" w:hAnsi="Times New Roman"/>
          <w:color w:val="000000"/>
          <w:sz w:val="24"/>
          <w:szCs w:val="24"/>
        </w:rPr>
        <w:t xml:space="preserve">Shukla et al. (2025), Liu et al. (2024), Pearce et al. (2023), Fakih et al. (2025), FDSP (2025), arXiv:2507.02976 (2025). These papers define the central research gap. Shukla et al. (2025) is the base paper. The cluster collectively establishes that iterative refinement degrades security, that LLMs cannot self-repair, that feedback-driven patching works in single-turn settings, and that the human-in-the-loop, multi-model, and supply chain dimensions remain entirely unstudied.</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T3 — Mitigation Approaches (Papers 15-23)</w:t>
      </w:r>
    </w:p>
    <w:p>
      <w:pPr>
        <w:spacing w:after="160" w:before="0" w:line="360"/>
        <w:ind w:firstLine="720"/>
        <w:jc w:val="both"/>
      </w:pPr>
      <w:r>
        <w:rPr>
          <w:rFonts w:ascii="Times New Roman" w:cs="Times New Roman" w:eastAsia="Times New Roman" w:hAnsi="Times New Roman"/>
          <w:color w:val="000000"/>
          <w:sz w:val="24"/>
          <w:szCs w:val="24"/>
        </w:rPr>
        <w:t xml:space="preserve">Tony et al. (2024), arXiv:2502.06039 (2025), arXiv:2503.15554 (2025), arXiv:2601.07084 (2025), Cotroneo et al. (2025), Islam et al. (2024), CodingCare (2025), Shahid et al. (2025), McAleese et al. (2024). The binding limitation across all nine papers is that every mitigation method has been designed for and evaluated in single-turn generation only. No end-to-end mitigation pipeline has been built and evaluated within an iterative feedback loop.</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T4 — Supply Chain Risk (Papers 24-30)</w:t>
      </w:r>
    </w:p>
    <w:p>
      <w:pPr>
        <w:spacing w:after="160" w:before="0" w:line="360"/>
        <w:ind w:firstLine="720"/>
        <w:jc w:val="both"/>
      </w:pPr>
      <w:r>
        <w:rPr>
          <w:rFonts w:ascii="Times New Roman" w:cs="Times New Roman" w:eastAsia="Times New Roman" w:hAnsi="Times New Roman"/>
          <w:color w:val="000000"/>
          <w:sz w:val="24"/>
          <w:szCs w:val="24"/>
        </w:rPr>
        <w:t xml:space="preserve">Spracklen et al. (2025), arXiv:2501.19012 (2025), Li et al. (2025), Endor Labs (2024), ExtraHop (2025), Dark Reading (2025), Ji et al. (2024). These papers establish the supply chain threat landscape: slopsquatting is real and demonstrated, CVE reintroduction via training cutoffs is documented, and LLM-specific supply chain threats extend beyond classical CWE categories. The iterative amplification dimension — whether multiple rounds of refinement increase supply chain CWE rates — has not been studied.</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T5 — Evaluation Benchmarks (Papers 31-37)</w:t>
      </w:r>
    </w:p>
    <w:p>
      <w:pPr>
        <w:spacing w:after="160" w:before="0" w:line="360"/>
        <w:ind w:firstLine="720"/>
        <w:jc w:val="both"/>
      </w:pPr>
      <w:r>
        <w:rPr>
          <w:rFonts w:ascii="Times New Roman" w:cs="Times New Roman" w:eastAsia="Times New Roman" w:hAnsi="Times New Roman"/>
          <w:color w:val="000000"/>
          <w:sz w:val="24"/>
          <w:szCs w:val="24"/>
        </w:rPr>
        <w:t xml:space="preserve">CodeSecEval (2024), SecurityEval (2022), LLMSecEval (2023), CyberSecEval (2023/24), SecCodePLT (2024), SecureAgentBench (2025), LLM-CSEC (2025). These benchmarks provide the seed materials and evaluation comparators for this research. CodeSecEval is the primary seed source. All benchmarks were designed for one-shot evaluation; none provides iterative refinement scenarios.</w:t>
      </w:r>
    </w:p>
    <w:p>
      <w:pPr>
        <w:spacing w:after="160" w:before="0"/>
      </w:pPr>
      <w:r>
        <w:t xml:space="preserve"/>
      </w:r>
    </w:p>
    <w:p>
      <w:pPr>
        <w:spacing w:after="60" w:before="80"/>
      </w:pPr>
      <w:r>
        <w:rPr>
          <w:rFonts w:ascii="Times New Roman" w:cs="Times New Roman" w:eastAsia="Times New Roman" w:hAnsi="Times New Roman"/>
          <w:b/>
          <w:bCs/>
          <w:color w:val="000000"/>
          <w:sz w:val="24"/>
          <w:szCs w:val="24"/>
        </w:rPr>
        <w:t xml:space="preserve">T6 — Systematic Reviews and Policy (Papers 38-42)</w:t>
      </w:r>
    </w:p>
    <w:p>
      <w:pPr>
        <w:spacing w:after="160" w:before="0" w:line="360"/>
        <w:ind w:firstLine="720"/>
        <w:jc w:val="both"/>
      </w:pPr>
      <w:r>
        <w:rPr>
          <w:rFonts w:ascii="Times New Roman" w:cs="Times New Roman" w:eastAsia="Times New Roman" w:hAnsi="Times New Roman"/>
          <w:color w:val="000000"/>
          <w:sz w:val="24"/>
          <w:szCs w:val="24"/>
        </w:rPr>
        <w:t xml:space="preserve">Negri-Ribalta et al. (2024), arXiv:2412.15004 (2025), Nguyen-Duc et al. (2023), Becker et al. (2023), Ji et al. (2024). These papers provide overarching synthesis and policy context. They confirm the field-wide consensus that AI code generation security is a serious and unsolved problem, and establish the policy significance that motivates this research.</w:t>
      </w:r>
    </w:p>
    <w:p>
      <w:pPr>
        <w:spacing w:after="160" w:before="0"/>
      </w:pPr>
      <w:r>
        <w:t xml:space="preserve"/>
      </w:r>
    </w:p>
    <w:p>
      <w:pPr>
        <w:pStyle w:val="Heading1"/>
        <w:spacing w:after="200" w:before="480"/>
      </w:pPr>
      <w:r>
        <w:rPr>
          <w:rFonts w:ascii="Times New Roman" w:cs="Times New Roman" w:eastAsia="Times New Roman" w:hAnsi="Times New Roman"/>
          <w:b/>
          <w:bCs/>
          <w:color w:val="000000"/>
          <w:sz w:val="32"/>
          <w:szCs w:val="32"/>
        </w:rPr>
        <w:t xml:space="preserve">5. THEMATIC DISCUSSIONS</w:t>
      </w:r>
    </w:p>
    <w:p>
      <w:pPr>
        <w:pStyle w:val="Heading2"/>
        <w:spacing w:after="160" w:before="320"/>
      </w:pPr>
      <w:r>
        <w:rPr>
          <w:rFonts w:ascii="Times New Roman" w:cs="Times New Roman" w:eastAsia="Times New Roman" w:hAnsi="Times New Roman"/>
          <w:b/>
          <w:bCs/>
          <w:color w:val="000000"/>
          <w:sz w:val="28"/>
          <w:szCs w:val="28"/>
        </w:rPr>
        <w:t xml:space="preserve">5.1 Theme T1: Foundational Studies</w:t>
      </w:r>
    </w:p>
    <w:p>
      <w:pPr>
        <w:spacing w:after="160" w:before="0" w:line="360"/>
        <w:ind w:firstLine="720"/>
        <w:jc w:val="both"/>
      </w:pPr>
      <w:r>
        <w:rPr>
          <w:rFonts w:ascii="Times New Roman" w:cs="Times New Roman" w:eastAsia="Times New Roman" w:hAnsi="Times New Roman"/>
          <w:color w:val="000000"/>
          <w:sz w:val="24"/>
          <w:szCs w:val="24"/>
        </w:rPr>
        <w:t xml:space="preserve">The foundational literature on AI-generated code security is stable, well-replicated, and convergent on a single central finding: AI code generation tools produce vulnerable code at rates between 40% and 65% depending on language, model, and evaluation methodology. Pearce et al. (2022) established this baseline for GitHub Copilot; Perry et al. (2023) demonstrated that human developers compound the problem through misplaced trust; Sandoval et al. (2023) showed that expert developers are not immune; Majdinasab et al. (2024) confirmed that newer model versions do not resolve the problem; and arXiv:2510.26103 (2025) confirmed that laboratory findings translate directly to production codebases.</w:t>
      </w:r>
    </w:p>
    <w:p>
      <w:pPr>
        <w:spacing w:after="160" w:before="0" w:line="360"/>
        <w:ind w:firstLine="720"/>
        <w:jc w:val="both"/>
      </w:pPr>
      <w:r>
        <w:rPr>
          <w:rFonts w:ascii="Times New Roman" w:cs="Times New Roman" w:eastAsia="Times New Roman" w:hAnsi="Times New Roman"/>
          <w:color w:val="000000"/>
          <w:sz w:val="24"/>
          <w:szCs w:val="24"/>
        </w:rPr>
        <w:t xml:space="preserve">The binding limitation across all eight papers is the one-shot evaluation scope. They tell us what happens when a developer makes a single request and accepts the output. They tell us nothing about what happens across the iterative multi-turn workflows that characterise real development practice. This is the conceptual space the present research occupies.</w:t>
      </w:r>
    </w:p>
    <w:p>
      <w:pPr>
        <w:pStyle w:val="Heading2"/>
        <w:spacing w:after="160" w:before="320"/>
      </w:pPr>
      <w:r>
        <w:rPr>
          <w:rFonts w:ascii="Times New Roman" w:cs="Times New Roman" w:eastAsia="Times New Roman" w:hAnsi="Times New Roman"/>
          <w:b/>
          <w:bCs/>
          <w:color w:val="000000"/>
          <w:sz w:val="28"/>
          <w:szCs w:val="28"/>
        </w:rPr>
        <w:t xml:space="preserve">5.2 Theme T2: The Iterative Feedback Loop</w:t>
      </w:r>
    </w:p>
    <w:p>
      <w:pPr>
        <w:spacing w:after="160" w:before="0" w:line="360"/>
        <w:ind w:firstLine="720"/>
        <w:jc w:val="both"/>
      </w:pPr>
      <w:r>
        <w:rPr>
          <w:rFonts w:ascii="Times New Roman" w:cs="Times New Roman" w:eastAsia="Times New Roman" w:hAnsi="Times New Roman"/>
          <w:color w:val="000000"/>
          <w:sz w:val="24"/>
          <w:szCs w:val="24"/>
        </w:rPr>
        <w:t xml:space="preserve">The iterative literature is small, recent, and directly definitive of this research's contribution. Shukla et al. (2025) is the single most important paper: it established the feedback loop security degradation phenomenon empirically and then precisely identified its own three limitations. Liu et al. (2024) provided complementary evidence from a code quality perspective. Fakih et al. (2025) and FDSP (2025) established that iterative LLM approaches can repair vulnerabilities in the inverse direction, but neither studied degradation during non-security-focused refinement.</w:t>
      </w:r>
    </w:p>
    <w:p>
      <w:pPr>
        <w:spacing w:after="160" w:before="0" w:line="360"/>
        <w:ind w:firstLine="720"/>
        <w:jc w:val="both"/>
      </w:pPr>
      <w:r>
        <w:rPr>
          <w:rFonts w:ascii="Times New Roman" w:cs="Times New Roman" w:eastAsia="Times New Roman" w:hAnsi="Times New Roman"/>
          <w:color w:val="000000"/>
          <w:sz w:val="24"/>
          <w:szCs w:val="24"/>
        </w:rPr>
        <w:t xml:space="preserve">The critical finding from this cluster is that the problem is real, statistically significant, and growing with iteration count. What remains entirely unknown is how human decision-making modifies the degradation trajectory, whether different models degrade at different rates, and whether iterative refinement produces supply chain CWE patterns disproportionately. These three questions define the SecureLoop research contribution.</w:t>
      </w:r>
    </w:p>
    <w:p>
      <w:pPr>
        <w:pStyle w:val="Heading2"/>
        <w:spacing w:after="160" w:before="320"/>
      </w:pPr>
      <w:r>
        <w:rPr>
          <w:rFonts w:ascii="Times New Roman" w:cs="Times New Roman" w:eastAsia="Times New Roman" w:hAnsi="Times New Roman"/>
          <w:b/>
          <w:bCs/>
          <w:color w:val="000000"/>
          <w:sz w:val="28"/>
          <w:szCs w:val="28"/>
        </w:rPr>
        <w:t xml:space="preserve">5.3 Theme T3: Mitigation Approaches</w:t>
      </w:r>
    </w:p>
    <w:p>
      <w:pPr>
        <w:spacing w:after="160" w:before="0" w:line="360"/>
        <w:ind w:firstLine="720"/>
        <w:jc w:val="both"/>
      </w:pPr>
      <w:r>
        <w:rPr>
          <w:rFonts w:ascii="Times New Roman" w:cs="Times New Roman" w:eastAsia="Times New Roman" w:hAnsi="Times New Roman"/>
          <w:color w:val="000000"/>
          <w:sz w:val="24"/>
          <w:szCs w:val="24"/>
        </w:rPr>
        <w:t xml:space="preserve">The mitigation literature has produced increasingly sophisticated approaches, from security-anchored prompting (Tony et al., 2024) to specialised scanners (DeVAIC, 2025) to RL fine-tuning (Islam et al., 2024) to integrated remediation frameworks (CodingCare, 2025). The most consistent and damaging limitation across all nine papers in this cluster is structural rather than incidental: every mitigation method was designed for and evaluated in single-turn generation.</w:t>
      </w:r>
    </w:p>
    <w:p>
      <w:pPr>
        <w:spacing w:after="160" w:before="0" w:line="360"/>
        <w:ind w:firstLine="720"/>
        <w:jc w:val="both"/>
      </w:pPr>
      <w:r>
        <w:rPr>
          <w:rFonts w:ascii="Times New Roman" w:cs="Times New Roman" w:eastAsia="Times New Roman" w:hAnsi="Times New Roman"/>
          <w:color w:val="000000"/>
          <w:sz w:val="24"/>
          <w:szCs w:val="24"/>
        </w:rPr>
        <w:t xml:space="preserve">This is not an adaptable limitation but a foundational design choice. Tony et al.'s security-anchored prompting may behave differently in iterative contexts where each round introduces new code complexity. DeVAIC's detection patterns may not capture degradation-specific vulnerability signatures. This research directly tests whether the most promising single-turn mitigations — security-anchored prompting and multi-scanner detection — retain their effectiveness when embedded within an iterative loop.</w:t>
      </w:r>
    </w:p>
    <w:p>
      <w:pPr>
        <w:pStyle w:val="Heading2"/>
        <w:spacing w:after="160" w:before="320"/>
      </w:pPr>
      <w:r>
        <w:rPr>
          <w:rFonts w:ascii="Times New Roman" w:cs="Times New Roman" w:eastAsia="Times New Roman" w:hAnsi="Times New Roman"/>
          <w:b/>
          <w:bCs/>
          <w:color w:val="000000"/>
          <w:sz w:val="28"/>
          <w:szCs w:val="28"/>
        </w:rPr>
        <w:t xml:space="preserve">5.4 Theme T4: Software Supply Chain Risk</w:t>
      </w:r>
    </w:p>
    <w:p>
      <w:pPr>
        <w:spacing w:after="160" w:before="0" w:line="360"/>
        <w:ind w:firstLine="720"/>
        <w:jc w:val="both"/>
      </w:pPr>
      <w:r>
        <w:rPr>
          <w:rFonts w:ascii="Times New Roman" w:cs="Times New Roman" w:eastAsia="Times New Roman" w:hAnsi="Times New Roman"/>
          <w:color w:val="000000"/>
          <w:sz w:val="24"/>
          <w:szCs w:val="24"/>
        </w:rPr>
        <w:t xml:space="preserve">The supply chain literature established that AI code generation introduces specific and novel supply chain risks beyond classical vulnerability categories. Spracklen et al. (2025) provided the most rigorous empirical foundation with the slopsquatting finding across 576,000 samples. arXiv:2501.19012 (2025) demonstrated that the attack is not theoretical. Li et al. (2025) established that LLM supply chain threats require LLM-specific defensive frameworks.</w:t>
      </w:r>
    </w:p>
    <w:p>
      <w:pPr>
        <w:spacing w:after="160" w:before="0" w:line="360"/>
        <w:ind w:firstLine="720"/>
        <w:jc w:val="both"/>
      </w:pPr>
      <w:r>
        <w:rPr>
          <w:rFonts w:ascii="Times New Roman" w:cs="Times New Roman" w:eastAsia="Times New Roman" w:hAnsi="Times New Roman"/>
          <w:color w:val="000000"/>
          <w:sz w:val="24"/>
          <w:szCs w:val="24"/>
        </w:rPr>
        <w:t xml:space="preserve">The critical gap in this cluster mirrors that of the mitigation literature: all supply chain studies were conducted in single-turn settings. No study has investigated whether iterative refinement amplifies slopsquatting rates, increases CVE-adjacent library suggestions, or disproportionately produces supply chain CWEs. This is the fourth research gap this project addresses, and the Supply Chain Risk Analyser module in SecureLoop directly targets it.</w:t>
      </w:r>
    </w:p>
    <w:p>
      <w:pPr>
        <w:pStyle w:val="Heading2"/>
        <w:spacing w:after="160" w:before="320"/>
      </w:pPr>
      <w:r>
        <w:rPr>
          <w:rFonts w:ascii="Times New Roman" w:cs="Times New Roman" w:eastAsia="Times New Roman" w:hAnsi="Times New Roman"/>
          <w:b/>
          <w:bCs/>
          <w:color w:val="000000"/>
          <w:sz w:val="28"/>
          <w:szCs w:val="28"/>
        </w:rPr>
        <w:t xml:space="preserve">5.5 Theme T5: Evaluation Benchmarks</w:t>
      </w:r>
    </w:p>
    <w:p>
      <w:pPr>
        <w:spacing w:after="160" w:before="0" w:line="360"/>
        <w:ind w:firstLine="720"/>
        <w:jc w:val="both"/>
      </w:pPr>
      <w:r>
        <w:rPr>
          <w:rFonts w:ascii="Times New Roman" w:cs="Times New Roman" w:eastAsia="Times New Roman" w:hAnsi="Times New Roman"/>
          <w:color w:val="000000"/>
          <w:sz w:val="24"/>
          <w:szCs w:val="24"/>
        </w:rPr>
        <w:t xml:space="preserve">The benchmark landscape has matured significantly since SecurityEval (2022) introduced the first dedicated security evaluation dataset. CodeSecEval (2024) now provides the most comprehensive CWE coverage for Python. The multi-scanner LLM-CSEC validation confirms that no single tool is sufficient for reliable detection. These resources directly support this research's experimental design.</w:t>
      </w:r>
    </w:p>
    <w:p>
      <w:pPr>
        <w:spacing w:after="160" w:before="0" w:line="360"/>
        <w:ind w:firstLine="720"/>
        <w:jc w:val="both"/>
      </w:pPr>
      <w:r>
        <w:rPr>
          <w:rFonts w:ascii="Times New Roman" w:cs="Times New Roman" w:eastAsia="Times New Roman" w:hAnsi="Times New Roman"/>
          <w:color w:val="000000"/>
          <w:sz w:val="24"/>
          <w:szCs w:val="24"/>
        </w:rPr>
        <w:t xml:space="preserve">The critical observation is that every benchmark was designed for one-shot evaluation. None provides iterative refinement scenarios, multi-turn code evolution datasets, or degradation trajectory labelling. The annotated iterative code sample dataset this research will produce will itself be a benchmark contribution to the community.</w:t>
      </w:r>
    </w:p>
    <w:p>
      <w:pPr>
        <w:pStyle w:val="Heading2"/>
        <w:spacing w:after="160" w:before="320"/>
      </w:pPr>
      <w:r>
        <w:rPr>
          <w:rFonts w:ascii="Times New Roman" w:cs="Times New Roman" w:eastAsia="Times New Roman" w:hAnsi="Times New Roman"/>
          <w:b/>
          <w:bCs/>
          <w:color w:val="000000"/>
          <w:sz w:val="28"/>
          <w:szCs w:val="28"/>
        </w:rPr>
        <w:t xml:space="preserve">5.6 Theme T6: Systematic Reviews and Policy</w:t>
      </w:r>
    </w:p>
    <w:p>
      <w:pPr>
        <w:spacing w:after="160" w:before="0" w:line="360"/>
        <w:ind w:firstLine="720"/>
        <w:jc w:val="both"/>
      </w:pPr>
      <w:r>
        <w:rPr>
          <w:rFonts w:ascii="Times New Roman" w:cs="Times New Roman" w:eastAsia="Times New Roman" w:hAnsi="Times New Roman"/>
          <w:color w:val="000000"/>
          <w:sz w:val="24"/>
          <w:szCs w:val="24"/>
        </w:rPr>
        <w:t xml:space="preserve">The systematic review literature confirms the field-wide consensus and provides authoritative synthesis. Negri-Ribalta et al. (2024) is the most rigorous existing SLR but predates the IEEE-ISTAS 2025 base paper and the wave of 2025 supply chain studies reviewed here. The Georgetown CSET policy brief establishes policy significance at a level that connects this research to national cybersecurity strategy. Together this cluster legitimises the research agenda and positions it within broader scientific and policy discourse.</w:t>
      </w:r>
    </w:p>
    <w:p>
      <w:pPr>
        <w:pStyle w:val="Heading1"/>
        <w:spacing w:after="200" w:before="480"/>
      </w:pPr>
      <w:r>
        <w:rPr>
          <w:rFonts w:ascii="Times New Roman" w:cs="Times New Roman" w:eastAsia="Times New Roman" w:hAnsi="Times New Roman"/>
          <w:b/>
          <w:bCs/>
          <w:color w:val="000000"/>
          <w:sz w:val="32"/>
          <w:szCs w:val="32"/>
        </w:rPr>
        <w:t xml:space="preserve">6. RESEARCH GAP</w:t>
      </w:r>
    </w:p>
    <w:p>
      <w:pPr>
        <w:spacing w:after="160" w:before="0" w:line="360"/>
        <w:ind w:firstLine="720"/>
        <w:jc w:val="both"/>
      </w:pPr>
      <w:r>
        <w:rPr>
          <w:rFonts w:ascii="Times New Roman" w:cs="Times New Roman" w:eastAsia="Times New Roman" w:hAnsi="Times New Roman"/>
          <w:color w:val="000000"/>
          <w:sz w:val="24"/>
          <w:szCs w:val="24"/>
        </w:rPr>
        <w:t xml:space="preserve">The six thematic clusters collectively reveal one primary research gap with four specific and confirmed dimensions.</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Primary Gap</w:t>
      </w:r>
    </w:p>
    <w:p>
      <w:pPr>
        <w:spacing w:after="160" w:before="0" w:line="360"/>
        <w:ind w:firstLine="720"/>
        <w:jc w:val="both"/>
      </w:pPr>
      <w:r>
        <w:rPr>
          <w:rFonts w:ascii="Times New Roman" w:cs="Times New Roman" w:eastAsia="Times New Roman" w:hAnsi="Times New Roman"/>
          <w:color w:val="000000"/>
          <w:sz w:val="24"/>
          <w:szCs w:val="24"/>
        </w:rPr>
        <w:t xml:space="preserve">While extensive research has characterised vulnerabilities in one-shot AI code generation, no study has investigated security degradation in realistic human-AI collaborative iterative refinement across multiple LLMs with supply chain risk analysis. Every existing study either examines one-shot generation or uses automated LLM-only loops without human intervention. No evaluated end-to-end mitigation pipeline exists for the iterative context.</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Gap 1 — Human-in-the-Loop</w:t>
      </w:r>
    </w:p>
    <w:p>
      <w:pPr>
        <w:spacing w:after="160" w:before="0" w:line="360"/>
        <w:ind w:firstLine="720"/>
        <w:jc w:val="both"/>
      </w:pPr>
      <w:r>
        <w:rPr>
          <w:rFonts w:ascii="Times New Roman" w:cs="Times New Roman" w:eastAsia="Times New Roman" w:hAnsi="Times New Roman"/>
          <w:color w:val="000000"/>
          <w:sz w:val="24"/>
          <w:szCs w:val="24"/>
        </w:rPr>
        <w:t xml:space="preserve">Every iterative study to date used automated LLM-only loops. The IEEE-ISTAS 2025 base paper explicitly states this as its primary limitation. Real development practice involves human decision-making at each refinement step, and Perry et al. (2023) demonstrated that developer psychology significantly modifies code security outcomes. No study has investigated how human decisions interact with iterative security degradation.</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Gap 2 — Multi-Model Comparison</w:t>
      </w:r>
    </w:p>
    <w:p>
      <w:pPr>
        <w:spacing w:after="160" w:before="0" w:line="360"/>
        <w:ind w:firstLine="720"/>
        <w:jc w:val="both"/>
      </w:pPr>
      <w:r>
        <w:rPr>
          <w:rFonts w:ascii="Times New Roman" w:cs="Times New Roman" w:eastAsia="Times New Roman" w:hAnsi="Times New Roman"/>
          <w:color w:val="000000"/>
          <w:sz w:val="24"/>
          <w:szCs w:val="24"/>
        </w:rPr>
        <w:t xml:space="preserve">Iterative security degradation has been characterised for GPT-4o only. No study has compared degradation trajectories across Claude, GitHub Copilot, or other models under controlled iterative conditions. Given that Mohsin et al. (2024) demonstrated significant variation in security patterns across models in one-shot settings, the assumption that GPT-4o findings generalise is empirically unjustified.</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Gap 3 — Supply Chain CWE Mapping</w:t>
      </w:r>
    </w:p>
    <w:p>
      <w:pPr>
        <w:spacing w:after="160" w:before="0" w:line="360"/>
        <w:ind w:firstLine="720"/>
        <w:jc w:val="both"/>
      </w:pPr>
      <w:r>
        <w:rPr>
          <w:rFonts w:ascii="Times New Roman" w:cs="Times New Roman" w:eastAsia="Times New Roman" w:hAnsi="Times New Roman"/>
          <w:color w:val="000000"/>
          <w:sz w:val="24"/>
          <w:szCs w:val="24"/>
        </w:rPr>
        <w:t xml:space="preserve">No study has investigated whether iterative refinement disproportionately produces CWEs associated with supply chain attacks. Spracklen et al. (2025) established that slopsquatting rates are significant in one-shot generation; whether iterative refinement amplifies these rates through accumulating complexity is entirely unknown.</w:t>
      </w:r>
    </w:p>
    <w:p>
      <w:pPr>
        <w:spacing w:after="160" w:before="0"/>
      </w:pPr>
      <w:r>
        <w:t xml:space="preserve"/>
      </w:r>
    </w:p>
    <w:p>
      <w:pPr>
        <w:spacing w:after="40" w:before="80"/>
      </w:pPr>
      <w:r>
        <w:rPr>
          <w:rFonts w:ascii="Times New Roman" w:cs="Times New Roman" w:eastAsia="Times New Roman" w:hAnsi="Times New Roman"/>
          <w:b/>
          <w:bCs/>
          <w:color w:val="000000"/>
          <w:sz w:val="24"/>
          <w:szCs w:val="24"/>
        </w:rPr>
        <w:t xml:space="preserve">Gap 4 — Evaluated Iterative Mitigation Artifact</w:t>
      </w:r>
    </w:p>
    <w:p>
      <w:pPr>
        <w:spacing w:after="160" w:before="0" w:line="360"/>
        <w:ind w:firstLine="720"/>
        <w:jc w:val="both"/>
      </w:pPr>
      <w:r>
        <w:rPr>
          <w:rFonts w:ascii="Times New Roman" w:cs="Times New Roman" w:eastAsia="Times New Roman" w:hAnsi="Times New Roman"/>
          <w:color w:val="000000"/>
          <w:sz w:val="24"/>
          <w:szCs w:val="24"/>
        </w:rPr>
        <w:t xml:space="preserve">No end-to-end pipeline combining secure prompting with automated scanning within an iterative loop has been built and evaluated. FDSP (2025) achieved significant single-turn mitigation; Tony et al. (2024) established that security-anchored prompting works in single-turn settings. Whether these approaches retain effectiveness in multi-turn iterative contexts is the unanswered question SecureLoop directly addresses.</w:t>
      </w:r>
    </w:p>
    <w:p>
      <w:pPr>
        <w:pStyle w:val="Heading1"/>
        <w:spacing w:after="200" w:before="480"/>
      </w:pPr>
      <w:r>
        <w:rPr>
          <w:rFonts w:ascii="Times New Roman" w:cs="Times New Roman" w:eastAsia="Times New Roman" w:hAnsi="Times New Roman"/>
          <w:b/>
          <w:bCs/>
          <w:color w:val="000000"/>
          <w:sz w:val="32"/>
          <w:szCs w:val="32"/>
        </w:rPr>
        <w:t xml:space="preserve">7. RESEARCH QUESTIONS</w:t>
      </w:r>
    </w:p>
    <w:p>
      <w:pPr>
        <w:spacing w:after="160" w:before="0" w:line="360"/>
        <w:ind w:firstLine="720"/>
        <w:jc w:val="both"/>
      </w:pPr>
      <w:r>
        <w:rPr>
          <w:rFonts w:ascii="Times New Roman" w:cs="Times New Roman" w:eastAsia="Times New Roman" w:hAnsi="Times New Roman"/>
          <w:color w:val="000000"/>
          <w:sz w:val="24"/>
          <w:szCs w:val="24"/>
        </w:rPr>
        <w:t xml:space="preserve">The four confirmed gaps generate the following research questions which the SecureLoop project will address:</w:t>
      </w:r>
    </w:p>
    <w:p>
      <w:pPr>
        <w:spacing w:after="160" w:before="0"/>
      </w:pPr>
      <w:r>
        <w:t xml:space="preserve"/>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RQ1: How do security vulnerability rates change across iterations in realistic human-AI collaborative code refinement compared to automated LLM-only loops, and does human intervention modify the degradation trajectory?</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RQ2: Do different LLMs (Claude, GPT-4o, GitHub Copilot) degrade at significantly different rates under controlled iterative refinement conditions, and what model-specific vulnerability patterns emerge?</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RQ3: Does iterative refinement disproportionately produce CWEs associated with software supply chain attacks, and does it amplify package hallucination rates relative to one-shot generation?</w:t>
      </w:r>
    </w:p>
    <w:p>
      <w:pPr>
        <w:pStyle w:val="ListParagraph"/>
        <w:numPr>
          <w:ilvl w:val="0"/>
          <w:numId w:val="2"/>
        </w:numPr>
        <w:spacing w:after="80" w:before="0" w:line="320"/>
      </w:pPr>
      <w:r>
        <w:rPr>
          <w:rFonts w:ascii="Times New Roman" w:cs="Times New Roman" w:eastAsia="Times New Roman" w:hAnsi="Times New Roman"/>
          <w:color w:val="000000"/>
          <w:sz w:val="24"/>
          <w:szCs w:val="24"/>
        </w:rPr>
        <w:t xml:space="preserve">RQ4: Does the SecureLoop artifact — combining Security-Anchored Prompting with Automated Vulnerability Checkpointing within the iterative loop — significantly reduce security degradation compared to unmitigated iterative refinement?</w:t>
      </w:r>
    </w:p>
    <w:p>
      <w:pPr>
        <w:pStyle w:val="Heading1"/>
        <w:spacing w:after="200" w:before="480"/>
      </w:pPr>
      <w:r>
        <w:rPr>
          <w:rFonts w:ascii="Times New Roman" w:cs="Times New Roman" w:eastAsia="Times New Roman" w:hAnsi="Times New Roman"/>
          <w:b/>
          <w:bCs/>
          <w:color w:val="000000"/>
          <w:sz w:val="32"/>
          <w:szCs w:val="32"/>
        </w:rPr>
        <w:t xml:space="preserve">8. SYNTHESIS AND CONCLUSION</w:t>
      </w:r>
    </w:p>
    <w:p>
      <w:pPr>
        <w:spacing w:after="160" w:before="0" w:line="360"/>
        <w:ind w:firstLine="720"/>
        <w:jc w:val="both"/>
      </w:pPr>
      <w:r>
        <w:rPr>
          <w:rFonts w:ascii="Times New Roman" w:cs="Times New Roman" w:eastAsia="Times New Roman" w:hAnsi="Times New Roman"/>
          <w:color w:val="000000"/>
          <w:sz w:val="24"/>
          <w:szCs w:val="24"/>
        </w:rPr>
        <w:t xml:space="preserve">This review has examined 42 papers across six thematic clusters. Three conclusions emerge.</w:t>
      </w:r>
    </w:p>
    <w:p>
      <w:pPr>
        <w:spacing w:after="160" w:before="0" w:line="360"/>
        <w:ind w:firstLine="720"/>
        <w:jc w:val="both"/>
      </w:pPr>
      <w:r>
        <w:rPr>
          <w:rFonts w:ascii="Times New Roman" w:cs="Times New Roman" w:eastAsia="Times New Roman" w:hAnsi="Times New Roman"/>
          <w:color w:val="000000"/>
          <w:sz w:val="24"/>
          <w:szCs w:val="24"/>
        </w:rPr>
        <w:t xml:space="preserve">First, the foundational evidence base is robust and convergent. AI code generation tools produce vulnerable code at significant rates, experienced developers fail to identify these vulnerabilities, and newer model versions do not resolve the problem. This is not a contested finding but a well-replicated empirical consensus that provides the stable baseline against which iterative degradation must be measured.</w:t>
      </w:r>
    </w:p>
    <w:p>
      <w:pPr>
        <w:spacing w:after="160" w:before="0" w:line="360"/>
        <w:ind w:firstLine="720"/>
        <w:jc w:val="both"/>
      </w:pPr>
      <w:r>
        <w:rPr>
          <w:rFonts w:ascii="Times New Roman" w:cs="Times New Roman" w:eastAsia="Times New Roman" w:hAnsi="Times New Roman"/>
          <w:color w:val="000000"/>
          <w:sz w:val="24"/>
          <w:szCs w:val="24"/>
        </w:rPr>
        <w:t xml:space="preserve">Second, the iterative literature confirms that the problem is worse than one-shot studies suggest. Shukla et al. (2025) established a 37.6% increase in critical vulnerabilities after five iterations under automated conditions. Every mitigation approach that exists was designed before this finding was published and has not been evaluated against it. The entire mitigation literature requires re-evaluation in iterative contexts, which is the primary technical contribution of this research.</w:t>
      </w:r>
    </w:p>
    <w:p>
      <w:pPr>
        <w:spacing w:after="160" w:before="0" w:line="360"/>
        <w:ind w:firstLine="720"/>
        <w:jc w:val="both"/>
      </w:pPr>
      <w:r>
        <w:rPr>
          <w:rFonts w:ascii="Times New Roman" w:cs="Times New Roman" w:eastAsia="Times New Roman" w:hAnsi="Times New Roman"/>
          <w:color w:val="000000"/>
          <w:sz w:val="24"/>
          <w:szCs w:val="24"/>
        </w:rPr>
        <w:t xml:space="preserve">Third, the supply chain dimension is real, demonstrated, and entirely unstudied in iterative contexts. Slopsquatting is not theoretical — it has been executed successfully at scale. Whether the iterative refinement process amplifies supply chain risk through accumulating code complexity is one of the most practically important unanswered questions in the field. The Supply Chain Risk Analyser module in SecureLoop directly addresses this gap.</w:t>
      </w:r>
    </w:p>
    <w:p>
      <w:pPr>
        <w:spacing w:after="160" w:before="0" w:line="360"/>
        <w:ind w:firstLine="720"/>
        <w:jc w:val="both"/>
      </w:pPr>
      <w:r>
        <w:rPr>
          <w:rFonts w:ascii="Times New Roman" w:cs="Times New Roman" w:eastAsia="Times New Roman" w:hAnsi="Times New Roman"/>
          <w:color w:val="000000"/>
          <w:sz w:val="24"/>
          <w:szCs w:val="24"/>
        </w:rPr>
        <w:t xml:space="preserve">The proposed research will produce four contributions: the first empirical characterisation of human-in-the-loop iterative security degradation across multiple LLMs; the first multi-model iterative degradation comparison; the first empirical mapping of iterative refinement to supply chain CWE patterns; and the first evaluated end-to-end mitigation artifact for iterative AI code refinement security. The annotated iterative code sample dataset produced as a byproduct will itself be a community resource that does not currently exist anywhere in the literature.</w:t>
      </w:r>
    </w:p>
    <w:p>
      <w:pPr>
        <w:pStyle w:val="Heading1"/>
        <w:spacing w:after="200" w:before="480"/>
      </w:pPr>
      <w:r>
        <w:rPr>
          <w:rFonts w:ascii="Times New Roman" w:cs="Times New Roman" w:eastAsia="Times New Roman" w:hAnsi="Times New Roman"/>
          <w:b/>
          <w:bCs/>
          <w:color w:val="000000"/>
          <w:sz w:val="32"/>
          <w:szCs w:val="32"/>
        </w:rPr>
        <w:t xml:space="preserve">REFERENCES</w:t>
      </w:r>
    </w:p>
    <w:p>
      <w:pPr>
        <w:spacing w:after="160" w:before="0" w:line="360"/>
        <w:ind w:left="720" w:hanging="720"/>
        <w:jc w:val="both"/>
      </w:pPr>
      <w:r>
        <w:rPr>
          <w:rFonts w:ascii="Times New Roman" w:cs="Times New Roman" w:eastAsia="Times New Roman" w:hAnsi="Times New Roman"/>
          <w:color w:val="000000"/>
          <w:sz w:val="24"/>
          <w:szCs w:val="24"/>
        </w:rPr>
        <w:t xml:space="preserve">Bhatt, M., et al. / Meta. (2023, updated 2024). CyberSecEval: A benchmark for evaluating the cybersecurity risks of large language models. Meta AI Research.</w:t>
      </w:r>
    </w:p>
    <w:p>
      <w:pPr>
        <w:spacing w:after="160" w:before="0" w:line="360"/>
        <w:ind w:left="720" w:hanging="720"/>
        <w:jc w:val="both"/>
      </w:pPr>
      <w:r>
        <w:rPr>
          <w:rFonts w:ascii="Times New Roman" w:cs="Times New Roman" w:eastAsia="Times New Roman" w:hAnsi="Times New Roman"/>
          <w:color w:val="000000"/>
          <w:sz w:val="24"/>
          <w:szCs w:val="24"/>
        </w:rPr>
        <w:t xml:space="preserve">Becker, B.A., et al. (2023). Programming is hard — or at least it used to be: Educational opportunities and challenges of AI code generation. ACM SIGCSE 2023.</w:t>
      </w:r>
    </w:p>
    <w:p>
      <w:pPr>
        <w:spacing w:after="160" w:before="0" w:line="360"/>
        <w:ind w:left="720" w:hanging="720"/>
        <w:jc w:val="both"/>
      </w:pPr>
      <w:r>
        <w:rPr>
          <w:rFonts w:ascii="Times New Roman" w:cs="Times New Roman" w:eastAsia="Times New Roman" w:hAnsi="Times New Roman"/>
          <w:color w:val="000000"/>
          <w:sz w:val="24"/>
          <w:szCs w:val="24"/>
        </w:rPr>
        <w:t xml:space="preserve">Chong, Z., Yao, Y., and Neamtiu, I. (2024). Artificial-intelligence generated code considered harmful. arXiv:2409.19182.</w:t>
      </w:r>
    </w:p>
    <w:p>
      <w:pPr>
        <w:spacing w:after="160" w:before="0" w:line="360"/>
        <w:ind w:left="720" w:hanging="720"/>
        <w:jc w:val="both"/>
      </w:pPr>
      <w:r>
        <w:rPr>
          <w:rFonts w:ascii="Times New Roman" w:cs="Times New Roman" w:eastAsia="Times New Roman" w:hAnsi="Times New Roman"/>
          <w:color w:val="000000"/>
          <w:sz w:val="24"/>
          <w:szCs w:val="24"/>
        </w:rPr>
        <w:t xml:space="preserve">CodingCare Framework. (2025). CodingCare: AI code security framework. ACM ISCCN 2025.</w:t>
      </w:r>
    </w:p>
    <w:p>
      <w:pPr>
        <w:spacing w:after="160" w:before="0" w:line="360"/>
        <w:ind w:left="720" w:hanging="720"/>
        <w:jc w:val="both"/>
      </w:pPr>
      <w:r>
        <w:rPr>
          <w:rFonts w:ascii="Times New Roman" w:cs="Times New Roman" w:eastAsia="Times New Roman" w:hAnsi="Times New Roman"/>
          <w:color w:val="000000"/>
          <w:sz w:val="24"/>
          <w:szCs w:val="24"/>
        </w:rPr>
        <w:t xml:space="preserve">Cotroneo, D., De Luca, G., and Liguori, P. (2025). DeVAIC: A tool for security assessment of AI-generated code. Information and Software Technology, 2025.</w:t>
      </w:r>
    </w:p>
    <w:p>
      <w:pPr>
        <w:spacing w:after="160" w:before="0" w:line="360"/>
        <w:ind w:left="720" w:hanging="720"/>
        <w:jc w:val="both"/>
      </w:pPr>
      <w:r>
        <w:rPr>
          <w:rFonts w:ascii="Times New Roman" w:cs="Times New Roman" w:eastAsia="Times New Roman" w:hAnsi="Times New Roman"/>
          <w:color w:val="000000"/>
          <w:sz w:val="24"/>
          <w:szCs w:val="24"/>
        </w:rPr>
        <w:t xml:space="preserve">Dark Reading / SecurityWeek. (2025). AI code tools hallucinate packages at scale. April 2025.</w:t>
      </w:r>
    </w:p>
    <w:p>
      <w:pPr>
        <w:spacing w:after="160" w:before="0" w:line="360"/>
        <w:ind w:left="720" w:hanging="720"/>
        <w:jc w:val="both"/>
      </w:pPr>
      <w:r>
        <w:rPr>
          <w:rFonts w:ascii="Times New Roman" w:cs="Times New Roman" w:eastAsia="Times New Roman" w:hAnsi="Times New Roman"/>
          <w:color w:val="000000"/>
          <w:sz w:val="24"/>
          <w:szCs w:val="24"/>
        </w:rPr>
        <w:t xml:space="preserve">Endor Labs. (2024). Most common security vulnerabilities in AI-generated code. Industry Report.</w:t>
      </w:r>
    </w:p>
    <w:p>
      <w:pPr>
        <w:spacing w:after="160" w:before="0" w:line="360"/>
        <w:ind w:left="720" w:hanging="720"/>
        <w:jc w:val="both"/>
      </w:pPr>
      <w:r>
        <w:rPr>
          <w:rFonts w:ascii="Times New Roman" w:cs="Times New Roman" w:eastAsia="Times New Roman" w:hAnsi="Times New Roman"/>
          <w:color w:val="000000"/>
          <w:sz w:val="24"/>
          <w:szCs w:val="24"/>
        </w:rPr>
        <w:t xml:space="preserve">ExtraHop. (2025). 2025 security predictions: Attacks on the AI supply chain. Industry Report.</w:t>
      </w:r>
    </w:p>
    <w:p>
      <w:pPr>
        <w:spacing w:after="160" w:before="0" w:line="360"/>
        <w:ind w:left="720" w:hanging="720"/>
        <w:jc w:val="both"/>
      </w:pPr>
      <w:r>
        <w:rPr>
          <w:rFonts w:ascii="Times New Roman" w:cs="Times New Roman" w:eastAsia="Times New Roman" w:hAnsi="Times New Roman"/>
          <w:color w:val="000000"/>
          <w:sz w:val="24"/>
          <w:szCs w:val="24"/>
        </w:rPr>
        <w:t xml:space="preserve">Fakih, M., Dhiman, A., Keshk, M., Moustafa, N., and Turnbull, B. (2025). LLM4CVE: Iterative automated vulnerability repair using LLMs. arXiv:2501.03446.</w:t>
      </w:r>
    </w:p>
    <w:p>
      <w:pPr>
        <w:spacing w:after="160" w:before="0" w:line="360"/>
        <w:ind w:left="720" w:hanging="720"/>
        <w:jc w:val="both"/>
      </w:pPr>
      <w:r>
        <w:rPr>
          <w:rFonts w:ascii="Times New Roman" w:cs="Times New Roman" w:eastAsia="Times New Roman" w:hAnsi="Times New Roman"/>
          <w:color w:val="000000"/>
          <w:sz w:val="24"/>
          <w:szCs w:val="24"/>
        </w:rPr>
        <w:t xml:space="preserve">Islam, M.R., Karkevandi, M.S., and Najafirad, P. (2024). Towards a robust framework for RL-based vulnerability repair. arXiv:2401.07031.</w:t>
      </w:r>
    </w:p>
    <w:p>
      <w:pPr>
        <w:spacing w:after="160" w:before="0" w:line="360"/>
        <w:ind w:left="720" w:hanging="720"/>
        <w:jc w:val="both"/>
      </w:pPr>
      <w:r>
        <w:rPr>
          <w:rFonts w:ascii="Times New Roman" w:cs="Times New Roman" w:eastAsia="Times New Roman" w:hAnsi="Times New Roman"/>
          <w:color w:val="000000"/>
          <w:sz w:val="24"/>
          <w:szCs w:val="24"/>
        </w:rPr>
        <w:t xml:space="preserve">Ji, C., Jun, A., Wu, C., and Gelles, R. (2024). Cybersecurity risks of AI-generated code. Georgetown Center for Security and Emerging Technology Policy Brief, November 2024.</w:t>
      </w:r>
    </w:p>
    <w:p>
      <w:pPr>
        <w:spacing w:after="160" w:before="0" w:line="360"/>
        <w:ind w:left="720" w:hanging="720"/>
        <w:jc w:val="both"/>
      </w:pPr>
      <w:r>
        <w:rPr>
          <w:rFonts w:ascii="Times New Roman" w:cs="Times New Roman" w:eastAsia="Times New Roman" w:hAnsi="Times New Roman"/>
          <w:color w:val="000000"/>
          <w:sz w:val="24"/>
          <w:szCs w:val="24"/>
        </w:rPr>
        <w:t xml:space="preserve">Khoury, R., Avila, A.R., Brunelle, J., and Camara, B.M. (2023). How secure is code generated by ChatGPT? IEEE SMC 2023.</w:t>
      </w:r>
    </w:p>
    <w:p>
      <w:pPr>
        <w:spacing w:after="160" w:before="0" w:line="360"/>
        <w:ind w:left="720" w:hanging="720"/>
        <w:jc w:val="both"/>
      </w:pPr>
      <w:r>
        <w:rPr>
          <w:rFonts w:ascii="Times New Roman" w:cs="Times New Roman" w:eastAsia="Times New Roman" w:hAnsi="Times New Roman"/>
          <w:color w:val="000000"/>
          <w:sz w:val="24"/>
          <w:szCs w:val="24"/>
        </w:rPr>
        <w:t xml:space="preserve">Li, J., et al. (2025). Emergent supply chain threats from LLM-generated code. 2025.</w:t>
      </w:r>
    </w:p>
    <w:p>
      <w:pPr>
        <w:spacing w:after="160" w:before="0" w:line="360"/>
        <w:ind w:left="720" w:hanging="720"/>
        <w:jc w:val="both"/>
      </w:pPr>
      <w:r>
        <w:rPr>
          <w:rFonts w:ascii="Times New Roman" w:cs="Times New Roman" w:eastAsia="Times New Roman" w:hAnsi="Times New Roman"/>
          <w:color w:val="000000"/>
          <w:sz w:val="24"/>
          <w:szCs w:val="24"/>
        </w:rPr>
        <w:t xml:space="preserve">Liu, S., Le-Cong, T., Widyasari, R., and Lo, D., et al. (2024). Refining ChatGPT-generated code: Characterizing and mitigating code quality issues. ACM TOSEM 2024.</w:t>
      </w:r>
    </w:p>
    <w:p>
      <w:pPr>
        <w:spacing w:after="160" w:before="0" w:line="360"/>
        <w:ind w:left="720" w:hanging="720"/>
        <w:jc w:val="both"/>
      </w:pPr>
      <w:r>
        <w:rPr>
          <w:rFonts w:ascii="Times New Roman" w:cs="Times New Roman" w:eastAsia="Times New Roman" w:hAnsi="Times New Roman"/>
          <w:color w:val="000000"/>
          <w:sz w:val="24"/>
          <w:szCs w:val="24"/>
        </w:rPr>
        <w:t xml:space="preserve">Majdinasab, V., Nikanjam, A., Khomh, F., and Desmarais, M.C. (2024). Assessing the effectiveness of LLMs in Android application vulnerability analysis. IEEE SANER 2024.</w:t>
      </w:r>
    </w:p>
    <w:p>
      <w:pPr>
        <w:spacing w:after="160" w:before="0" w:line="360"/>
        <w:ind w:left="720" w:hanging="720"/>
        <w:jc w:val="both"/>
      </w:pPr>
      <w:r>
        <w:rPr>
          <w:rFonts w:ascii="Times New Roman" w:cs="Times New Roman" w:eastAsia="Times New Roman" w:hAnsi="Times New Roman"/>
          <w:color w:val="000000"/>
          <w:sz w:val="24"/>
          <w:szCs w:val="24"/>
        </w:rPr>
        <w:t xml:space="preserve">McAleese, N., et al. (2024). LLM critics help catch LLM bugs. arXiv:2407.00215.</w:t>
      </w:r>
    </w:p>
    <w:p>
      <w:pPr>
        <w:spacing w:after="160" w:before="0" w:line="360"/>
        <w:ind w:left="720" w:hanging="720"/>
        <w:jc w:val="both"/>
      </w:pPr>
      <w:r>
        <w:rPr>
          <w:rFonts w:ascii="Times New Roman" w:cs="Times New Roman" w:eastAsia="Times New Roman" w:hAnsi="Times New Roman"/>
          <w:color w:val="000000"/>
          <w:sz w:val="24"/>
          <w:szCs w:val="24"/>
        </w:rPr>
        <w:t xml:space="preserve">Mohsin, A., Janicke, H., Wood, A., and Sarker, S. (2024). Evaluating security of LLM-generated code: A multi-model analysis. arXiv:2406.12513.</w:t>
      </w:r>
    </w:p>
    <w:p>
      <w:pPr>
        <w:spacing w:after="160" w:before="0" w:line="360"/>
        <w:ind w:left="720" w:hanging="720"/>
        <w:jc w:val="both"/>
      </w:pPr>
      <w:r>
        <w:rPr>
          <w:rFonts w:ascii="Times New Roman" w:cs="Times New Roman" w:eastAsia="Times New Roman" w:hAnsi="Times New Roman"/>
          <w:color w:val="000000"/>
          <w:sz w:val="24"/>
          <w:szCs w:val="24"/>
        </w:rPr>
        <w:t xml:space="preserve">Negri-Ribalta, C., Geraud-Stewart, R., Sergeeva, A., and Lenzini, G. (2024). A systematic literature review on security of AI-generated code. Frontiers in Big Data, 2024.</w:t>
      </w:r>
    </w:p>
    <w:p>
      <w:pPr>
        <w:spacing w:after="160" w:before="0" w:line="360"/>
        <w:ind w:left="720" w:hanging="720"/>
        <w:jc w:val="both"/>
      </w:pPr>
      <w:r>
        <w:rPr>
          <w:rFonts w:ascii="Times New Roman" w:cs="Times New Roman" w:eastAsia="Times New Roman" w:hAnsi="Times New Roman"/>
          <w:color w:val="000000"/>
          <w:sz w:val="24"/>
          <w:szCs w:val="24"/>
        </w:rPr>
        <w:t xml:space="preserve">Nguyen-Duc, A., Cabrero-Daniel, B., Przybylek, A., et al. (2023). Generative AI for software engineering research agenda. arXiv:2310.18648.</w:t>
      </w:r>
    </w:p>
    <w:p>
      <w:pPr>
        <w:spacing w:after="160" w:before="0" w:line="360"/>
        <w:ind w:left="720" w:hanging="720"/>
        <w:jc w:val="both"/>
      </w:pPr>
      <w:r>
        <w:rPr>
          <w:rFonts w:ascii="Times New Roman" w:cs="Times New Roman" w:eastAsia="Times New Roman" w:hAnsi="Times New Roman"/>
          <w:color w:val="000000"/>
          <w:sz w:val="24"/>
          <w:szCs w:val="24"/>
        </w:rPr>
        <w:t xml:space="preserve">Pearce, H., Ahmad, B., Tan, B., Dolan-Gavitt, B., and Karri, R. (2022). Asleep at the keyboard? Assessing the security of GitHub Copilot's code contributions. IEEE S&amp;P 2022.</w:t>
      </w:r>
    </w:p>
    <w:p>
      <w:pPr>
        <w:spacing w:after="160" w:before="0" w:line="360"/>
        <w:ind w:left="720" w:hanging="720"/>
        <w:jc w:val="both"/>
      </w:pPr>
      <w:r>
        <w:rPr>
          <w:rFonts w:ascii="Times New Roman" w:cs="Times New Roman" w:eastAsia="Times New Roman" w:hAnsi="Times New Roman"/>
          <w:color w:val="000000"/>
          <w:sz w:val="24"/>
          <w:szCs w:val="24"/>
        </w:rPr>
        <w:t xml:space="preserve">Pearce, H., Tan, B., Ahmad, B., Karri, R., and Dolan-Gavitt, B. (2023). Examining zero-shot vulnerability repair with large language models. IEEE S&amp;P 2023.</w:t>
      </w:r>
    </w:p>
    <w:p>
      <w:pPr>
        <w:spacing w:after="160" w:before="0" w:line="360"/>
        <w:ind w:left="720" w:hanging="720"/>
        <w:jc w:val="both"/>
      </w:pPr>
      <w:r>
        <w:rPr>
          <w:rFonts w:ascii="Times New Roman" w:cs="Times New Roman" w:eastAsia="Times New Roman" w:hAnsi="Times New Roman"/>
          <w:color w:val="000000"/>
          <w:sz w:val="24"/>
          <w:szCs w:val="24"/>
        </w:rPr>
        <w:t xml:space="preserve">Perry, N., Srivastava, M., Kumar, D., and Boneh, D. (2023). Do users write more insecure code with AI assistants? ACM CCS 2023.</w:t>
      </w:r>
    </w:p>
    <w:p>
      <w:pPr>
        <w:spacing w:after="160" w:before="0" w:line="360"/>
        <w:ind w:left="720" w:hanging="720"/>
        <w:jc w:val="both"/>
      </w:pPr>
      <w:r>
        <w:rPr>
          <w:rFonts w:ascii="Times New Roman" w:cs="Times New Roman" w:eastAsia="Times New Roman" w:hAnsi="Times New Roman"/>
          <w:color w:val="000000"/>
          <w:sz w:val="24"/>
          <w:szCs w:val="24"/>
        </w:rPr>
        <w:t xml:space="preserve">Sandoval, G., Pearce, H., Nys, T., Karri, R., Garg, S., and Dolan-Gavitt, B. (2023). Lost at C: A user study on the security implications of large language model code assistants. USENIX Security 2023.</w:t>
      </w:r>
    </w:p>
    <w:p>
      <w:pPr>
        <w:spacing w:after="160" w:before="0" w:line="360"/>
        <w:ind w:left="720" w:hanging="720"/>
        <w:jc w:val="both"/>
      </w:pPr>
      <w:r>
        <w:rPr>
          <w:rFonts w:ascii="Times New Roman" w:cs="Times New Roman" w:eastAsia="Times New Roman" w:hAnsi="Times New Roman"/>
          <w:color w:val="000000"/>
          <w:sz w:val="24"/>
          <w:szCs w:val="24"/>
        </w:rPr>
        <w:t xml:space="preserve">SecureAgentBench. (2025). Benchmarking LLM agents for secure coding. arXiv:2509.22097.</w:t>
      </w:r>
    </w:p>
    <w:p>
      <w:pPr>
        <w:spacing w:after="160" w:before="0" w:line="360"/>
        <w:ind w:left="720" w:hanging="720"/>
        <w:jc w:val="both"/>
      </w:pPr>
      <w:r>
        <w:rPr>
          <w:rFonts w:ascii="Times New Roman" w:cs="Times New Roman" w:eastAsia="Times New Roman" w:hAnsi="Times New Roman"/>
          <w:color w:val="000000"/>
          <w:sz w:val="24"/>
          <w:szCs w:val="24"/>
        </w:rPr>
        <w:t xml:space="preserve">Shahid, U., Al-Shaer, E., and Rashid, A. (2025). LLM-CSEC: Evaluating LLMs for cybersecurity code generation. arXiv, 2025.</w:t>
      </w:r>
    </w:p>
    <w:p>
      <w:pPr>
        <w:spacing w:after="160" w:before="0" w:line="360"/>
        <w:ind w:left="720" w:hanging="720"/>
        <w:jc w:val="both"/>
      </w:pPr>
      <w:r>
        <w:rPr>
          <w:rFonts w:ascii="Times New Roman" w:cs="Times New Roman" w:eastAsia="Times New Roman" w:hAnsi="Times New Roman"/>
          <w:color w:val="000000"/>
          <w:sz w:val="24"/>
          <w:szCs w:val="24"/>
        </w:rPr>
        <w:t xml:space="preserve">Shukla, R., Joshi, A., and Syed, Z. (2025). Security degradation in iterative AI code generation: A systematic analysis of the paradox. IEEE-ISTAS 2025. arXiv:2506.11022.</w:t>
      </w:r>
    </w:p>
    <w:p>
      <w:pPr>
        <w:spacing w:after="160" w:before="0" w:line="360"/>
        <w:ind w:left="720" w:hanging="720"/>
        <w:jc w:val="both"/>
      </w:pPr>
      <w:r>
        <w:rPr>
          <w:rFonts w:ascii="Times New Roman" w:cs="Times New Roman" w:eastAsia="Times New Roman" w:hAnsi="Times New Roman"/>
          <w:color w:val="000000"/>
          <w:sz w:val="24"/>
          <w:szCs w:val="24"/>
        </w:rPr>
        <w:t xml:space="preserve">Siddiq, M.L., and Santos, J.C.S. (2022). SecurityEval dataset: Mining vulnerability examples to evaluate machine learning-based code generation techniques. MSR4P&amp;S 2022.</w:t>
      </w:r>
    </w:p>
    <w:p>
      <w:pPr>
        <w:spacing w:after="160" w:before="0" w:line="360"/>
        <w:ind w:left="720" w:hanging="720"/>
        <w:jc w:val="both"/>
      </w:pPr>
      <w:r>
        <w:rPr>
          <w:rFonts w:ascii="Times New Roman" w:cs="Times New Roman" w:eastAsia="Times New Roman" w:hAnsi="Times New Roman"/>
          <w:color w:val="000000"/>
          <w:sz w:val="24"/>
          <w:szCs w:val="24"/>
        </w:rPr>
        <w:t xml:space="preserve">Siddiq, M.L., and Santos, J.C.S. (2023). LLMSecEval: A dataset of natural language prompts for security evaluations. IEEE MSR 2023.</w:t>
      </w:r>
    </w:p>
    <w:p>
      <w:pPr>
        <w:spacing w:after="160" w:before="0" w:line="360"/>
        <w:ind w:left="720" w:hanging="720"/>
        <w:jc w:val="both"/>
      </w:pPr>
      <w:r>
        <w:rPr>
          <w:rFonts w:ascii="Times New Roman" w:cs="Times New Roman" w:eastAsia="Times New Roman" w:hAnsi="Times New Roman"/>
          <w:color w:val="000000"/>
          <w:sz w:val="24"/>
          <w:szCs w:val="24"/>
        </w:rPr>
        <w:t xml:space="preserve">Spracklen, L., et al. (2025). We have a package for you! A comprehensive analysis of package hallucinations by code generating LLMs. USENIX Security 2025.</w:t>
      </w:r>
    </w:p>
    <w:p>
      <w:pPr>
        <w:spacing w:after="160" w:before="0" w:line="360"/>
        <w:ind w:left="720" w:hanging="720"/>
        <w:jc w:val="both"/>
      </w:pPr>
      <w:r>
        <w:rPr>
          <w:rFonts w:ascii="Times New Roman" w:cs="Times New Roman" w:eastAsia="Times New Roman" w:hAnsi="Times New Roman"/>
          <w:color w:val="000000"/>
          <w:sz w:val="24"/>
          <w:szCs w:val="24"/>
        </w:rPr>
        <w:t xml:space="preserve">Tony, C., Ferreyra, N.E.D., Mutas, M., Dhiff, S., and Scandariato, R. (2024). LLMSecGuard: A framework for evaluating secure code generation by LLMs. arXiv:2407.07064.</w:t>
      </w:r>
    </w:p>
    <w:p>
      <w:pPr>
        <w:spacing w:after="160" w:before="0" w:line="360"/>
        <w:ind w:left="720" w:hanging="720"/>
        <w:jc w:val="both"/>
      </w:pPr>
      <w:r>
        <w:rPr>
          <w:rFonts w:ascii="Times New Roman" w:cs="Times New Roman" w:eastAsia="Times New Roman" w:hAnsi="Times New Roman"/>
          <w:color w:val="000000"/>
          <w:sz w:val="24"/>
          <w:szCs w:val="24"/>
        </w:rPr>
        <w:t xml:space="preserve">Tony, C., Ferreyra, N.E.D., Scandariato, R., and Bose, D. (2023). LLMSecEval: A dataset of natural language prompts for security evaluations. IEEE MSR 2023.</w:t>
      </w:r>
    </w:p>
    <w:p>
      <w:pPr>
        <w:spacing w:after="160" w:before="0" w:line="360"/>
        <w:ind w:left="720" w:hanging="720"/>
        <w:jc w:val="both"/>
      </w:pPr>
      <w:r>
        <w:rPr>
          <w:rFonts w:ascii="Times New Roman" w:cs="Times New Roman" w:eastAsia="Times New Roman" w:hAnsi="Times New Roman"/>
          <w:color w:val="000000"/>
          <w:sz w:val="24"/>
          <w:szCs w:val="24"/>
        </w:rPr>
        <w:t xml:space="preserve">Wang, J., et al. (2024). CodeSecEval: A comprehensive benchmark for code security evaluation. arXiv:2407.02395.</w:t>
      </w:r>
    </w:p>
    <w:p>
      <w:pPr>
        <w:spacing w:after="160" w:before="0" w:line="360"/>
        <w:ind w:left="720" w:hanging="720"/>
        <w:jc w:val="both"/>
      </w:pPr>
      <w:r>
        <w:rPr>
          <w:rFonts w:ascii="Times New Roman" w:cs="Times New Roman" w:eastAsia="Times New Roman" w:hAnsi="Times New Roman"/>
          <w:color w:val="000000"/>
          <w:sz w:val="24"/>
          <w:szCs w:val="24"/>
        </w:rPr>
        <w:t xml:space="preserve">Yang, Z., et al. (2024). SecCodePLT: A unified platform for evaluating the security of code GenAI. 2024.</w:t>
      </w:r>
    </w:p>
    <w:p>
      <w:pPr>
        <w:spacing w:after="160" w:before="0" w:line="360"/>
        <w:ind w:left="720" w:hanging="720"/>
        <w:jc w:val="both"/>
      </w:pPr>
      <w:r>
        <w:rPr>
          <w:rFonts w:ascii="Times New Roman" w:cs="Times New Roman" w:eastAsia="Times New Roman" w:hAnsi="Times New Roman"/>
          <w:color w:val="000000"/>
          <w:sz w:val="24"/>
          <w:szCs w:val="24"/>
        </w:rPr>
        <w:t xml:space="preserve">arXiv:2412.15004. (2025). From vulnerabilities to remediation: A systematic literature review of LLM code security.</w:t>
      </w:r>
    </w:p>
    <w:p>
      <w:pPr>
        <w:spacing w:after="160" w:before="0" w:line="360"/>
        <w:ind w:left="720" w:hanging="720"/>
        <w:jc w:val="both"/>
      </w:pPr>
      <w:r>
        <w:rPr>
          <w:rFonts w:ascii="Times New Roman" w:cs="Times New Roman" w:eastAsia="Times New Roman" w:hAnsi="Times New Roman"/>
          <w:color w:val="000000"/>
          <w:sz w:val="24"/>
          <w:szCs w:val="24"/>
        </w:rPr>
        <w:t xml:space="preserve">arXiv:2501.19012. (2025). Importing phantoms: Evidencing the slopsquatting supply chain attack. ICML 2025.</w:t>
      </w:r>
    </w:p>
    <w:p>
      <w:pPr>
        <w:spacing w:after="160" w:before="0" w:line="360"/>
        <w:ind w:left="720" w:hanging="720"/>
        <w:jc w:val="both"/>
      </w:pPr>
      <w:r>
        <w:rPr>
          <w:rFonts w:ascii="Times New Roman" w:cs="Times New Roman" w:eastAsia="Times New Roman" w:hAnsi="Times New Roman"/>
          <w:color w:val="000000"/>
          <w:sz w:val="24"/>
          <w:szCs w:val="24"/>
        </w:rPr>
        <w:t xml:space="preserve">arXiv:2502.06039. (2025). Benchmarking prompt engineering techniques for secure code generation.</w:t>
      </w:r>
    </w:p>
    <w:p>
      <w:pPr>
        <w:spacing w:after="160" w:before="0" w:line="360"/>
        <w:ind w:left="720" w:hanging="720"/>
        <w:jc w:val="both"/>
      </w:pPr>
      <w:r>
        <w:rPr>
          <w:rFonts w:ascii="Times New Roman" w:cs="Times New Roman" w:eastAsia="Times New Roman" w:hAnsi="Times New Roman"/>
          <w:color w:val="000000"/>
          <w:sz w:val="24"/>
          <w:szCs w:val="24"/>
        </w:rPr>
        <w:t xml:space="preserve">arXiv:2503.15554. (2025). Rethinking the evaluation of secure code generation: A comprehensive study of mitigation methods.</w:t>
      </w:r>
    </w:p>
    <w:p>
      <w:pPr>
        <w:spacing w:after="160" w:before="0" w:line="360"/>
        <w:ind w:left="720" w:hanging="720"/>
        <w:jc w:val="both"/>
      </w:pPr>
      <w:r>
        <w:rPr>
          <w:rFonts w:ascii="Times New Roman" w:cs="Times New Roman" w:eastAsia="Times New Roman" w:hAnsi="Times New Roman"/>
          <w:color w:val="000000"/>
          <w:sz w:val="24"/>
          <w:szCs w:val="24"/>
        </w:rPr>
        <w:t xml:space="preserve">arXiv:2506.23034. (2025). Feedback-driven security patching (FDSP) for LLM-generated code.</w:t>
      </w:r>
    </w:p>
    <w:p>
      <w:pPr>
        <w:spacing w:after="160" w:before="0" w:line="360"/>
        <w:ind w:left="720" w:hanging="720"/>
        <w:jc w:val="both"/>
      </w:pPr>
      <w:r>
        <w:rPr>
          <w:rFonts w:ascii="Times New Roman" w:cs="Times New Roman" w:eastAsia="Times New Roman" w:hAnsi="Times New Roman"/>
          <w:color w:val="000000"/>
          <w:sz w:val="24"/>
          <w:szCs w:val="24"/>
        </w:rPr>
        <w:t xml:space="preserve">arXiv:2507.02976. (2025). Safety of LLM-generated patches in agentic automated program repair.</w:t>
      </w:r>
    </w:p>
    <w:p>
      <w:pPr>
        <w:spacing w:after="160" w:before="0" w:line="360"/>
        <w:ind w:left="720" w:hanging="720"/>
        <w:jc w:val="both"/>
      </w:pPr>
      <w:r>
        <w:rPr>
          <w:rFonts w:ascii="Times New Roman" w:cs="Times New Roman" w:eastAsia="Times New Roman" w:hAnsi="Times New Roman"/>
          <w:color w:val="000000"/>
          <w:sz w:val="24"/>
          <w:szCs w:val="24"/>
        </w:rPr>
        <w:t xml:space="preserve">arXiv:2509.22097. (2025). SecureAgentBench: Benchmarking LLM agents for secure coding.</w:t>
      </w:r>
    </w:p>
    <w:p>
      <w:pPr>
        <w:spacing w:after="160" w:before="0" w:line="360"/>
        <w:ind w:left="720" w:hanging="720"/>
        <w:jc w:val="both"/>
      </w:pPr>
      <w:r>
        <w:rPr>
          <w:rFonts w:ascii="Times New Roman" w:cs="Times New Roman" w:eastAsia="Times New Roman" w:hAnsi="Times New Roman"/>
          <w:color w:val="000000"/>
          <w:sz w:val="24"/>
          <w:szCs w:val="24"/>
        </w:rPr>
        <w:t xml:space="preserve">arXiv:2510.26103. (2025). Large-scale analysis of AI-generated code vulnerabilities in public GitHub repositories.</w:t>
      </w:r>
    </w:p>
    <w:p>
      <w:pPr>
        <w:spacing w:after="160" w:before="0" w:line="360"/>
        <w:ind w:left="720" w:hanging="720"/>
        <w:jc w:val="both"/>
      </w:pPr>
      <w:r>
        <w:rPr>
          <w:rFonts w:ascii="Times New Roman" w:cs="Times New Roman" w:eastAsia="Times New Roman" w:hAnsi="Times New Roman"/>
          <w:color w:val="000000"/>
          <w:sz w:val="24"/>
          <w:szCs w:val="24"/>
        </w:rPr>
        <w:t xml:space="preserve">arXiv:2601.07084. (2025). Adversarial robustness of secure code generation defences.</w:t>
      </w: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jc w:val="right"/>
    </w:pPr>
    <w:r>
      <w:rPr>
        <w:rFonts w:ascii="Times New Roman" w:cs="Times New Roman" w:eastAsia="Times New Roman" w:hAnsi="Times New Roman"/>
        <w:color w:val="555555"/>
        <w:sz w:val="18"/>
        <w:szCs w:val="18"/>
      </w:rPr>
      <w:t xml:space="preserve">Literature Review — SecureLoop: AI Code Refinement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2026-05-29T01:03:09.012Z</dcterms:created>
  <dcterms:modified xsi:type="dcterms:W3CDTF">2026-05-29T01:03:09.025Z</dcterms:modified>
</cp:coreProperties>
</file>

<file path=docProps/custom.xml><?xml version="1.0" encoding="utf-8"?>
<Properties xmlns="http://schemas.openxmlformats.org/officeDocument/2006/custom-properties" xmlns:vt="http://schemas.openxmlformats.org/officeDocument/2006/docPropsVTypes"/>
</file>