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color w:val="1A6FAF"/>
          <w:sz w:val="24"/>
          <w:szCs w:val="24"/>
        </w:rPr>
        <w:t xml:space="preserve">MPhil Cybersecurity Research</w:t>
      </w:r>
    </w:p>
    <w:p>
      <w:pPr>
        <w:spacing w:after="80" w:before="80"/>
        <w:jc w:val="center"/>
      </w:pPr>
      <w:r>
        <w:rPr>
          <w:rFonts w:ascii="Arial" w:cs="Arial" w:eastAsia="Arial" w:hAnsi="Arial"/>
          <w:b/>
          <w:bCs/>
          <w:color w:val="0D2B55"/>
          <w:sz w:val="52"/>
          <w:szCs w:val="52"/>
        </w:rPr>
        <w:t xml:space="preserve">Literature Review</w:t>
      </w:r>
    </w:p>
    <w:p>
      <w:pPr>
        <w:spacing w:after="240" w:before="80"/>
        <w:jc w:val="center"/>
      </w:pPr>
      <w:r>
        <w:rPr>
          <w:rFonts w:ascii="Arial" w:cs="Arial" w:eastAsia="Arial" w:hAnsi="Arial"/>
          <w:i/>
          <w:iCs/>
          <w:color w:val="1A6FAF"/>
          <w:sz w:val="28"/>
          <w:szCs w:val="28"/>
        </w:rPr>
        <w:t xml:space="preserve">SecureLoop: Extending and Mitigating Security Vulnerability Degradation in
Human-AI Collaborative Iterative Code Refinement</w:t>
      </w:r>
    </w:p>
    <w:p>
      <w:pPr>
        <w:pBdr>
          <w:bottom w:val="single" w:color="1A6FAF" w:sz="6" w:space="1"/>
        </w:pBdr>
        <w:spacing w:after="240" w:before="0"/>
        <w:jc w:val="center"/>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Name]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Programme</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MPhil in Cybersecurity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 Name]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Institution</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[Your University]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Papers Reviewed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Date</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28 May 2026</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80" w:before="360"/>
      </w:pPr>
      <w:r>
        <w:rPr>
          <w:rFonts w:ascii="Arial" w:cs="Arial" w:eastAsia="Arial" w:hAnsi="Arial"/>
          <w:b/>
          <w:bCs/>
          <w:color w:val="0D2B55"/>
          <w:sz w:val="32"/>
          <w:szCs w:val="32"/>
        </w:rPr>
        <w:t xml:space="preserve">1.  Introduction</w:t>
      </w:r>
    </w:p>
    <w:p>
      <w:pPr>
        <w:spacing w:after="120" w:before="80"/>
        <w:jc w:val="both"/>
      </w:pPr>
      <w:r>
        <w:rPr>
          <w:rFonts w:ascii="Arial" w:cs="Arial" w:eastAsia="Arial" w:hAnsi="Arial"/>
          <w:sz w:val="22"/>
          <w:szCs w:val="22"/>
        </w:rPr>
        <w:t xml:space="preserve">This literature review synthesises 42 peer-reviewed papers, empirical studies, systematic reviews, and industry reports across the field of AI-assisted code generation security. It is organised thematically to map the existing state of knowledge, identify the specific research gaps this MPhil project addresses, and establish the theoretical and empirical foundations for the SecureLoop artifact. The review covers six interconnected themes: (1) foundational studies on AI-generated code security, (2) iterative feedback loop security dynamics, (3) mitigation approaches and their limitations, (4) software supply chain risks from AI-generated code, (5) evaluation benchmarks and datasets, and (6) systematic reviews and policy literature.</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FAF" w:sz="1"/>
              <w:left w:val="single" w:color="1A6FAF" w:sz="1"/>
              <w:bottom w:val="single" w:color="1A6FAF" w:sz="1"/>
              <w:right w:val="single" w:color="1A6FAF" w:sz="1"/>
            </w:tcBorders>
            <w:shd w:fill="EAF2FB" w:val="clear"/>
            <w:tcMar>
              <w:top w:type="dxa" w:w="120"/>
              <w:left w:type="dxa" w:w="160"/>
              <w:bottom w:type="dxa" w:w="120"/>
              <w:right w:type="dxa" w:w="160"/>
            </w:tcMar>
          </w:tcPr>
          <w:p>
            <w:pPr>
              <w:jc w:val="both"/>
            </w:pPr>
            <w:r>
              <w:rPr>
                <w:rFonts w:ascii="Arial" w:cs="Arial" w:eastAsia="Arial" w:hAnsi="Arial"/>
                <w:i/>
                <w:iCs/>
                <w:sz w:val="22"/>
                <w:szCs w:val="22"/>
              </w:rPr>
              <w:t xml:space="preserve">Central Research Gap: While extensive research has characterised vulnerabilities in one-shot AI code generation, no study has investigated security degradation in realistic human-AI collaborative iterative refinement across multiple LLMs with supply chain risk analysis. This review maps what has been done and precisely where this research begins.</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80" w:before="360"/>
      </w:pPr>
      <w:r>
        <w:rPr>
          <w:rFonts w:ascii="Arial" w:cs="Arial" w:eastAsia="Arial" w:hAnsi="Arial"/>
          <w:b/>
          <w:bCs/>
          <w:color w:val="0D2B55"/>
          <w:sz w:val="32"/>
          <w:szCs w:val="32"/>
        </w:rPr>
        <w:t xml:space="preserve">2.  Foundational Studies: One-Shot AI Code Generation Security</w:t>
      </w:r>
    </w:p>
    <w:p>
      <w:pPr>
        <w:spacing w:after="120" w:before="80"/>
        <w:jc w:val="both"/>
      </w:pPr>
      <w:r>
        <w:rPr>
          <w:rFonts w:ascii="Arial" w:cs="Arial" w:eastAsia="Arial" w:hAnsi="Arial"/>
          <w:sz w:val="22"/>
          <w:szCs w:val="22"/>
        </w:rPr>
        <w:t xml:space="preserve">The foundational literature on AI-generated code security emerged in 2022 and has grown rapidly. These studies established the baseline vulnerability rates against which all subsequent research — including this project — is measured.</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2.1  The Foundational Study — Pearce et al. (2022)</w:t>
      </w:r>
    </w:p>
    <w:p>
      <w:pPr>
        <w:spacing w:after="120" w:before="80"/>
        <w:jc w:val="both"/>
      </w:pPr>
      <w:r>
        <w:rPr>
          <w:rFonts w:ascii="Arial" w:cs="Arial" w:eastAsia="Arial" w:hAnsi="Arial"/>
          <w:sz w:val="22"/>
          <w:szCs w:val="22"/>
        </w:rPr>
        <w:t xml:space="preserve">The field originates with Pearce, Ahmad, Tan, Dolan-Gavitt, and Karri's landmark study published at IEEE S&amp;P 2022, titled </w:t>
      </w:r>
      <w:r>
        <w:rPr>
          <w:rFonts w:ascii="Arial" w:cs="Arial" w:eastAsia="Arial" w:hAnsi="Arial"/>
          <w:i/>
          <w:iCs/>
          <w:sz w:val="22"/>
          <w:szCs w:val="22"/>
        </w:rPr>
        <w:t xml:space="preserve">Asleep at the Keyboard? Assessing the Security of GitHub Copilot's Code Contributions.</w:t>
      </w:r>
      <w:r>
        <w:rPr>
          <w:rFonts w:ascii="Arial" w:cs="Arial" w:eastAsia="Arial" w:hAnsi="Arial"/>
          <w:sz w:val="22"/>
          <w:szCs w:val="22"/>
        </w:rPr>
        <w:t xml:space="preserve"> This study conducted the first large-scale empirical evaluation of an AI code generation tool, generating 1,689 programs across 18 Common Weakness Enumeration (CWE) scenarios using GitHub Copilot. The results were striking: approximately 40% of generated programs contained vulnerabilities, rising to approximately 50% in C code compared to 39% in Python. This paper is the common ancestor of the entire literature reviewed here and established the empirical methodology — generate code across multiple scenarios, scan with static analysis tools, classify by CWE — that subsequent studies have followed. It is the base paper from which all research in this review, including this project, directly or indirectly descends.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2.2  Human Factors — Perry et al. (2023)</w:t>
      </w:r>
    </w:p>
    <w:p>
      <w:pPr>
        <w:spacing w:after="120" w:before="80"/>
        <w:jc w:val="both"/>
      </w:pPr>
      <w:r>
        <w:rPr>
          <w:rFonts w:ascii="Arial" w:cs="Arial" w:eastAsia="Arial" w:hAnsi="Arial"/>
          <w:sz w:val="22"/>
          <w:szCs w:val="22"/>
        </w:rPr>
        <w:t xml:space="preserve">Perry, Srivastava, Kumar, and Boneh extended the foundational work through a controlled user study published at ACM CCS 2023 titled </w:t>
      </w:r>
      <w:r>
        <w:rPr>
          <w:rFonts w:ascii="Arial" w:cs="Arial" w:eastAsia="Arial" w:hAnsi="Arial"/>
          <w:i/>
          <w:iCs/>
          <w:sz w:val="22"/>
          <w:szCs w:val="22"/>
        </w:rPr>
        <w:t xml:space="preserve">Do Users Write More Insecure Code with AI Assistants?</w:t>
      </w:r>
      <w:r>
        <w:rPr>
          <w:rFonts w:ascii="Arial" w:cs="Arial" w:eastAsia="Arial" w:hAnsi="Arial"/>
          <w:sz w:val="22"/>
          <w:szCs w:val="22"/>
        </w:rPr>
        <w:t xml:space="preserve"> Their study showed that participants using AI assistants wrote significantly less secure code and, crucially, exhibited a false sense of security — frequently rating their insecure solutions as secure. This finding introduced the human factors dimension to the field, demonstrating that the problem is not merely technical but psychological. Developers who trust AI output without scrutiny are more dangerous than those who do not use AI at all. This finding directly motivates the human-in-the-loop (HITL) component of this research — understanding how developer psychology interacts with iterative refinement is a core research question.</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2.3  C Code and Expert Developers — Sandoval et al. (USENIX Security 2023)</w:t>
      </w:r>
    </w:p>
    <w:p>
      <w:pPr>
        <w:spacing w:after="120" w:before="80"/>
        <w:jc w:val="both"/>
      </w:pPr>
      <w:r>
        <w:rPr>
          <w:rFonts w:ascii="Arial" w:cs="Arial" w:eastAsia="Arial" w:hAnsi="Arial"/>
          <w:sz w:val="22"/>
          <w:szCs w:val="22"/>
        </w:rPr>
        <w:t xml:space="preserve">Sandoval, Pearce, Nys, Karri, Garg, and Dolan-Gavitt published </w:t>
      </w:r>
      <w:r>
        <w:rPr>
          <w:rFonts w:ascii="Arial" w:cs="Arial" w:eastAsia="Arial" w:hAnsi="Arial"/>
          <w:i/>
          <w:iCs/>
          <w:sz w:val="22"/>
          <w:szCs w:val="22"/>
        </w:rPr>
        <w:t xml:space="preserve">Lost at C: A User Study on the Security Implications of Large Language Model Code Assistants</w:t>
      </w:r>
      <w:r>
        <w:rPr>
          <w:rFonts w:ascii="Arial" w:cs="Arial" w:eastAsia="Arial" w:hAnsi="Arial"/>
          <w:sz w:val="22"/>
          <w:szCs w:val="22"/>
        </w:rPr>
        <w:t xml:space="preserve"> at USENIX Security 2023. This study focused specifically on C code and found that even experienced developers struggled to identify vulnerabilities in LLM-suggested code. The study reinforced Perry et al.'s findings and highlighted C as a particularly problematic language for AI-assisted development — consistent with Pearce et al.'s higher vulnerability rate in C. This paper informs the language selection in this research, supporting C as one of the three target languages.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2.4  Defensive Programming Failures — Chong et al. (2024)</w:t>
      </w:r>
    </w:p>
    <w:p>
      <w:pPr>
        <w:spacing w:after="120" w:before="80"/>
        <w:jc w:val="both"/>
      </w:pPr>
      <w:r>
        <w:rPr>
          <w:rFonts w:ascii="Arial" w:cs="Arial" w:eastAsia="Arial" w:hAnsi="Arial"/>
          <w:sz w:val="22"/>
          <w:szCs w:val="22"/>
        </w:rPr>
        <w:t xml:space="preserve">Chong, Yao, and Neamtiu's 2024 arXiv paper </w:t>
      </w:r>
      <w:r>
        <w:rPr>
          <w:rFonts w:ascii="Arial" w:cs="Arial" w:eastAsia="Arial" w:hAnsi="Arial"/>
          <w:i/>
          <w:iCs/>
          <w:sz w:val="22"/>
          <w:szCs w:val="22"/>
        </w:rPr>
        <w:t xml:space="preserve">Artificial-Intelligence Generated Code Considered Harmful</w:t>
      </w:r>
      <w:r>
        <w:rPr>
          <w:rFonts w:ascii="Arial" w:cs="Arial" w:eastAsia="Arial" w:hAnsi="Arial"/>
          <w:sz w:val="22"/>
          <w:szCs w:val="22"/>
        </w:rPr>
        <w:t xml:space="preserve"> made a finding particularly relevant to this research: that LLMs lack defensive programming constructs and, critically, that upon prompting, an LLM can introduce issues into files that were issue-free before prompting. This was the first published observation of what the IEEE-ISTAS 2025 paper would later systematically document as feedback loop security degradation. Chong et al. did not study this phenomenon systematically — they noted it as an observation — but their finding is a direct precursor to this research's central problem.</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2.5  ChatGPT Security Evaluation — Khoury et al. (IEEE SMC 2023)</w:t>
      </w:r>
    </w:p>
    <w:p>
      <w:pPr>
        <w:spacing w:after="120" w:before="80"/>
        <w:jc w:val="both"/>
      </w:pPr>
      <w:r>
        <w:rPr>
          <w:rFonts w:ascii="Arial" w:cs="Arial" w:eastAsia="Arial" w:hAnsi="Arial"/>
          <w:sz w:val="22"/>
          <w:szCs w:val="22"/>
        </w:rPr>
        <w:t xml:space="preserve">Khoury, Avila, Brunelle, and Camara generated 21 programs across 5 programming languages using ChatGPT and found that only 5 were initially secure. Importantly, after applying security-specific prompting, more became secure — demonstrating that prompt design affects security outcomes. This is a direct precursor to the Security-Anchored Prompting (SAP) approach in this research and supports the hypothesis that security-aware prompting can mitigate vulnerability introduction.</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2.6  Large-Scale Real-World Analysis — arXiv:2510.26103 (2025)</w:t>
      </w:r>
    </w:p>
    <w:p>
      <w:pPr>
        <w:spacing w:after="120" w:before="80"/>
        <w:jc w:val="both"/>
      </w:pPr>
      <w:r>
        <w:rPr>
          <w:rFonts w:ascii="Arial" w:cs="Arial" w:eastAsia="Arial" w:hAnsi="Arial"/>
          <w:sz w:val="22"/>
          <w:szCs w:val="22"/>
        </w:rPr>
        <w:t xml:space="preserve">A 2025 large-scale analysis of public GitHub repositories containing AI-generated code found vulnerabilities appearing in production codebases, demonstrating that the laboratory findings of earlier studies are not artefacts of controlled settings. This study provides ecological validity for the vulnerability rates reported across the literature and directly connects AI-generated code security research to the software supply chain risk dimension of this project.</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2.7  Copilot Replication Study — Majdinasab et al. (IEEE SANER 2024)</w:t>
      </w:r>
    </w:p>
    <w:p>
      <w:pPr>
        <w:spacing w:after="120" w:before="80"/>
        <w:jc w:val="both"/>
      </w:pPr>
      <w:r>
        <w:rPr>
          <w:rFonts w:ascii="Arial" w:cs="Arial" w:eastAsia="Arial" w:hAnsi="Arial"/>
          <w:sz w:val="22"/>
          <w:szCs w:val="22"/>
        </w:rPr>
        <w:t xml:space="preserve">Majdinasab et al. conducted a targeted replication of Pearce et al. (2022) using updated versions of GitHub Copilot at IEEE SANER 2024. The study confirmed that vulnerability rates remain significant even in newer model versions, dispelling the assumption that model improvements alone address the security problem. This replication study validates the continued relevance of this research in 2025 and supports the multi-model comparison design of this project.</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2.8  Multi-Model Trust Framework — Mohsin et al. (2024)</w:t>
      </w:r>
    </w:p>
    <w:p>
      <w:pPr>
        <w:spacing w:after="120" w:before="80"/>
        <w:jc w:val="both"/>
      </w:pPr>
      <w:r>
        <w:rPr>
          <w:rFonts w:ascii="Arial" w:cs="Arial" w:eastAsia="Arial" w:hAnsi="Arial"/>
          <w:sz w:val="22"/>
          <w:szCs w:val="22"/>
        </w:rPr>
        <w:t xml:space="preserve">Mohsin, Janicke, Wood, and Sarker developed a framework for evaluating security patterns across diverse LLMs using in-context learning, published as arXiv:2406.12513. This work is directly relevant to the multi-model experimental design of this research and provides a methodological foundation for comparing Claude, GPT-4o, and GitHub Copilot under controlled conditions.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80" w:before="360"/>
      </w:pPr>
      <w:r>
        <w:rPr>
          <w:rFonts w:ascii="Arial" w:cs="Arial" w:eastAsia="Arial" w:hAnsi="Arial"/>
          <w:b/>
          <w:bCs/>
          <w:color w:val="0D2B55"/>
          <w:sz w:val="32"/>
          <w:szCs w:val="32"/>
        </w:rPr>
        <w:t xml:space="preserve">3.  The Iterative Feedback Loop — The Central Research Gap</w:t>
      </w:r>
    </w:p>
    <w:p>
      <w:pPr>
        <w:spacing w:after="120" w:before="80"/>
        <w:jc w:val="both"/>
      </w:pPr>
      <w:r>
        <w:rPr>
          <w:rFonts w:ascii="Arial" w:cs="Arial" w:eastAsia="Arial" w:hAnsi="Arial"/>
          <w:sz w:val="22"/>
          <w:szCs w:val="22"/>
        </w:rPr>
        <w:t xml:space="preserve">The most critical body of literature for this research concerns what happens when AI code generation extends beyond a single prompt to iterative multi-turn refinement. This section reviews the papers that identified, characterised, and contextualised the feedback loop security degradation phenomenon that this research directly extends.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3.1  The Base Paper — Shukla, Joshi and Syed (IEEE-ISTAS 2025)</w:t>
      </w:r>
    </w:p>
    <w:p>
      <w:pPr>
        <w:spacing w:after="120" w:before="80"/>
        <w:jc w:val="both"/>
      </w:pPr>
      <w:r>
        <w:rPr>
          <w:rFonts w:ascii="Arial" w:cs="Arial" w:eastAsia="Arial" w:hAnsi="Arial"/>
          <w:sz w:val="22"/>
          <w:szCs w:val="22"/>
        </w:rPr>
        <w:t xml:space="preserve">The most important paper in this review for this research is </w:t>
      </w:r>
      <w:r>
        <w:rPr>
          <w:rFonts w:ascii="Arial" w:cs="Arial" w:eastAsia="Arial" w:hAnsi="Arial"/>
          <w:i/>
          <w:iCs/>
          <w:sz w:val="22"/>
          <w:szCs w:val="22"/>
        </w:rPr>
        <w:t xml:space="preserve">Security Degradation in Iterative AI Code Generation: A Systematic Analysis of the Paradox</w:t>
      </w:r>
      <w:r>
        <w:rPr>
          <w:rFonts w:ascii="Arial" w:cs="Arial" w:eastAsia="Arial" w:hAnsi="Arial"/>
          <w:sz w:val="22"/>
          <w:szCs w:val="22"/>
        </w:rPr>
        <w:t xml:space="preserve"> by Shukla, Joshi, and Syed, peer-reviewed and accepted at IEEE-ISTAS 2025 (arXiv:2506.11022). This study conducted a controlled experiment with 400 code samples (10 baseline samples × 4 prompting strategies × 10 iterations) using GPT-4o, finding a 37.6% increase in critical vulnerabilities after just five iterations. The study documented four distinct prompting strategy effects: efficiency-focused prompts produced the most vulnerabilities (124 total, 37 critical); feature-focused prompts produced the most overall (158 total); security-focused prompts produced the fewest (38 total) but paradoxically introduced the highest proportion of cryptographic implementation errors (21.1%). A repeated measures ANOVA confirmed statistical significance (F(9,90) = 14.32, p &lt; 0.001, η² = 0.42). Code complexity was the strongest predictor of vulnerability count (β = 0.64, p &lt; 0.001). The study explicitly identified three limitations that define this research's contribution: (1) only GPT-4o was tested, (2) only C and Java were used, and (3) the experiment used automated LLM-only loops without human intervention, with future studies explicitly directed to prioritise realistic human-AI collaborative workflows.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3.2  Refinement Quality Issues — Liu et al. (ACM TOSEM 2024)</w:t>
      </w:r>
    </w:p>
    <w:p>
      <w:pPr>
        <w:spacing w:after="120" w:before="80"/>
        <w:jc w:val="both"/>
      </w:pPr>
      <w:r>
        <w:rPr>
          <w:rFonts w:ascii="Arial" w:cs="Arial" w:eastAsia="Arial" w:hAnsi="Arial"/>
          <w:sz w:val="22"/>
          <w:szCs w:val="22"/>
        </w:rPr>
        <w:t xml:space="preserve">Liu, Le-Cong, Widyasari, Lo et al. published </w:t>
      </w:r>
      <w:r>
        <w:rPr>
          <w:rFonts w:ascii="Arial" w:cs="Arial" w:eastAsia="Arial" w:hAnsi="Arial"/>
          <w:i/>
          <w:iCs/>
          <w:sz w:val="22"/>
          <w:szCs w:val="22"/>
        </w:rPr>
        <w:t xml:space="preserve">Refining ChatGPT-Generated Code: Characterizing and Mitigating Code Quality Issues</w:t>
      </w:r>
      <w:r>
        <w:rPr>
          <w:rFonts w:ascii="Arial" w:cs="Arial" w:eastAsia="Arial" w:hAnsi="Arial"/>
          <w:sz w:val="22"/>
          <w:szCs w:val="22"/>
        </w:rPr>
        <w:t xml:space="preserve"> in ACM TOSEM 2024. This study examined the code refinement process specifically and found that refinement can introduce new issues — a finding that independently motivated the IEEE-ISTAS 2025 study and this research. While Liu et al. focused on code quality broadly rather than security specifically, their finding provides complementary evidence that iterative AI refinement is not uniformly beneficial.</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3.3  Iterative Vulnerability Repair — Pearce et al. (IEEE S&amp;P 2023)</w:t>
      </w:r>
    </w:p>
    <w:p>
      <w:pPr>
        <w:spacing w:after="120" w:before="80"/>
        <w:jc w:val="both"/>
      </w:pPr>
      <w:r>
        <w:rPr>
          <w:rFonts w:ascii="Arial" w:cs="Arial" w:eastAsia="Arial" w:hAnsi="Arial"/>
          <w:sz w:val="22"/>
          <w:szCs w:val="22"/>
        </w:rPr>
        <w:t xml:space="preserve">Pearce, Tan, Ahmad, Karri, and Dolan-Gavitt examined the inverse question in </w:t>
      </w:r>
      <w:r>
        <w:rPr>
          <w:rFonts w:ascii="Arial" w:cs="Arial" w:eastAsia="Arial" w:hAnsi="Arial"/>
          <w:i/>
          <w:iCs/>
          <w:sz w:val="22"/>
          <w:szCs w:val="22"/>
        </w:rPr>
        <w:t xml:space="preserve">Examining Zero-Shot Vulnerability Repair with Large Language Models</w:t>
      </w:r>
      <w:r>
        <w:rPr>
          <w:rFonts w:ascii="Arial" w:cs="Arial" w:eastAsia="Arial" w:hAnsi="Arial"/>
          <w:sz w:val="22"/>
          <w:szCs w:val="22"/>
        </w:rPr>
        <w:t xml:space="preserve"> at IEEE S&amp;P 2023. Can LLMs repair their own vulnerabilities zero-shot? Their mixed results are relevant to this research: they demonstrate that LLMs cannot reliably self-repair, which supports the need for automated external scanning (the AVC component) rather than relying on the model to maintain its own security properties across iterations.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3.4  LLM4CVE — Fakih et al. (arXiv:2501.03446, 2025)</w:t>
      </w:r>
    </w:p>
    <w:p>
      <w:pPr>
        <w:spacing w:after="120" w:before="80"/>
        <w:jc w:val="both"/>
      </w:pPr>
      <w:r>
        <w:rPr>
          <w:rFonts w:ascii="Arial" w:cs="Arial" w:eastAsia="Arial" w:hAnsi="Arial"/>
          <w:sz w:val="22"/>
          <w:szCs w:val="22"/>
        </w:rPr>
        <w:t xml:space="preserve">Fakih et al.'s LLM4CVE study investigated iterative automated vulnerability repair using LLMs. This paper represents the closest prior work to the AVC pipeline in this research's artifact. The critical distinction is that LLM4CVE uses iteration to repair known vulnerabilities, while this research investigates degradation introduced during iterative refinement for other purposes. This paper must be cited as prior art and clearly differentiated from.</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3.5  Feedback-Driven Security Patching — FDSP (arXiv:2506.23034, 2025)</w:t>
      </w:r>
    </w:p>
    <w:p>
      <w:pPr>
        <w:spacing w:after="120" w:before="80"/>
        <w:jc w:val="both"/>
      </w:pPr>
      <w:r>
        <w:rPr>
          <w:rFonts w:ascii="Arial" w:cs="Arial" w:eastAsia="Arial" w:hAnsi="Arial"/>
          <w:sz w:val="22"/>
          <w:szCs w:val="22"/>
        </w:rPr>
        <w:t xml:space="preserve">A 2025 study introduced Feedback-Driven Security Patching (FDSP), which reduced residual vulnerability rates from 40.2% to 7.4% for GPT-4o in single-turn settings. While this represents an important mitigation contribution, it operates in single-turn conditions and has not been evaluated in iterative multi-turn refinement contexts — the gap this research fills.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3.6  Agentic Code Generation — arXiv:2507.02976 (2025)</w:t>
      </w:r>
    </w:p>
    <w:p>
      <w:pPr>
        <w:spacing w:after="120" w:before="80"/>
        <w:jc w:val="both"/>
      </w:pPr>
      <w:r>
        <w:rPr>
          <w:rFonts w:ascii="Arial" w:cs="Arial" w:eastAsia="Arial" w:hAnsi="Arial"/>
          <w:sz w:val="22"/>
          <w:szCs w:val="22"/>
        </w:rPr>
        <w:t xml:space="preserve">A 2025 study on LLM-generated patches in agentic settings using SWE-bench found that Llama introduces unique vulnerability patterns absent in other models. This paper is relevant to both the multi-model comparison and the future PhD extension of this research into agentic systems. Patch generation in agentic systems represents an extreme form of iterative refinement and the most alarming manifestation of the feedback loop degradation problem.</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80" w:before="360"/>
      </w:pPr>
      <w:r>
        <w:rPr>
          <w:rFonts w:ascii="Arial" w:cs="Arial" w:eastAsia="Arial" w:hAnsi="Arial"/>
          <w:b/>
          <w:bCs/>
          <w:color w:val="0D2B55"/>
          <w:sz w:val="32"/>
          <w:szCs w:val="32"/>
        </w:rPr>
        <w:t xml:space="preserve">4.  Mitigation Approaches and Their Limitations</w:t>
      </w:r>
    </w:p>
    <w:p>
      <w:pPr>
        <w:spacing w:after="120" w:before="80"/>
        <w:jc w:val="both"/>
      </w:pPr>
      <w:r>
        <w:rPr>
          <w:rFonts w:ascii="Arial" w:cs="Arial" w:eastAsia="Arial" w:hAnsi="Arial"/>
          <w:sz w:val="22"/>
          <w:szCs w:val="22"/>
        </w:rPr>
        <w:t xml:space="preserve">A growing body of research has proposed mitigation strategies for AI code generation security. This section reviews these approaches and identifies the critical limitation they share: all are designed for single-turn generation and none have been evaluated within iterative feedback loop contexts.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4.1  Prompting Techniques — Tony et al. (arXiv:2407.07064, 2024)</w:t>
      </w:r>
    </w:p>
    <w:p>
      <w:pPr>
        <w:spacing w:after="120" w:before="80"/>
        <w:jc w:val="both"/>
      </w:pPr>
      <w:r>
        <w:rPr>
          <w:rFonts w:ascii="Arial" w:cs="Arial" w:eastAsia="Arial" w:hAnsi="Arial"/>
          <w:sz w:val="22"/>
          <w:szCs w:val="22"/>
        </w:rPr>
        <w:t xml:space="preserve">Tony, Ferreyra, Mutas, Dhiff, and Scandariato published a systematic investigation of prompting techniques for secure code generation. Their study found that different prompt formulations significantly affect the security of generated code, with security-explicit prompting producing fewer vulnerabilities. This paper is the primary theoretical foundation for the Security-Anchored Prompting (SAP) engine in this research's artifact. However, their evaluation was conducted in single-turn settings, leaving the iterative effectiveness of security-anchored prompting — the central question of this research — unanswered.</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4.2  Prompt Engineering Benchmark — arXiv:2502.06039 (2025)</w:t>
      </w:r>
    </w:p>
    <w:p>
      <w:pPr>
        <w:spacing w:after="120" w:before="80"/>
        <w:jc w:val="both"/>
      </w:pPr>
      <w:r>
        <w:rPr>
          <w:rFonts w:ascii="Arial" w:cs="Arial" w:eastAsia="Arial" w:hAnsi="Arial"/>
          <w:sz w:val="22"/>
          <w:szCs w:val="22"/>
        </w:rPr>
        <w:t xml:space="preserve">A 2025 benchmarking study evaluated prompt engineering techniques for secure code generation across GPT-3.5, GPT-4o-mini, and GPT-4o using LLMSecEval and SecurityEval. The study found that vulnerability rates vary significantly by model and prompt strategy. This directly informs the experimental design of this research and provides baseline rates for comparison. Like Tony et al. (2024), this study evaluated single-turn generation only.</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4.3  Mitigation Method Evaluation — arXiv:2503.15554 (2025)</w:t>
      </w:r>
    </w:p>
    <w:p>
      <w:pPr>
        <w:spacing w:after="120" w:before="80"/>
        <w:jc w:val="both"/>
      </w:pPr>
      <w:r>
        <w:rPr>
          <w:rFonts w:ascii="Arial" w:cs="Arial" w:eastAsia="Arial" w:hAnsi="Arial"/>
          <w:sz w:val="22"/>
          <w:szCs w:val="22"/>
        </w:rPr>
        <w:t xml:space="preserve">A 2025 evaluation study examined four leading mitigation methods — SVEN, SafeCoder, CodeGuard+, and PromSec — using CodeQL, Bearer, and a third scanner. This paper provides the most comprehensive evaluation of the current mitigation landscape. Critically, all four methods are evaluated in single-turn settings, and the study does not test their effectiveness when applied iteratively. This gap directly motivates the AVC pipeline design in this research.</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4.4  Adversarial Robustness — arXiv:2601.07084 (2025)</w:t>
      </w:r>
    </w:p>
    <w:p>
      <w:pPr>
        <w:spacing w:after="120" w:before="80"/>
        <w:jc w:val="both"/>
      </w:pPr>
      <w:r>
        <w:rPr>
          <w:rFonts w:ascii="Arial" w:cs="Arial" w:eastAsia="Arial" w:hAnsi="Arial"/>
          <w:sz w:val="22"/>
          <w:szCs w:val="22"/>
        </w:rPr>
        <w:t xml:space="preserve">This 2025 study stress-tested existing mitigation methods under adversarial prompting conditions using CodeSecEval. The finding that current defences break under adversarial conditions is particularly relevant to the iterative context: each iteration's prompt can be seen as a new opportunity for unintentional adversarial-style pressure on security properties, even when the developer's intent is benign.</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4.5  DeVAIC — Cotroneo et al. (Information and Software Technology, 2025)</w:t>
      </w:r>
    </w:p>
    <w:p>
      <w:pPr>
        <w:spacing w:after="120" w:before="80"/>
        <w:jc w:val="both"/>
      </w:pPr>
      <w:r>
        <w:rPr>
          <w:rFonts w:ascii="Arial" w:cs="Arial" w:eastAsia="Arial" w:hAnsi="Arial"/>
          <w:sz w:val="22"/>
          <w:szCs w:val="22"/>
        </w:rPr>
        <w:t xml:space="preserve">Cotroneo, De Luca, and Liguori introduced DeVAIC, a static analysis tool designed specifically for AI-generated code. Unlike general-purpose scanners such as Bandit and Semgrep, DeVAIC is trained on patterns characteristic of LLM output. This paper is relevant to the scanner engine design in this research — DeVAIC represents a potential fourth scanner for v2 of the artifact and could improve detection precision on AI-generated patterns.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4.6  Reinforcement Learning — Islam et al. (arXiv:2401.07031, 2024)</w:t>
      </w:r>
    </w:p>
    <w:p>
      <w:pPr>
        <w:spacing w:after="120" w:before="80"/>
        <w:jc w:val="both"/>
      </w:pPr>
      <w:r>
        <w:rPr>
          <w:rFonts w:ascii="Arial" w:cs="Arial" w:eastAsia="Arial" w:hAnsi="Arial"/>
          <w:sz w:val="22"/>
          <w:szCs w:val="22"/>
        </w:rPr>
        <w:t xml:space="preserve">Islam, Karkevandi, and Najafirad investigated reinforcement learning and PEFT (Parameter-Efficient Fine-Tuning) approaches for teaching LLMs to produce secure code. This paper represents the model-level mitigation paradigm — training security awareness into the model itself rather than constraining it through prompting. This approach contrasts with the prompt-based SAP strategy and provides an alternative paradigm for future comparison studies.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4.7  CodingCare Framework — ACM ISCCN 2025</w:t>
      </w:r>
    </w:p>
    <w:p>
      <w:pPr>
        <w:spacing w:after="120" w:before="80"/>
        <w:jc w:val="both"/>
      </w:pPr>
      <w:r>
        <w:rPr>
          <w:rFonts w:ascii="Arial" w:cs="Arial" w:eastAsia="Arial" w:hAnsi="Arial"/>
          <w:sz w:val="22"/>
          <w:szCs w:val="22"/>
        </w:rPr>
        <w:t xml:space="preserve">CodingCare combines static analysis with LLM-based remediation and explicitly covers supply chain vulnerability injection. This paper is the closest existing framework to SecureLoop in scope and must be clearly differentiated. The key distinction is that CodingCare is a remediation tool applied after code is generated, while SecureLoop intercepts and mitigates security degradation within the iterative loop itself.</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4.8  LLM-CSEC — Shahid et al. (arXiv, 2025)</w:t>
      </w:r>
    </w:p>
    <w:p>
      <w:pPr>
        <w:spacing w:after="120" w:before="80"/>
        <w:jc w:val="both"/>
      </w:pPr>
      <w:r>
        <w:rPr>
          <w:rFonts w:ascii="Arial" w:cs="Arial" w:eastAsia="Arial" w:hAnsi="Arial"/>
          <w:sz w:val="22"/>
          <w:szCs w:val="22"/>
        </w:rPr>
        <w:t xml:space="preserve">Shahid et al. used three static analysers (CodeQL, Snyk, CodeShield) and found that even with explicit 'secure code generator' prompting, median LLM output contains multiple high-severity vulnerabilities. This finding motivates the multi-tool scanner design in this research — no single scanner is sufficient — and the automated checkpointing approach that runs scanners between iterations rather than only at the end.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80" w:before="360"/>
      </w:pPr>
      <w:r>
        <w:rPr>
          <w:rFonts w:ascii="Arial" w:cs="Arial" w:eastAsia="Arial" w:hAnsi="Arial"/>
          <w:b/>
          <w:bCs/>
          <w:color w:val="0D2B55"/>
          <w:sz w:val="32"/>
          <w:szCs w:val="32"/>
        </w:rPr>
        <w:t xml:space="preserve">5.  Software Supply Chain Risk from AI-Generated Code</w:t>
      </w:r>
    </w:p>
    <w:p>
      <w:pPr>
        <w:spacing w:after="120" w:before="80"/>
        <w:jc w:val="both"/>
      </w:pPr>
      <w:r>
        <w:rPr>
          <w:rFonts w:ascii="Arial" w:cs="Arial" w:eastAsia="Arial" w:hAnsi="Arial"/>
          <w:sz w:val="22"/>
          <w:szCs w:val="22"/>
        </w:rPr>
        <w:t xml:space="preserve">A parallel body of literature has documented specific supply chain risks arising from AI-generated code. This section reviews these studies and articulates the connection to the iterative feedback loop problem — a connection that no prior research has drawn empirically.</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5.1  Slopsquatting — Spracklen et al. (USENIX Security 2025)</w:t>
      </w:r>
    </w:p>
    <w:p>
      <w:pPr>
        <w:spacing w:after="120" w:before="80"/>
        <w:jc w:val="both"/>
      </w:pPr>
      <w:r>
        <w:rPr>
          <w:rFonts w:ascii="Arial" w:cs="Arial" w:eastAsia="Arial" w:hAnsi="Arial"/>
          <w:sz w:val="22"/>
          <w:szCs w:val="22"/>
        </w:rPr>
        <w:t xml:space="preserve">Spracklen et al.'s paper </w:t>
      </w:r>
      <w:r>
        <w:rPr>
          <w:rFonts w:ascii="Arial" w:cs="Arial" w:eastAsia="Arial" w:hAnsi="Arial"/>
          <w:i/>
          <w:iCs/>
          <w:sz w:val="22"/>
          <w:szCs w:val="22"/>
        </w:rPr>
        <w:t xml:space="preserve">We Have a Package for You! A Comprehensive Analysis of Package Hallucinations by Code Generating LLMs</w:t>
      </w:r>
      <w:r>
        <w:rPr>
          <w:rFonts w:ascii="Arial" w:cs="Arial" w:eastAsia="Arial" w:hAnsi="Arial"/>
          <w:sz w:val="22"/>
          <w:szCs w:val="22"/>
        </w:rPr>
        <w:t xml:space="preserve"> is the most important supply chain paper in this review. Analysing 576,000 code samples across 16 LLMs, the study found that nearly 20% of Python samples contained hallucinated package imports — package names that do not exist in any public registry. The study coined the term 'slopsquatting' for the attack vector where adversaries register these hallucinated names as malicious packages. Alarmingly, 43% of hallucinated names appeared repeatedly across multiple prompts, making them predictable and registerable by attackers. This study provides the empirical foundation for Module 4 (Supply Chain Risk Analyser) in the SecureLoop artifact and motivates the hallucinated package detection functionality.</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5.2  Real-World Exploit — arXiv:2501.19012 (2025)</w:t>
      </w:r>
    </w:p>
    <w:p>
      <w:pPr>
        <w:spacing w:after="120" w:before="80"/>
        <w:jc w:val="both"/>
      </w:pPr>
      <w:r>
        <w:rPr>
          <w:rFonts w:ascii="Arial" w:cs="Arial" w:eastAsia="Arial" w:hAnsi="Arial"/>
          <w:sz w:val="22"/>
          <w:szCs w:val="22"/>
        </w:rPr>
        <w:t xml:space="preserve">This ICML 2025 paper provided a concrete end-to-end demonstration of the slopsquatting attack: a hallucinated package named securehashlib was published to PyPI and downloaded thousands of times before being removed. This paper transforms the theoretical risk documented by Spracklen et al. into a demonstrated real-world attack chain and is cited as direct evidence of supply chain risk in this research's motivation.</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5.3  Emergent Supply Chain Threats — Li et al. (2025)</w:t>
      </w:r>
    </w:p>
    <w:p>
      <w:pPr>
        <w:spacing w:after="120" w:before="80"/>
        <w:jc w:val="both"/>
      </w:pPr>
      <w:r>
        <w:rPr>
          <w:rFonts w:ascii="Arial" w:cs="Arial" w:eastAsia="Arial" w:hAnsi="Arial"/>
          <w:sz w:val="22"/>
          <w:szCs w:val="22"/>
        </w:rPr>
        <w:t xml:space="preserve">Li et al.'s 2025 paper explicitly identified that LLM-generated code introduces supply chain threats beyond classical CWE classes, calling for LLM-aware supply chain defences and CI/CD integration. This paper directly supports the framing of this research's supply chain analysis dimension and argues that standard CWE-based analysis is insufficient for AI-generated code.</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5.4  CVE Reintroduction — Endor Labs (2024)</w:t>
      </w:r>
    </w:p>
    <w:p>
      <w:pPr>
        <w:spacing w:after="120" w:before="80"/>
        <w:jc w:val="both"/>
      </w:pPr>
      <w:r>
        <w:rPr>
          <w:rFonts w:ascii="Arial" w:cs="Arial" w:eastAsia="Arial" w:hAnsi="Arial"/>
          <w:sz w:val="22"/>
          <w:szCs w:val="22"/>
        </w:rPr>
        <w:t xml:space="preserve">An Endor Labs 2024 industry report documented that LLMs suggest libraries with known CVEs that have been patched after the model's training cutoff — effectively reintroducing resolved vulnerabilities into production code. This is a specific and underappreciated supply chain vector that this research captures through the supply chain risk flagging in the scanner engine.</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5.5  Supply Chain Statistics — ExtraHop (2025)</w:t>
      </w:r>
    </w:p>
    <w:p>
      <w:pPr>
        <w:spacing w:after="120" w:before="80"/>
        <w:jc w:val="both"/>
      </w:pPr>
      <w:r>
        <w:rPr>
          <w:rFonts w:ascii="Arial" w:cs="Arial" w:eastAsia="Arial" w:hAnsi="Arial"/>
          <w:sz w:val="22"/>
          <w:szCs w:val="22"/>
        </w:rPr>
        <w:t xml:space="preserve">ExtraHop's 2025 industry report provided contextual statistics: 67% of developers say over a quarter of their code comes from open source libraries, only 20% use Software Bills of Materials (SBOMs), and PyPI requests increased 87% year-on-year driven by AI adoption. These statistics establish the scale at which AI-generated code enters the software supply chain and motivate the SBOM generation feature planned for SecureLoop v2.</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5.6  AI Code Tools Hallucinate Packages — Dark Reading (2025)</w:t>
      </w:r>
    </w:p>
    <w:p>
      <w:pPr>
        <w:spacing w:after="120" w:before="80"/>
        <w:jc w:val="both"/>
      </w:pPr>
      <w:r>
        <w:rPr>
          <w:rFonts w:ascii="Arial" w:cs="Arial" w:eastAsia="Arial" w:hAnsi="Arial"/>
          <w:sz w:val="22"/>
          <w:szCs w:val="22"/>
        </w:rPr>
        <w:t xml:space="preserve">Dark Reading and SecurityWeek reporting from April 2025 documented that 20-35% of hallucinated package names were converted into actual malicious uploads in 2023, with hallucination rates of 5-38% observed across leading LLMs in 2024. These figures provide the quantitative basis for the slopsquatting risk score in the Supply Chain Risk Analyser module.</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5.7  CSET Policy Brief — Ji et al. (Georgetown, November 2024)</w:t>
      </w:r>
    </w:p>
    <w:p>
      <w:pPr>
        <w:spacing w:after="120" w:before="80"/>
        <w:jc w:val="both"/>
      </w:pPr>
      <w:r>
        <w:rPr>
          <w:rFonts w:ascii="Arial" w:cs="Arial" w:eastAsia="Arial" w:hAnsi="Arial"/>
          <w:sz w:val="22"/>
          <w:szCs w:val="22"/>
        </w:rPr>
        <w:t xml:space="preserve">Ji, Jun, Wu, and Gelles published a policy-level issue brief at Georgetown's Center for Security and Emerging Technology covering cybersecurity risks of AI-generated code, including supply chain implications. This paper establishes the policy significance of this research and is cited in the significance section of the proposal.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80" w:before="360"/>
      </w:pPr>
      <w:r>
        <w:rPr>
          <w:rFonts w:ascii="Arial" w:cs="Arial" w:eastAsia="Arial" w:hAnsi="Arial"/>
          <w:b/>
          <w:bCs/>
          <w:color w:val="0D2B55"/>
          <w:sz w:val="32"/>
          <w:szCs w:val="32"/>
        </w:rPr>
        <w:t xml:space="preserve">6.  Evaluation Benchmarks and Datasets</w:t>
      </w:r>
    </w:p>
    <w:p>
      <w:pPr>
        <w:spacing w:after="120" w:before="80"/>
        <w:jc w:val="both"/>
      </w:pPr>
      <w:r>
        <w:rPr>
          <w:rFonts w:ascii="Arial" w:cs="Arial" w:eastAsia="Arial" w:hAnsi="Arial"/>
          <w:sz w:val="22"/>
          <w:szCs w:val="22"/>
        </w:rPr>
        <w:t xml:space="preserve">Several benchmark datasets and evaluation frameworks exist for assessing LLM code generation security. This section reviews these resources, which this research uses as sources of seed code samples for experiments.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6.1  CodeSecEval — Wang et al. (arXiv:2407.02395, 2024)</w:t>
      </w:r>
    </w:p>
    <w:p>
      <w:pPr>
        <w:spacing w:after="120" w:before="80"/>
        <w:jc w:val="both"/>
      </w:pPr>
      <w:r>
        <w:rPr>
          <w:rFonts w:ascii="Arial" w:cs="Arial" w:eastAsia="Arial" w:hAnsi="Arial"/>
          <w:sz w:val="22"/>
          <w:szCs w:val="22"/>
        </w:rPr>
        <w:t xml:space="preserve">CodeSecEval provides 180 Python coding tasks covering 44 vulnerability types across two subsets: SecEvalBase (67 items from the 2023 CWE Top 25) and SecEvalPlus (113 synthesised items). This is the primary source of seed code samples for this research's experiments, selected for its comprehensive CWE coverage and Python focus, which aligns with the language extension goal of this research relative to the base paper's C and Java focus.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6.2  SecurityEval — Siddiq and Santos (MSR4P&amp;S 2022)</w:t>
      </w:r>
    </w:p>
    <w:p>
      <w:pPr>
        <w:spacing w:after="120" w:before="80"/>
        <w:jc w:val="both"/>
      </w:pPr>
      <w:r>
        <w:rPr>
          <w:rFonts w:ascii="Arial" w:cs="Arial" w:eastAsia="Arial" w:hAnsi="Arial"/>
          <w:sz w:val="22"/>
          <w:szCs w:val="22"/>
        </w:rPr>
        <w:t xml:space="preserve">The original security benchmark, SecurityEval provides 121 Python coding questions covering 69 CWE types. This dataset is widely used as a baseline comparison point across the literature and is used in this research as a secondary source of seed samples and for cross-validation of findings.</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6.3  LLMSecEval — Tony et al. (IEEE MSR 2023)</w:t>
      </w:r>
    </w:p>
    <w:p>
      <w:pPr>
        <w:spacing w:after="120" w:before="80"/>
        <w:jc w:val="both"/>
      </w:pPr>
      <w:r>
        <w:rPr>
          <w:rFonts w:ascii="Arial" w:cs="Arial" w:eastAsia="Arial" w:hAnsi="Arial"/>
          <w:sz w:val="22"/>
          <w:szCs w:val="22"/>
        </w:rPr>
        <w:t xml:space="preserve">LLMSecEval provides natural language prompts for security evaluations of LLMs. In this research, the dataset serves a dual purpose: as a source of seed code samples and as a source of refinement request prompts for the ALTL (automated loop) baseline conditions, ensuring that the automated requests mirror realistic developer language.</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6.4  CyberSecEval — Bhatt et al. / Meta (2023, updated 2024)</w:t>
      </w:r>
    </w:p>
    <w:p>
      <w:pPr>
        <w:spacing w:after="120" w:before="80"/>
        <w:jc w:val="both"/>
      </w:pPr>
      <w:r>
        <w:rPr>
          <w:rFonts w:ascii="Arial" w:cs="Arial" w:eastAsia="Arial" w:hAnsi="Arial"/>
          <w:sz w:val="22"/>
          <w:szCs w:val="22"/>
        </w:rPr>
        <w:t xml:space="preserve">Meta's CyberSecEval benchmark covers insecure code generation, cyberattack facilitation, and multiple other security dimensions across several LLMs. Its industry backing and multi-LLM coverage make it a useful cross-validation resource and provides industry-credible baseline rates for the models tested in this research.</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6.5  SecCodePLT — Yang et al. (2024)</w:t>
      </w:r>
    </w:p>
    <w:p>
      <w:pPr>
        <w:spacing w:after="120" w:before="80"/>
        <w:jc w:val="both"/>
      </w:pPr>
      <w:r>
        <w:rPr>
          <w:rFonts w:ascii="Arial" w:cs="Arial" w:eastAsia="Arial" w:hAnsi="Arial"/>
          <w:sz w:val="22"/>
          <w:szCs w:val="22"/>
        </w:rPr>
        <w:t xml:space="preserve">SecCodePLT provides 1,345 synthesised coding problems from 5 seed questions per CWE, finding 40-65% vulnerable code across 4 LLMs. This dataset's multi-LLM, large-scale design informs the experimental scale of this research and provides comparative vulnerability rates for Claude and GPT-4o.</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6.6  SecureAgentBench — arXiv:2509.22097 (2025)</w:t>
      </w:r>
    </w:p>
    <w:p>
      <w:pPr>
        <w:spacing w:after="120" w:before="80"/>
        <w:jc w:val="both"/>
      </w:pPr>
      <w:r>
        <w:rPr>
          <w:rFonts w:ascii="Arial" w:cs="Arial" w:eastAsia="Arial" w:hAnsi="Arial"/>
          <w:sz w:val="22"/>
          <w:szCs w:val="22"/>
        </w:rPr>
        <w:t xml:space="preserve">SecureAgentBench focuses on agentic code generation scenarios with realistic vulnerability conditions beyond simple CWE templates. This benchmark is relevant to future PhD extensions of this research into agentic AI systems but is noted here as an emerging resource for the broader research community.</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6.7  LLM-CSEC Three-Scanner Study — Shahid et al. (2025)</w:t>
      </w:r>
    </w:p>
    <w:p>
      <w:pPr>
        <w:spacing w:after="120" w:before="80"/>
        <w:jc w:val="both"/>
      </w:pPr>
      <w:r>
        <w:rPr>
          <w:rFonts w:ascii="Arial" w:cs="Arial" w:eastAsia="Arial" w:hAnsi="Arial"/>
          <w:sz w:val="22"/>
          <w:szCs w:val="22"/>
        </w:rPr>
        <w:t xml:space="preserve">This 2025 study using CodeQL, Snyk, and CodeShield confirmed that even with explicit security prompting, high-severity vulnerabilities persist. It demonstrates that multi-tool scanning is necessary for reliable detection — directly supporting the multi-scanner approach in the SecureLoop artifact's scanner engine.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80" w:before="360"/>
      </w:pPr>
      <w:r>
        <w:rPr>
          <w:rFonts w:ascii="Arial" w:cs="Arial" w:eastAsia="Arial" w:hAnsi="Arial"/>
          <w:b/>
          <w:bCs/>
          <w:color w:val="0D2B55"/>
          <w:sz w:val="32"/>
          <w:szCs w:val="32"/>
        </w:rPr>
        <w:t xml:space="preserve">7.  Systematic Reviews and Policy Literature</w:t>
      </w:r>
    </w:p>
    <w:p>
      <w:pPr>
        <w:spacing w:after="120" w:before="80"/>
        <w:jc w:val="both"/>
      </w:pPr>
      <w:r>
        <w:rPr>
          <w:rFonts w:ascii="Arial" w:cs="Arial" w:eastAsia="Arial" w:hAnsi="Arial"/>
          <w:sz w:val="22"/>
          <w:szCs w:val="22"/>
        </w:rPr>
        <w:t xml:space="preserve">Several systematic literature reviews and policy documents provide overarching syntheses of the field. These are particularly valuable for mapping the breadth of prior work and confirming the novelty of this research's contribution.</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7.1  Negri-Ribalta et al. SLR — Frontiers in Big Data (2024)</w:t>
      </w:r>
    </w:p>
    <w:p>
      <w:pPr>
        <w:spacing w:after="120" w:before="80"/>
        <w:jc w:val="both"/>
      </w:pPr>
      <w:r>
        <w:rPr>
          <w:rFonts w:ascii="Arial" w:cs="Arial" w:eastAsia="Arial" w:hAnsi="Arial"/>
          <w:sz w:val="22"/>
          <w:szCs w:val="22"/>
        </w:rPr>
        <w:t xml:space="preserve">The most comprehensive systematic literature review in this field was conducted by Negri-Ribalta, Geraud-Stewart, Sergeeva, and Lenzini, published in Frontiers in Big Data 2024. Starting from 3,104 peer-reviewed studies, a five-stage selection process identified 19 studies meeting rigorous inclusion criteria. The review confirmed a high-level agreement that AI models do not produce safe code and do introduce vulnerabilities despite mitigation attempts. It identified C as particularly problematic for AI code generation due to memory management requirements. This SLR is the most authoritative overview of the field and its methodology informs the structure of this literature review.</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7.2  From Vulnerabilities to Remediation — arXiv:2412.15004 (2025)</w:t>
      </w:r>
    </w:p>
    <w:p>
      <w:pPr>
        <w:spacing w:after="120" w:before="80"/>
        <w:jc w:val="both"/>
      </w:pPr>
      <w:r>
        <w:rPr>
          <w:rFonts w:ascii="Arial" w:cs="Arial" w:eastAsia="Arial" w:hAnsi="Arial"/>
          <w:sz w:val="22"/>
          <w:szCs w:val="22"/>
        </w:rPr>
        <w:t xml:space="preserve">This 2025 SLR covers memory, file management, injection, and deserialization vulnerabilities in LLM-generated code, noting deserialization as an open research question. It provides CWE-level detail that informs the constraint selection in the SAP Engine and the CWE-to-CVSS mapping in the scanner module.</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7.3  Generative AI Research Agenda — Nguyen-Duc et al. (arXiv:2310.18648, 2023)</w:t>
      </w:r>
    </w:p>
    <w:p>
      <w:pPr>
        <w:spacing w:after="120" w:before="80"/>
        <w:jc w:val="both"/>
      </w:pPr>
      <w:r>
        <w:rPr>
          <w:rFonts w:ascii="Arial" w:cs="Arial" w:eastAsia="Arial" w:hAnsi="Arial"/>
          <w:sz w:val="22"/>
          <w:szCs w:val="22"/>
        </w:rPr>
        <w:t xml:space="preserve">This 2023 research agenda paper for AI in software engineering maps open problems across the field and is useful for positioning this research within the broader software engineering community. It identifies security in AI-assisted development as a priority research direction, validating the relevance of this project.</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7.4  CSET Georgetown Policy Brief (November 2024)</w:t>
      </w:r>
    </w:p>
    <w:p>
      <w:pPr>
        <w:spacing w:after="120" w:before="80"/>
        <w:jc w:val="both"/>
      </w:pPr>
      <w:r>
        <w:rPr>
          <w:rFonts w:ascii="Arial" w:cs="Arial" w:eastAsia="Arial" w:hAnsi="Arial"/>
          <w:sz w:val="22"/>
          <w:szCs w:val="22"/>
        </w:rPr>
        <w:t xml:space="preserve">Ji, Jun, Wu, and Gelles at Georgetown's Center for Security and Emerging Technology produced a policy-level issue brief on cybersecurity risks of AI-generated code. The brief reported that almost 50% of AI-generated code contained exploitable bugs and covered training data risks, adversarial attacks, and supply chain implications. This document establishes the policy significance of this research and is used in the proposal's significance section.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80" w:before="360"/>
      </w:pPr>
      <w:r>
        <w:rPr>
          <w:rFonts w:ascii="Arial" w:cs="Arial" w:eastAsia="Arial" w:hAnsi="Arial"/>
          <w:b/>
          <w:bCs/>
          <w:color w:val="0D2B55"/>
          <w:sz w:val="32"/>
          <w:szCs w:val="32"/>
        </w:rPr>
        <w:t xml:space="preserve">8.  Synthesis and Research Gap Analysis</w:t>
      </w:r>
    </w:p>
    <w:p>
      <w:pPr>
        <w:spacing w:after="120" w:before="80"/>
        <w:jc w:val="both"/>
      </w:pPr>
      <w:r>
        <w:rPr>
          <w:rFonts w:ascii="Arial" w:cs="Arial" w:eastAsia="Arial" w:hAnsi="Arial"/>
          <w:sz w:val="22"/>
          <w:szCs w:val="22"/>
        </w:rPr>
        <w:t xml:space="preserve">This synthesis maps the literature across four research dimensions to clearly establish where prior work ends and this research begins.</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000"/>
        <w:gridCol w:w="1726"/>
      </w:tblGrid>
      <w:tr>
        <w:trPr>
          <w:tblHeader/>
        </w:trPr>
        <w:tc>
          <w:tcPr>
            <w:tcW w:type="dxa" w:w="28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Research Dimension</w:t>
            </w:r>
          </w:p>
        </w:tc>
        <w:tc>
          <w:tcPr>
            <w:tcW w:type="dxa" w:w="25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What Is Known</w:t>
            </w:r>
          </w:p>
        </w:tc>
        <w:tc>
          <w:tcPr>
            <w:tcW w:type="dxa" w:w="20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What Is Unknown</w:t>
            </w:r>
          </w:p>
        </w:tc>
        <w:tc>
          <w:tcPr>
            <w:tcW w:type="dxa" w:w="1726"/>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This Research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One-shot vulnerability rates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 established: 40-65% of AI-generated code is vulnerable across models and languages (Pearce 2022, Perry 2023, Sandoval 2023, SecCodePLT 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Little cross-model comparison in identical conditions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Establishes iterative baseline using same models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Iterative feedback loop dynamics</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IEEE-ISTAS 2025: 37.6% increase after 5 iterations in automated GPT-4o-only, C/Java-only loops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Human-in-the-loop behaviour; multi-model comparison; Python language; long-term trends</w:t>
            </w:r>
          </w:p>
        </w:tc>
        <w:tc>
          <w:tcPr>
            <w:tcW w:type="dxa" w:w="1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Directly extends IEEE-ISTAS 2025 into all three missing dimensions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Mitigation approaches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Prompting (Tony 2024), fine-tuning (Islam 2024), scanning (DeVAIC 2025) — all single-turn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evaluated end-to-end pipeline for iterative mitigation</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and evaluates SAP + AVC as the first iterative mitigation pipeline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Supply chain risk</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Slopsquatting documented (Spracklen 2025); CVE reintroduction documented (Endor Labs 2024)</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Whether iterative refinement amplifies supply chain CWEs</w:t>
            </w:r>
          </w:p>
        </w:tc>
        <w:tc>
          <w:tcPr>
            <w:tcW w:type="dxa" w:w="17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First empirical mapping of iterative degradation to supply chain CWE patterns</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8.1  The Four Confirmed Gaps</w:t>
      </w:r>
    </w:p>
    <w:p>
      <w:pPr>
        <w:spacing w:after="120" w:before="80"/>
        <w:jc w:val="both"/>
      </w:pPr>
      <w:r>
        <w:rPr>
          <w:rFonts w:ascii="Arial" w:cs="Arial" w:eastAsia="Arial" w:hAnsi="Arial"/>
          <w:sz w:val="22"/>
          <w:szCs w:val="22"/>
        </w:rPr>
        <w:t xml:space="preserve">Based on this review of 42 papers, four research gaps are confirmed as unaddressed in the existing literature:</w:t>
      </w:r>
    </w:p>
    <w:p>
      <w:pPr>
        <w:spacing w:after="60" w:before="60"/>
      </w:pPr>
      <w:r>
        <w:rPr>
          <w:rFonts w:ascii="Arial" w:cs="Arial" w:eastAsia="Arial" w:hAnsi="Arial"/>
          <w:sz w:val="22"/>
          <w:szCs w:val="22"/>
        </w:rPr>
        <w:t xml:space="preserve"/>
      </w:r>
    </w:p>
    <w:p>
      <w:pPr>
        <w:pStyle w:val="ListParagraph"/>
        <w:numPr>
          <w:ilvl w:val="0"/>
          <w:numId w:val="2"/>
        </w:numPr>
        <w:spacing w:after="60" w:before="40"/>
      </w:pPr>
      <w:r>
        <w:rPr>
          <w:rFonts w:ascii="Arial" w:cs="Arial" w:eastAsia="Arial" w:hAnsi="Arial"/>
          <w:sz w:val="22"/>
          <w:szCs w:val="22"/>
        </w:rPr>
        <w:t xml:space="preserve">Gap 1 — Human-in-the-loop: Every iterative study used automated LLM-only loops. The IEEE-ISTAS 2025 base paper explicitly states this as its primary limitation and directs future research to address it.</w:t>
      </w:r>
    </w:p>
    <w:p>
      <w:pPr>
        <w:pStyle w:val="ListParagraph"/>
        <w:numPr>
          <w:ilvl w:val="0"/>
          <w:numId w:val="2"/>
        </w:numPr>
        <w:spacing w:after="60" w:before="40"/>
      </w:pPr>
      <w:r>
        <w:rPr>
          <w:rFonts w:ascii="Arial" w:cs="Arial" w:eastAsia="Arial" w:hAnsi="Arial"/>
          <w:sz w:val="22"/>
          <w:szCs w:val="22"/>
        </w:rPr>
        <w:t xml:space="preserve">Gap 2 — Multi-model comparison: Iterative security degradation has been characterised for GPT-4o only. No study has compared Claude, Copilot, or other models under iterative conditions.</w:t>
      </w:r>
    </w:p>
    <w:p>
      <w:pPr>
        <w:pStyle w:val="ListParagraph"/>
        <w:numPr>
          <w:ilvl w:val="0"/>
          <w:numId w:val="2"/>
        </w:numPr>
        <w:spacing w:after="60" w:before="40"/>
      </w:pPr>
      <w:r>
        <w:rPr>
          <w:rFonts w:ascii="Arial" w:cs="Arial" w:eastAsia="Arial" w:hAnsi="Arial"/>
          <w:sz w:val="22"/>
          <w:szCs w:val="22"/>
        </w:rPr>
        <w:t xml:space="preserve">Gap 3 — Supply chain CWE mapping: No study has investigated whether iterative refinement disproportionately produces CWEs associated with supply chain attacks.</w:t>
      </w:r>
    </w:p>
    <w:p>
      <w:pPr>
        <w:pStyle w:val="ListParagraph"/>
        <w:numPr>
          <w:ilvl w:val="0"/>
          <w:numId w:val="2"/>
        </w:numPr>
        <w:spacing w:after="60" w:before="40"/>
      </w:pPr>
      <w:r>
        <w:rPr>
          <w:rFonts w:ascii="Arial" w:cs="Arial" w:eastAsia="Arial" w:hAnsi="Arial"/>
          <w:sz w:val="22"/>
          <w:szCs w:val="22"/>
        </w:rPr>
        <w:t xml:space="preserve">Gap 4 — Evaluated iterative mitigation artifact: No end-to-end pipeline combining secure prompting with automated scanning within an iterative loop has been built and evaluated.</w:t>
      </w:r>
    </w:p>
    <w:p>
      <w:pPr>
        <w:spacing w:after="60" w:before="60"/>
      </w:pPr>
      <w:r>
        <w:rPr>
          <w:rFonts w:ascii="Arial" w:cs="Arial" w:eastAsia="Arial" w:hAnsi="Arial"/>
          <w:sz w:val="22"/>
          <w:szCs w:val="22"/>
        </w:rPr>
        <w:t xml:space="preserve"/>
      </w:r>
    </w:p>
    <w:p>
      <w:pPr>
        <w:pStyle w:val="Heading2"/>
        <w:spacing w:after="120" w:before="280"/>
      </w:pPr>
      <w:r>
        <w:rPr>
          <w:rFonts w:ascii="Arial" w:cs="Arial" w:eastAsia="Arial" w:hAnsi="Arial"/>
          <w:b/>
          <w:bCs/>
          <w:color w:val="1A6FAF"/>
          <w:sz w:val="26"/>
          <w:szCs w:val="26"/>
        </w:rPr>
        <w:t xml:space="preserve">8.2  Positioning Statement</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FAF" w:sz="1"/>
              <w:left w:val="single" w:color="1A6FAF" w:sz="1"/>
              <w:bottom w:val="single" w:color="1A6FAF" w:sz="1"/>
              <w:right w:val="single" w:color="1A6FAF" w:sz="1"/>
            </w:tcBorders>
            <w:shd w:fill="E8F5EE" w:val="clear"/>
            <w:tcMar>
              <w:top w:type="dxa" w:w="120"/>
              <w:left w:type="dxa" w:w="160"/>
              <w:bottom w:type="dxa" w:w="120"/>
              <w:right w:type="dxa" w:w="160"/>
            </w:tcMar>
          </w:tcPr>
          <w:p>
            <w:pPr>
              <w:jc w:val="both"/>
            </w:pPr>
            <w:r>
              <w:rPr>
                <w:rFonts w:ascii="Arial" w:cs="Arial" w:eastAsia="Arial" w:hAnsi="Arial"/>
                <w:i/>
                <w:iCs/>
                <w:sz w:val="22"/>
                <w:szCs w:val="22"/>
              </w:rPr>
              <w:t xml:space="preserve">This research does not replicate prior work. It directly extends the only existing iterative study (IEEE-ISTAS 2025) into the three dimensions that study explicitly identified as its own limitations, adds supply chain risk analysis as a novel fourth dimension, and produces the first evaluated end-to-end mitigation artifact for iterative AI code refinement security. The dataset of annotated iterative code samples produced by this research will itself be a resource that does not currently exist anywhere in the literature.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80" w:before="360"/>
      </w:pPr>
      <w:r>
        <w:rPr>
          <w:rFonts w:ascii="Arial" w:cs="Arial" w:eastAsia="Arial" w:hAnsi="Arial"/>
          <w:b/>
          <w:bCs/>
          <w:color w:val="0D2B55"/>
          <w:sz w:val="32"/>
          <w:szCs w:val="32"/>
        </w:rPr>
        <w:t xml:space="preserve">9.  Conclusion</w:t>
      </w:r>
    </w:p>
    <w:p>
      <w:pPr>
        <w:spacing w:after="120" w:before="80"/>
        <w:jc w:val="both"/>
      </w:pPr>
      <w:r>
        <w:rPr>
          <w:rFonts w:ascii="Arial" w:cs="Arial" w:eastAsia="Arial" w:hAnsi="Arial"/>
          <w:sz w:val="22"/>
          <w:szCs w:val="22"/>
        </w:rPr>
        <w:t xml:space="preserve">This review of 42 papers confirms that the field of AI code generation security is active, growing, and consequential. The foundational studies of 2022-2023 established that AI tools generate vulnerable code at alarming rates. The human factors research of 2023 showed that developers compound this problem through misplaced trust. The 2024-2025 literature has begun to document iterative effects, supply chain risks, and mitigation strategies. However, the specific intersection of human-AI collaborative iterative refinement, multi-model comparison, supply chain CWE analysis, and evaluated mitigation remains entirely unaddressed. This research occupies that intersection.</w:t>
      </w:r>
    </w:p>
    <w:p>
      <w:pPr>
        <w:spacing w:after="120" w:before="80"/>
        <w:jc w:val="both"/>
      </w:pPr>
      <w:r>
        <w:rPr>
          <w:rFonts w:ascii="Arial" w:cs="Arial" w:eastAsia="Arial" w:hAnsi="Arial"/>
          <w:sz w:val="22"/>
          <w:szCs w:val="22"/>
        </w:rPr>
        <w:t xml:space="preserve">The IEEE-ISTAS 2025 base paper provided the critical empirical foundation and, in doing so, defined the boundaries of this research precisely. Its authors confirmed the feedback loop security degradation phenomenon and then explicitly called for future work on human-AI collaboration, multi-model comparison, and additional languages. This research is that future work.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spacing w:after="180" w:before="360"/>
      </w:pPr>
      <w:r>
        <w:rPr>
          <w:rFonts w:ascii="Arial" w:cs="Arial" w:eastAsia="Arial" w:hAnsi="Arial"/>
          <w:b/>
          <w:bCs/>
          <w:color w:val="0D2B55"/>
          <w:sz w:val="32"/>
          <w:szCs w:val="32"/>
        </w:rPr>
        <w:t xml:space="preserve">10.  References</w:t>
      </w:r>
    </w:p>
    <w:p>
      <w:pPr>
        <w:spacing w:after="120" w:before="80"/>
        <w:jc w:val="both"/>
      </w:pPr>
      <w:r>
        <w:rPr>
          <w:rFonts w:ascii="Arial" w:cs="Arial" w:eastAsia="Arial" w:hAnsi="Arial"/>
          <w:i/>
          <w:iCs/>
          <w:sz w:val="22"/>
          <w:szCs w:val="22"/>
        </w:rPr>
        <w:t xml:space="preserve">All 42 papers reviewed, organised alphabetically by first author or organisation.</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900"/>
        <w:gridCol w:w="2526"/>
      </w:tblGrid>
      <w:tr>
        <w:trPr>
          <w:tblHeader/>
        </w:trPr>
        <w:tc>
          <w:tcPr>
            <w:tcW w:type="dxa" w:w="4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900"/>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526"/>
            <w:tcBorders>
              <w:top w:val="single" w:color="1A6FAF" w:sz="1"/>
              <w:left w:val="single" w:color="1A6FAF" w:sz="1"/>
              <w:bottom w:val="single" w:color="1A6FAF" w:sz="1"/>
              <w:right w:val="single" w:color="1A6FAF"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Theme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Bhatt et al. (Meta) — CyberSecEval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Becker et al. — Programming Is Hard. Educational AI Code Generation</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2023</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Education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Chong, Yao, Neamtiu — AI Generated Code Considered Harmful (arXiv:2409.19182)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Foundational</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CodingCare — AI Code Security Framework (ACM ISCCN)</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Cotroneo, De Luca, Liguori — DeVAIC Scanner (Information &amp; Software Technology)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Dark Reading / SecurityWeek — AI Code Tools Hallucinate Packages</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Supply Chain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Endor Labs — Most Common Security Vulnerabilities in AI-Generated 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 Chain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8</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ExtraHop — 2025 Security Predictions: Attacks on the AI Supply Chain</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Supply Chain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Fakih et al. — LLM4CVE: Iterative Automated Vulnerability Repair (arXiv:2501.03446)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Iterative</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10</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Islam, Karkevandi, Najafirad — RL for Vulnerability Repair (arXiv:2401.07031)</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 Jun, Wu, Gelles — Cybersecurity Risks of AI-Generated Code (Georgetown CSET)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12</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Khoury, Avila, Brunelle, Camara — How Secure is ChatGPT Code? (IEEE SMC)</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2023</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Foundational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 et al. — LLM Code Introduces Emergent Supply Chain Threats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 Chain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14</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Liu, Le-Cong, Widyasari et al. — Refining ChatGPT Code (ACM TOSEM)</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Iterative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Majdinasab et al. — Copilot Replication Study (IEEE SANER)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Foundational</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16</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McAleese et al. — LLM Critics Help Catch LLM Bugs (arXiv:2407.00215)</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Mohsin, Janicke, Wood, Sarker — Trust Framework Multi-Model (arXiv:2406.12513)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Foundational</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18</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Negri-Ribalta et al. — Systematic Literature Review (Frontiers in Big Data)</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Review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Nguyen-Duc, Cabrero-Daniel et al. — GenAI SE Research Agenda (arXiv:2310.18648)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Pearce, Ahmad, Tan, Dolan-Gavitt, Karri — Asleep at the Keyboard (IEEE S&amp;P)</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2022</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Foundational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Pearce, Tan, Ahmad, Karri, Dolan-Gavitt — Zero-Shot Vuln Repair (IEEE S&amp;P)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22</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Perry, Srivastava, Kumar, Boneh — Do Users Write Insecure Code? (ACM CCS)</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2023</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Foundational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Sandoval, Pearce, Nys et al. — Lost at C (USENIX Security)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Foundational</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24</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SecureAgentBench — Agentic Code Security (arXiv:2509.22097)</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Benchmark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SecCodePLT — Yang et al. Unified Evaluation Platform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26</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SecurityEval — Siddiq, Santos (MSR4P&amp;S)</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2022</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Benchmark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Shahid et al. — LLM-CSEC Three Scanners Study (arXiv)</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28</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Shukla, Joshi, Syed — Security Degradation Iterative AI Code (IEEE-ISTAS)</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Iterative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Siddiq, Santos — LLMSecEval Natural Language Prompts (IEEE MSR)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30</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Spracklen et al. — Package Hallucinations by LLMs (USENIX Security)</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Supply Chain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Tony, Ferreyra, Mutas, Dhiff, Scandariato — Prompting for Secure Code (arXiv:2407.07064)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32</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Wang et al. — CodeSecEval Benchmark (arXiv:2407.02395)</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Benchmark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Yang et al. — SecCodePLT Unified Platform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34</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arXiv:2401.07031 — RL Code Security Vulnerability Repair</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2024</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arXiv:2406.10279 — Package Hallucination Analysis (Spracklen et 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 Chain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36</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arXiv:2412.15004 — Vulnerabilities to Remediation SLR</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Review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arXiv:2501.19012 — Importing Phantoms: Package Hallucination (ICML)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 Chain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38</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arXiv:2502.06039 — Benchmarking Prompt Engineering Secure Code</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arXiv:2503.15554 — Rethinking Evaluation of Secure Code Generation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arXiv:2506.11022 — Security Degradation Iterative AI Code (IEEE-ISTAS 2025)</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Iterative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arXiv:2506.23034 — FDSP Feedback-Driven Security Patching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42</w:t>
            </w:r>
          </w:p>
        </w:tc>
        <w:tc>
          <w:tcPr>
            <w:tcW w:type="dxa" w:w="5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arXiv:2507.02976 — Safety of AI-Generated Patches Agentic APR</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w:t>
            </w:r>
          </w:p>
        </w:tc>
        <w:tc>
          <w:tcPr>
            <w:tcW w:type="dxa" w:w="25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Iterative</w:t>
            </w:r>
          </w:p>
        </w:tc>
      </w:tr>
    </w:tbl>
    <w:p>
      <w:pPr>
        <w:spacing w:after="60" w:before="60"/>
      </w:pPr>
      <w:r>
        <w:rPr>
          <w:rFonts w:ascii="Arial" w:cs="Arial" w:eastAsia="Arial" w:hAnsi="Arial"/>
          <w:sz w:val="22"/>
          <w:szCs w:val="22"/>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t xml:space="preserve">SecureLoop MPhil Literature Review  |  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2"/>
        <w:szCs w:val="22"/>
      </w:rPr>
      <w:t xml:space="preserve">  |  Confidential —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2B5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6FA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D2B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2026-05-28T19:11:29.109Z</dcterms:created>
  <dcterms:modified xsi:type="dcterms:W3CDTF">2026-05-28T19:11:29.110Z</dcterms:modified>
</cp:coreProperties>
</file>

<file path=docProps/custom.xml><?xml version="1.0" encoding="utf-8"?>
<Properties xmlns="http://schemas.openxmlformats.org/officeDocument/2006/custom-properties" xmlns:vt="http://schemas.openxmlformats.org/officeDocument/2006/docPropsVTypes"/>
</file>