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JZToolsHub 使用手册（节选）</w:t>
      </w:r>
    </w:p>
    <w:p>
      <w:r>
        <w:t>（本文件为测试数据，用于生成 PDF）</w:t>
      </w:r>
    </w:p>
    <w:p>
      <w:pPr>
        <w:pStyle w:val="Heading2"/>
      </w:pPr>
      <w:r>
        <w:t>一、登录</w:t>
      </w:r>
    </w:p>
    <w:p>
      <w:r>
        <w:t>打开 http://localhost:5000 ，使用管理员分配的账号登录。</w:t>
      </w:r>
    </w:p>
    <w:p>
      <w:pPr>
        <w:pStyle w:val="Heading2"/>
      </w:pPr>
      <w:r>
        <w:t>二、工具使用</w:t>
      </w:r>
    </w:p>
    <w:p>
      <w:r>
        <w:t>首页选择工具卡片进入；上传文件后按提示操作。</w:t>
      </w:r>
    </w:p>
    <w:p>
      <w:pPr>
        <w:pStyle w:val="Heading2"/>
      </w:pPr>
      <w:r>
        <w:t>三、常见问题</w:t>
      </w:r>
    </w:p>
    <w:p>
      <w:r>
        <w:t>若提示缺少依赖组件，请安装对应的依赖组件包后刷新页面。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