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人物档案（PDF 源）</w:t>
      </w:r>
    </w:p>
    <w:p>
      <w:r>
        <w:t>（用于生成 PDF）</w:t>
      </w:r>
    </w:p>
    <w:p>
      <w:r>
        <w:t>人物档案（测试）</w:t>
        <w:br/>
        <w:br/>
        <w:t>一、基本情况</w:t>
        <w:br/>
        <w:t>张伟，男，1987年生，一大队大队长，主持全面工作，与副大队长李静共同负责“1·7”专案。</w:t>
        <w:br/>
        <w:t>李静，女，1990年生，一大队副大队长，分管案件办理，直接对接法制科科长曹阳。</w:t>
        <w:br/>
        <w:t>王强，男，1985年生，一大队民警，办案一组，日常向李静汇报；与二大队民警孙磊系同批入警。</w:t>
        <w:br/>
        <w:t>孙磊，男，1986年生，二大队民警，负责技术侦查，与情报研判岗周芳协作。</w:t>
        <w:br/>
        <w:br/>
        <w:t>二、关系摘要</w:t>
        <w:br/>
        <w:t>张伟 → 领导 → 李静；李静 → 领导 → 王强；王强 ↔ 同批 → 孙磊；孙磊 ↔ 协作 → 周芳。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