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10" w:rsidRPr="00C14094" w:rsidRDefault="0061174B" w:rsidP="00C14094">
      <w:pPr>
        <w:jc w:val="center"/>
        <w:rPr>
          <w:rFonts w:ascii="微软雅黑" w:eastAsia="微软雅黑" w:hAnsi="微软雅黑"/>
          <w:sz w:val="72"/>
          <w:szCs w:val="72"/>
        </w:rPr>
      </w:pPr>
      <w:r w:rsidRPr="00C14094">
        <w:rPr>
          <w:rFonts w:ascii="微软雅黑" w:eastAsia="微软雅黑" w:hAnsi="微软雅黑" w:hint="eastAsia"/>
          <w:sz w:val="72"/>
          <w:szCs w:val="72"/>
        </w:rPr>
        <w:t>HBaseDAO 使用手册</w:t>
      </w:r>
    </w:p>
    <w:p w:rsidR="0061174B" w:rsidRPr="00767ED7" w:rsidRDefault="0061174B">
      <w:pPr>
        <w:rPr>
          <w:rFonts w:ascii="微软雅黑" w:eastAsia="微软雅黑" w:hAnsi="微软雅黑"/>
        </w:rPr>
      </w:pPr>
    </w:p>
    <w:p w:rsidR="0061174B" w:rsidRPr="00767ED7" w:rsidRDefault="0061174B" w:rsidP="0061174B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67ED7">
        <w:rPr>
          <w:rFonts w:ascii="微软雅黑" w:eastAsia="微软雅黑" w:hAnsi="微软雅黑" w:hint="eastAsia"/>
        </w:rPr>
        <w:t>环境设定</w:t>
      </w:r>
    </w:p>
    <w:p w:rsidR="008D3DC4" w:rsidRPr="00767ED7" w:rsidRDefault="009A06A7" w:rsidP="009A06A7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创建HBase实例名称</w:t>
      </w:r>
    </w:p>
    <w:p w:rsidR="00ED3661" w:rsidRPr="00767ED7" w:rsidRDefault="00ED3661" w:rsidP="004B289B">
      <w:pPr>
        <w:pStyle w:val="ListParagraph"/>
        <w:ind w:left="420" w:firstLineChars="0" w:firstLine="0"/>
        <w:rPr>
          <w:rFonts w:ascii="微软雅黑" w:eastAsia="微软雅黑" w:hAnsi="微软雅黑" w:hint="eastAsia"/>
        </w:rPr>
      </w:pPr>
      <w:r w:rsidRPr="00767ED7">
        <w:rPr>
          <w:rFonts w:ascii="微软雅黑" w:eastAsia="微软雅黑" w:hAnsi="微软雅黑"/>
        </w:rPr>
        <w:t>HTablePoolManager.createHBaseConfiguration(</w:t>
      </w:r>
      <w:r w:rsidR="008D3DC4" w:rsidRPr="00767ED7">
        <w:rPr>
          <w:rFonts w:ascii="微软雅黑" w:eastAsia="微软雅黑" w:hAnsi="微软雅黑"/>
        </w:rPr>
        <w:t>"</w:t>
      </w:r>
      <w:r w:rsidR="008D3DC4" w:rsidRPr="00767ED7">
        <w:rPr>
          <w:rFonts w:ascii="微软雅黑" w:eastAsia="微软雅黑" w:hAnsi="微软雅黑" w:hint="eastAsia"/>
        </w:rPr>
        <w:t>myinstance</w:t>
      </w:r>
      <w:r w:rsidR="008D3DC4" w:rsidRPr="00767ED7">
        <w:rPr>
          <w:rFonts w:ascii="微软雅黑" w:eastAsia="微软雅黑" w:hAnsi="微软雅黑"/>
        </w:rPr>
        <w:t>"</w:t>
      </w:r>
      <w:r w:rsidRPr="00767ED7">
        <w:rPr>
          <w:rFonts w:ascii="微软雅黑" w:eastAsia="微软雅黑" w:hAnsi="微软雅黑"/>
        </w:rPr>
        <w:t>, "127.0.0.1", "2181");</w:t>
      </w:r>
      <w:r w:rsidR="00F5312A" w:rsidRPr="00767ED7">
        <w:rPr>
          <w:rFonts w:ascii="微软雅黑" w:eastAsia="微软雅黑" w:hAnsi="微软雅黑" w:hint="eastAsia"/>
        </w:rPr>
        <w:t xml:space="preserve"> // 设置名称是myinstance的HBase数据库</w:t>
      </w:r>
    </w:p>
    <w:p w:rsidR="00767ED7" w:rsidRPr="00767ED7" w:rsidRDefault="009A06A7" w:rsidP="009A06A7">
      <w:pPr>
        <w:pStyle w:val="ListParagraph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使用HBase实例名称生成HBase Dao实例</w:t>
      </w:r>
    </w:p>
    <w:p w:rsidR="00767ED7" w:rsidRDefault="00767ED7" w:rsidP="004B289B">
      <w:pPr>
        <w:pStyle w:val="ListParagraph"/>
        <w:ind w:left="420" w:firstLineChars="0" w:firstLine="0"/>
        <w:rPr>
          <w:rFonts w:ascii="微软雅黑" w:eastAsia="微软雅黑" w:hAnsi="微软雅黑" w:hint="eastAsia"/>
        </w:rPr>
      </w:pPr>
      <w:r w:rsidRPr="00767ED7">
        <w:rPr>
          <w:rFonts w:ascii="微软雅黑" w:eastAsia="微软雅黑" w:hAnsi="微软雅黑" w:hint="eastAsia"/>
        </w:rPr>
        <w:t xml:space="preserve">HDao dao = new </w:t>
      </w:r>
      <w:r w:rsidRPr="00767ED7">
        <w:rPr>
          <w:rFonts w:ascii="微软雅黑" w:eastAsia="微软雅黑" w:hAnsi="微软雅黑" w:cs="Consolas"/>
          <w:color w:val="000000"/>
          <w:kern w:val="0"/>
          <w:sz w:val="22"/>
          <w:highlight w:val="green"/>
          <w:u w:val="single"/>
        </w:rPr>
        <w:t>DefaultHDao</w:t>
      </w:r>
      <w:r w:rsidRPr="00767ED7">
        <w:rPr>
          <w:rFonts w:ascii="微软雅黑" w:eastAsia="微软雅黑" w:hAnsi="微软雅黑" w:cs="Consolas" w:hint="eastAsia"/>
          <w:color w:val="000000"/>
          <w:kern w:val="0"/>
          <w:sz w:val="22"/>
          <w:u w:val="single"/>
        </w:rPr>
        <w:t>(</w:t>
      </w:r>
      <w:r w:rsidRPr="00767ED7">
        <w:rPr>
          <w:rFonts w:ascii="微软雅黑" w:eastAsia="微软雅黑" w:hAnsi="微软雅黑"/>
        </w:rPr>
        <w:t>"</w:t>
      </w:r>
      <w:r w:rsidRPr="00767ED7">
        <w:rPr>
          <w:rFonts w:ascii="微软雅黑" w:eastAsia="微软雅黑" w:hAnsi="微软雅黑" w:hint="eastAsia"/>
        </w:rPr>
        <w:t>myinstance</w:t>
      </w:r>
      <w:r w:rsidRPr="00767ED7">
        <w:rPr>
          <w:rFonts w:ascii="微软雅黑" w:eastAsia="微软雅黑" w:hAnsi="微软雅黑"/>
        </w:rPr>
        <w:t>"</w:t>
      </w:r>
      <w:r w:rsidRPr="009C676A">
        <w:rPr>
          <w:rFonts w:ascii="微软雅黑" w:eastAsia="微软雅黑" w:hAnsi="微软雅黑" w:hint="eastAsia"/>
        </w:rPr>
        <w:t>);</w:t>
      </w:r>
      <w:r w:rsidR="009C676A" w:rsidRPr="009C676A">
        <w:rPr>
          <w:rFonts w:ascii="微软雅黑" w:eastAsia="微软雅黑" w:hAnsi="微软雅黑" w:hint="eastAsia"/>
        </w:rPr>
        <w:t xml:space="preserve">  // 创建</w:t>
      </w:r>
      <w:r w:rsidR="009C676A">
        <w:rPr>
          <w:rFonts w:ascii="微软雅黑" w:eastAsia="微软雅黑" w:hAnsi="微软雅黑" w:hint="eastAsia"/>
        </w:rPr>
        <w:t>名称是myinstace的HDao实例。</w:t>
      </w:r>
    </w:p>
    <w:p w:rsidR="002B409C" w:rsidRPr="002B409C" w:rsidRDefault="002B409C" w:rsidP="002B409C">
      <w:pPr>
        <w:rPr>
          <w:rFonts w:ascii="微软雅黑" w:eastAsia="微软雅黑" w:hAnsi="微软雅黑" w:hint="eastAsia"/>
        </w:rPr>
      </w:pPr>
    </w:p>
    <w:p w:rsidR="0061174B" w:rsidRDefault="0061174B" w:rsidP="0061174B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767ED7">
        <w:rPr>
          <w:rFonts w:ascii="微软雅黑" w:eastAsia="微软雅黑" w:hAnsi="微软雅黑" w:hint="eastAsia"/>
        </w:rPr>
        <w:t>标注的使用</w:t>
      </w:r>
    </w:p>
    <w:p w:rsidR="00685B95" w:rsidRDefault="00912241" w:rsidP="009A06A7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Consolas" w:hAnsi="Consolas" w:cs="Consolas"/>
          <w:color w:val="646464"/>
          <w:kern w:val="0"/>
          <w:sz w:val="22"/>
        </w:rPr>
        <w:t>@HBaseTable</w:t>
      </w:r>
      <w:r w:rsidR="009A06A7">
        <w:rPr>
          <w:rFonts w:ascii="微软雅黑" w:eastAsia="微软雅黑" w:hAnsi="微软雅黑" w:hint="eastAsia"/>
        </w:rPr>
        <w:t>，</w:t>
      </w:r>
      <w:r w:rsidR="00B221D9">
        <w:rPr>
          <w:rFonts w:ascii="微软雅黑" w:eastAsia="微软雅黑" w:hAnsi="微软雅黑" w:hint="eastAsia"/>
        </w:rPr>
        <w:t>在类名上定义。</w:t>
      </w:r>
      <w:r w:rsidR="00685B95">
        <w:rPr>
          <w:rFonts w:ascii="微软雅黑" w:eastAsia="微软雅黑" w:hAnsi="微软雅黑" w:hint="eastAsia"/>
        </w:rPr>
        <w:t>指定类对应到表的相关信息。</w:t>
      </w:r>
    </w:p>
    <w:p w:rsidR="009A06A7" w:rsidRDefault="00DB3E29" w:rsidP="00685B95">
      <w:pPr>
        <w:pStyle w:val="ListParagraph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包括以下设置</w:t>
      </w:r>
      <w:r w:rsidR="009A06A7">
        <w:rPr>
          <w:rFonts w:ascii="微软雅黑" w:eastAsia="微软雅黑" w:hAnsi="微软雅黑" w:hint="eastAsia"/>
        </w:rPr>
        <w:t>：</w:t>
      </w:r>
    </w:p>
    <w:p w:rsidR="009A06A7" w:rsidRDefault="009A06A7" w:rsidP="009A06A7">
      <w:pPr>
        <w:pStyle w:val="ListParagraph"/>
        <w:numPr>
          <w:ilvl w:val="1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n</w:t>
      </w:r>
      <w:r w:rsidRPr="009A06A7">
        <w:rPr>
          <w:rFonts w:ascii="微软雅黑" w:eastAsia="微软雅黑" w:hAnsi="微软雅黑"/>
        </w:rPr>
        <w:t>ame</w:t>
      </w:r>
      <w:r>
        <w:rPr>
          <w:rFonts w:ascii="微软雅黑" w:eastAsia="微软雅黑" w:hAnsi="微软雅黑" w:hint="eastAsia"/>
        </w:rPr>
        <w:t xml:space="preserve"> : </w:t>
      </w:r>
      <w:r w:rsidR="0075331B">
        <w:rPr>
          <w:rFonts w:ascii="微软雅黑" w:eastAsia="微软雅黑" w:hAnsi="微软雅黑" w:hint="eastAsia"/>
        </w:rPr>
        <w:t xml:space="preserve">类型String, </w:t>
      </w:r>
      <w:r>
        <w:rPr>
          <w:rFonts w:ascii="微软雅黑" w:eastAsia="微软雅黑" w:hAnsi="微软雅黑" w:hint="eastAsia"/>
        </w:rPr>
        <w:t>表名</w:t>
      </w:r>
    </w:p>
    <w:p w:rsidR="009A06A7" w:rsidRDefault="009A06A7" w:rsidP="009A06A7">
      <w:pPr>
        <w:pStyle w:val="ListParagraph"/>
        <w:numPr>
          <w:ilvl w:val="1"/>
          <w:numId w:val="3"/>
        </w:numPr>
        <w:ind w:firstLineChars="0"/>
        <w:rPr>
          <w:rFonts w:ascii="微软雅黑" w:eastAsia="微软雅黑" w:hAnsi="微软雅黑" w:hint="eastAsia"/>
        </w:rPr>
      </w:pPr>
      <w:r w:rsidRPr="009A06A7">
        <w:rPr>
          <w:rFonts w:ascii="微软雅黑" w:eastAsia="微软雅黑" w:hAnsi="微软雅黑"/>
        </w:rPr>
        <w:lastRenderedPageBreak/>
        <w:t>autoCreate</w:t>
      </w:r>
      <w:r>
        <w:rPr>
          <w:rFonts w:ascii="微软雅黑" w:eastAsia="微软雅黑" w:hAnsi="微软雅黑" w:hint="eastAsia"/>
        </w:rPr>
        <w:t xml:space="preserve">： </w:t>
      </w:r>
      <w:r w:rsidR="0075331B">
        <w:rPr>
          <w:rFonts w:ascii="微软雅黑" w:eastAsia="微软雅黑" w:hAnsi="微软雅黑" w:hint="eastAsia"/>
        </w:rPr>
        <w:t xml:space="preserve">类型boolean, </w:t>
      </w:r>
      <w:r>
        <w:rPr>
          <w:rFonts w:ascii="微软雅黑" w:eastAsia="微软雅黑" w:hAnsi="微软雅黑" w:hint="eastAsia"/>
        </w:rPr>
        <w:t>是否在表不存在时，自动创建表。默认false，即不自动创建。</w:t>
      </w:r>
    </w:p>
    <w:p w:rsidR="009A06A7" w:rsidRDefault="009A06A7" w:rsidP="009A06A7">
      <w:pPr>
        <w:pStyle w:val="ListParagraph"/>
        <w:numPr>
          <w:ilvl w:val="1"/>
          <w:numId w:val="3"/>
        </w:numPr>
        <w:ind w:firstLineChars="0"/>
        <w:rPr>
          <w:rFonts w:ascii="微软雅黑" w:eastAsia="微软雅黑" w:hAnsi="微软雅黑" w:hint="eastAsia"/>
        </w:rPr>
      </w:pPr>
      <w:r w:rsidRPr="009A06A7">
        <w:rPr>
          <w:rFonts w:ascii="微软雅黑" w:eastAsia="微软雅黑" w:hAnsi="微软雅黑"/>
        </w:rPr>
        <w:t>families</w:t>
      </w:r>
      <w:r>
        <w:rPr>
          <w:rFonts w:ascii="微软雅黑" w:eastAsia="微软雅黑" w:hAnsi="微软雅黑" w:hint="eastAsia"/>
        </w:rPr>
        <w:t>：</w:t>
      </w:r>
      <w:r w:rsidR="0075331B">
        <w:rPr>
          <w:rFonts w:ascii="微软雅黑" w:eastAsia="微软雅黑" w:hAnsi="微软雅黑" w:hint="eastAsia"/>
        </w:rPr>
        <w:t xml:space="preserve">类型String[], </w:t>
      </w:r>
      <w:r>
        <w:rPr>
          <w:rFonts w:ascii="微软雅黑" w:eastAsia="微软雅黑" w:hAnsi="微软雅黑" w:hint="eastAsia"/>
        </w:rPr>
        <w:t>列族</w:t>
      </w:r>
      <w:r w:rsidR="00D4075B">
        <w:rPr>
          <w:rFonts w:ascii="微软雅黑" w:eastAsia="微软雅黑" w:hAnsi="微软雅黑" w:hint="eastAsia"/>
        </w:rPr>
        <w:t>数组</w:t>
      </w:r>
      <w:r>
        <w:rPr>
          <w:rFonts w:ascii="微软雅黑" w:eastAsia="微软雅黑" w:hAnsi="微软雅黑" w:hint="eastAsia"/>
        </w:rPr>
        <w:t>。</w:t>
      </w:r>
      <w:r w:rsidR="0075331B">
        <w:rPr>
          <w:rFonts w:ascii="微软雅黑" w:eastAsia="微软雅黑" w:hAnsi="微软雅黑" w:hint="eastAsia"/>
        </w:rPr>
        <w:t>默认{</w:t>
      </w:r>
      <w:r w:rsidR="0075331B" w:rsidRPr="00767ED7">
        <w:rPr>
          <w:rFonts w:ascii="微软雅黑" w:eastAsia="微软雅黑" w:hAnsi="微软雅黑"/>
        </w:rPr>
        <w:t>"</w:t>
      </w:r>
      <w:r w:rsidR="0075331B">
        <w:rPr>
          <w:rFonts w:ascii="微软雅黑" w:eastAsia="微软雅黑" w:hAnsi="微软雅黑" w:hint="eastAsia"/>
        </w:rPr>
        <w:t>f</w:t>
      </w:r>
      <w:r w:rsidR="0075331B" w:rsidRPr="00767ED7">
        <w:rPr>
          <w:rFonts w:ascii="微软雅黑" w:eastAsia="微软雅黑" w:hAnsi="微软雅黑"/>
        </w:rPr>
        <w:t>"</w:t>
      </w:r>
      <w:r w:rsidR="0075331B">
        <w:rPr>
          <w:rFonts w:ascii="微软雅黑" w:eastAsia="微软雅黑" w:hAnsi="微软雅黑" w:hint="eastAsia"/>
        </w:rPr>
        <w:t>}</w:t>
      </w:r>
      <w:r w:rsidR="00384679">
        <w:rPr>
          <w:rFonts w:ascii="微软雅黑" w:eastAsia="微软雅黑" w:hAnsi="微软雅黑" w:hint="eastAsia"/>
        </w:rPr>
        <w:t>。在autoCreate=true时，列族</w:t>
      </w:r>
      <w:r w:rsidR="00D4075B">
        <w:rPr>
          <w:rFonts w:ascii="微软雅黑" w:eastAsia="微软雅黑" w:hAnsi="微软雅黑" w:hint="eastAsia"/>
        </w:rPr>
        <w:t>数组中</w:t>
      </w:r>
      <w:r w:rsidR="00384679">
        <w:rPr>
          <w:rFonts w:ascii="微软雅黑" w:eastAsia="微软雅黑" w:hAnsi="微软雅黑" w:hint="eastAsia"/>
        </w:rPr>
        <w:t>必须</w:t>
      </w:r>
      <w:r w:rsidR="00D4075B">
        <w:rPr>
          <w:rFonts w:ascii="微软雅黑" w:eastAsia="微软雅黑" w:hAnsi="微软雅黑" w:hint="eastAsia"/>
        </w:rPr>
        <w:t>存在至少一个列族。</w:t>
      </w:r>
    </w:p>
    <w:p w:rsidR="00B221D9" w:rsidRDefault="0040510A" w:rsidP="00B221D9">
      <w:pPr>
        <w:ind w:left="8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eg</w:t>
      </w:r>
      <w:r w:rsidR="00B221D9">
        <w:rPr>
          <w:rFonts w:ascii="微软雅黑" w:eastAsia="微软雅黑" w:hAnsi="微软雅黑" w:hint="eastAsia"/>
        </w:rPr>
        <w:t>：</w:t>
      </w:r>
    </w:p>
    <w:p w:rsidR="00685B95" w:rsidRDefault="00685B95" w:rsidP="000973C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@HBaseTable</w:t>
      </w:r>
      <w:r>
        <w:rPr>
          <w:rFonts w:ascii="Consolas" w:hAnsi="Consolas" w:cs="Consolas"/>
          <w:color w:val="000000"/>
          <w:kern w:val="0"/>
          <w:sz w:val="22"/>
        </w:rPr>
        <w:t xml:space="preserve">(name = </w:t>
      </w:r>
      <w:r>
        <w:rPr>
          <w:rFonts w:ascii="Consolas" w:hAnsi="Consolas" w:cs="Consolas"/>
          <w:color w:val="2A00FF"/>
          <w:kern w:val="0"/>
          <w:sz w:val="22"/>
        </w:rPr>
        <w:t>"simple_bean"</w:t>
      </w:r>
      <w:r>
        <w:rPr>
          <w:rFonts w:ascii="Consolas" w:hAnsi="Consolas" w:cs="Consolas"/>
          <w:color w:val="000000"/>
          <w:kern w:val="0"/>
          <w:sz w:val="22"/>
        </w:rPr>
        <w:t xml:space="preserve">, autoCreate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)</w:t>
      </w:r>
      <w:r w:rsidR="000973C4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green"/>
        </w:rPr>
        <w:t>public</w:t>
      </w:r>
      <w:r>
        <w:rPr>
          <w:rFonts w:ascii="Consolas" w:hAnsi="Consolas" w:cs="Consolas"/>
          <w:color w:val="000000"/>
          <w:kern w:val="0"/>
          <w:sz w:val="22"/>
          <w:highlight w:val="gree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green"/>
        </w:rPr>
        <w:t>class</w:t>
      </w:r>
      <w:r>
        <w:rPr>
          <w:rFonts w:ascii="Consolas" w:hAnsi="Consolas" w:cs="Consolas"/>
          <w:color w:val="000000"/>
          <w:kern w:val="0"/>
          <w:sz w:val="22"/>
          <w:highlight w:val="green"/>
        </w:rPr>
        <w:t xml:space="preserve"> SimpleBean {</w:t>
      </w:r>
    </w:p>
    <w:p w:rsidR="00C62FED" w:rsidRDefault="00C62FED" w:rsidP="000973C4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hAnsi="微软雅黑" w:hint="eastAsia"/>
        </w:rPr>
      </w:pPr>
    </w:p>
    <w:p w:rsidR="00B221D9" w:rsidRDefault="007D70A2" w:rsidP="00B221D9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Consolas" w:hAnsi="Consolas" w:cs="Consolas"/>
          <w:color w:val="646464"/>
          <w:kern w:val="0"/>
          <w:sz w:val="22"/>
        </w:rPr>
        <w:t>@HRowkey</w:t>
      </w:r>
      <w:r w:rsidR="00685B95">
        <w:rPr>
          <w:rFonts w:ascii="微软雅黑" w:eastAsia="微软雅黑" w:hAnsi="微软雅黑" w:hint="eastAsia"/>
        </w:rPr>
        <w:t>，在类属性上定义。</w:t>
      </w:r>
      <w:r w:rsidR="00577A38">
        <w:rPr>
          <w:rFonts w:ascii="微软雅黑" w:eastAsia="微软雅黑" w:hAnsi="微软雅黑" w:hint="eastAsia"/>
        </w:rPr>
        <w:t>指定对应到HBase表rowkey的类属性。</w:t>
      </w:r>
      <w:r w:rsidR="00A8590E">
        <w:rPr>
          <w:rFonts w:ascii="微软雅黑" w:eastAsia="微软雅黑" w:hAnsi="微软雅黑" w:hint="eastAsia"/>
        </w:rPr>
        <w:t xml:space="preserve"> </w:t>
      </w:r>
      <w:r w:rsidR="00A8590E" w:rsidRPr="00A8590E">
        <w:rPr>
          <w:rFonts w:ascii="微软雅黑" w:eastAsia="微软雅黑" w:hAnsi="微软雅黑" w:hint="eastAsia"/>
          <w:b/>
          <w:color w:val="FF0000"/>
        </w:rPr>
        <w:t>注意：</w:t>
      </w:r>
      <w:r w:rsidR="00A8590E">
        <w:rPr>
          <w:rFonts w:ascii="微软雅黑" w:eastAsia="微软雅黑" w:hAnsi="微软雅黑" w:hint="eastAsia"/>
        </w:rPr>
        <w:t>一个类中，最多只能有一个</w:t>
      </w:r>
      <w:r w:rsidR="00A8590E">
        <w:rPr>
          <w:rFonts w:ascii="Consolas" w:hAnsi="Consolas" w:cs="Consolas"/>
          <w:color w:val="646464"/>
          <w:kern w:val="0"/>
          <w:sz w:val="22"/>
        </w:rPr>
        <w:t>@HRowkey</w:t>
      </w:r>
      <w:r w:rsidR="00A8590E">
        <w:rPr>
          <w:rFonts w:ascii="微软雅黑" w:eastAsia="微软雅黑" w:hAnsi="微软雅黑" w:hint="eastAsia"/>
        </w:rPr>
        <w:t>标注的属性。</w:t>
      </w:r>
    </w:p>
    <w:p w:rsidR="00685B95" w:rsidRPr="00685B95" w:rsidRDefault="0040510A" w:rsidP="00685B95">
      <w:pPr>
        <w:pStyle w:val="ListParagraph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eg</w:t>
      </w:r>
      <w:r w:rsidR="00685B95" w:rsidRPr="00685B95">
        <w:rPr>
          <w:rFonts w:ascii="微软雅黑" w:eastAsia="微软雅黑" w:hAnsi="微软雅黑" w:hint="eastAsia"/>
        </w:rPr>
        <w:t>：</w:t>
      </w:r>
    </w:p>
    <w:p w:rsidR="00685B95" w:rsidRDefault="00685B95" w:rsidP="000973C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</w:t>
      </w:r>
      <w:r>
        <w:rPr>
          <w:rFonts w:ascii="Consolas" w:hAnsi="Consolas" w:cs="Consolas"/>
          <w:color w:val="646464"/>
          <w:kern w:val="0"/>
          <w:sz w:val="22"/>
        </w:rPr>
        <w:t>@HRowkey</w:t>
      </w:r>
      <w:r w:rsidR="000973C4">
        <w:rPr>
          <w:rFonts w:ascii="Consolas" w:hAnsi="Consolas" w:cs="Consolas" w:hint="eastAsia"/>
          <w:color w:val="646464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rowkey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62FED" w:rsidRDefault="00C62FED" w:rsidP="000973C4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22"/>
        </w:rPr>
      </w:pPr>
    </w:p>
    <w:p w:rsidR="00E44ED2" w:rsidRPr="00CE5EB2" w:rsidRDefault="003336A2" w:rsidP="00CE5EB2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CE5EB2">
        <w:rPr>
          <w:rFonts w:ascii="Consolas" w:hAnsi="Consolas" w:cs="Consolas"/>
          <w:color w:val="646464"/>
          <w:kern w:val="0"/>
          <w:sz w:val="22"/>
        </w:rPr>
        <w:t>@HColumn</w:t>
      </w:r>
      <w:r w:rsidR="00BB4892" w:rsidRPr="00CE5EB2">
        <w:rPr>
          <w:rFonts w:ascii="微软雅黑" w:eastAsia="微软雅黑" w:hAnsi="微软雅黑" w:hint="eastAsia"/>
        </w:rPr>
        <w:t>，在类属性上定义。指定对应到HBase表固定列名的列。</w:t>
      </w:r>
      <w:r w:rsidR="00E44ED2" w:rsidRPr="00CE5EB2">
        <w:rPr>
          <w:rFonts w:ascii="微软雅黑" w:eastAsia="微软雅黑" w:hAnsi="微软雅黑" w:hint="eastAsia"/>
        </w:rPr>
        <w:t>包括以下设置：</w:t>
      </w:r>
    </w:p>
    <w:p w:rsidR="00E44ED2" w:rsidRDefault="00E44ED2" w:rsidP="00E44ED2">
      <w:pPr>
        <w:pStyle w:val="ListParagraph"/>
        <w:numPr>
          <w:ilvl w:val="1"/>
          <w:numId w:val="3"/>
        </w:numPr>
        <w:ind w:firstLineChars="0"/>
        <w:rPr>
          <w:rFonts w:ascii="微软雅黑" w:eastAsia="微软雅黑" w:hAnsi="微软雅黑" w:hint="eastAsia"/>
        </w:rPr>
      </w:pPr>
      <w:r w:rsidRPr="00E44ED2">
        <w:rPr>
          <w:rFonts w:ascii="微软雅黑" w:eastAsia="微软雅黑" w:hAnsi="微软雅黑"/>
        </w:rPr>
        <w:t>family</w:t>
      </w:r>
      <w:r>
        <w:rPr>
          <w:rFonts w:ascii="微软雅黑" w:eastAsia="微软雅黑" w:hAnsi="微软雅黑" w:hint="eastAsia"/>
        </w:rPr>
        <w:t>, 指定固定列对应到的列族名称。</w:t>
      </w:r>
      <w:r w:rsidR="00533A08">
        <w:rPr>
          <w:rFonts w:ascii="微软雅黑" w:eastAsia="微软雅黑" w:hAnsi="微软雅黑" w:hint="eastAsia"/>
        </w:rPr>
        <w:t>不指定或者指定为空字符串时，使用</w:t>
      </w:r>
      <w:r w:rsidR="00533A08">
        <w:rPr>
          <w:rFonts w:ascii="Consolas" w:hAnsi="Consolas" w:cs="Consolas"/>
          <w:color w:val="646464"/>
          <w:kern w:val="0"/>
          <w:sz w:val="22"/>
        </w:rPr>
        <w:t>@HBaseTable</w:t>
      </w:r>
      <w:r w:rsidR="00533A08">
        <w:rPr>
          <w:rFonts w:ascii="微软雅黑" w:eastAsia="微软雅黑" w:hAnsi="微软雅黑" w:hint="eastAsia"/>
        </w:rPr>
        <w:t>定义的列族数组</w:t>
      </w:r>
      <w:r w:rsidR="002A13AC" w:rsidRPr="009A06A7">
        <w:rPr>
          <w:rFonts w:ascii="微软雅黑" w:eastAsia="微软雅黑" w:hAnsi="微软雅黑"/>
        </w:rPr>
        <w:t>families</w:t>
      </w:r>
      <w:r w:rsidR="00533A08">
        <w:rPr>
          <w:rFonts w:ascii="微软雅黑" w:eastAsia="微软雅黑" w:hAnsi="微软雅黑" w:hint="eastAsia"/>
        </w:rPr>
        <w:t>的第一个列族名称。</w:t>
      </w:r>
    </w:p>
    <w:p w:rsidR="000E1FFF" w:rsidRDefault="000E1FFF" w:rsidP="000E1FFF">
      <w:pPr>
        <w:pStyle w:val="ListParagraph"/>
        <w:numPr>
          <w:ilvl w:val="1"/>
          <w:numId w:val="3"/>
        </w:numPr>
        <w:ind w:firstLineChars="0"/>
        <w:rPr>
          <w:rFonts w:ascii="微软雅黑" w:eastAsia="微软雅黑" w:hAnsi="微软雅黑" w:hint="eastAsia"/>
        </w:rPr>
      </w:pPr>
      <w:r w:rsidRPr="000E1FFF">
        <w:rPr>
          <w:rFonts w:ascii="微软雅黑" w:eastAsia="微软雅黑" w:hAnsi="微软雅黑"/>
        </w:rPr>
        <w:t>key</w:t>
      </w:r>
      <w:r>
        <w:rPr>
          <w:rFonts w:ascii="微软雅黑" w:eastAsia="微软雅黑" w:hAnsi="微软雅黑" w:hint="eastAsia"/>
        </w:rPr>
        <w:t>, 自定义列名。</w:t>
      </w:r>
      <w:r w:rsidR="0093153D">
        <w:rPr>
          <w:rFonts w:ascii="微软雅黑" w:eastAsia="微软雅黑" w:hAnsi="微软雅黑" w:hint="eastAsia"/>
        </w:rPr>
        <w:t>不指定或者指定为空字符串时，</w:t>
      </w:r>
      <w:r w:rsidR="0093153D">
        <w:rPr>
          <w:rFonts w:ascii="微软雅黑" w:eastAsia="微软雅黑" w:hAnsi="微软雅黑" w:hint="eastAsia"/>
        </w:rPr>
        <w:t>使用属性名称做为列名。</w:t>
      </w:r>
    </w:p>
    <w:p w:rsidR="00B75664" w:rsidRPr="00685B95" w:rsidRDefault="0040510A" w:rsidP="00B75664">
      <w:pPr>
        <w:pStyle w:val="ListParagraph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eg</w:t>
      </w:r>
      <w:r w:rsidR="00B75664" w:rsidRPr="00685B95">
        <w:rPr>
          <w:rFonts w:ascii="微软雅黑" w:eastAsia="微软雅黑" w:hAnsi="微软雅黑" w:hint="eastAsia"/>
        </w:rPr>
        <w:t>：</w:t>
      </w:r>
    </w:p>
    <w:p w:rsidR="00B75664" w:rsidRDefault="00B75664" w:rsidP="000973C4">
      <w:pPr>
        <w:autoSpaceDE w:val="0"/>
        <w:autoSpaceDN w:val="0"/>
        <w:adjustRightInd w:val="0"/>
        <w:ind w:firstLineChars="150" w:firstLine="33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@HColumn</w:t>
      </w:r>
      <w:r w:rsidR="000973C4">
        <w:rPr>
          <w:rFonts w:ascii="Consolas" w:hAnsi="Consolas" w:cs="Consolas" w:hint="eastAsia"/>
          <w:color w:val="646464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age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62FED" w:rsidRPr="00B75664" w:rsidRDefault="00C62FED" w:rsidP="00C62FED">
      <w:pPr>
        <w:autoSpaceDE w:val="0"/>
        <w:autoSpaceDN w:val="0"/>
        <w:adjustRightInd w:val="0"/>
        <w:ind w:firstLineChars="150" w:firstLine="315"/>
        <w:jc w:val="left"/>
        <w:rPr>
          <w:rFonts w:ascii="微软雅黑" w:eastAsia="微软雅黑" w:hAnsi="微软雅黑" w:hint="eastAsia"/>
        </w:rPr>
      </w:pPr>
    </w:p>
    <w:p w:rsidR="00B75664" w:rsidRDefault="00353518" w:rsidP="000776B3">
      <w:pPr>
        <w:pStyle w:val="ListParagraph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Consolas" w:hAnsi="Consolas" w:cs="Consolas"/>
          <w:color w:val="646464"/>
          <w:kern w:val="0"/>
          <w:sz w:val="22"/>
        </w:rPr>
        <w:lastRenderedPageBreak/>
        <w:t>@HRowkeyPart</w:t>
      </w:r>
      <w:r w:rsidR="000776B3">
        <w:rPr>
          <w:rFonts w:ascii="微软雅黑" w:eastAsia="微软雅黑" w:hAnsi="微软雅黑" w:hint="eastAsia"/>
        </w:rPr>
        <w:t>，在类属性上定义。</w:t>
      </w:r>
      <w:r w:rsidR="008F7050">
        <w:rPr>
          <w:rFonts w:ascii="微软雅黑" w:eastAsia="微软雅黑" w:hAnsi="微软雅黑" w:hint="eastAsia"/>
        </w:rPr>
        <w:t>指定被标注的属性是rowkey的一部分。</w:t>
      </w:r>
      <w:r w:rsidR="00A46CB1" w:rsidRPr="00A46CB1">
        <w:rPr>
          <w:rFonts w:ascii="微软雅黑" w:eastAsia="微软雅黑" w:hAnsi="微软雅黑" w:hint="eastAsia"/>
          <w:b/>
          <w:color w:val="FF0000"/>
        </w:rPr>
        <w:t>注意：</w:t>
      </w:r>
      <w:r w:rsidR="006A1BC3">
        <w:rPr>
          <w:rFonts w:ascii="微软雅黑" w:eastAsia="微软雅黑" w:hAnsi="微软雅黑" w:hint="eastAsia"/>
        </w:rPr>
        <w:t>不能与</w:t>
      </w:r>
      <w:r>
        <w:rPr>
          <w:rFonts w:ascii="Consolas" w:hAnsi="Consolas" w:cs="Consolas"/>
          <w:color w:val="646464"/>
          <w:kern w:val="0"/>
          <w:sz w:val="22"/>
        </w:rPr>
        <w:t>@HRowkey</w:t>
      </w:r>
      <w:r w:rsidR="006A1BC3">
        <w:rPr>
          <w:rFonts w:ascii="微软雅黑" w:eastAsia="微软雅黑" w:hAnsi="微软雅黑" w:hint="eastAsia"/>
        </w:rPr>
        <w:t>同时使用。</w:t>
      </w:r>
      <w:r w:rsidR="0042060F" w:rsidRPr="00CE5EB2">
        <w:rPr>
          <w:rFonts w:ascii="微软雅黑" w:eastAsia="微软雅黑" w:hAnsi="微软雅黑" w:hint="eastAsia"/>
        </w:rPr>
        <w:t>包括以下设置：</w:t>
      </w:r>
    </w:p>
    <w:p w:rsidR="00AA0250" w:rsidRDefault="0042060F" w:rsidP="0042060F">
      <w:pPr>
        <w:pStyle w:val="ListParagraph"/>
        <w:numPr>
          <w:ilvl w:val="1"/>
          <w:numId w:val="3"/>
        </w:numPr>
        <w:ind w:firstLineChars="0"/>
        <w:rPr>
          <w:rFonts w:ascii="微软雅黑" w:eastAsia="微软雅黑" w:hAnsi="微软雅黑" w:hint="eastAsia"/>
        </w:rPr>
      </w:pPr>
      <w:r w:rsidRPr="0042060F">
        <w:rPr>
          <w:rFonts w:ascii="微软雅黑" w:eastAsia="微软雅黑" w:hAnsi="微软雅黑"/>
        </w:rPr>
        <w:t>bytesLen</w:t>
      </w:r>
      <w:r>
        <w:rPr>
          <w:rFonts w:ascii="微软雅黑" w:eastAsia="微软雅黑" w:hAnsi="微软雅黑" w:hint="eastAsia"/>
        </w:rPr>
        <w:t>, 指定组成占用rowkey的多少个字节。</w:t>
      </w:r>
      <w:r w:rsidR="0053636B">
        <w:rPr>
          <w:rFonts w:ascii="微软雅黑" w:eastAsia="微软雅黑" w:hAnsi="微软雅黑" w:hint="eastAsia"/>
        </w:rPr>
        <w:t>默认-1，表示由所标注的</w:t>
      </w:r>
      <w:r w:rsidR="0053636B">
        <w:rPr>
          <w:rFonts w:ascii="Consolas" w:hAnsi="Consolas" w:cs="Consolas"/>
          <w:color w:val="646464"/>
          <w:kern w:val="0"/>
          <w:sz w:val="22"/>
        </w:rPr>
        <w:t>@HRowkeyPart</w:t>
      </w:r>
      <w:r w:rsidR="0053636B">
        <w:rPr>
          <w:rFonts w:ascii="微软雅黑" w:eastAsia="微软雅黑" w:hAnsi="微软雅黑" w:hint="eastAsia"/>
        </w:rPr>
        <w:t>类型决定或者不定长度。</w:t>
      </w:r>
      <w:r w:rsidR="002D4BEC">
        <w:rPr>
          <w:rFonts w:ascii="微软雅黑" w:eastAsia="微软雅黑" w:hAnsi="微软雅黑" w:hint="eastAsia"/>
        </w:rPr>
        <w:t xml:space="preserve">JAVA基本类型都不需要指定bytesLen。 </w:t>
      </w:r>
    </w:p>
    <w:p w:rsidR="0042060F" w:rsidRDefault="00C37B22" w:rsidP="00AA0250">
      <w:pPr>
        <w:pStyle w:val="ListParagraph"/>
        <w:ind w:left="12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</w:t>
      </w:r>
      <w:r w:rsidR="00AA0250">
        <w:rPr>
          <w:rFonts w:ascii="微软雅黑" w:eastAsia="微软雅黑" w:hAnsi="微软雅黑" w:hint="eastAsia"/>
        </w:rPr>
        <w:t>1</w:t>
      </w:r>
      <w:r w:rsidR="00A27332"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 w:hint="eastAsia"/>
        </w:rPr>
        <w:t>JAVA基本类型</w:t>
      </w:r>
      <w:r>
        <w:rPr>
          <w:rFonts w:ascii="微软雅黑" w:eastAsia="微软雅黑" w:hAnsi="微软雅黑" w:hint="eastAsia"/>
        </w:rPr>
        <w:t>是指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green"/>
        </w:rPr>
        <w:t>boolean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/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green"/>
        </w:rPr>
        <w:t>byte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/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green"/>
        </w:rPr>
        <w:t>char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/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green"/>
        </w:rPr>
        <w:t>short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/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green"/>
        </w:rPr>
        <w:t>int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/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green"/>
        </w:rPr>
        <w:t>long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/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green"/>
        </w:rPr>
        <w:t>float</w:t>
      </w: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/</w:t>
      </w:r>
      <w:r>
        <w:rPr>
          <w:rFonts w:ascii="Consolas" w:hAnsi="Consolas" w:cs="Consolas"/>
          <w:b/>
          <w:bCs/>
          <w:color w:val="7F0055"/>
          <w:kern w:val="0"/>
          <w:sz w:val="22"/>
          <w:highlight w:val="green"/>
        </w:rPr>
        <w:t>double</w:t>
      </w:r>
      <w:r w:rsidR="00090340">
        <w:rPr>
          <w:rFonts w:ascii="微软雅黑" w:eastAsia="微软雅黑" w:hAnsi="微软雅黑" w:hint="eastAsia"/>
        </w:rPr>
        <w:t>以及上述类型</w:t>
      </w:r>
      <w:r w:rsidRPr="00EC2F69">
        <w:rPr>
          <w:rFonts w:ascii="微软雅黑" w:eastAsia="微软雅黑" w:hAnsi="微软雅黑" w:hint="eastAsia"/>
        </w:rPr>
        <w:t>对应的对象类型</w:t>
      </w:r>
      <w:r>
        <w:rPr>
          <w:rFonts w:ascii="微软雅黑" w:eastAsia="微软雅黑" w:hAnsi="微软雅黑" w:hint="eastAsia"/>
        </w:rPr>
        <w:t>。</w:t>
      </w:r>
    </w:p>
    <w:p w:rsidR="00AA0250" w:rsidRDefault="00AA0250" w:rsidP="00AA0250">
      <w:pPr>
        <w:pStyle w:val="ListParagraph"/>
        <w:ind w:left="12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注2: </w:t>
      </w:r>
      <w:r>
        <w:rPr>
          <w:rFonts w:ascii="Consolas" w:hAnsi="Consolas" w:cs="Consolas"/>
          <w:color w:val="646464"/>
          <w:kern w:val="0"/>
          <w:sz w:val="22"/>
        </w:rPr>
        <w:t>@HRowkeyPart</w:t>
      </w:r>
      <w:r w:rsidRPr="00AA0250">
        <w:rPr>
          <w:rFonts w:ascii="微软雅黑" w:eastAsia="微软雅黑" w:hAnsi="微软雅黑" w:hint="eastAsia"/>
        </w:rPr>
        <w:t>所标注的属性</w:t>
      </w:r>
      <w:r>
        <w:rPr>
          <w:rFonts w:ascii="微软雅黑" w:eastAsia="微软雅黑" w:hAnsi="微软雅黑" w:hint="eastAsia"/>
        </w:rPr>
        <w:t>，除了基本类型之外，</w:t>
      </w:r>
      <w:r w:rsidRPr="00772B0C">
        <w:rPr>
          <w:rFonts w:ascii="微软雅黑" w:eastAsia="微软雅黑" w:hAnsi="微软雅黑" w:hint="eastAsia"/>
          <w:color w:val="FF0000"/>
        </w:rPr>
        <w:t>最多只能有一个</w:t>
      </w:r>
      <w:r w:rsidRPr="00772B0C">
        <w:rPr>
          <w:rFonts w:ascii="微软雅黑" w:eastAsia="微软雅黑" w:hAnsi="微软雅黑" w:hint="eastAsia"/>
          <w:b/>
          <w:color w:val="FF0000"/>
        </w:rPr>
        <w:t>不</w:t>
      </w:r>
      <w:r>
        <w:rPr>
          <w:rFonts w:ascii="微软雅黑" w:eastAsia="微软雅黑" w:hAnsi="微软雅黑" w:hint="eastAsia"/>
        </w:rPr>
        <w:t>定义bytesLen。</w:t>
      </w:r>
    </w:p>
    <w:p w:rsidR="00A27332" w:rsidRDefault="00A27332" w:rsidP="00AA0250">
      <w:pPr>
        <w:pStyle w:val="ListParagraph"/>
        <w:ind w:left="12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注3: rowkey由</w:t>
      </w:r>
      <w:r w:rsidR="00C96492">
        <w:rPr>
          <w:rFonts w:ascii="Consolas" w:hAnsi="Consolas" w:cs="Consolas"/>
          <w:color w:val="646464"/>
          <w:kern w:val="0"/>
          <w:sz w:val="22"/>
        </w:rPr>
        <w:t>@HRowkeyPart</w:t>
      </w:r>
      <w:r>
        <w:rPr>
          <w:rFonts w:ascii="微软雅黑" w:eastAsia="微软雅黑" w:hAnsi="微软雅黑" w:hint="eastAsia"/>
        </w:rPr>
        <w:t>所</w:t>
      </w:r>
      <w:r w:rsidR="00C96492" w:rsidRPr="00AA0250">
        <w:rPr>
          <w:rFonts w:ascii="微软雅黑" w:eastAsia="微软雅黑" w:hAnsi="微软雅黑" w:hint="eastAsia"/>
        </w:rPr>
        <w:t>标注的属性</w:t>
      </w:r>
      <w:r w:rsidR="00795390">
        <w:rPr>
          <w:rFonts w:ascii="微软雅黑" w:eastAsia="微软雅黑" w:hAnsi="微软雅黑" w:hint="eastAsia"/>
        </w:rPr>
        <w:t>值</w:t>
      </w:r>
      <w:r>
        <w:rPr>
          <w:rFonts w:ascii="微软雅黑" w:eastAsia="微软雅黑" w:hAnsi="微软雅黑" w:hint="eastAsia"/>
        </w:rPr>
        <w:t>组成最终的rowkey字节数组。</w:t>
      </w:r>
    </w:p>
    <w:p w:rsidR="000776B3" w:rsidRDefault="000776B3" w:rsidP="000776B3">
      <w:pPr>
        <w:pStyle w:val="ListParagraph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eg:</w:t>
      </w:r>
    </w:p>
    <w:p w:rsidR="000776B3" w:rsidRDefault="000776B3" w:rsidP="000776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@HRowkeyPart</w:t>
      </w:r>
      <w:r w:rsidR="000973C4">
        <w:rPr>
          <w:rFonts w:ascii="Consolas" w:hAnsi="Consolas" w:cs="Consolas" w:hint="eastAsia"/>
          <w:color w:val="646464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code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0776B3" w:rsidRDefault="000776B3" w:rsidP="000776B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@HRowkeyPart</w:t>
      </w:r>
      <w:r w:rsidR="000973C4">
        <w:rPr>
          <w:rFonts w:ascii="Consolas" w:hAnsi="Consolas" w:cs="Consolas" w:hint="eastAsia"/>
          <w:color w:val="646464"/>
          <w:kern w:val="0"/>
          <w:sz w:val="22"/>
        </w:rPr>
        <w:t xml:space="preserve"> </w:t>
      </w:r>
      <w:r w:rsidRPr="000776B3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0776B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0776B3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Pr="000776B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0776B3">
        <w:rPr>
          <w:rFonts w:ascii="Consolas" w:hAnsi="Consolas" w:cs="Consolas"/>
          <w:color w:val="0000C0"/>
          <w:kern w:val="0"/>
          <w:sz w:val="22"/>
        </w:rPr>
        <w:t>id</w:t>
      </w:r>
      <w:r w:rsidRPr="000776B3">
        <w:rPr>
          <w:rFonts w:ascii="Consolas" w:hAnsi="Consolas" w:cs="Consolas"/>
          <w:color w:val="000000"/>
          <w:kern w:val="0"/>
          <w:sz w:val="22"/>
        </w:rPr>
        <w:t>;</w:t>
      </w:r>
    </w:p>
    <w:p w:rsidR="00C62FED" w:rsidRDefault="00C62FED" w:rsidP="000776B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000000"/>
          <w:kern w:val="0"/>
          <w:sz w:val="22"/>
        </w:rPr>
      </w:pPr>
    </w:p>
    <w:p w:rsidR="00AA2FA6" w:rsidRDefault="004575B3" w:rsidP="00AA2FA6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Consolas" w:hAnsi="Consolas" w:cs="Consolas"/>
          <w:color w:val="646464"/>
          <w:kern w:val="0"/>
          <w:sz w:val="22"/>
        </w:rPr>
        <w:t>@HDynamic</w:t>
      </w:r>
      <w:r>
        <w:rPr>
          <w:rFonts w:ascii="微软雅黑" w:eastAsia="微软雅黑" w:hAnsi="微软雅黑" w:hint="eastAsia"/>
        </w:rPr>
        <w:t>，</w:t>
      </w:r>
      <w:r w:rsidR="00157C56">
        <w:rPr>
          <w:rFonts w:ascii="微软雅黑" w:eastAsia="微软雅黑" w:hAnsi="微软雅黑" w:hint="eastAsia"/>
        </w:rPr>
        <w:t>高级标注。</w:t>
      </w:r>
      <w:r>
        <w:rPr>
          <w:rFonts w:ascii="微软雅黑" w:eastAsia="微软雅黑" w:hAnsi="微软雅黑" w:hint="eastAsia"/>
        </w:rPr>
        <w:t>在类属性上定义。</w:t>
      </w:r>
      <w:r>
        <w:rPr>
          <w:rFonts w:ascii="微软雅黑" w:eastAsia="微软雅黑" w:hAnsi="微软雅黑" w:hint="eastAsia"/>
        </w:rPr>
        <w:t>指定被标注的属性对应到表的动态列。</w:t>
      </w:r>
      <w:r w:rsidRPr="004575B3">
        <w:rPr>
          <w:rFonts w:ascii="微软雅黑" w:eastAsia="微软雅黑" w:hAnsi="微软雅黑" w:hint="eastAsia"/>
          <w:b/>
          <w:color w:val="FF0000"/>
        </w:rPr>
        <w:t>注意：</w:t>
      </w:r>
      <w:r>
        <w:rPr>
          <w:rFonts w:ascii="微软雅黑" w:eastAsia="微软雅黑" w:hAnsi="微软雅黑" w:hint="eastAsia"/>
        </w:rPr>
        <w:t>只有标注在Map类型的属性上。</w:t>
      </w:r>
      <w:r w:rsidR="00AA2FA6" w:rsidRPr="00CE5EB2">
        <w:rPr>
          <w:rFonts w:ascii="微软雅黑" w:eastAsia="微软雅黑" w:hAnsi="微软雅黑" w:hint="eastAsia"/>
        </w:rPr>
        <w:t>包括以下设置：</w:t>
      </w:r>
      <w:r w:rsidR="00AA2FA6">
        <w:rPr>
          <w:rFonts w:ascii="微软雅黑" w:eastAsia="微软雅黑" w:hAnsi="微软雅黑"/>
        </w:rPr>
        <w:br/>
      </w:r>
      <w:r w:rsidR="00AA2FA6" w:rsidRPr="00AA2FA6">
        <w:rPr>
          <w:rFonts w:ascii="微软雅黑" w:eastAsia="微软雅黑" w:hAnsi="微软雅黑" w:hint="eastAsia"/>
        </w:rPr>
        <w:t>a)</w:t>
      </w:r>
      <w:r w:rsidR="00AA2FA6">
        <w:rPr>
          <w:rFonts w:ascii="微软雅黑" w:eastAsia="微软雅黑" w:hAnsi="微软雅黑" w:hint="eastAsia"/>
        </w:rPr>
        <w:t xml:space="preserve"> </w:t>
      </w:r>
      <w:r w:rsidR="00AA2FA6" w:rsidRPr="00AA2FA6">
        <w:rPr>
          <w:rFonts w:ascii="微软雅黑" w:eastAsia="微软雅黑" w:hAnsi="微软雅黑" w:hint="eastAsia"/>
        </w:rPr>
        <w:t xml:space="preserve">family, </w:t>
      </w:r>
      <w:r w:rsidR="00AA2FA6">
        <w:rPr>
          <w:rFonts w:ascii="微软雅黑" w:eastAsia="微软雅黑" w:hAnsi="微软雅黑" w:hint="eastAsia"/>
        </w:rPr>
        <w:t>与</w:t>
      </w:r>
      <w:r w:rsidR="00AA2FA6" w:rsidRPr="00CE5EB2">
        <w:rPr>
          <w:rFonts w:ascii="Consolas" w:hAnsi="Consolas" w:cs="Consolas"/>
          <w:color w:val="646464"/>
          <w:kern w:val="0"/>
          <w:sz w:val="22"/>
        </w:rPr>
        <w:t>@HColumn</w:t>
      </w:r>
      <w:r w:rsidR="00AA2FA6">
        <w:rPr>
          <w:rFonts w:ascii="微软雅黑" w:eastAsia="微软雅黑" w:hAnsi="微软雅黑" w:hint="eastAsia"/>
        </w:rPr>
        <w:t>含义相同</w:t>
      </w:r>
      <w:r w:rsidR="00AA2FA6" w:rsidRPr="00AA2FA6">
        <w:rPr>
          <w:rFonts w:ascii="微软雅黑" w:eastAsia="微软雅黑" w:hAnsi="微软雅黑" w:hint="eastAsia"/>
        </w:rPr>
        <w:t>。</w:t>
      </w:r>
    </w:p>
    <w:p w:rsidR="00AA2FA6" w:rsidRDefault="00AA2FA6" w:rsidP="00AA2FA6">
      <w:pPr>
        <w:autoSpaceDE w:val="0"/>
        <w:autoSpaceDN w:val="0"/>
        <w:adjustRightInd w:val="0"/>
        <w:ind w:left="7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b) </w:t>
      </w:r>
      <w:r w:rsidRPr="00AA2FA6">
        <w:rPr>
          <w:rFonts w:ascii="微软雅黑" w:eastAsia="微软雅黑" w:hAnsi="微软雅黑"/>
        </w:rPr>
        <w:t>mapping</w:t>
      </w:r>
      <w:r w:rsidRPr="00AA2FA6">
        <w:rPr>
          <w:rFonts w:ascii="微软雅黑" w:eastAsia="微软雅黑" w:hAnsi="微软雅黑" w:hint="eastAsia"/>
        </w:rPr>
        <w:t>。这个设置有点复杂。</w:t>
      </w:r>
      <w:r w:rsidR="00987189">
        <w:rPr>
          <w:rFonts w:ascii="微软雅黑" w:eastAsia="微软雅黑" w:hAnsi="微软雅黑" w:hint="eastAsia"/>
        </w:rPr>
        <w:t>它指定一个</w:t>
      </w:r>
      <w:r w:rsidR="00987189">
        <w:rPr>
          <w:rFonts w:ascii="Consolas" w:hAnsi="Consolas" w:cs="Consolas"/>
          <w:color w:val="646464"/>
          <w:kern w:val="0"/>
          <w:sz w:val="22"/>
        </w:rPr>
        <w:t>@HTypePair</w:t>
      </w:r>
      <w:r w:rsidR="00987189">
        <w:rPr>
          <w:rFonts w:ascii="微软雅黑" w:eastAsia="微软雅黑" w:hAnsi="微软雅黑" w:hint="eastAsia"/>
        </w:rPr>
        <w:t>数组。</w:t>
      </w:r>
      <w:r w:rsidR="005C2DA1">
        <w:rPr>
          <w:rFonts w:ascii="微软雅黑" w:eastAsia="微软雅黑" w:hAnsi="微软雅黑" w:hint="eastAsia"/>
        </w:rPr>
        <w:t>第个数组元素包括一个keyType和一个valueType。</w:t>
      </w:r>
      <w:r w:rsidR="007A382D">
        <w:rPr>
          <w:rFonts w:ascii="微软雅黑" w:eastAsia="微软雅黑" w:hAnsi="微软雅黑" w:hint="eastAsia"/>
        </w:rPr>
        <w:t>当向HBase存JAVABEAN时，对于Map中的每个entry，会依次使用数组元素的keyType去将entry.key转换成byte[], 转换不成功（返回null）表示转换失败，那继续尝试下一个，直到成功为止。</w:t>
      </w:r>
      <w:r w:rsidR="002053F0">
        <w:rPr>
          <w:rFonts w:ascii="微软雅黑" w:eastAsia="微软雅黑" w:hAnsi="微软雅黑" w:hint="eastAsia"/>
        </w:rPr>
        <w:t>若全部失败，则该entry不被存入HBase。</w:t>
      </w:r>
      <w:r w:rsidR="007A5DFE">
        <w:rPr>
          <w:rFonts w:ascii="微软雅黑" w:eastAsia="微软雅黑" w:hAnsi="微软雅黑" w:hint="eastAsia"/>
        </w:rPr>
        <w:t>若某个keyType转换成功，则使用对应的valueType转换entry.value值到byte[].</w:t>
      </w:r>
    </w:p>
    <w:p w:rsidR="004C210F" w:rsidRPr="00AA2FA6" w:rsidRDefault="004C210F" w:rsidP="00AA2FA6">
      <w:pPr>
        <w:autoSpaceDE w:val="0"/>
        <w:autoSpaceDN w:val="0"/>
        <w:adjustRightInd w:val="0"/>
        <w:ind w:left="7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从HBase读取时，进行类似的尝试转换原则。</w:t>
      </w:r>
    </w:p>
    <w:p w:rsidR="004575B3" w:rsidRDefault="004575B3" w:rsidP="004575B3">
      <w:pPr>
        <w:pStyle w:val="ListParagraph"/>
        <w:autoSpaceDE w:val="0"/>
        <w:autoSpaceDN w:val="0"/>
        <w:adjustRightInd w:val="0"/>
        <w:ind w:left="78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eg:</w:t>
      </w:r>
    </w:p>
    <w:p w:rsidR="004575B3" w:rsidRDefault="004575B3" w:rsidP="00457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@HDynamic</w:t>
      </w:r>
      <w:r>
        <w:rPr>
          <w:rFonts w:ascii="Consolas" w:hAnsi="Consolas" w:cs="Consolas"/>
          <w:color w:val="000000"/>
          <w:kern w:val="0"/>
          <w:sz w:val="22"/>
        </w:rPr>
        <w:t>(mapping = {</w:t>
      </w:r>
    </w:p>
    <w:p w:rsidR="004575B3" w:rsidRDefault="004575B3" w:rsidP="00457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646464"/>
          <w:kern w:val="0"/>
          <w:sz w:val="22"/>
        </w:rPr>
        <w:t>@HTypePair</w:t>
      </w:r>
      <w:r>
        <w:rPr>
          <w:rFonts w:ascii="Consolas" w:hAnsi="Consolas" w:cs="Consolas"/>
          <w:color w:val="000000"/>
          <w:kern w:val="0"/>
          <w:sz w:val="22"/>
        </w:rPr>
        <w:t>(keyType = SignKey.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, valueType = String.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),</w:t>
      </w:r>
    </w:p>
    <w:p w:rsidR="004575B3" w:rsidRDefault="004575B3" w:rsidP="004575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646464"/>
          <w:kern w:val="0"/>
          <w:sz w:val="22"/>
        </w:rPr>
        <w:t>@HTypePair</w:t>
      </w:r>
      <w:r>
        <w:rPr>
          <w:rFonts w:ascii="Consolas" w:hAnsi="Consolas" w:cs="Consolas"/>
          <w:color w:val="000000"/>
          <w:kern w:val="0"/>
          <w:sz w:val="22"/>
        </w:rPr>
        <w:t>(keyType = ParamKey.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, valueType = ParamKeyValue.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),</w:t>
      </w:r>
    </w:p>
    <w:p w:rsidR="004575B3" w:rsidRDefault="004575B3" w:rsidP="00EC547A">
      <w:pPr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 w:rsidR="006203B8"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646464"/>
          <w:kern w:val="0"/>
          <w:sz w:val="22"/>
        </w:rPr>
        <w:t>@HTypePair</w:t>
      </w:r>
      <w:r>
        <w:rPr>
          <w:rFonts w:ascii="Consolas" w:hAnsi="Consolas" w:cs="Consolas"/>
          <w:color w:val="000000"/>
          <w:kern w:val="0"/>
          <w:sz w:val="22"/>
        </w:rPr>
        <w:t>(keyType = String.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, valueType = String.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)})</w:t>
      </w:r>
      <w:r>
        <w:rPr>
          <w:rFonts w:ascii="Consolas" w:hAnsi="Consolas" w:cs="Consolas" w:hint="eastAsia"/>
          <w:kern w:val="0"/>
          <w:sz w:val="22"/>
        </w:rPr>
        <w:br/>
      </w:r>
      <w:r w:rsidRPr="004575B3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4575B3">
        <w:rPr>
          <w:rFonts w:ascii="Consolas" w:hAnsi="Consolas" w:cs="Consolas"/>
          <w:color w:val="000000"/>
          <w:kern w:val="0"/>
          <w:sz w:val="22"/>
        </w:rPr>
        <w:t xml:space="preserve"> Map&lt;Object, Object&gt; </w:t>
      </w:r>
      <w:r w:rsidRPr="004575B3">
        <w:rPr>
          <w:rFonts w:ascii="Consolas" w:hAnsi="Consolas" w:cs="Consolas"/>
          <w:color w:val="0000C0"/>
          <w:kern w:val="0"/>
          <w:sz w:val="22"/>
        </w:rPr>
        <w:t>dynamicProperties</w:t>
      </w:r>
      <w:r w:rsidRPr="004575B3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4575B3">
        <w:rPr>
          <w:rFonts w:ascii="Consolas" w:hAnsi="Consolas" w:cs="Consolas"/>
          <w:color w:val="3F7F5F"/>
          <w:kern w:val="0"/>
          <w:sz w:val="22"/>
        </w:rPr>
        <w:t>/*= new HashMap&lt;Object, Object&gt;()*/</w:t>
      </w:r>
      <w:r w:rsidRPr="004575B3">
        <w:rPr>
          <w:rFonts w:ascii="Consolas" w:hAnsi="Consolas" w:cs="Consolas"/>
          <w:color w:val="000000"/>
          <w:kern w:val="0"/>
          <w:sz w:val="22"/>
        </w:rPr>
        <w:t>;</w:t>
      </w:r>
    </w:p>
    <w:p w:rsidR="00C62FED" w:rsidRDefault="00C62FED" w:rsidP="00EC547A">
      <w:pPr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color w:val="000000"/>
          <w:kern w:val="0"/>
          <w:sz w:val="22"/>
        </w:rPr>
      </w:pPr>
    </w:p>
    <w:p w:rsidR="005A659E" w:rsidRPr="009D28E3" w:rsidRDefault="005A659E" w:rsidP="005A659E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@HCascade</w:t>
      </w:r>
      <w:r>
        <w:rPr>
          <w:rFonts w:ascii="微软雅黑" w:eastAsia="微软雅黑" w:hAnsi="微软雅黑" w:hint="eastAsia"/>
        </w:rPr>
        <w:t>，高级标注。在类属性上定义。</w:t>
      </w:r>
      <w:r w:rsidR="00660BC3">
        <w:rPr>
          <w:rFonts w:ascii="微软雅黑" w:eastAsia="微软雅黑" w:hAnsi="微软雅黑" w:hint="eastAsia"/>
        </w:rPr>
        <w:t>表关联处理用。</w:t>
      </w:r>
      <w:r w:rsidR="00635FF4">
        <w:rPr>
          <w:rFonts w:ascii="微软雅黑" w:eastAsia="微软雅黑" w:hAnsi="微软雅黑" w:hint="eastAsia"/>
        </w:rPr>
        <w:t>HBase表关联分两种情况：one-one以及one-many。下面例子里面</w:t>
      </w:r>
      <w:r w:rsidR="007A5456">
        <w:rPr>
          <w:rFonts w:ascii="Consolas" w:hAnsi="Consolas" w:cs="Consolas"/>
          <w:color w:val="646464"/>
          <w:kern w:val="0"/>
          <w:sz w:val="22"/>
        </w:rPr>
        <w:t>@HCascade</w:t>
      </w:r>
      <w:r w:rsidR="00635FF4">
        <w:rPr>
          <w:rFonts w:ascii="微软雅黑" w:eastAsia="微软雅黑" w:hAnsi="微软雅黑" w:hint="eastAsia"/>
        </w:rPr>
        <w:t>标注在List&lt;T&gt;上的表示one-many, 其它表示one-one。</w:t>
      </w:r>
      <w:r w:rsidR="00B32C5D">
        <w:rPr>
          <w:rFonts w:ascii="微软雅黑" w:eastAsia="微软雅黑" w:hAnsi="微软雅黑" w:hint="eastAsia"/>
        </w:rPr>
        <w:t>one-one时，使用相同的rowkey，one-many时，many使用one的rowkey作为前缀。</w:t>
      </w:r>
      <w:r w:rsidR="009D28E3" w:rsidRPr="00CE5EB2">
        <w:rPr>
          <w:rFonts w:ascii="微软雅黑" w:eastAsia="微软雅黑" w:hAnsi="微软雅黑" w:hint="eastAsia"/>
        </w:rPr>
        <w:t>包括以下设置：</w:t>
      </w:r>
    </w:p>
    <w:p w:rsidR="009D28E3" w:rsidRDefault="009D28E3" w:rsidP="009D28E3">
      <w:pPr>
        <w:autoSpaceDE w:val="0"/>
        <w:autoSpaceDN w:val="0"/>
        <w:adjustRightInd w:val="0"/>
        <w:ind w:left="7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a) </w:t>
      </w:r>
      <w:r w:rsidRPr="009D28E3">
        <w:rPr>
          <w:rFonts w:ascii="微软雅黑" w:eastAsia="微软雅黑" w:hAnsi="微软雅黑"/>
        </w:rPr>
        <w:t>clazz</w:t>
      </w:r>
      <w:r>
        <w:rPr>
          <w:rFonts w:ascii="微软雅黑" w:eastAsia="微软雅黑" w:hAnsi="微软雅黑" w:hint="eastAsia"/>
        </w:rPr>
        <w:t>, 关联表对应的JAVA CLASS。默认不设置时，表示DAO会根据标注自动推导出关联表对应的JAVA CLASS。</w:t>
      </w:r>
    </w:p>
    <w:p w:rsidR="00213477" w:rsidRPr="009D28E3" w:rsidRDefault="009D28E3" w:rsidP="009D28E3">
      <w:pPr>
        <w:autoSpaceDE w:val="0"/>
        <w:autoSpaceDN w:val="0"/>
        <w:adjustRightInd w:val="0"/>
        <w:ind w:left="7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b) </w:t>
      </w:r>
      <w:r w:rsidRPr="009D28E3">
        <w:rPr>
          <w:rFonts w:ascii="微软雅黑" w:eastAsia="微软雅黑" w:hAnsi="微软雅黑"/>
        </w:rPr>
        <w:t>rowkeyBytesLen</w:t>
      </w:r>
      <w:r>
        <w:rPr>
          <w:rFonts w:ascii="微软雅黑" w:eastAsia="微软雅黑" w:hAnsi="微软雅黑" w:hint="eastAsia"/>
        </w:rPr>
        <w:t>, one-many时有效。表示子表rowkey的字节长度。</w:t>
      </w:r>
      <w:r w:rsidR="006D5395">
        <w:rPr>
          <w:rFonts w:ascii="微软雅黑" w:eastAsia="微软雅黑" w:hAnsi="微软雅黑" w:hint="eastAsia"/>
        </w:rPr>
        <w:t>DAO在处理关联查询时，需要它用来生成startRowkey和</w:t>
      </w:r>
      <w:r w:rsidR="00846B17">
        <w:rPr>
          <w:rFonts w:ascii="微软雅黑" w:eastAsia="微软雅黑" w:hAnsi="微软雅黑" w:hint="eastAsia"/>
        </w:rPr>
        <w:t>stopRowkey。</w:t>
      </w:r>
      <w:r w:rsidR="00213477">
        <w:rPr>
          <w:rFonts w:ascii="微软雅黑" w:eastAsia="微软雅黑" w:hAnsi="微软雅黑" w:hint="eastAsia"/>
        </w:rPr>
        <w:t>默认不设置时，DAO会自动从clazz中推导。</w:t>
      </w:r>
    </w:p>
    <w:p w:rsidR="005A659E" w:rsidRDefault="005A659E" w:rsidP="005A659E">
      <w:pPr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eg:</w:t>
      </w:r>
    </w:p>
    <w:p w:rsidR="005A659E" w:rsidRDefault="005A659E" w:rsidP="005A65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@HCascade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List&lt;SubItemBean&gt; </w:t>
      </w:r>
      <w:r>
        <w:rPr>
          <w:rFonts w:ascii="Consolas" w:hAnsi="Consolas" w:cs="Consolas"/>
          <w:color w:val="0000C0"/>
          <w:kern w:val="0"/>
          <w:sz w:val="22"/>
        </w:rPr>
        <w:t>subItems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A659E" w:rsidRDefault="005A659E" w:rsidP="005A65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646464"/>
          <w:kern w:val="0"/>
          <w:sz w:val="22"/>
        </w:rPr>
        <w:t>@HCascade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List&lt;SubItem2Bean&gt; </w:t>
      </w:r>
      <w:r>
        <w:rPr>
          <w:rFonts w:ascii="Consolas" w:hAnsi="Consolas" w:cs="Consolas"/>
          <w:color w:val="0000C0"/>
          <w:kern w:val="0"/>
          <w:sz w:val="22"/>
        </w:rPr>
        <w:t>subItems2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A659E" w:rsidRDefault="005A659E" w:rsidP="00C62FED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646464"/>
          <w:kern w:val="0"/>
          <w:sz w:val="22"/>
        </w:rPr>
        <w:t>@HCascade</w:t>
      </w:r>
      <w:r w:rsidR="000973C4">
        <w:rPr>
          <w:rFonts w:ascii="Consolas" w:hAnsi="Consolas" w:cs="Consolas" w:hint="eastAsia"/>
          <w:color w:val="646464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OtherBean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otherBean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C62FED" w:rsidRDefault="00C62FED" w:rsidP="00C62FED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22"/>
        </w:rPr>
      </w:pPr>
    </w:p>
    <w:p w:rsidR="000973C4" w:rsidRDefault="00C62FED" w:rsidP="000973C4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2"/>
        </w:rPr>
      </w:pPr>
      <w:r w:rsidRPr="000973C4">
        <w:rPr>
          <w:rFonts w:ascii="Consolas" w:hAnsi="Consolas" w:cs="Consolas"/>
          <w:color w:val="646464"/>
          <w:kern w:val="0"/>
          <w:sz w:val="22"/>
        </w:rPr>
        <w:t>@HParent</w:t>
      </w:r>
      <w:r>
        <w:rPr>
          <w:rFonts w:ascii="微软雅黑" w:eastAsia="微软雅黑" w:hAnsi="微软雅黑" w:hint="eastAsia"/>
        </w:rPr>
        <w:t>，高级标注。在类属性上定义。</w:t>
      </w:r>
      <w:r w:rsidR="00686972">
        <w:rPr>
          <w:rFonts w:ascii="微软雅黑" w:eastAsia="微软雅黑" w:hAnsi="微软雅黑" w:hint="eastAsia"/>
        </w:rPr>
        <w:t>表关联时子表对应的JAVA BEAN需要反向引用主表对应的JAVA BEAN时标注。</w:t>
      </w:r>
    </w:p>
    <w:p w:rsidR="000973C4" w:rsidRPr="000973C4" w:rsidRDefault="000973C4" w:rsidP="000973C4">
      <w:pPr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kern w:val="0"/>
          <w:sz w:val="22"/>
        </w:rPr>
      </w:pPr>
      <w:r w:rsidRPr="000973C4">
        <w:rPr>
          <w:rFonts w:ascii="Consolas" w:hAnsi="Consolas" w:cs="Consolas" w:hint="eastAsia"/>
          <w:kern w:val="0"/>
          <w:sz w:val="22"/>
        </w:rPr>
        <w:t>eg:</w:t>
      </w:r>
    </w:p>
    <w:p w:rsidR="000973C4" w:rsidRDefault="000973C4" w:rsidP="000973C4">
      <w:pPr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color w:val="000000"/>
          <w:kern w:val="0"/>
          <w:sz w:val="22"/>
        </w:rPr>
      </w:pPr>
      <w:r w:rsidRPr="000973C4">
        <w:rPr>
          <w:rFonts w:ascii="Consolas" w:hAnsi="Consolas" w:cs="Consolas"/>
          <w:color w:val="646464"/>
          <w:kern w:val="0"/>
          <w:sz w:val="22"/>
        </w:rPr>
        <w:t>@HParent</w:t>
      </w:r>
      <w:r>
        <w:rPr>
          <w:rFonts w:ascii="Consolas" w:hAnsi="Consolas" w:cs="Consolas" w:hint="eastAsia"/>
          <w:color w:val="646464"/>
          <w:kern w:val="0"/>
          <w:sz w:val="22"/>
        </w:rPr>
        <w:t xml:space="preserve"> </w:t>
      </w:r>
      <w:r w:rsidRPr="000973C4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 w:rsidRPr="000973C4">
        <w:rPr>
          <w:rFonts w:ascii="Consolas" w:hAnsi="Consolas" w:cs="Consolas"/>
          <w:color w:val="000000"/>
          <w:kern w:val="0"/>
          <w:sz w:val="22"/>
        </w:rPr>
        <w:t xml:space="preserve"> MainBean </w:t>
      </w:r>
      <w:r w:rsidRPr="000973C4">
        <w:rPr>
          <w:rFonts w:ascii="Consolas" w:hAnsi="Consolas" w:cs="Consolas"/>
          <w:color w:val="0000C0"/>
          <w:kern w:val="0"/>
          <w:sz w:val="22"/>
        </w:rPr>
        <w:t>mainBean</w:t>
      </w:r>
      <w:r w:rsidRPr="000973C4">
        <w:rPr>
          <w:rFonts w:ascii="Consolas" w:hAnsi="Consolas" w:cs="Consolas"/>
          <w:color w:val="000000"/>
          <w:kern w:val="0"/>
          <w:sz w:val="22"/>
        </w:rPr>
        <w:t>;</w:t>
      </w:r>
    </w:p>
    <w:p w:rsidR="002B409C" w:rsidRPr="000973C4" w:rsidRDefault="002B409C" w:rsidP="000973C4">
      <w:pPr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kern w:val="0"/>
          <w:sz w:val="22"/>
        </w:rPr>
      </w:pPr>
    </w:p>
    <w:p w:rsidR="009A06A7" w:rsidRDefault="002B409C" w:rsidP="009A06A7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增删改查HDao操作</w:t>
      </w:r>
    </w:p>
    <w:p w:rsidR="00C51439" w:rsidRDefault="00C51439" w:rsidP="00C51439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put/insert/update</w:t>
      </w:r>
    </w:p>
    <w:p w:rsidR="00C51439" w:rsidRDefault="00C51439" w:rsidP="00C51439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get</w:t>
      </w:r>
    </w:p>
    <w:p w:rsidR="00C51439" w:rsidRDefault="00C51439" w:rsidP="00C51439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delete</w:t>
      </w:r>
    </w:p>
    <w:p w:rsidR="00C51439" w:rsidRDefault="00C51439" w:rsidP="00C51439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query</w:t>
      </w:r>
      <w:bookmarkStart w:id="0" w:name="_GoBack"/>
      <w:bookmarkEnd w:id="0"/>
    </w:p>
    <w:p w:rsidR="00C94407" w:rsidRDefault="00C94407" w:rsidP="009A06A7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对象与byte[]之间的互转</w:t>
      </w:r>
    </w:p>
    <w:p w:rsidR="000C4152" w:rsidRDefault="000C4152" w:rsidP="000C4152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基本类型与byte[]之间的互转</w:t>
      </w:r>
    </w:p>
    <w:p w:rsidR="000C4152" w:rsidRDefault="000C4152" w:rsidP="000C4152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实现</w:t>
      </w:r>
      <w:r w:rsidRPr="000C4152">
        <w:rPr>
          <w:rFonts w:ascii="微软雅黑" w:eastAsia="微软雅黑" w:hAnsi="微软雅黑"/>
        </w:rPr>
        <w:t>BytesConvertable</w:t>
      </w:r>
      <w:r>
        <w:rPr>
          <w:rFonts w:ascii="微软雅黑" w:eastAsia="微软雅黑" w:hAnsi="微软雅黑" w:hint="eastAsia"/>
        </w:rPr>
        <w:t>的JAVA BEAN与byte[]之间的互转</w:t>
      </w:r>
    </w:p>
    <w:p w:rsidR="000C4152" w:rsidRPr="00767ED7" w:rsidRDefault="009308E0" w:rsidP="000C4152">
      <w:pPr>
        <w:pStyle w:val="ListParagraph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其它JAVA BEAN与byte[]之间的互转</w:t>
      </w:r>
    </w:p>
    <w:sectPr w:rsidR="000C4152" w:rsidRPr="00767ED7" w:rsidSect="0052585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45B5"/>
    <w:multiLevelType w:val="hybridMultilevel"/>
    <w:tmpl w:val="888AB9A4"/>
    <w:lvl w:ilvl="0" w:tplc="C33A33E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B00438"/>
    <w:multiLevelType w:val="hybridMultilevel"/>
    <w:tmpl w:val="22684A5C"/>
    <w:lvl w:ilvl="0" w:tplc="3F3663B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647A48"/>
    <w:multiLevelType w:val="hybridMultilevel"/>
    <w:tmpl w:val="5A280CAC"/>
    <w:lvl w:ilvl="0" w:tplc="C33A33E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B2665D"/>
    <w:multiLevelType w:val="hybridMultilevel"/>
    <w:tmpl w:val="401E2CCC"/>
    <w:lvl w:ilvl="0" w:tplc="C24C9A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B37B85"/>
    <w:multiLevelType w:val="hybridMultilevel"/>
    <w:tmpl w:val="8F2272C0"/>
    <w:lvl w:ilvl="0" w:tplc="C33A33E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4B"/>
    <w:rsid w:val="000776B3"/>
    <w:rsid w:val="00090340"/>
    <w:rsid w:val="000973C4"/>
    <w:rsid w:val="000C4152"/>
    <w:rsid w:val="000E1FFF"/>
    <w:rsid w:val="0012112C"/>
    <w:rsid w:val="00157C56"/>
    <w:rsid w:val="00167B1D"/>
    <w:rsid w:val="002053F0"/>
    <w:rsid w:val="00213477"/>
    <w:rsid w:val="002203B7"/>
    <w:rsid w:val="002A13AC"/>
    <w:rsid w:val="002B409C"/>
    <w:rsid w:val="002C097B"/>
    <w:rsid w:val="002D4BEC"/>
    <w:rsid w:val="003336A2"/>
    <w:rsid w:val="00343010"/>
    <w:rsid w:val="00353518"/>
    <w:rsid w:val="00384679"/>
    <w:rsid w:val="003A33F1"/>
    <w:rsid w:val="003D2C0C"/>
    <w:rsid w:val="0040510A"/>
    <w:rsid w:val="0042060F"/>
    <w:rsid w:val="00443892"/>
    <w:rsid w:val="004575B3"/>
    <w:rsid w:val="004B289B"/>
    <w:rsid w:val="004B2ED0"/>
    <w:rsid w:val="004C210F"/>
    <w:rsid w:val="0052585B"/>
    <w:rsid w:val="00532E32"/>
    <w:rsid w:val="00533A08"/>
    <w:rsid w:val="0053636B"/>
    <w:rsid w:val="00577A38"/>
    <w:rsid w:val="005A659E"/>
    <w:rsid w:val="005C2DA1"/>
    <w:rsid w:val="0061174B"/>
    <w:rsid w:val="006203B8"/>
    <w:rsid w:val="00635FF4"/>
    <w:rsid w:val="00660BC3"/>
    <w:rsid w:val="00685B95"/>
    <w:rsid w:val="00686972"/>
    <w:rsid w:val="006A1BC3"/>
    <w:rsid w:val="006D5395"/>
    <w:rsid w:val="0075331B"/>
    <w:rsid w:val="00767ED7"/>
    <w:rsid w:val="00772B0C"/>
    <w:rsid w:val="00795390"/>
    <w:rsid w:val="007A0B7E"/>
    <w:rsid w:val="007A382D"/>
    <w:rsid w:val="007A5456"/>
    <w:rsid w:val="007A5DFE"/>
    <w:rsid w:val="007D70A2"/>
    <w:rsid w:val="00846B17"/>
    <w:rsid w:val="008D3DC4"/>
    <w:rsid w:val="008F7050"/>
    <w:rsid w:val="00912241"/>
    <w:rsid w:val="009308E0"/>
    <w:rsid w:val="0093153D"/>
    <w:rsid w:val="00987189"/>
    <w:rsid w:val="009A06A7"/>
    <w:rsid w:val="009C676A"/>
    <w:rsid w:val="009D28E3"/>
    <w:rsid w:val="00A27332"/>
    <w:rsid w:val="00A46CB1"/>
    <w:rsid w:val="00A8590E"/>
    <w:rsid w:val="00AA0250"/>
    <w:rsid w:val="00AA2FA6"/>
    <w:rsid w:val="00B221D9"/>
    <w:rsid w:val="00B32C5D"/>
    <w:rsid w:val="00B75664"/>
    <w:rsid w:val="00BB4892"/>
    <w:rsid w:val="00C14094"/>
    <w:rsid w:val="00C37B22"/>
    <w:rsid w:val="00C51439"/>
    <w:rsid w:val="00C62FED"/>
    <w:rsid w:val="00C94407"/>
    <w:rsid w:val="00C96492"/>
    <w:rsid w:val="00CE5EB2"/>
    <w:rsid w:val="00D4075B"/>
    <w:rsid w:val="00D93EF5"/>
    <w:rsid w:val="00DB3E29"/>
    <w:rsid w:val="00DC67E7"/>
    <w:rsid w:val="00E109C1"/>
    <w:rsid w:val="00E44ED2"/>
    <w:rsid w:val="00EC2F69"/>
    <w:rsid w:val="00EC547A"/>
    <w:rsid w:val="00ED3661"/>
    <w:rsid w:val="00F5312A"/>
    <w:rsid w:val="00FB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C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74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D4B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C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74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D4B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BingooHuang</dc:creator>
  <cp:lastModifiedBy>BingooHuang</cp:lastModifiedBy>
  <cp:revision>78</cp:revision>
  <dcterms:created xsi:type="dcterms:W3CDTF">2011-11-16T07:14:00Z</dcterms:created>
  <dcterms:modified xsi:type="dcterms:W3CDTF">2011-11-16T09:13:00Z</dcterms:modified>
</cp:coreProperties>
</file>