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etl-developer-guide-omap_etl"/>
    <w:p>
      <w:pPr>
        <w:pStyle w:val="Heading1"/>
      </w:pPr>
      <w:r>
        <w:t xml:space="preserve">ETL Developer Guide — OMAP_ETL</w:t>
      </w:r>
    </w:p>
    <w:bookmarkStart w:id="9" w:name="purpose"/>
    <w:p>
      <w:pPr>
        <w:pStyle w:val="Heading2"/>
      </w:pPr>
      <w:r>
        <w:t xml:space="preserve">Purpose</w:t>
      </w:r>
    </w:p>
    <w:p>
      <w:pPr>
        <w:pStyle w:val="FirstParagraph"/>
      </w:pPr>
      <w:r>
        <w:t xml:space="preserve">This document is a developer-focused guide to the OMAP ETL: what it does, how the mapping is represented, the two runtime modes (FastChange and SlowChange), the main files and stored procedures and how to run and debug.</w:t>
      </w:r>
    </w:p>
    <w:p>
      <w:pPr>
        <w:pStyle w:val="BodyText"/>
      </w:pPr>
      <w:r>
        <w:t xml:space="preserve">The ETL synchronizes data from multiple source schemas/databases into a single unified destination schema (the</w:t>
      </w:r>
      <w:r>
        <w:t xml:space="preserve"> </w:t>
      </w:r>
      <w:r>
        <w:rPr>
          <w:rStyle w:val="VerbatimChar"/>
        </w:rPr>
        <w:t xml:space="preserve">OMAP</w:t>
      </w:r>
      <w:r>
        <w:t xml:space="preserve"> </w:t>
      </w:r>
      <w:r>
        <w:t xml:space="preserve">DB). It supports near-real-time updates (FastChange) and bulk runs (SlowChange).</w:t>
      </w:r>
    </w:p>
    <w:bookmarkEnd w:id="9"/>
    <w:bookmarkStart w:id="10" w:name="high-level-architecture"/>
    <w:p>
      <w:pPr>
        <w:pStyle w:val="Heading2"/>
      </w:pPr>
      <w:r>
        <w:t xml:space="preserve">High-level architecture</w:t>
      </w:r>
    </w:p>
    <w:p>
      <w:pPr>
        <w:pStyle w:val="Compact"/>
        <w:numPr>
          <w:ilvl w:val="0"/>
          <w:numId w:val="1001"/>
        </w:numPr>
      </w:pPr>
      <w:r>
        <w:rPr>
          <w:b/>
          <w:bCs/>
        </w:rPr>
        <w:t xml:space="preserve">Mapping definition</w:t>
      </w:r>
      <w:r>
        <w:t xml:space="preserve">: Data team provides an Excel file (4 sheets). The mapping upload tool extracts sheets, copies them into the</w:t>
      </w:r>
      <w:r>
        <w:t xml:space="preserve"> </w:t>
      </w:r>
      <w:r>
        <w:rPr>
          <w:rStyle w:val="VerbatimChar"/>
        </w:rPr>
        <w:t xml:space="preserve">OMAP_ETL</w:t>
      </w:r>
      <w:r>
        <w:t xml:space="preserve"> </w:t>
      </w:r>
      <w:r>
        <w:t xml:space="preserve">database and runs</w:t>
      </w:r>
      <w:r>
        <w:t xml:space="preserve"> </w:t>
      </w:r>
      <w:r>
        <w:rPr>
          <w:rStyle w:val="VerbatimChar"/>
        </w:rPr>
        <w:t xml:space="preserve">SP_ETL_Mapping_Tables_Preparation</w:t>
      </w:r>
      <w:r>
        <w:t xml:space="preserve"> </w:t>
      </w:r>
      <w:r>
        <w:t xml:space="preserve">which converts the raw sheets into tables</w:t>
      </w:r>
      <w:r>
        <w:t xml:space="preserve"> </w:t>
      </w:r>
      <w:r>
        <w:rPr>
          <w:rStyle w:val="VerbatimChar"/>
        </w:rPr>
        <w:t xml:space="preserve">fieldsMapping</w:t>
      </w:r>
      <w:r>
        <w:t xml:space="preserve"> </w:t>
      </w:r>
      <w:r>
        <w:t xml:space="preserve">and</w:t>
      </w:r>
      <w:r>
        <w:t xml:space="preserve"> </w:t>
      </w:r>
      <w:r>
        <w:rPr>
          <w:rStyle w:val="VerbatimChar"/>
        </w:rPr>
        <w:t xml:space="preserve">valuesMapping</w:t>
      </w:r>
      <w:r>
        <w:t xml:space="preserve">.</w:t>
      </w:r>
    </w:p>
    <w:p>
      <w:pPr>
        <w:pStyle w:val="Compact"/>
        <w:numPr>
          <w:ilvl w:val="0"/>
          <w:numId w:val="1001"/>
        </w:numPr>
      </w:pPr>
      <w:r>
        <w:rPr>
          <w:b/>
          <w:bCs/>
        </w:rPr>
        <w:t xml:space="preserve">FastChange</w:t>
      </w:r>
      <w:r>
        <w:t xml:space="preserve">: SQL Agent jobs execute stored procedures at ~10s frequency to sync recent changes from source to destination.</w:t>
      </w:r>
    </w:p>
    <w:p>
      <w:pPr>
        <w:pStyle w:val="Compact"/>
        <w:numPr>
          <w:ilvl w:val="0"/>
          <w:numId w:val="1001"/>
        </w:numPr>
      </w:pPr>
      <w:r>
        <w:rPr>
          <w:b/>
          <w:bCs/>
        </w:rPr>
        <w:t xml:space="preserve">SlowChange</w:t>
      </w:r>
      <w:r>
        <w:t xml:space="preserve">: Insert into</w:t>
      </w:r>
      <w:r>
        <w:t xml:space="preserve"> </w:t>
      </w:r>
      <w:r>
        <w:rPr>
          <w:rStyle w:val="VerbatimChar"/>
        </w:rPr>
        <w:t xml:space="preserve">ETL_Jobs</w:t>
      </w:r>
      <w:r>
        <w:t xml:space="preserve"> </w:t>
      </w:r>
      <w:r>
        <w:t xml:space="preserve">via UI or scheduled jobs which loops over mapping combinations and calls</w:t>
      </w:r>
      <w:r>
        <w:t xml:space="preserve"> </w:t>
      </w:r>
      <w:r>
        <w:rPr>
          <w:rStyle w:val="VerbatimChar"/>
        </w:rPr>
        <w:t xml:space="preserve">SP_ETL_SC_Sync_Entity</w:t>
      </w:r>
      <w:r>
        <w:t xml:space="preserve"> </w:t>
      </w:r>
      <w:r>
        <w:t xml:space="preserve">which is responsible for synchronizing the data.</w:t>
      </w:r>
    </w:p>
    <w:p>
      <w:pPr>
        <w:pStyle w:val="SourceCode"/>
      </w:pPr>
      <w:r>
        <w:rPr>
          <w:rStyle w:val="VerbatimChar"/>
        </w:rPr>
        <w:t xml:space="preserve">flowchart TB</w:t>
      </w:r>
      <w:r>
        <w:br/>
      </w:r>
      <w:r>
        <w:rPr>
          <w:rStyle w:val="VerbatimChar"/>
        </w:rPr>
        <w:t xml:space="preserve">  subgraph Mapping["Mapping"]</w:t>
      </w:r>
      <w:r>
        <w:br/>
      </w:r>
      <w:r>
        <w:rPr>
          <w:rStyle w:val="VerbatimChar"/>
        </w:rPr>
        <w:t xml:space="preserve">    A[Mapping Excel&lt;br/&gt;4 sheets]</w:t>
      </w:r>
      <w:r>
        <w:br/>
      </w:r>
      <w:r>
        <w:rPr>
          <w:rStyle w:val="VerbatimChar"/>
        </w:rPr>
        <w:t xml:space="preserve">    B[Upload tool&lt;br/&gt;Upload_OMAP_ETL_Mapping_Service.py]</w:t>
      </w:r>
      <w:r>
        <w:br/>
      </w:r>
      <w:r>
        <w:rPr>
          <w:rStyle w:val="VerbatimChar"/>
        </w:rPr>
        <w:t xml:space="preserve">    D[fieldsMapping / valuesMapping]</w:t>
      </w:r>
      <w:r>
        <w:br/>
      </w:r>
      <w:r>
        <w:rPr>
          <w:rStyle w:val="VerbatimChar"/>
        </w:rPr>
        <w:t xml:space="preserve">    A --&gt; B --&gt; D</w:t>
      </w:r>
      <w:r>
        <w:br/>
      </w:r>
      <w:r>
        <w:rPr>
          <w:rStyle w:val="VerbatimChar"/>
        </w:rPr>
        <w:t xml:space="preserve">  end</w:t>
      </w:r>
      <w:r>
        <w:br/>
      </w:r>
      <w:r>
        <w:rPr>
          <w:rStyle w:val="VerbatimChar"/>
        </w:rPr>
        <w:t xml:space="preserve">  </w:t>
      </w:r>
      <w:r>
        <w:br/>
      </w:r>
      <w:r>
        <w:rPr>
          <w:rStyle w:val="VerbatimChar"/>
        </w:rPr>
        <w:t xml:space="preserve">  subgraph FastChange["Fast Change"]</w:t>
      </w:r>
      <w:r>
        <w:br/>
      </w:r>
      <w:r>
        <w:rPr>
          <w:rStyle w:val="VerbatimChar"/>
        </w:rPr>
        <w:t xml:space="preserve">    FJ[SQL Agent Jobs&lt;br/&gt; run every 10s]</w:t>
      </w:r>
      <w:r>
        <w:br/>
      </w:r>
      <w:r>
        <w:rPr>
          <w:rStyle w:val="VerbatimChar"/>
        </w:rPr>
        <w:t xml:space="preserve">    FJOP[Run necessary operations&lt;br/&gt;more details later]</w:t>
      </w:r>
      <w:r>
        <w:br/>
      </w:r>
      <w:r>
        <w:rPr>
          <w:rStyle w:val="VerbatimChar"/>
        </w:rPr>
        <w:t xml:space="preserve">    FJ --&gt; FJOP</w:t>
      </w:r>
      <w:r>
        <w:br/>
      </w:r>
      <w:r>
        <w:rPr>
          <w:rStyle w:val="VerbatimChar"/>
        </w:rPr>
        <w:t xml:space="preserve">  end</w:t>
      </w:r>
      <w:r>
        <w:br/>
      </w:r>
      <w:r>
        <w:rPr>
          <w:rStyle w:val="VerbatimChar"/>
        </w:rPr>
        <w:t xml:space="preserve">  </w:t>
      </w:r>
      <w:r>
        <w:br/>
      </w:r>
      <w:r>
        <w:rPr>
          <w:rStyle w:val="VerbatimChar"/>
        </w:rPr>
        <w:t xml:space="preserve">  subgraph SlowChange["Slow Change"]</w:t>
      </w:r>
      <w:r>
        <w:br/>
      </w:r>
      <w:r>
        <w:rPr>
          <w:rStyle w:val="VerbatimChar"/>
        </w:rPr>
        <w:t xml:space="preserve">    UI[ETL UI / Scheduled Job]</w:t>
      </w:r>
      <w:r>
        <w:br/>
      </w:r>
      <w:r>
        <w:rPr>
          <w:rStyle w:val="VerbatimChar"/>
        </w:rPr>
        <w:t xml:space="preserve">    INS[INSERT ETL_Jobs]</w:t>
      </w:r>
      <w:r>
        <w:br/>
      </w:r>
      <w:r>
        <w:rPr>
          <w:rStyle w:val="VerbatimChar"/>
        </w:rPr>
        <w:t xml:space="preserve">    SJOP[Run necessary operations&lt;br/&gt;more details later]</w:t>
      </w:r>
      <w:r>
        <w:br/>
      </w:r>
      <w:r>
        <w:rPr>
          <w:rStyle w:val="VerbatimChar"/>
        </w:rPr>
        <w:t xml:space="preserve">    UI --&gt; INS --&gt; SJOP</w:t>
      </w:r>
      <w:r>
        <w:br/>
      </w:r>
      <w:r>
        <w:rPr>
          <w:rStyle w:val="VerbatimChar"/>
        </w:rPr>
        <w:t xml:space="preserve">  end</w:t>
      </w:r>
      <w:r>
        <w:br/>
      </w:r>
      <w:r>
        <w:rPr>
          <w:rStyle w:val="VerbatimChar"/>
        </w:rPr>
        <w:t xml:space="preserve">  </w:t>
      </w:r>
      <w:r>
        <w:br/>
      </w:r>
      <w:r>
        <w:rPr>
          <w:rStyle w:val="VerbatimChar"/>
        </w:rPr>
        <w:t xml:space="preserve">  DEST[Destination Database OMAP]</w:t>
      </w:r>
      <w:r>
        <w:br/>
      </w:r>
      <w:r>
        <w:rPr>
          <w:rStyle w:val="VerbatimChar"/>
        </w:rPr>
        <w:t xml:space="preserve">  </w:t>
      </w:r>
      <w:r>
        <w:br/>
      </w:r>
      <w:r>
        <w:rPr>
          <w:rStyle w:val="VerbatimChar"/>
        </w:rPr>
        <w:t xml:space="preserve">  FJOP --&gt;|uses mapping tables| D </w:t>
      </w:r>
      <w:r>
        <w:br/>
      </w:r>
      <w:r>
        <w:rPr>
          <w:rStyle w:val="VerbatimChar"/>
        </w:rPr>
        <w:t xml:space="preserve">  SJOP --&gt;|uses mapping tables| D </w:t>
      </w:r>
      <w:r>
        <w:br/>
      </w:r>
      <w:r>
        <w:rPr>
          <w:rStyle w:val="VerbatimChar"/>
        </w:rPr>
        <w:t xml:space="preserve">  FJOP --&gt;|writes to| DEST </w:t>
      </w:r>
      <w:r>
        <w:br/>
      </w:r>
      <w:r>
        <w:rPr>
          <w:rStyle w:val="VerbatimChar"/>
        </w:rPr>
        <w:t xml:space="preserve">  SJOP --&gt;|writes to| DEST</w:t>
      </w:r>
    </w:p>
    <w:bookmarkEnd w:id="10"/>
    <w:bookmarkStart w:id="11" w:name="mapping-source---destination"/>
    <w:p>
      <w:pPr>
        <w:pStyle w:val="Heading2"/>
      </w:pPr>
      <w:r>
        <w:t xml:space="preserve">Mapping (source -&gt; destination)</w:t>
      </w:r>
    </w:p>
    <w:p>
      <w:pPr>
        <w:pStyle w:val="Compact"/>
        <w:numPr>
          <w:ilvl w:val="0"/>
          <w:numId w:val="1002"/>
        </w:numPr>
      </w:pPr>
      <w:r>
        <w:t xml:space="preserve">Excel sheets (provided by data team):</w:t>
      </w:r>
    </w:p>
    <w:p>
      <w:pPr>
        <w:pStyle w:val="Compact"/>
        <w:numPr>
          <w:ilvl w:val="1"/>
          <w:numId w:val="1003"/>
        </w:numPr>
      </w:pPr>
      <w:r>
        <w:rPr>
          <w:b/>
          <w:bCs/>
        </w:rPr>
        <w:t xml:space="preserve">Object Classes (valuesMapping)</w:t>
      </w:r>
      <w:r>
        <w:t xml:space="preserve">: represents subtypes and their value mappings.</w:t>
      </w:r>
    </w:p>
    <w:p>
      <w:pPr>
        <w:pStyle w:val="Compact"/>
        <w:numPr>
          <w:ilvl w:val="1"/>
          <w:numId w:val="1003"/>
        </w:numPr>
      </w:pPr>
      <w:r>
        <w:rPr>
          <w:b/>
          <w:bCs/>
        </w:rPr>
        <w:t xml:space="preserve">Fields (fieldsMapping)</w:t>
      </w:r>
      <w:r>
        <w:t xml:space="preserve">: represents schema mapping.</w:t>
      </w:r>
    </w:p>
    <w:p>
      <w:pPr>
        <w:pStyle w:val="Compact"/>
        <w:numPr>
          <w:ilvl w:val="1"/>
          <w:numId w:val="1003"/>
        </w:numPr>
      </w:pPr>
      <w:r>
        <w:rPr>
          <w:b/>
          <w:bCs/>
        </w:rPr>
        <w:t xml:space="preserve">Domains (valuesMapping)</w:t>
      </w:r>
      <w:r>
        <w:t xml:space="preserve">: represents domains mapping.</w:t>
      </w:r>
    </w:p>
    <w:p>
      <w:pPr>
        <w:pStyle w:val="Compact"/>
        <w:numPr>
          <w:ilvl w:val="1"/>
          <w:numId w:val="1003"/>
        </w:numPr>
      </w:pPr>
      <w:r>
        <w:rPr>
          <w:b/>
          <w:bCs/>
        </w:rPr>
        <w:t xml:space="preserve">Domains | Subtypes | Values(valuesMapping)</w:t>
      </w:r>
      <w:r>
        <w:t xml:space="preserve">: represents other values mappings text to number, number to text, domain to text or number … etc.</w:t>
      </w:r>
    </w:p>
    <w:p>
      <w:pPr>
        <w:pStyle w:val="Compact"/>
        <w:numPr>
          <w:ilvl w:val="0"/>
          <w:numId w:val="1002"/>
        </w:numPr>
      </w:pPr>
      <w:r>
        <w:t xml:space="preserve">Final tables:</w:t>
      </w:r>
      <w:r>
        <w:t xml:space="preserve"> </w:t>
      </w:r>
      <w:r>
        <w:t xml:space="preserve">The 4 sheets are converted to the following two tables to be used in the app:</w:t>
      </w:r>
    </w:p>
    <w:p>
      <w:pPr>
        <w:pStyle w:val="Compact"/>
        <w:numPr>
          <w:ilvl w:val="1"/>
          <w:numId w:val="1004"/>
        </w:numPr>
      </w:pPr>
      <w:r>
        <w:rPr>
          <w:rStyle w:val="VerbatimChar"/>
        </w:rPr>
        <w:t xml:space="preserve">fieldsMapping</w:t>
      </w:r>
      <w:r>
        <w:t xml:space="preserve"> </w:t>
      </w:r>
      <w:r>
        <w:t xml:space="preserve">— field/entity-level mapping used by sync procedures.</w:t>
      </w:r>
    </w:p>
    <w:p>
      <w:pPr>
        <w:pStyle w:val="Compact"/>
        <w:numPr>
          <w:ilvl w:val="1"/>
          <w:numId w:val="1004"/>
        </w:numPr>
      </w:pPr>
      <w:r>
        <w:rPr>
          <w:rStyle w:val="VerbatimChar"/>
        </w:rPr>
        <w:t xml:space="preserve">valuesMapping</w:t>
      </w:r>
      <w:r>
        <w:t xml:space="preserve"> </w:t>
      </w:r>
      <w:r>
        <w:t xml:space="preserve">— domain/value mapping used to convert coded values.</w:t>
      </w:r>
    </w:p>
    <w:p>
      <w:pPr>
        <w:pStyle w:val="Compact"/>
        <w:numPr>
          <w:ilvl w:val="0"/>
          <w:numId w:val="1002"/>
        </w:numPr>
      </w:pPr>
      <w:r>
        <w:t xml:space="preserve">Mapping pipeline:</w:t>
      </w:r>
    </w:p>
    <w:p>
      <w:pPr>
        <w:pStyle w:val="Compact"/>
        <w:numPr>
          <w:ilvl w:val="1"/>
          <w:numId w:val="1005"/>
        </w:numPr>
      </w:pPr>
      <w:r>
        <w:t xml:space="preserve">Upload Excel via ETL tool (</w:t>
      </w:r>
      <w:r>
        <w:rPr>
          <w:rStyle w:val="VerbatimChar"/>
        </w:rPr>
        <w:t xml:space="preserve">Upload mapping</w:t>
      </w:r>
      <w:r>
        <w:t xml:space="preserve"> </w:t>
      </w:r>
      <w:r>
        <w:t xml:space="preserve">tab): this is a Geoprocessing tool, it’s code could be found at</w:t>
      </w:r>
      <w:r>
        <w:t xml:space="preserve"> </w:t>
      </w:r>
      <w:r>
        <w:rPr>
          <w:rStyle w:val="VerbatimChar"/>
        </w:rPr>
        <w:t xml:space="preserve">Upload_OMAP_ETL_Mapping_Service.py</w:t>
      </w:r>
      <w:r>
        <w:t xml:space="preserve">.</w:t>
      </w:r>
    </w:p>
    <w:p>
      <w:pPr>
        <w:pStyle w:val="Compact"/>
        <w:numPr>
          <w:ilvl w:val="1"/>
          <w:numId w:val="1005"/>
        </w:numPr>
      </w:pPr>
      <w:r>
        <w:t xml:space="preserve">Sheets extracted to a temporary geodatabase and then copied into</w:t>
      </w:r>
      <w:r>
        <w:t xml:space="preserve"> </w:t>
      </w:r>
      <w:r>
        <w:rPr>
          <w:rStyle w:val="VerbatimChar"/>
        </w:rPr>
        <w:t xml:space="preserve">OMAP_ETL</w:t>
      </w:r>
      <w:r>
        <w:t xml:space="preserve"> </w:t>
      </w:r>
      <w:r>
        <w:t xml:space="preserve">raw tables.</w:t>
      </w:r>
    </w:p>
    <w:p>
      <w:pPr>
        <w:pStyle w:val="Compact"/>
        <w:numPr>
          <w:ilvl w:val="1"/>
          <w:numId w:val="1005"/>
        </w:numPr>
      </w:pPr>
      <w:r>
        <w:t xml:space="preserve">The script runs</w:t>
      </w:r>
      <w:r>
        <w:t xml:space="preserve"> </w:t>
      </w:r>
      <w:r>
        <w:rPr>
          <w:rStyle w:val="VerbatimChar"/>
        </w:rPr>
        <w:t xml:space="preserve">SP_ETL_Mapping_Tables_Preparation</w:t>
      </w:r>
      <w:r>
        <w:t xml:space="preserve"> </w:t>
      </w:r>
      <w:r>
        <w:t xml:space="preserve">to populate</w:t>
      </w:r>
      <w:r>
        <w:t xml:space="preserve"> </w:t>
      </w:r>
      <w:r>
        <w:rPr>
          <w:rStyle w:val="VerbatimChar"/>
        </w:rPr>
        <w:t xml:space="preserve">fieldsMapping</w:t>
      </w:r>
      <w:r>
        <w:t xml:space="preserve"> </w:t>
      </w:r>
      <w:r>
        <w:t xml:space="preserve">and</w:t>
      </w:r>
      <w:r>
        <w:t xml:space="preserve"> </w:t>
      </w:r>
      <w:r>
        <w:rPr>
          <w:rStyle w:val="VerbatimChar"/>
        </w:rPr>
        <w:t xml:space="preserve">valuesMapping</w:t>
      </w:r>
      <w:r>
        <w:t xml:space="preserve">.</w:t>
      </w:r>
    </w:p>
    <w:bookmarkEnd w:id="11"/>
    <w:bookmarkStart w:id="13" w:name="fastchange-near-real-time"/>
    <w:p>
      <w:pPr>
        <w:pStyle w:val="Heading2"/>
      </w:pPr>
      <w:r>
        <w:t xml:space="preserve">FastChange (near real-time)</w:t>
      </w:r>
    </w:p>
    <w:p>
      <w:pPr>
        <w:pStyle w:val="FirstParagraph"/>
      </w:pPr>
      <w:r>
        <w:t xml:space="preserve">Purpose: capture and apply source edits quickly (two pipelines run in parallel to meet time limitation).</w:t>
      </w:r>
    </w:p>
    <w:p>
      <w:pPr>
        <w:pStyle w:val="Compact"/>
        <w:numPr>
          <w:ilvl w:val="0"/>
          <w:numId w:val="1006"/>
        </w:numPr>
      </w:pPr>
      <w:r>
        <w:rPr>
          <w:b/>
          <w:bCs/>
        </w:rPr>
        <w:t xml:space="preserve">Jobs &amp; procedures</w:t>
      </w:r>
      <w:r>
        <w:t xml:space="preserve">:</w:t>
      </w:r>
    </w:p>
    <w:p>
      <w:pPr>
        <w:pStyle w:val="Compact"/>
        <w:numPr>
          <w:ilvl w:val="1"/>
          <w:numId w:val="1007"/>
        </w:numPr>
      </w:pPr>
      <w:r>
        <w:rPr>
          <w:rStyle w:val="VerbatimChar"/>
        </w:rPr>
        <w:t xml:space="preserve">FastChange_Plot_Duqm_Job</w:t>
      </w:r>
      <w:r>
        <w:t xml:space="preserve"> </w:t>
      </w:r>
      <w:r>
        <w:t xml:space="preserve">→</w:t>
      </w:r>
      <w:r>
        <w:t xml:space="preserve"> </w:t>
      </w:r>
      <w:r>
        <w:rPr>
          <w:rStyle w:val="VerbatimChar"/>
        </w:rPr>
        <w:t xml:space="preserve">SP_ETL_FastChange_Duqm</w:t>
      </w:r>
    </w:p>
    <w:p>
      <w:pPr>
        <w:pStyle w:val="Compact"/>
        <w:numPr>
          <w:ilvl w:val="1"/>
          <w:numId w:val="1007"/>
        </w:numPr>
      </w:pPr>
      <w:r>
        <w:rPr>
          <w:rStyle w:val="VerbatimChar"/>
        </w:rPr>
        <w:t xml:space="preserve">FastChange_Plots_Other_Than_Duqm_Job</w:t>
      </w:r>
      <w:r>
        <w:t xml:space="preserve"> </w:t>
      </w:r>
      <w:r>
        <w:t xml:space="preserve">→</w:t>
      </w:r>
      <w:r>
        <w:t xml:space="preserve"> </w:t>
      </w:r>
      <w:r>
        <w:rPr>
          <w:rStyle w:val="VerbatimChar"/>
        </w:rPr>
        <w:t xml:space="preserve">SP_ETL_FastChange_Plots_Other_Than_Duqm</w:t>
      </w:r>
    </w:p>
    <w:p>
      <w:pPr>
        <w:pStyle w:val="Compact"/>
        <w:numPr>
          <w:ilvl w:val="0"/>
          <w:numId w:val="1006"/>
        </w:numPr>
      </w:pPr>
      <w:r>
        <w:t xml:space="preserve">Why two jobs: Duqm and non-Duqm zones have different worst-case run times and must both complete within ~10s; running them in parallel avoids missing the time window.</w:t>
      </w:r>
    </w:p>
    <w:bookmarkStart w:id="12" w:name="fastchange-flow-per-job"/>
    <w:p>
      <w:pPr>
        <w:pStyle w:val="Heading3"/>
      </w:pPr>
      <w:r>
        <w:t xml:space="preserve">FastChange flow (per job):</w:t>
      </w:r>
    </w:p>
    <w:p>
      <w:pPr>
        <w:pStyle w:val="Compact"/>
        <w:numPr>
          <w:ilvl w:val="0"/>
          <w:numId w:val="1008"/>
        </w:numPr>
      </w:pPr>
      <w:r>
        <w:t xml:space="preserve">Confirm node is primary replica (AG check).</w:t>
      </w:r>
    </w:p>
    <w:p>
      <w:pPr>
        <w:pStyle w:val="Compact"/>
        <w:numPr>
          <w:ilvl w:val="0"/>
          <w:numId w:val="1008"/>
        </w:numPr>
      </w:pPr>
      <w:r>
        <w:t xml:space="preserve">Run</w:t>
      </w:r>
      <w:r>
        <w:t xml:space="preserve"> </w:t>
      </w:r>
      <w:r>
        <w:rPr>
          <w:rStyle w:val="VerbatimChar"/>
        </w:rPr>
        <w:t xml:space="preserve">SP_ETL_Plot_Pre_Sync</w:t>
      </w:r>
      <w:r>
        <w:t xml:space="preserve"> </w:t>
      </w:r>
      <w:r>
        <w:t xml:space="preserve">— adds RowHash/meta fields, creates archives, statistics table and supporting views.</w:t>
      </w:r>
    </w:p>
    <w:p>
      <w:pPr>
        <w:pStyle w:val="Compact"/>
        <w:numPr>
          <w:ilvl w:val="0"/>
          <w:numId w:val="1008"/>
        </w:numPr>
      </w:pPr>
      <w:r>
        <w:t xml:space="preserve">Run</w:t>
      </w:r>
      <w:r>
        <w:t xml:space="preserve"> </w:t>
      </w:r>
      <w:r>
        <w:rPr>
          <w:rStyle w:val="VerbatimChar"/>
        </w:rPr>
        <w:t xml:space="preserve">SP_ETL_FC_Sync_Entity</w:t>
      </w:r>
      <w:r>
        <w:t xml:space="preserve"> </w:t>
      </w:r>
      <w:r>
        <w:t xml:space="preserve">— core sync (select, compute RowHash, compare, delete/insert rows).</w:t>
      </w:r>
    </w:p>
    <w:p>
      <w:pPr>
        <w:pStyle w:val="Compact"/>
        <w:numPr>
          <w:ilvl w:val="0"/>
          <w:numId w:val="1008"/>
        </w:numPr>
      </w:pPr>
      <w:r>
        <w:t xml:space="preserve">Sync deletions via</w:t>
      </w:r>
      <w:r>
        <w:t xml:space="preserve"> </w:t>
      </w:r>
      <w:r>
        <w:rPr>
          <w:rStyle w:val="VerbatimChar"/>
        </w:rPr>
        <w:t xml:space="preserve">SP_ETL_CppLotWGS84_Cpplotpoint_Sync_Delete</w:t>
      </w:r>
      <w:r>
        <w:t xml:space="preserve">.</w:t>
      </w:r>
    </w:p>
    <w:p>
      <w:pPr>
        <w:pStyle w:val="Compact"/>
        <w:numPr>
          <w:ilvl w:val="0"/>
          <w:numId w:val="1008"/>
        </w:numPr>
      </w:pPr>
      <w:r>
        <w:t xml:space="preserve">Project results to WGS84 via</w:t>
      </w:r>
      <w:r>
        <w:t xml:space="preserve"> </w:t>
      </w:r>
      <w:r>
        <w:rPr>
          <w:rStyle w:val="VerbatimChar"/>
        </w:rPr>
        <w:t xml:space="preserve">SP_ETL_Plot_Projection</w:t>
      </w:r>
      <w:r>
        <w:t xml:space="preserve"> </w:t>
      </w:r>
      <w:r>
        <w:t xml:space="preserve">+</w:t>
      </w:r>
      <w:r>
        <w:t xml:space="preserve"> </w:t>
      </w:r>
      <w:r>
        <w:rPr>
          <w:rStyle w:val="VerbatimChar"/>
        </w:rPr>
        <w:t xml:space="preserve">projectionScript.py</w:t>
      </w:r>
      <w:r>
        <w:t xml:space="preserve">.</w:t>
      </w:r>
    </w:p>
    <w:p>
      <w:pPr>
        <w:pStyle w:val="Compact"/>
        <w:numPr>
          <w:ilvl w:val="0"/>
          <w:numId w:val="1008"/>
        </w:numPr>
      </w:pPr>
      <w:r>
        <w:t xml:space="preserve">Finalize via</w:t>
      </w:r>
      <w:r>
        <w:t xml:space="preserve"> </w:t>
      </w:r>
      <w:r>
        <w:rPr>
          <w:rStyle w:val="VerbatimChar"/>
        </w:rPr>
        <w:t xml:space="preserve">SP_ETL_Plot_Post_Sync</w:t>
      </w:r>
      <w:r>
        <w:t xml:space="preserve"> </w:t>
      </w:r>
      <w:r>
        <w:t xml:space="preserve">(load cpplotPoint, recalc stats).</w:t>
      </w:r>
    </w:p>
    <w:p>
      <w:pPr>
        <w:pStyle w:val="SourceCode"/>
      </w:pPr>
      <w:r>
        <w:rPr>
          <w:rStyle w:val="VerbatimChar"/>
        </w:rPr>
        <w:t xml:space="preserve">sequenceDiagram</w:t>
      </w:r>
      <w:r>
        <w:br/>
      </w:r>
      <w:r>
        <w:rPr>
          <w:rStyle w:val="VerbatimChar"/>
        </w:rPr>
        <w:t xml:space="preserve">    participant Agt as SQL Agent Job</w:t>
      </w:r>
      <w:r>
        <w:br/>
      </w:r>
      <w:r>
        <w:rPr>
          <w:rStyle w:val="VerbatimChar"/>
        </w:rPr>
        <w:t xml:space="preserve">    participant Job as SP_ETL_FastChange_Duqm &lt;br&gt; SP_ETL_FastChange_Plots_Other_Than_Duqm</w:t>
      </w:r>
      <w:r>
        <w:br/>
      </w:r>
      <w:r>
        <w:rPr>
          <w:rStyle w:val="VerbatimChar"/>
        </w:rPr>
        <w:t xml:space="preserve">    participant AG as Availability Group</w:t>
      </w:r>
      <w:r>
        <w:br/>
      </w:r>
      <w:r>
        <w:rPr>
          <w:rStyle w:val="VerbatimChar"/>
        </w:rPr>
        <w:t xml:space="preserve">    participant Pre as SP_ETL_Plot_Pre_Sync</w:t>
      </w:r>
      <w:r>
        <w:br/>
      </w:r>
      <w:r>
        <w:rPr>
          <w:rStyle w:val="VerbatimChar"/>
        </w:rPr>
        <w:t xml:space="preserve">    participant Sync as SP_ETL_FC_Sync_Entity</w:t>
      </w:r>
      <w:r>
        <w:br/>
      </w:r>
      <w:r>
        <w:rPr>
          <w:rStyle w:val="VerbatimChar"/>
        </w:rPr>
        <w:t xml:space="preserve">    participant Del as SP_ETL_CppLotWGS84_Cpplotpoint_Sync_Delete</w:t>
      </w:r>
      <w:r>
        <w:br/>
      </w:r>
      <w:r>
        <w:rPr>
          <w:rStyle w:val="VerbatimChar"/>
        </w:rPr>
        <w:t xml:space="preserve">    participant Proj as SP_ETL_Plot_Projection</w:t>
      </w:r>
      <w:r>
        <w:br/>
      </w:r>
      <w:r>
        <w:rPr>
          <w:rStyle w:val="VerbatimChar"/>
        </w:rPr>
        <w:t xml:space="preserve">    participant PyScript as projectionScript.py</w:t>
      </w:r>
      <w:r>
        <w:br/>
      </w:r>
      <w:r>
        <w:rPr>
          <w:rStyle w:val="VerbatimChar"/>
        </w:rPr>
        <w:t xml:space="preserve">    participant Post as SP_ETL_Plot_Post_Sync</w:t>
      </w:r>
      <w:r>
        <w:br/>
      </w:r>
      <w:r>
        <w:rPr>
          <w:rStyle w:val="VerbatimChar"/>
        </w:rPr>
        <w:t xml:space="preserve">    participant DB as OMAP Database Tables &lt;br&gt; (cpplot39/40/WGS84, cpplot39/40_Archive, cpplotpoint and statistics)</w:t>
      </w:r>
      <w:r>
        <w:br/>
      </w:r>
      <w:r>
        <w:rPr>
          <w:rStyle w:val="VerbatimChar"/>
        </w:rPr>
        <w:t xml:space="preserve">    </w:t>
      </w:r>
      <w:r>
        <w:br/>
      </w:r>
      <w:r>
        <w:rPr>
          <w:rStyle w:val="VerbatimChar"/>
        </w:rPr>
        <w:t xml:space="preserve">    Agt-&gt;&gt;Job: Run the stored procedure</w:t>
      </w:r>
      <w:r>
        <w:br/>
      </w:r>
      <w:r>
        <w:rPr>
          <w:rStyle w:val="VerbatimChar"/>
        </w:rPr>
        <w:t xml:space="preserve">    Job-&gt;&gt;AG: Check if primary replica</w:t>
      </w:r>
      <w:r>
        <w:br/>
      </w:r>
      <w:r>
        <w:rPr>
          <w:rStyle w:val="VerbatimChar"/>
        </w:rPr>
        <w:t xml:space="preserve">    AG--&gt;&gt;Job: Confirmed primary</w:t>
      </w:r>
      <w:r>
        <w:br/>
      </w:r>
      <w:r>
        <w:rPr>
          <w:rStyle w:val="VerbatimChar"/>
        </w:rPr>
        <w:t xml:space="preserve">    </w:t>
      </w:r>
      <w:r>
        <w:br/>
      </w:r>
      <w:r>
        <w:rPr>
          <w:rStyle w:val="VerbatimChar"/>
        </w:rPr>
        <w:t xml:space="preserve">    Job-&gt;&gt;Pre: Execute SP_ETL_Plot_Pre_Sync</w:t>
      </w:r>
      <w:r>
        <w:br/>
      </w:r>
      <w:r>
        <w:rPr>
          <w:rStyle w:val="VerbatimChar"/>
        </w:rPr>
        <w:t xml:space="preserve">    Note over Pre: Add RowHash/meta fields&lt;br/&gt;Create archives&lt;br/&gt;Create statistics table&lt;br/&gt;Create supporting views</w:t>
      </w:r>
      <w:r>
        <w:br/>
      </w:r>
      <w:r>
        <w:rPr>
          <w:rStyle w:val="VerbatimChar"/>
        </w:rPr>
        <w:t xml:space="preserve">    Pre--&gt;&gt;DB: Update destination tables</w:t>
      </w:r>
      <w:r>
        <w:br/>
      </w:r>
      <w:r>
        <w:rPr>
          <w:rStyle w:val="VerbatimChar"/>
        </w:rPr>
        <w:t xml:space="preserve">    Pre--&gt;&gt;Job: Pre-sync complete</w:t>
      </w:r>
      <w:r>
        <w:br/>
      </w:r>
      <w:r>
        <w:rPr>
          <w:rStyle w:val="VerbatimChar"/>
        </w:rPr>
        <w:t xml:space="preserve">    </w:t>
      </w:r>
      <w:r>
        <w:br/>
      </w:r>
      <w:r>
        <w:rPr>
          <w:rStyle w:val="VerbatimChar"/>
        </w:rPr>
        <w:t xml:space="preserve">    Job-&gt;&gt;Sync: Execute SP_ETL_FC_Sync_Entity</w:t>
      </w:r>
      <w:r>
        <w:br/>
      </w:r>
      <w:r>
        <w:rPr>
          <w:rStyle w:val="VerbatimChar"/>
        </w:rPr>
        <w:t xml:space="preserve">    Note over Sync: SELECT source data&lt;br/&gt;Compute RowHash&lt;br/&gt;Compare with target&lt;br/&gt;DELETE changed rows&lt;br/&gt;INSERT new/updated rows</w:t>
      </w:r>
      <w:r>
        <w:br/>
      </w:r>
      <w:r>
        <w:rPr>
          <w:rStyle w:val="VerbatimChar"/>
        </w:rPr>
        <w:t xml:space="preserve">    Sync--&gt;&gt;DB: Update target tables</w:t>
      </w:r>
      <w:r>
        <w:br/>
      </w:r>
      <w:r>
        <w:rPr>
          <w:rStyle w:val="VerbatimChar"/>
        </w:rPr>
        <w:t xml:space="preserve">    Sync--&gt;&gt;Job: Sync complete</w:t>
      </w:r>
      <w:r>
        <w:br/>
      </w:r>
      <w:r>
        <w:rPr>
          <w:rStyle w:val="VerbatimChar"/>
        </w:rPr>
        <w:t xml:space="preserve">    </w:t>
      </w:r>
      <w:r>
        <w:br/>
      </w:r>
      <w:r>
        <w:rPr>
          <w:rStyle w:val="VerbatimChar"/>
        </w:rPr>
        <w:t xml:space="preserve">    Job-&gt;&gt;Del: Execute SP_ETL_CppLotWGS84_Cpplotpoint_Sync_Delete</w:t>
      </w:r>
      <w:r>
        <w:br/>
      </w:r>
      <w:r>
        <w:rPr>
          <w:rStyle w:val="VerbatimChar"/>
        </w:rPr>
        <w:t xml:space="preserve">    Note over Del: Sync deletions between&lt;br/&gt;cpplotWGS84 and cpplotPoint</w:t>
      </w:r>
      <w:r>
        <w:br/>
      </w:r>
      <w:r>
        <w:rPr>
          <w:rStyle w:val="VerbatimChar"/>
        </w:rPr>
        <w:t xml:space="preserve">    Del--&gt;&gt;DB: Apply deletions</w:t>
      </w:r>
      <w:r>
        <w:br/>
      </w:r>
      <w:r>
        <w:rPr>
          <w:rStyle w:val="VerbatimChar"/>
        </w:rPr>
        <w:t xml:space="preserve">    Del--&gt;&gt;Job: Deletion sync complete</w:t>
      </w:r>
      <w:r>
        <w:br/>
      </w:r>
      <w:r>
        <w:rPr>
          <w:rStyle w:val="VerbatimChar"/>
        </w:rPr>
        <w:t xml:space="preserve">    </w:t>
      </w:r>
      <w:r>
        <w:br/>
      </w:r>
      <w:r>
        <w:rPr>
          <w:rStyle w:val="VerbatimChar"/>
        </w:rPr>
        <w:t xml:space="preserve">    Job-&gt;&gt;Proj: Execute SP_ETL_Plot_Projection</w:t>
      </w:r>
      <w:r>
        <w:br/>
      </w:r>
      <w:r>
        <w:rPr>
          <w:rStyle w:val="VerbatimChar"/>
        </w:rPr>
        <w:t xml:space="preserve">    Proj-&gt;&gt;PyScript: Call projectionScript.py</w:t>
      </w:r>
      <w:r>
        <w:br/>
      </w:r>
      <w:r>
        <w:rPr>
          <w:rStyle w:val="VerbatimChar"/>
        </w:rPr>
        <w:t xml:space="preserve">    Note over PyScript: Copy new and updated records &lt;br&gt; from cpplot39/40 to WGS84</w:t>
      </w:r>
      <w:r>
        <w:br/>
      </w:r>
      <w:r>
        <w:rPr>
          <w:rStyle w:val="VerbatimChar"/>
        </w:rPr>
        <w:t xml:space="preserve">    Proj--&gt;&gt;DB: Update cpplotWGS84 table</w:t>
      </w:r>
      <w:r>
        <w:br/>
      </w:r>
      <w:r>
        <w:rPr>
          <w:rStyle w:val="VerbatimChar"/>
        </w:rPr>
        <w:t xml:space="preserve">    Proj--&gt;&gt;Job: Projection complete</w:t>
      </w:r>
      <w:r>
        <w:br/>
      </w:r>
      <w:r>
        <w:rPr>
          <w:rStyle w:val="VerbatimChar"/>
        </w:rPr>
        <w:t xml:space="preserve">    </w:t>
      </w:r>
      <w:r>
        <w:br/>
      </w:r>
      <w:r>
        <w:rPr>
          <w:rStyle w:val="VerbatimChar"/>
        </w:rPr>
        <w:t xml:space="preserve">    Job-&gt;&gt;Post: Execute SP_ETL_Plot_Post_Sync</w:t>
      </w:r>
      <w:r>
        <w:br/>
      </w:r>
      <w:r>
        <w:rPr>
          <w:rStyle w:val="VerbatimChar"/>
        </w:rPr>
        <w:t xml:space="preserve">    Note over Post: Load cpplotPoint&lt;br/&gt;Recalculate statistics</w:t>
      </w:r>
      <w:r>
        <w:br/>
      </w:r>
      <w:r>
        <w:rPr>
          <w:rStyle w:val="VerbatimChar"/>
        </w:rPr>
        <w:t xml:space="preserve">    Post--&gt;&gt;DB: Finalize updates</w:t>
      </w:r>
      <w:r>
        <w:br/>
      </w:r>
      <w:r>
        <w:rPr>
          <w:rStyle w:val="VerbatimChar"/>
        </w:rPr>
        <w:t xml:space="preserve">    Post--&gt;&gt;Job: Post-sync complete</w:t>
      </w:r>
      <w:r>
        <w:br/>
      </w:r>
      <w:r>
        <w:rPr>
          <w:rStyle w:val="VerbatimChar"/>
        </w:rPr>
        <w:t xml:space="preserve">    Job-&gt;&gt;Agt: Job is finished</w:t>
      </w:r>
      <w:r>
        <w:br/>
      </w:r>
      <w:r>
        <w:rPr>
          <w:rStyle w:val="VerbatimChar"/>
        </w:rPr>
        <w:t xml:space="preserve">    Note over Agt: FastChange flow complete</w:t>
      </w:r>
    </w:p>
    <w:bookmarkEnd w:id="12"/>
    <w:bookmarkEnd w:id="13"/>
    <w:bookmarkStart w:id="15" w:name="slowchange-bulk-on-demand"/>
    <w:p>
      <w:pPr>
        <w:pStyle w:val="Heading2"/>
      </w:pPr>
      <w:r>
        <w:t xml:space="preserve">SlowChange (bulk / on-demand)</w:t>
      </w:r>
    </w:p>
    <w:p>
      <w:pPr>
        <w:pStyle w:val="FirstParagraph"/>
      </w:pPr>
      <w:r>
        <w:t xml:space="preserve">Purpose: run full or filtered synchronizations initiated via UI or scheduled job.</w:t>
      </w:r>
    </w:p>
    <w:p>
      <w:pPr>
        <w:pStyle w:val="BodyText"/>
      </w:pPr>
      <w:r>
        <w:t xml:space="preserve">Initiation &amp; orchestration:</w:t>
      </w:r>
      <w:r>
        <w:t xml:space="preserve"> </w:t>
      </w:r>
      <w:r>
        <w:t xml:space="preserve">1. User/UI or scheduled process inserts a row into</w:t>
      </w:r>
      <w:r>
        <w:t xml:space="preserve"> </w:t>
      </w:r>
      <w:r>
        <w:rPr>
          <w:rStyle w:val="VerbatimChar"/>
        </w:rPr>
        <w:t xml:space="preserve">OMAP_ETL.dbo.ETL_Jobs</w:t>
      </w:r>
      <w:r>
        <w:t xml:space="preserve"> </w:t>
      </w:r>
      <w:r>
        <w:t xml:space="preserve">(fields: DestEntity, SourceDB, SourceEntityGroup —</w:t>
      </w:r>
      <w:r>
        <w:t xml:space="preserve"> </w:t>
      </w:r>
      <w:r>
        <w:rPr>
          <w:b/>
          <w:bCs/>
        </w:rPr>
        <w:t xml:space="preserve">all optional; unspecified = all</w:t>
      </w:r>
      <w:r>
        <w:t xml:space="preserve">).</w:t>
      </w:r>
      <w:r>
        <w:t xml:space="preserve"> </w:t>
      </w:r>
      <w:r>
        <w:t xml:space="preserve">2.</w:t>
      </w:r>
      <w:r>
        <w:t xml:space="preserve"> </w:t>
      </w:r>
      <w:r>
        <w:rPr>
          <w:rStyle w:val="VerbatimChar"/>
        </w:rPr>
        <w:t xml:space="preserve">TRGR_ETL_JOBS_After_Insert</w:t>
      </w:r>
      <w:r>
        <w:t xml:space="preserve"> </w:t>
      </w:r>
      <w:r>
        <w:t xml:space="preserve">runs and starts the SQL Agent job</w:t>
      </w:r>
      <w:r>
        <w:t xml:space="preserve"> </w:t>
      </w:r>
      <w:r>
        <w:rPr>
          <w:rStyle w:val="VerbatimChar"/>
        </w:rPr>
        <w:t xml:space="preserve">ETL_SC_RUN_NotExecuted_Job</w:t>
      </w:r>
      <w:r>
        <w:t xml:space="preserve"> </w:t>
      </w:r>
      <w:r>
        <w:t xml:space="preserve">(this decouples the trigger transaction from the dynamic SQL run).</w:t>
      </w:r>
      <w:r>
        <w:t xml:space="preserve"> </w:t>
      </w:r>
      <w:r>
        <w:t xml:space="preserve">3.</w:t>
      </w:r>
      <w:r>
        <w:t xml:space="preserve"> </w:t>
      </w:r>
      <w:r>
        <w:rPr>
          <w:rStyle w:val="VerbatimChar"/>
        </w:rPr>
        <w:t xml:space="preserve">ETL_SC_RUN_NotExecuted_Job</w:t>
      </w:r>
      <w:r>
        <w:t xml:space="preserve"> </w:t>
      </w:r>
      <w:r>
        <w:t xml:space="preserve">picks the not-executed job and calls</w:t>
      </w:r>
      <w:r>
        <w:t xml:space="preserve"> </w:t>
      </w:r>
      <w:r>
        <w:rPr>
          <w:rStyle w:val="VerbatimChar"/>
        </w:rPr>
        <w:t xml:space="preserve">SP_ETL_SC_Run_Job</w:t>
      </w:r>
      <w:r>
        <w:t xml:space="preserve">.</w:t>
      </w:r>
      <w:r>
        <w:t xml:space="preserve"> </w:t>
      </w:r>
      <w:r>
        <w:t xml:space="preserve">4.</w:t>
      </w:r>
      <w:r>
        <w:t xml:space="preserve"> </w:t>
      </w:r>
      <w:r>
        <w:rPr>
          <w:rStyle w:val="VerbatimChar"/>
        </w:rPr>
        <w:t xml:space="preserve">SP_ETL_SC_Run_Job</w:t>
      </w:r>
      <w:r>
        <w:t xml:space="preserve"> </w:t>
      </w:r>
      <w:r>
        <w:t xml:space="preserve">calls</w:t>
      </w:r>
      <w:r>
        <w:t xml:space="preserve"> </w:t>
      </w:r>
      <w:r>
        <w:rPr>
          <w:rStyle w:val="VerbatimChar"/>
        </w:rPr>
        <w:t xml:space="preserve">SP_ETL_SC_Prepare_Job</w:t>
      </w:r>
      <w:r>
        <w:t xml:space="preserve"> </w:t>
      </w:r>
      <w:r>
        <w:t xml:space="preserve">then loops over distinct mapping combos and calls</w:t>
      </w:r>
      <w:r>
        <w:t xml:space="preserve"> </w:t>
      </w:r>
      <w:r>
        <w:rPr>
          <w:rStyle w:val="VerbatimChar"/>
        </w:rPr>
        <w:t xml:space="preserve">SP_ETL_SC_Sync_Entity</w:t>
      </w:r>
      <w:r>
        <w:t xml:space="preserve"> </w:t>
      </w:r>
      <w:r>
        <w:t xml:space="preserve">for each.</w:t>
      </w:r>
    </w:p>
    <w:p>
      <w:pPr>
        <w:pStyle w:val="SourceCode"/>
      </w:pPr>
      <w:r>
        <w:rPr>
          <w:rStyle w:val="VerbatimChar"/>
        </w:rPr>
        <w:t xml:space="preserve">sequenceDiagram</w:t>
      </w:r>
      <w:r>
        <w:br/>
      </w:r>
      <w:r>
        <w:rPr>
          <w:rStyle w:val="VerbatimChar"/>
        </w:rPr>
        <w:t xml:space="preserve">    participant UI as ETL UI / User</w:t>
      </w:r>
      <w:r>
        <w:br/>
      </w:r>
      <w:r>
        <w:rPr>
          <w:rStyle w:val="VerbatimChar"/>
        </w:rPr>
        <w:t xml:space="preserve">    participant DB as OMAP_ETL DB</w:t>
      </w:r>
      <w:r>
        <w:br/>
      </w:r>
      <w:r>
        <w:rPr>
          <w:rStyle w:val="VerbatimChar"/>
        </w:rPr>
        <w:t xml:space="preserve">    participant TR as Trigger</w:t>
      </w:r>
      <w:r>
        <w:br/>
      </w:r>
      <w:r>
        <w:rPr>
          <w:rStyle w:val="VerbatimChar"/>
        </w:rPr>
        <w:t xml:space="preserve">    participant Agent as SQL Agent Job</w:t>
      </w:r>
      <w:r>
        <w:br/>
      </w:r>
      <w:r>
        <w:rPr>
          <w:rStyle w:val="VerbatimChar"/>
        </w:rPr>
        <w:t xml:space="preserve">    participant Runner as SP_ETL_SC_Run_Job</w:t>
      </w:r>
      <w:r>
        <w:br/>
      </w:r>
      <w:r>
        <w:rPr>
          <w:rStyle w:val="VerbatimChar"/>
        </w:rPr>
        <w:t xml:space="preserve">    participant Prep as SP_ETL_SC_Prepare_Job</w:t>
      </w:r>
      <w:r>
        <w:br/>
      </w:r>
      <w:r>
        <w:rPr>
          <w:rStyle w:val="VerbatimChar"/>
        </w:rPr>
        <w:t xml:space="preserve">    participant Sync as SP_ETL_SC_Sync_Entity</w:t>
      </w:r>
      <w:r>
        <w:br/>
      </w:r>
      <w:r>
        <w:br/>
      </w:r>
      <w:r>
        <w:rPr>
          <w:rStyle w:val="VerbatimChar"/>
        </w:rPr>
        <w:t xml:space="preserve">    UI-&gt;&gt;DB: INSERT INTO ETL_Jobs (DestEntity, SourceDB, SourceEntityGroup)</w:t>
      </w:r>
      <w:r>
        <w:br/>
      </w:r>
      <w:r>
        <w:rPr>
          <w:rStyle w:val="VerbatimChar"/>
        </w:rPr>
        <w:t xml:space="preserve">    Note right of DB: TRGR_ETL_JOBS_After_Insert fires</w:t>
      </w:r>
      <w:r>
        <w:br/>
      </w:r>
      <w:r>
        <w:rPr>
          <w:rStyle w:val="VerbatimChar"/>
        </w:rPr>
        <w:t xml:space="preserve">    DB-&gt;&gt;TR: trigger fires</w:t>
      </w:r>
      <w:r>
        <w:br/>
      </w:r>
      <w:r>
        <w:rPr>
          <w:rStyle w:val="VerbatimChar"/>
        </w:rPr>
        <w:t xml:space="preserve">    TR-&gt;&gt;Agent: sp_start_job 'ETL_SC_RUN_NotExecuted_Job'</w:t>
      </w:r>
      <w:r>
        <w:br/>
      </w:r>
      <w:r>
        <w:rPr>
          <w:rStyle w:val="VerbatimChar"/>
        </w:rPr>
        <w:t xml:space="preserve">    Agent-&gt;&gt;Runner: Run SP_ETL_SC_Run_Job</w:t>
      </w:r>
      <w:r>
        <w:br/>
      </w:r>
      <w:r>
        <w:rPr>
          <w:rStyle w:val="VerbatimChar"/>
        </w:rPr>
        <w:t xml:space="preserve">    Runner-&gt;&gt;Prep: Call SP_ETL_SC_Prepare_Job</w:t>
      </w:r>
      <w:r>
        <w:br/>
      </w:r>
      <w:r>
        <w:rPr>
          <w:rStyle w:val="VerbatimChar"/>
        </w:rPr>
        <w:t xml:space="preserve">    Prep--&gt;&gt;Runner: prepare complete</w:t>
      </w:r>
      <w:r>
        <w:br/>
      </w:r>
      <w:r>
        <w:rPr>
          <w:rStyle w:val="VerbatimChar"/>
        </w:rPr>
        <w:t xml:space="preserve">    </w:t>
      </w:r>
      <w:r>
        <w:br/>
      </w:r>
      <w:r>
        <w:rPr>
          <w:rStyle w:val="VerbatimChar"/>
        </w:rPr>
        <w:t xml:space="preserve">    loop For each mapping combination</w:t>
      </w:r>
      <w:r>
        <w:br/>
      </w:r>
      <w:r>
        <w:rPr>
          <w:rStyle w:val="VerbatimChar"/>
        </w:rPr>
        <w:t xml:space="preserve">        Runner-&gt;&gt;Sync: call SP_ETL_SC_Sync_Entity</w:t>
      </w:r>
      <w:r>
        <w:br/>
      </w:r>
      <w:r>
        <w:rPr>
          <w:rStyle w:val="VerbatimChar"/>
        </w:rPr>
        <w:t xml:space="preserve">        Sync--&gt;&gt;DB: success / failure logged</w:t>
      </w:r>
      <w:r>
        <w:br/>
      </w:r>
      <w:r>
        <w:rPr>
          <w:rStyle w:val="VerbatimChar"/>
        </w:rPr>
        <w:t xml:space="preserve">    end</w:t>
      </w:r>
      <w:r>
        <w:br/>
      </w:r>
      <w:r>
        <w:rPr>
          <w:rStyle w:val="VerbatimChar"/>
        </w:rPr>
        <w:t xml:space="preserve">    </w:t>
      </w:r>
      <w:r>
        <w:br/>
      </w:r>
      <w:r>
        <w:rPr>
          <w:rStyle w:val="VerbatimChar"/>
        </w:rPr>
        <w:t xml:space="preserve">    Runner--&gt;&gt;Agent: overall run complete</w:t>
      </w:r>
      <w:r>
        <w:br/>
      </w:r>
      <w:r>
        <w:rPr>
          <w:rStyle w:val="VerbatimChar"/>
        </w:rPr>
        <w:t xml:space="preserve">    Agent--&gt;&gt;DB: updates ETL_Jobs.IsExecuted</w:t>
      </w:r>
    </w:p>
    <w:bookmarkStart w:id="14" w:name="sp_etl_sc_sync_entity-stages"/>
    <w:p>
      <w:pPr>
        <w:pStyle w:val="Heading3"/>
      </w:pPr>
      <w:r>
        <w:rPr>
          <w:rStyle w:val="VerbatimChar"/>
        </w:rPr>
        <w:t xml:space="preserve">SP_ETL_SC_Sync_Entity</w:t>
      </w:r>
      <w:r>
        <w:t xml:space="preserve"> </w:t>
      </w:r>
      <w:r>
        <w:t xml:space="preserve">stages:</w:t>
      </w:r>
    </w:p>
    <w:p>
      <w:pPr>
        <w:pStyle w:val="Compact"/>
        <w:numPr>
          <w:ilvl w:val="0"/>
          <w:numId w:val="1009"/>
        </w:numPr>
      </w:pPr>
      <w:r>
        <w:rPr>
          <w:b/>
          <w:bCs/>
        </w:rPr>
        <w:t xml:space="preserve">Validation</w:t>
      </w:r>
      <w:r>
        <w:t xml:space="preserve">: starting with validating specific rules for data representation in mapping sheets like: (mapping existence, no duplications, etc) all the validations are listed and commented on the SP code and all rules are listed in</w:t>
      </w:r>
      <w:r>
        <w:t xml:space="preserve"> </w:t>
      </w:r>
      <w:r>
        <w:rPr>
          <w:rStyle w:val="VerbatimChar"/>
        </w:rPr>
        <w:t xml:space="preserve">Mapping_Rules.pdf</w:t>
      </w:r>
      <w:r>
        <w:t xml:space="preserve"> </w:t>
      </w:r>
      <w:r>
        <w:t xml:space="preserve">file.</w:t>
      </w:r>
    </w:p>
    <w:p>
      <w:pPr>
        <w:pStyle w:val="Compact"/>
        <w:numPr>
          <w:ilvl w:val="0"/>
          <w:numId w:val="1009"/>
        </w:numPr>
      </w:pPr>
      <w:r>
        <w:rPr>
          <w:rStyle w:val="VerbatimChar"/>
        </w:rPr>
        <w:t xml:space="preserve">Destination table preparation</w:t>
      </w:r>
      <w:r>
        <w:t xml:space="preserve">: Add the necessary fields for mapping process in the destination table (</w:t>
      </w:r>
      <w:r>
        <w:rPr>
          <w:rStyle w:val="VerbatimChar"/>
        </w:rPr>
        <w:t xml:space="preserve">RowHash, source_globalID, source_objectid, LastSyncAt, sourceEntityGroup</w:t>
      </w:r>
      <w:r>
        <w:t xml:space="preserve">).</w:t>
      </w:r>
    </w:p>
    <w:p>
      <w:pPr>
        <w:pStyle w:val="Compact"/>
        <w:numPr>
          <w:ilvl w:val="0"/>
          <w:numId w:val="1009"/>
        </w:numPr>
      </w:pPr>
      <w:r>
        <w:rPr>
          <w:rStyle w:val="VerbatimChar"/>
        </w:rPr>
        <w:t xml:space="preserve">Fetching source Data</w:t>
      </w:r>
      <w:r>
        <w:t xml:space="preserve">: in this phase we form the sync SQL queries dynamically and execute them, the steps are as follows:</w:t>
      </w:r>
      <w:r>
        <w:t xml:space="preserve"> </w:t>
      </w:r>
      <w:r>
        <w:t xml:space="preserve">1.</w:t>
      </w:r>
      <w:r>
        <w:t xml:space="preserve"> </w:t>
      </w:r>
      <w:r>
        <w:rPr>
          <w:rStyle w:val="VerbatimChar"/>
        </w:rPr>
        <w:t xml:space="preserve">Select Statement Creation</w:t>
      </w:r>
      <w:r>
        <w:t xml:space="preserve"> </w:t>
      </w:r>
      <w:r>
        <w:t xml:space="preserve">: and this requires preparation for some meta fileds mapping that doesn’t exist in the mapping sheet and fields representation for query and values mapping, through the following steps:</w:t>
      </w:r>
      <w:r>
        <w:t xml:space="preserve"> </w:t>
      </w:r>
      <w:r>
        <w:t xml:space="preserve">1.</w:t>
      </w:r>
      <w:r>
        <w:t xml:space="preserve"> </w:t>
      </w:r>
      <w:r>
        <w:rPr>
          <w:rStyle w:val="VerbatimChar"/>
        </w:rPr>
        <w:t xml:space="preserve">Update all the fields with a prefix of their source table name</w:t>
      </w:r>
      <w:r>
        <w:t xml:space="preserve">: to know which table the fields is from as in case of joins there might be ambiguity.</w:t>
      </w:r>
      <w:r>
        <w:t xml:space="preserve"> </w:t>
      </w:r>
      <w:r>
        <w:t xml:space="preserve">2.</w:t>
      </w:r>
      <w:r>
        <w:t xml:space="preserve"> </w:t>
      </w:r>
      <w:r>
        <w:rPr>
          <w:rStyle w:val="VerbatimChar"/>
        </w:rPr>
        <w:t xml:space="preserve">Replace the field name with mapping function in case of mapping existance</w:t>
      </w:r>
      <w:r>
        <w:t xml:space="preserve">.</w:t>
      </w:r>
      <w:r>
        <w:t xml:space="preserve"> </w:t>
      </w:r>
      <w:r>
        <w:t xml:space="preserve">3.</w:t>
      </w:r>
      <w:r>
        <w:t xml:space="preserve"> </w:t>
      </w:r>
      <w:r>
        <w:rPr>
          <w:rStyle w:val="VerbatimChar"/>
        </w:rPr>
        <w:t xml:space="preserve">ID and its related foreign keys representation</w:t>
      </w:r>
      <w:r>
        <w:t xml:space="preserve">: the</w:t>
      </w:r>
      <w:r>
        <w:t xml:space="preserve"> </w:t>
      </w:r>
      <w:r>
        <w:rPr>
          <w:rStyle w:val="VerbatimChar"/>
        </w:rPr>
        <w:t xml:space="preserve">ID</w:t>
      </w:r>
      <w:r>
        <w:t xml:space="preserve"> </w:t>
      </w:r>
      <w:r>
        <w:t xml:space="preserve">represent the main key for relations between tables in the destination so it has to be unique so to ensure uniqueness over all the zones we put the ID in this formula</w:t>
      </w:r>
      <w:r>
        <w:t xml:space="preserve"> </w:t>
      </w:r>
      <w:r>
        <w:rPr>
          <w:rStyle w:val="VerbatimChar"/>
        </w:rPr>
        <w:t xml:space="preserve">Concat((opazZoneID + utmZone), sourceFieldValue)</w:t>
      </w:r>
      <w:r>
        <w:t xml:space="preserve">.</w:t>
      </w:r>
      <w:r>
        <w:t xml:space="preserve"> </w:t>
      </w:r>
      <w:r>
        <w:t xml:space="preserve">4.</w:t>
      </w:r>
      <w:r>
        <w:t xml:space="preserve"> </w:t>
      </w:r>
      <w:r>
        <w:rPr>
          <w:rStyle w:val="VerbatimChar"/>
        </w:rPr>
        <w:t xml:space="preserve">String to Number formula</w:t>
      </w:r>
      <w:r>
        <w:t xml:space="preserve">: In this case the team Data (Ahmad Koubiessy) mentioned that we should take the valid numbers from the string so we use the function</w:t>
      </w:r>
      <w:r>
        <w:t xml:space="preserve"> </w:t>
      </w:r>
      <w:r>
        <w:rPr>
          <w:rStyle w:val="VerbatimChar"/>
        </w:rPr>
        <w:t xml:space="preserve">fn_ExtractDigitsAsFloat</w:t>
      </w:r>
      <w:r>
        <w:t xml:space="preserve"> </w:t>
      </w:r>
      <w:r>
        <w:t xml:space="preserve">.</w:t>
      </w:r>
      <w:r>
        <w:t xml:space="preserve"> </w:t>
      </w:r>
      <w:r>
        <w:t xml:space="preserve">5.</w:t>
      </w:r>
      <w:r>
        <w:t xml:space="preserve"> </w:t>
      </w:r>
      <w:r>
        <w:rPr>
          <w:rStyle w:val="VerbatimChar"/>
        </w:rPr>
        <w:t xml:space="preserve">Add meta fields mapping</w:t>
      </w:r>
      <w:r>
        <w:t xml:space="preserve">: meta fields are fields needed but aren’t represented in the mapping sheet like (</w:t>
      </w:r>
      <w:r>
        <w:rPr>
          <w:rStyle w:val="VerbatimChar"/>
        </w:rPr>
        <w:t xml:space="preserve">Shape, GlobalID, source_globalID, objectid, source_objectid, OPAZZoneID, RowHash(empty placeholder for now), sourceEntityGroup</w:t>
      </w:r>
      <w:r>
        <w:t xml:space="preserve">).</w:t>
      </w:r>
      <w:r>
        <w:t xml:space="preserve"> </w:t>
      </w:r>
      <w:r>
        <w:t xml:space="preserve">6.</w:t>
      </w:r>
      <w:r>
        <w:t xml:space="preserve"> </w:t>
      </w:r>
      <w:r>
        <w:rPr>
          <w:rStyle w:val="VerbatimChar"/>
        </w:rPr>
        <w:t xml:space="preserve">Put the fields in the AS destinationField format</w:t>
      </w:r>
      <w:r>
        <w:t xml:space="preserve">: we make this as the selection is done into a temp table so we wanna make it take the same schema as destination that’s why we add</w:t>
      </w:r>
      <w:r>
        <w:t xml:space="preserve"> </w:t>
      </w:r>
      <w:r>
        <w:rPr>
          <w:rStyle w:val="VerbatimChar"/>
        </w:rPr>
        <w:t xml:space="preserve">AS destField</w:t>
      </w:r>
      <w:r>
        <w:t xml:space="preserve"> </w:t>
      </w:r>
      <w:r>
        <w:t xml:space="preserve">.</w:t>
      </w:r>
      <w:r>
        <w:t xml:space="preserve"> </w:t>
      </w:r>
      <w:r>
        <w:t xml:space="preserve">7.</w:t>
      </w:r>
      <w:r>
        <w:t xml:space="preserve"> </w:t>
      </w:r>
      <w:r>
        <w:rPr>
          <w:rStyle w:val="VerbatimChar"/>
        </w:rPr>
        <w:t xml:space="preserve">Select statement formation</w:t>
      </w:r>
      <w:r>
        <w:t xml:space="preserve">: we aggregate the fields from the mapping table to form the final select statement.</w:t>
      </w:r>
      <w:r>
        <w:t xml:space="preserve"> </w:t>
      </w:r>
      <w:r>
        <w:t xml:space="preserve">2.</w:t>
      </w:r>
      <w:r>
        <w:t xml:space="preserve"> </w:t>
      </w:r>
      <w:r>
        <w:rPr>
          <w:rStyle w:val="VerbatimChar"/>
        </w:rPr>
        <w:t xml:space="preserve">From Statement Creation</w:t>
      </w:r>
      <w:r>
        <w:t xml:space="preserve">: From statement is created from all sourceTables that maps to this feature class (in case of join).</w:t>
      </w:r>
      <w:r>
        <w:t xml:space="preserve"> </w:t>
      </w:r>
      <w:r>
        <w:t xml:space="preserve">3.</w:t>
      </w:r>
      <w:r>
        <w:t xml:space="preserve"> </w:t>
      </w:r>
      <w:r>
        <w:rPr>
          <w:rStyle w:val="VerbatimChar"/>
        </w:rPr>
        <w:t xml:space="preserve">Fetch the data into a temp table</w:t>
      </w:r>
      <w:r>
        <w:t xml:space="preserve">: make a full query and insert the data into a global temp table</w:t>
      </w:r>
      <w:r>
        <w:t xml:space="preserve"> </w:t>
      </w:r>
      <w:r>
        <w:rPr>
          <w:rStyle w:val="VerbatimChar"/>
        </w:rPr>
        <w:t xml:space="preserve">##source_table (global temp to make sure it will be presistence for the ramining parts of the code as it created inside a dynamic query)</w:t>
      </w:r>
      <w:r>
        <w:t xml:space="preserve"> </w:t>
      </w:r>
      <w:r>
        <w:t xml:space="preserve">4.</w:t>
      </w:r>
      <w:r>
        <w:t xml:space="preserve"> </w:t>
      </w:r>
      <w:r>
        <w:rPr>
          <w:rStyle w:val="VerbatimChar"/>
        </w:rPr>
        <w:t xml:space="preserve">Calculate the RowHash for comparison</w:t>
      </w:r>
      <w:r>
        <w:t xml:space="preserve">: Keep in mind that while calculating the</w:t>
      </w:r>
      <w:r>
        <w:t xml:space="preserve"> </w:t>
      </w:r>
      <w:r>
        <w:rPr>
          <w:rStyle w:val="VerbatimChar"/>
        </w:rPr>
        <w:t xml:space="preserve">RowHash</w:t>
      </w:r>
      <w:r>
        <w:t xml:space="preserve"> </w:t>
      </w:r>
      <w:r>
        <w:t xml:space="preserve">we have to ensure that the order of concatenating the fields during hashing is the same every time to ensure the</w:t>
      </w:r>
      <w:r>
        <w:t xml:space="preserve"> </w:t>
      </w:r>
      <w:r>
        <w:rPr>
          <w:rStyle w:val="VerbatimChar"/>
        </w:rPr>
        <w:t xml:space="preserve">RowHash</w:t>
      </w:r>
      <w:r>
        <w:t xml:space="preserve"> </w:t>
      </w:r>
      <w:r>
        <w:t xml:space="preserve">remain consistent</w:t>
      </w:r>
    </w:p>
    <w:p>
      <w:pPr>
        <w:pStyle w:val="Compact"/>
        <w:numPr>
          <w:ilvl w:val="0"/>
          <w:numId w:val="1009"/>
        </w:numPr>
      </w:pPr>
      <w:r>
        <w:rPr>
          <w:rStyle w:val="VerbatimChar"/>
        </w:rPr>
        <w:t xml:space="preserve">Compare and synchronize data between source and destination tables</w:t>
      </w:r>
      <w:r>
        <w:t xml:space="preserve"> </w:t>
      </w:r>
      <w:r>
        <w:t xml:space="preserve">: comparing the</w:t>
      </w:r>
      <w:r>
        <w:t xml:space="preserve"> </w:t>
      </w:r>
      <w:r>
        <w:rPr>
          <w:rStyle w:val="VerbatimChar"/>
        </w:rPr>
        <w:t xml:space="preserve">RowHash</w:t>
      </w:r>
      <w:r>
        <w:t xml:space="preserve"> </w:t>
      </w:r>
      <w:r>
        <w:t xml:space="preserve">from the source and destination we know what is changed (added, updated or deleted) and we take the following actions in order:</w:t>
      </w:r>
      <w:r>
        <w:t xml:space="preserve"> </w:t>
      </w:r>
      <w:r>
        <w:t xml:space="preserve">1.</w:t>
      </w:r>
      <w:r>
        <w:t xml:space="preserve"> </w:t>
      </w:r>
      <w:r>
        <w:rPr>
          <w:rStyle w:val="VerbatimChar"/>
        </w:rPr>
        <w:t xml:space="preserve">Delete changed rows from destination</w:t>
      </w:r>
      <w:r>
        <w:t xml:space="preserve">.</w:t>
      </w:r>
      <w:r>
        <w:t xml:space="preserve"> </w:t>
      </w:r>
      <w:r>
        <w:t xml:space="preserve">2.</w:t>
      </w:r>
      <w:r>
        <w:t xml:space="preserve"> </w:t>
      </w:r>
      <w:r>
        <w:rPr>
          <w:rStyle w:val="VerbatimChar"/>
        </w:rPr>
        <w:t xml:space="preserve">Insert new and updated rows from source to destination</w:t>
      </w:r>
    </w:p>
    <w:p>
      <w:pPr>
        <w:pStyle w:val="Compact"/>
        <w:numPr>
          <w:ilvl w:val="0"/>
          <w:numId w:val="1009"/>
        </w:numPr>
      </w:pPr>
      <w:r>
        <w:rPr>
          <w:rStyle w:val="VerbatimChar"/>
        </w:rPr>
        <w:t xml:space="preserve">Logging the SP result</w:t>
      </w:r>
      <w:r>
        <w:t xml:space="preserve">: after finishing we add the SP result to</w:t>
      </w:r>
      <w:r>
        <w:t xml:space="preserve"> </w:t>
      </w:r>
      <w:r>
        <w:rPr>
          <w:rStyle w:val="VerbatimChar"/>
        </w:rPr>
        <w:t xml:space="preserve">ETL_Logs</w:t>
      </w:r>
      <w:r>
        <w:t xml:space="preserve"> </w:t>
      </w:r>
      <w:r>
        <w:t xml:space="preserve">table for tracking success or failures indicating the errors or the warnings if any, also logging the queries for debugging if needed.</w:t>
      </w:r>
    </w:p>
    <w:p>
      <w:pPr>
        <w:pStyle w:val="SourceCode"/>
      </w:pPr>
      <w:r>
        <w:rPr>
          <w:rStyle w:val="VerbatimChar"/>
        </w:rPr>
        <w:t xml:space="preserve">flowchart TD</w:t>
      </w:r>
      <w:r>
        <w:br/>
      </w:r>
      <w:r>
        <w:rPr>
          <w:rStyle w:val="VerbatimChar"/>
        </w:rPr>
        <w:t xml:space="preserve">    Start([SP_ETL_SC_Sync_Entity])</w:t>
      </w:r>
      <w:r>
        <w:br/>
      </w:r>
      <w:r>
        <w:rPr>
          <w:rStyle w:val="VerbatimChar"/>
        </w:rPr>
        <w:t xml:space="preserve">    Start --&gt; V[Mapping Validation]</w:t>
      </w:r>
      <w:r>
        <w:br/>
      </w:r>
      <w:r>
        <w:rPr>
          <w:rStyle w:val="VerbatimChar"/>
        </w:rPr>
        <w:t xml:space="preserve">    V --&gt; Prep[Prepare Destination]</w:t>
      </w:r>
      <w:r>
        <w:br/>
      </w:r>
      <w:r>
        <w:rPr>
          <w:rStyle w:val="VerbatimChar"/>
        </w:rPr>
        <w:t xml:space="preserve">    Prep --&gt; Fetch[Fetch &amp; Transform Source data]</w:t>
      </w:r>
      <w:r>
        <w:br/>
      </w:r>
      <w:r>
        <w:rPr>
          <w:rStyle w:val="VerbatimChar"/>
        </w:rPr>
        <w:t xml:space="preserve">    Fetch --&gt; Compare[Compare source and destination by RowHash]</w:t>
      </w:r>
      <w:r>
        <w:br/>
      </w:r>
      <w:r>
        <w:rPr>
          <w:rStyle w:val="VerbatimChar"/>
        </w:rPr>
        <w:t xml:space="preserve">    Compare --&gt; Sync[Sync Changes &lt;br&gt; delete and insert changes]</w:t>
      </w:r>
      <w:r>
        <w:br/>
      </w:r>
      <w:r>
        <w:rPr>
          <w:rStyle w:val="VerbatimChar"/>
        </w:rPr>
        <w:t xml:space="preserve">    Sync --&gt; Log[Log Results &lt;br&gt; either success or failure]</w:t>
      </w:r>
      <w:r>
        <w:br/>
      </w:r>
      <w:r>
        <w:rPr>
          <w:rStyle w:val="VerbatimChar"/>
        </w:rPr>
        <w:t xml:space="preserve">    Log --&gt; End([Complete])</w:t>
      </w:r>
    </w:p>
    <w:bookmarkEnd w:id="14"/>
    <w:bookmarkEnd w:id="15"/>
    <w:bookmarkStart w:id="16" w:name="key-files-stored-procedures-quick-map"/>
    <w:p>
      <w:pPr>
        <w:pStyle w:val="Heading2"/>
      </w:pPr>
      <w:r>
        <w:t xml:space="preserve">Key files &amp; stored procedures (quick map)</w:t>
      </w:r>
    </w:p>
    <w:p>
      <w:pPr>
        <w:pStyle w:val="Compact"/>
        <w:numPr>
          <w:ilvl w:val="0"/>
          <w:numId w:val="1010"/>
        </w:numPr>
      </w:pPr>
      <w:r>
        <w:rPr>
          <w:rStyle w:val="VerbatimChar"/>
        </w:rPr>
        <w:t xml:space="preserve">Upload_OMAP_ETL_Mapping_Service.py</w:t>
      </w:r>
      <w:r>
        <w:t xml:space="preserve"> </w:t>
      </w:r>
      <w:r>
        <w:t xml:space="preserve">— GP tool that extracts mapping Excel to temp gdb and uploads raw tables to</w:t>
      </w:r>
      <w:r>
        <w:t xml:space="preserve"> </w:t>
      </w:r>
      <w:r>
        <w:rPr>
          <w:rStyle w:val="VerbatimChar"/>
        </w:rPr>
        <w:t xml:space="preserve">OMAP_ETL</w:t>
      </w:r>
      <w:r>
        <w:t xml:space="preserve">.</w:t>
      </w:r>
    </w:p>
    <w:p>
      <w:pPr>
        <w:pStyle w:val="Compact"/>
        <w:numPr>
          <w:ilvl w:val="0"/>
          <w:numId w:val="1010"/>
        </w:numPr>
      </w:pPr>
      <w:r>
        <w:rPr>
          <w:rStyle w:val="VerbatimChar"/>
        </w:rPr>
        <w:t xml:space="preserve">SP_ETL_Mapping_Tables_Preparation.sql</w:t>
      </w:r>
      <w:r>
        <w:t xml:space="preserve"> </w:t>
      </w:r>
      <w:r>
        <w:t xml:space="preserve">— converts raw mapping sheets into</w:t>
      </w:r>
      <w:r>
        <w:t xml:space="preserve"> </w:t>
      </w:r>
      <w:r>
        <w:rPr>
          <w:rStyle w:val="VerbatimChar"/>
        </w:rPr>
        <w:t xml:space="preserve">fieldsMapping</w:t>
      </w:r>
      <w:r>
        <w:t xml:space="preserve"> </w:t>
      </w:r>
      <w:r>
        <w:t xml:space="preserve">and</w:t>
      </w:r>
      <w:r>
        <w:t xml:space="preserve"> </w:t>
      </w:r>
      <w:r>
        <w:rPr>
          <w:rStyle w:val="VerbatimChar"/>
        </w:rPr>
        <w:t xml:space="preserve">valuesMapping</w:t>
      </w:r>
      <w:r>
        <w:t xml:space="preserve"> </w:t>
      </w:r>
      <w:r>
        <w:t xml:space="preserve">canonical tables.</w:t>
      </w:r>
    </w:p>
    <w:p>
      <w:pPr>
        <w:pStyle w:val="Compact"/>
        <w:numPr>
          <w:ilvl w:val="0"/>
          <w:numId w:val="1010"/>
        </w:numPr>
      </w:pPr>
      <w:r>
        <w:rPr>
          <w:rStyle w:val="VerbatimChar"/>
        </w:rPr>
        <w:t xml:space="preserve">SP_ETL_FastChange_Duqm.sql</w:t>
      </w:r>
      <w:r>
        <w:t xml:space="preserve"> </w:t>
      </w:r>
      <w:r>
        <w:t xml:space="preserve">— FastChange pipeline for Duqm.</w:t>
      </w:r>
    </w:p>
    <w:p>
      <w:pPr>
        <w:pStyle w:val="Compact"/>
        <w:numPr>
          <w:ilvl w:val="0"/>
          <w:numId w:val="1010"/>
        </w:numPr>
      </w:pPr>
      <w:r>
        <w:rPr>
          <w:rStyle w:val="VerbatimChar"/>
        </w:rPr>
        <w:t xml:space="preserve">SP_ETL_FastChange_Plots_Other_Than_Duqm.sql</w:t>
      </w:r>
      <w:r>
        <w:t xml:space="preserve"> </w:t>
      </w:r>
      <w:r>
        <w:t xml:space="preserve">— FastChange pipeline for other zones.</w:t>
      </w:r>
    </w:p>
    <w:p>
      <w:pPr>
        <w:pStyle w:val="Compact"/>
        <w:numPr>
          <w:ilvl w:val="0"/>
          <w:numId w:val="1010"/>
        </w:numPr>
      </w:pPr>
      <w:r>
        <w:rPr>
          <w:rStyle w:val="VerbatimChar"/>
        </w:rPr>
        <w:t xml:space="preserve">SP_ETL_Plot_Pre_Sync.sql</w:t>
      </w:r>
      <w:r>
        <w:t xml:space="preserve"> </w:t>
      </w:r>
      <w:r>
        <w:t xml:space="preserve">— Add ETL meta fields to destination tables, create archives, views, stats.</w:t>
      </w:r>
    </w:p>
    <w:p>
      <w:pPr>
        <w:pStyle w:val="Compact"/>
        <w:numPr>
          <w:ilvl w:val="0"/>
          <w:numId w:val="1010"/>
        </w:numPr>
      </w:pPr>
      <w:r>
        <w:rPr>
          <w:rStyle w:val="VerbatimChar"/>
        </w:rPr>
        <w:t xml:space="preserve">SP_ETL_FC_Sync_Entity.sql</w:t>
      </w:r>
      <w:r>
        <w:t xml:space="preserve"> </w:t>
      </w:r>
      <w:r>
        <w:t xml:space="preserve">— Fast-change entity sync logic.</w:t>
      </w:r>
    </w:p>
    <w:p>
      <w:pPr>
        <w:pStyle w:val="Compact"/>
        <w:numPr>
          <w:ilvl w:val="0"/>
          <w:numId w:val="1010"/>
        </w:numPr>
      </w:pPr>
      <w:r>
        <w:rPr>
          <w:rStyle w:val="VerbatimChar"/>
        </w:rPr>
        <w:t xml:space="preserve">SP_ETL_CppLotWGS84_Cpplotpoint_Sync_Delete.sql</w:t>
      </w:r>
      <w:r>
        <w:t xml:space="preserve"> </w:t>
      </w:r>
      <w:r>
        <w:t xml:space="preserve">— Sync deletes.</w:t>
      </w:r>
    </w:p>
    <w:p>
      <w:pPr>
        <w:pStyle w:val="Compact"/>
        <w:numPr>
          <w:ilvl w:val="0"/>
          <w:numId w:val="1010"/>
        </w:numPr>
      </w:pPr>
      <w:r>
        <w:rPr>
          <w:rStyle w:val="VerbatimChar"/>
        </w:rPr>
        <w:t xml:space="preserve">projectionScript.py</w:t>
      </w:r>
      <w:r>
        <w:t xml:space="preserve"> </w:t>
      </w:r>
      <w:r>
        <w:t xml:space="preserve">&amp;</w:t>
      </w:r>
      <w:r>
        <w:t xml:space="preserve"> </w:t>
      </w:r>
      <w:r>
        <w:rPr>
          <w:rStyle w:val="VerbatimChar"/>
        </w:rPr>
        <w:t xml:space="preserve">SP_ETL_Plot_Projection.sql</w:t>
      </w:r>
      <w:r>
        <w:t xml:space="preserve"> </w:t>
      </w:r>
      <w:r>
        <w:t xml:space="preserve">— Projection and loader to</w:t>
      </w:r>
      <w:r>
        <w:t xml:space="preserve"> </w:t>
      </w:r>
      <w:r>
        <w:rPr>
          <w:rStyle w:val="VerbatimChar"/>
        </w:rPr>
        <w:t xml:space="preserve">cpplotWGS84</w:t>
      </w:r>
      <w:r>
        <w:t xml:space="preserve">.</w:t>
      </w:r>
    </w:p>
    <w:p>
      <w:pPr>
        <w:pStyle w:val="Compact"/>
        <w:numPr>
          <w:ilvl w:val="0"/>
          <w:numId w:val="1010"/>
        </w:numPr>
      </w:pPr>
      <w:r>
        <w:rPr>
          <w:rStyle w:val="VerbatimChar"/>
        </w:rPr>
        <w:t xml:space="preserve">SP_ETL_Plot_Post_Sync.sql</w:t>
      </w:r>
      <w:r>
        <w:t xml:space="preserve"> </w:t>
      </w:r>
      <w:r>
        <w:t xml:space="preserve">— Finalize sync, load cpplotPoint, stats.</w:t>
      </w:r>
    </w:p>
    <w:p>
      <w:pPr>
        <w:pStyle w:val="Compact"/>
        <w:numPr>
          <w:ilvl w:val="0"/>
          <w:numId w:val="1010"/>
        </w:numPr>
      </w:pPr>
      <w:r>
        <w:rPr>
          <w:rStyle w:val="VerbatimChar"/>
        </w:rPr>
        <w:t xml:space="preserve">SP_ETL_SC_Prepare_Job.sql</w:t>
      </w:r>
      <w:r>
        <w:t xml:space="preserve"> </w:t>
      </w:r>
      <w:r>
        <w:t xml:space="preserve">— Prepare mapping views and trim/normalise mapping tables.</w:t>
      </w:r>
    </w:p>
    <w:p>
      <w:pPr>
        <w:pStyle w:val="Compact"/>
        <w:numPr>
          <w:ilvl w:val="0"/>
          <w:numId w:val="1010"/>
        </w:numPr>
      </w:pPr>
      <w:r>
        <w:rPr>
          <w:rStyle w:val="VerbatimChar"/>
        </w:rPr>
        <w:t xml:space="preserve">SP_ETL_SC_Run_Job.sql</w:t>
      </w:r>
      <w:r>
        <w:t xml:space="preserve"> </w:t>
      </w:r>
      <w:r>
        <w:t xml:space="preserve">— Loop orchestration for slow-change jobs.</w:t>
      </w:r>
    </w:p>
    <w:p>
      <w:pPr>
        <w:pStyle w:val="Compact"/>
        <w:numPr>
          <w:ilvl w:val="0"/>
          <w:numId w:val="1010"/>
        </w:numPr>
      </w:pPr>
      <w:r>
        <w:rPr>
          <w:rStyle w:val="VerbatimChar"/>
        </w:rPr>
        <w:t xml:space="preserve">TRGR_ETL_JOBS_After_Insert.sql</w:t>
      </w:r>
      <w:r>
        <w:t xml:space="preserve"> </w:t>
      </w:r>
      <w:r>
        <w:t xml:space="preserve">— Trigger to start job.</w:t>
      </w:r>
    </w:p>
    <w:p>
      <w:pPr>
        <w:pStyle w:val="Compact"/>
        <w:numPr>
          <w:ilvl w:val="0"/>
          <w:numId w:val="1010"/>
        </w:numPr>
      </w:pPr>
      <w:r>
        <w:rPr>
          <w:rStyle w:val="VerbatimChar"/>
        </w:rPr>
        <w:t xml:space="preserve">ETL_SC_Run_NotExecuted_Job.sql</w:t>
      </w:r>
      <w:r>
        <w:t xml:space="preserve"> </w:t>
      </w:r>
      <w:r>
        <w:t xml:space="preserve">— Agent job wrapper to run</w:t>
      </w:r>
      <w:r>
        <w:t xml:space="preserve"> </w:t>
      </w:r>
      <w:r>
        <w:rPr>
          <w:rStyle w:val="VerbatimChar"/>
        </w:rPr>
        <w:t xml:space="preserve">SP_ETL_SC_Run_Job</w:t>
      </w:r>
      <w:r>
        <w:t xml:space="preserve">.</w:t>
      </w:r>
    </w:p>
    <w:p>
      <w:pPr>
        <w:pStyle w:val="Compact"/>
        <w:numPr>
          <w:ilvl w:val="0"/>
          <w:numId w:val="1010"/>
        </w:numPr>
      </w:pPr>
      <w:r>
        <w:rPr>
          <w:rStyle w:val="VerbatimChar"/>
        </w:rPr>
        <w:t xml:space="preserve">SP_ETL_SC_Sync_Entity.sql</w:t>
      </w:r>
      <w:r>
        <w:t xml:space="preserve"> </w:t>
      </w:r>
      <w:r>
        <w:t xml:space="preserve">— Main slow-change sync SP (validation, dynamic SQL, rowhash compare, logging).</w:t>
      </w:r>
    </w:p>
    <w:p>
      <w:pPr>
        <w:pStyle w:val="Compact"/>
        <w:numPr>
          <w:ilvl w:val="0"/>
          <w:numId w:val="1010"/>
        </w:numPr>
      </w:pPr>
      <w:r>
        <w:rPr>
          <w:rStyle w:val="VerbatimChar"/>
        </w:rPr>
        <w:t xml:space="preserve">fn_ExtractDigitsAsFloat.sql</w:t>
      </w:r>
      <w:r>
        <w:t xml:space="preserve"> </w:t>
      </w:r>
      <w:r>
        <w:t xml:space="preserve">— Extract numeric value from text helper.</w:t>
      </w:r>
    </w:p>
    <w:p>
      <w:pPr>
        <w:pStyle w:val="Compact"/>
        <w:numPr>
          <w:ilvl w:val="0"/>
          <w:numId w:val="1010"/>
        </w:numPr>
      </w:pPr>
      <w:r>
        <w:rPr>
          <w:rStyle w:val="VerbatimChar"/>
        </w:rPr>
        <w:t xml:space="preserve">fn_Get_*</w:t>
      </w:r>
      <w:r>
        <w:t xml:space="preserve"> </w:t>
      </w:r>
      <w:r>
        <w:t xml:space="preserve">— Additional helper functions for mapping values/codes.</w:t>
      </w:r>
    </w:p>
    <w:p>
      <w:pPr>
        <w:pStyle w:val="Compact"/>
        <w:numPr>
          <w:ilvl w:val="0"/>
          <w:numId w:val="1010"/>
        </w:numPr>
      </w:pPr>
      <w:r>
        <w:t xml:space="preserve">Tables:</w:t>
      </w:r>
      <w:r>
        <w:t xml:space="preserve"> </w:t>
      </w:r>
      <w:r>
        <w:rPr>
          <w:rStyle w:val="VerbatimChar"/>
        </w:rPr>
        <w:t xml:space="preserve">fieldsMapping</w:t>
      </w:r>
      <w:r>
        <w:t xml:space="preserve">,</w:t>
      </w:r>
      <w:r>
        <w:t xml:space="preserve"> </w:t>
      </w:r>
      <w:r>
        <w:rPr>
          <w:rStyle w:val="VerbatimChar"/>
        </w:rPr>
        <w:t xml:space="preserve">valuesMapping</w:t>
      </w:r>
      <w:r>
        <w:t xml:space="preserve">,</w:t>
      </w:r>
      <w:r>
        <w:t xml:space="preserve"> </w:t>
      </w:r>
      <w:r>
        <w:rPr>
          <w:rStyle w:val="VerbatimChar"/>
        </w:rPr>
        <w:t xml:space="preserve">ETL_Jobs</w:t>
      </w:r>
      <w:r>
        <w:t xml:space="preserve">,</w:t>
      </w:r>
      <w:r>
        <w:t xml:space="preserve"> </w:t>
      </w:r>
      <w:r>
        <w:rPr>
          <w:rStyle w:val="VerbatimChar"/>
        </w:rPr>
        <w:t xml:space="preserve">ETL_Logs</w:t>
      </w:r>
      <w:r>
        <w:t xml:space="preserve">.</w:t>
      </w:r>
    </w:p>
    <w:bookmarkEnd w:id="16"/>
    <w:bookmarkStart w:id="17" w:name="validation-rules-short"/>
    <w:p>
      <w:pPr>
        <w:pStyle w:val="Heading2"/>
      </w:pPr>
      <w:r>
        <w:t xml:space="preserve">Validation rules (short)</w:t>
      </w:r>
    </w:p>
    <w:p>
      <w:pPr>
        <w:pStyle w:val="Compact"/>
        <w:numPr>
          <w:ilvl w:val="0"/>
          <w:numId w:val="1011"/>
        </w:numPr>
      </w:pPr>
      <w:r>
        <w:t xml:space="preserve">Mapping must exist for the selected SourceDB / SourceEntityGroup / DestEntity.</w:t>
      </w:r>
    </w:p>
    <w:p>
      <w:pPr>
        <w:pStyle w:val="Compact"/>
        <w:numPr>
          <w:ilvl w:val="0"/>
          <w:numId w:val="1011"/>
        </w:numPr>
      </w:pPr>
      <w:r>
        <w:t xml:space="preserve">No duplicate mapping of different source fields to the same destField (per entity).</w:t>
      </w:r>
    </w:p>
    <w:p>
      <w:pPr>
        <w:pStyle w:val="Compact"/>
        <w:numPr>
          <w:ilvl w:val="0"/>
          <w:numId w:val="1011"/>
        </w:numPr>
      </w:pPr>
      <w:r>
        <w:t xml:space="preserve">Destination table must contain all mapped destFields.</w:t>
      </w:r>
    </w:p>
    <w:p>
      <w:pPr>
        <w:pStyle w:val="Compact"/>
        <w:numPr>
          <w:ilvl w:val="0"/>
          <w:numId w:val="1011"/>
        </w:numPr>
      </w:pPr>
      <w:r>
        <w:t xml:space="preserve">Only one (or zero)</w:t>
      </w:r>
      <w:r>
        <w:t xml:space="preserve"> </w:t>
      </w:r>
      <w:r>
        <w:rPr>
          <w:rStyle w:val="VerbatimChar"/>
        </w:rPr>
        <w:t xml:space="preserve">whereCondition</w:t>
      </w:r>
      <w:r>
        <w:t xml:space="preserve"> </w:t>
      </w:r>
      <w:r>
        <w:t xml:space="preserve">per sourceEntityGroup.</w:t>
      </w:r>
    </w:p>
    <w:p>
      <w:pPr>
        <w:pStyle w:val="Compact"/>
        <w:numPr>
          <w:ilvl w:val="0"/>
          <w:numId w:val="1011"/>
        </w:numPr>
      </w:pPr>
      <w:r>
        <w:t xml:space="preserve">Exactly one primary table per sourceEntityGroup (a primary source table must be defined).</w:t>
      </w:r>
    </w:p>
    <w:p>
      <w:pPr>
        <w:pStyle w:val="Compact"/>
        <w:numPr>
          <w:ilvl w:val="0"/>
          <w:numId w:val="1011"/>
        </w:numPr>
      </w:pPr>
      <w:r>
        <w:t xml:space="preserve">See full rules and examples in</w:t>
      </w:r>
      <w:r>
        <w:t xml:space="preserve"> </w:t>
      </w:r>
      <w:r>
        <w:rPr>
          <w:rStyle w:val="VerbatimChar"/>
        </w:rPr>
        <w:t xml:space="preserve">Mapping_Rules.pdf</w:t>
      </w:r>
      <w:r>
        <w:t xml:space="preserve"> </w:t>
      </w:r>
      <w:r>
        <w:t xml:space="preserve">in repo.</w:t>
      </w:r>
    </w:p>
    <w:bookmarkEnd w:id="17"/>
    <w:bookmarkStart w:id="18" w:name="important-implementation-notes-gotchas"/>
    <w:p>
      <w:pPr>
        <w:pStyle w:val="Heading2"/>
      </w:pPr>
      <w:r>
        <w:t xml:space="preserve">Important implementation notes &amp; gotchas</w:t>
      </w:r>
    </w:p>
    <w:p>
      <w:pPr>
        <w:pStyle w:val="Compact"/>
        <w:numPr>
          <w:ilvl w:val="0"/>
          <w:numId w:val="1012"/>
        </w:numPr>
      </w:pPr>
      <w:r>
        <w:t xml:space="preserve">RowHash must be deterministic: column order and concatenation rules must not change across runs or hashes won’t match.</w:t>
      </w:r>
    </w:p>
    <w:p>
      <w:pPr>
        <w:pStyle w:val="Compact"/>
        <w:numPr>
          <w:ilvl w:val="0"/>
          <w:numId w:val="1012"/>
        </w:numPr>
      </w:pPr>
      <w:r>
        <w:rPr>
          <w:rStyle w:val="VerbatimChar"/>
        </w:rPr>
        <w:t xml:space="preserve">##source_table</w:t>
      </w:r>
      <w:r>
        <w:t xml:space="preserve"> </w:t>
      </w:r>
      <w:r>
        <w:t xml:space="preserve">(global temp table) is used because dynamic SQL executes in a different context; ensure the global temp table schema matches expected dest schema.</w:t>
      </w:r>
    </w:p>
    <w:p>
      <w:pPr>
        <w:pStyle w:val="Compact"/>
        <w:numPr>
          <w:ilvl w:val="0"/>
          <w:numId w:val="1012"/>
        </w:numPr>
      </w:pPr>
      <w:r>
        <w:rPr>
          <w:rStyle w:val="VerbatimChar"/>
        </w:rPr>
        <w:t xml:space="preserve">fn_ExtractDigitsAsFloat</w:t>
      </w:r>
      <w:r>
        <w:t xml:space="preserve"> </w:t>
      </w:r>
      <w:r>
        <w:t xml:space="preserve">handles extracting numbers from strings — check edge cases and locale (decimal separators).</w:t>
      </w:r>
    </w:p>
    <w:p>
      <w:pPr>
        <w:pStyle w:val="Compact"/>
        <w:numPr>
          <w:ilvl w:val="0"/>
          <w:numId w:val="1012"/>
        </w:numPr>
      </w:pPr>
      <w:r>
        <w:rPr>
          <w:rStyle w:val="VerbatimChar"/>
        </w:rPr>
        <w:t xml:space="preserve">SP_ETL_SC_Sync_Entity</w:t>
      </w:r>
      <w:r>
        <w:t xml:space="preserve"> </w:t>
      </w:r>
      <w:r>
        <w:t xml:space="preserve">performs dynamic SQL inside a transaction; errors roll back the transaction inside the SP.</w:t>
      </w:r>
    </w:p>
    <w:p>
      <w:pPr>
        <w:pStyle w:val="Compact"/>
        <w:numPr>
          <w:ilvl w:val="0"/>
          <w:numId w:val="1012"/>
        </w:numPr>
      </w:pPr>
      <w:r>
        <w:t xml:space="preserve">To avoid rolling back the trigger insert, the trigger starts a SQL Agent job (</w:t>
      </w:r>
      <w:r>
        <w:rPr>
          <w:rStyle w:val="VerbatimChar"/>
        </w:rPr>
        <w:t xml:space="preserve">ETL_SC_RUN_NotExecuted_Job</w:t>
      </w:r>
      <w:r>
        <w:t xml:space="preserve">) to run the slow-change SP externally.</w:t>
      </w:r>
    </w:p>
    <w:p>
      <w:pPr>
        <w:pStyle w:val="Compact"/>
        <w:numPr>
          <w:ilvl w:val="0"/>
          <w:numId w:val="1012"/>
        </w:numPr>
      </w:pPr>
      <w:r>
        <w:t xml:space="preserve">Projection uses Python — ensure SQL Agent has permissions and the expected Python environment is configured.</w:t>
      </w:r>
    </w:p>
    <w:bookmarkEnd w:id="18"/>
    <w:bookmarkStart w:id="22" w:name="how-to-run-quick-runbook"/>
    <w:p>
      <w:pPr>
        <w:pStyle w:val="Heading2"/>
      </w:pPr>
      <w:r>
        <w:t xml:space="preserve">How to run / quick runbook</w:t>
      </w:r>
    </w:p>
    <w:bookmarkStart w:id="19" w:name="upload-mapping"/>
    <w:p>
      <w:pPr>
        <w:pStyle w:val="Heading3"/>
      </w:pPr>
      <w:r>
        <w:t xml:space="preserve">Upload mapping</w:t>
      </w:r>
    </w:p>
    <w:p>
      <w:pPr>
        <w:pStyle w:val="Compact"/>
        <w:numPr>
          <w:ilvl w:val="0"/>
          <w:numId w:val="1013"/>
        </w:numPr>
      </w:pPr>
      <w:r>
        <w:t xml:space="preserve">Place mapping Excel where the upload tool expects it (or use the UI</w:t>
      </w:r>
      <w:r>
        <w:t xml:space="preserve"> </w:t>
      </w:r>
      <w:r>
        <w:rPr>
          <w:rStyle w:val="VerbatimChar"/>
        </w:rPr>
        <w:t xml:space="preserve">Upload mapping</w:t>
      </w:r>
      <w:r>
        <w:t xml:space="preserve"> </w:t>
      </w:r>
      <w:r>
        <w:t xml:space="preserve">tab).</w:t>
      </w:r>
    </w:p>
    <w:p>
      <w:pPr>
        <w:pStyle w:val="Compact"/>
        <w:numPr>
          <w:ilvl w:val="0"/>
          <w:numId w:val="1013"/>
        </w:numPr>
      </w:pPr>
      <w:r>
        <w:t xml:space="preserve">Run</w:t>
      </w:r>
      <w:r>
        <w:t xml:space="preserve"> </w:t>
      </w:r>
      <w:r>
        <w:rPr>
          <w:rStyle w:val="VerbatimChar"/>
        </w:rPr>
        <w:t xml:space="preserve">Upload_OMAP_ETL_Mapping_Service.py</w:t>
      </w:r>
      <w:r>
        <w:t xml:space="preserve"> </w:t>
      </w:r>
      <w:r>
        <w:t xml:space="preserve">(geoprocessing tool) or the UI upload.</w:t>
      </w:r>
    </w:p>
    <w:p>
      <w:pPr>
        <w:pStyle w:val="Compact"/>
        <w:numPr>
          <w:ilvl w:val="0"/>
          <w:numId w:val="1013"/>
        </w:numPr>
      </w:pPr>
      <w:r>
        <w:t xml:space="preserve">Confirm raw tables copied to</w:t>
      </w:r>
      <w:r>
        <w:t xml:space="preserve"> </w:t>
      </w:r>
      <w:r>
        <w:rPr>
          <w:rStyle w:val="VerbatimChar"/>
        </w:rPr>
        <w:t xml:space="preserve">OMAP_ETL</w:t>
      </w:r>
      <w:r>
        <w:t xml:space="preserve">.</w:t>
      </w:r>
    </w:p>
    <w:p>
      <w:pPr>
        <w:pStyle w:val="Compact"/>
        <w:numPr>
          <w:ilvl w:val="0"/>
          <w:numId w:val="1013"/>
        </w:numPr>
      </w:pPr>
      <w:r>
        <w:t xml:space="preserve">Execute:</w:t>
      </w:r>
      <w:r>
        <w:t xml:space="preserve"> </w:t>
      </w:r>
      <w:r>
        <w:rPr>
          <w:rStyle w:val="VerbatimChar"/>
        </w:rPr>
        <w:t xml:space="preserve">EXEC OMAP_ETL.dbo.SP_ETL_Mapping_Tables_Preparation;</w:t>
      </w:r>
      <w:r>
        <w:t xml:space="preserve"> </w:t>
      </w:r>
      <w:r>
        <w:t xml:space="preserve">to populate</w:t>
      </w:r>
      <w:r>
        <w:t xml:space="preserve"> </w:t>
      </w:r>
      <w:r>
        <w:rPr>
          <w:rStyle w:val="VerbatimChar"/>
        </w:rPr>
        <w:t xml:space="preserve">fieldsMapping</w:t>
      </w:r>
      <w:r>
        <w:t xml:space="preserve"> </w:t>
      </w:r>
      <w:r>
        <w:t xml:space="preserve">and</w:t>
      </w:r>
      <w:r>
        <w:t xml:space="preserve"> </w:t>
      </w:r>
      <w:r>
        <w:rPr>
          <w:rStyle w:val="VerbatimChar"/>
        </w:rPr>
        <w:t xml:space="preserve">valuesMapping</w:t>
      </w:r>
      <w:r>
        <w:t xml:space="preserve">.</w:t>
      </w:r>
    </w:p>
    <w:bookmarkEnd w:id="19"/>
    <w:bookmarkStart w:id="20" w:name="run-a-slowchange-job-manual-test"/>
    <w:p>
      <w:pPr>
        <w:pStyle w:val="Heading3"/>
      </w:pPr>
      <w:r>
        <w:t xml:space="preserve">Run a SlowChange job (manual test)</w:t>
      </w:r>
    </w:p>
    <w:p>
      <w:pPr>
        <w:pStyle w:val="Compact"/>
        <w:numPr>
          <w:ilvl w:val="0"/>
          <w:numId w:val="1014"/>
        </w:numPr>
      </w:pPr>
      <w:r>
        <w:t xml:space="preserve">Insert a job (example):</w:t>
      </w:r>
    </w:p>
    <w:p>
      <w:pPr>
        <w:pStyle w:val="SourceCode"/>
      </w:pPr>
      <w:r>
        <w:rPr>
          <w:rStyle w:val="KeywordTok"/>
        </w:rPr>
        <w:t xml:space="preserve">INSERT</w:t>
      </w:r>
      <w:r>
        <w:rPr>
          <w:rStyle w:val="NormalTok"/>
        </w:rPr>
        <w:t xml:space="preserve"> </w:t>
      </w:r>
      <w:r>
        <w:rPr>
          <w:rStyle w:val="KeywordTok"/>
        </w:rPr>
        <w:t xml:space="preserve">INTO</w:t>
      </w:r>
      <w:r>
        <w:rPr>
          <w:rStyle w:val="NormalTok"/>
        </w:rPr>
        <w:t xml:space="preserve"> OMAP_ETL.dbo.ETL_Jobs (DestEntity, SourceDB, SourceEntityGroup, IsExecuted)</w:t>
      </w:r>
      <w:r>
        <w:br/>
      </w:r>
      <w:r>
        <w:rPr>
          <w:rStyle w:val="KeywordTok"/>
        </w:rPr>
        <w:t xml:space="preserve">VALUES</w:t>
      </w:r>
      <w:r>
        <w:rPr>
          <w:rStyle w:val="NormalTok"/>
        </w:rPr>
        <w:t xml:space="preserve"> (</w:t>
      </w:r>
      <w:r>
        <w:rPr>
          <w:rStyle w:val="StringTok"/>
        </w:rPr>
        <w:t xml:space="preserve">'cpplot'</w:t>
      </w:r>
      <w:r>
        <w:rPr>
          <w:rStyle w:val="NormalTok"/>
        </w:rPr>
        <w:t xml:space="preserve">, </w:t>
      </w:r>
      <w:r>
        <w:rPr>
          <w:rStyle w:val="StringTok"/>
        </w:rPr>
        <w:t xml:space="preserve">'Sohar Free Zone'</w:t>
      </w:r>
      <w:r>
        <w:rPr>
          <w:rStyle w:val="NormalTok"/>
        </w:rPr>
        <w:t xml:space="preserve">, </w:t>
      </w:r>
      <w:r>
        <w:rPr>
          <w:rStyle w:val="StringTok"/>
        </w:rPr>
        <w:t xml:space="preserve">'plots'</w:t>
      </w:r>
      <w:r>
        <w:rPr>
          <w:rStyle w:val="NormalTok"/>
        </w:rPr>
        <w:t xml:space="preserve">, </w:t>
      </w:r>
      <w:r>
        <w:rPr>
          <w:rStyle w:val="DecValTok"/>
        </w:rPr>
        <w:t xml:space="preserve">0</w:t>
      </w:r>
      <w:r>
        <w:rPr>
          <w:rStyle w:val="NormalTok"/>
        </w:rPr>
        <w:t xml:space="preserve">);</w:t>
      </w:r>
    </w:p>
    <w:p>
      <w:pPr>
        <w:pStyle w:val="Compact"/>
        <w:numPr>
          <w:ilvl w:val="0"/>
          <w:numId w:val="1015"/>
        </w:numPr>
      </w:pPr>
      <w:r>
        <w:t xml:space="preserve">Start the SQL Agent job (if not auto-started by trigger):</w:t>
      </w:r>
      <w:r>
        <w:t xml:space="preserve"> </w:t>
      </w:r>
      <w:r>
        <w:rPr>
          <w:rStyle w:val="VerbatimChar"/>
        </w:rPr>
        <w:t xml:space="preserve">EXEC msdb.dbo.sp_start_job N'ETL_SC_RUN_NotExecuted_Job';</w:t>
      </w:r>
    </w:p>
    <w:p>
      <w:pPr>
        <w:pStyle w:val="Compact"/>
        <w:numPr>
          <w:ilvl w:val="0"/>
          <w:numId w:val="1015"/>
        </w:numPr>
      </w:pPr>
      <w:r>
        <w:t xml:space="preserve">Inspect</w:t>
      </w:r>
      <w:r>
        <w:t xml:space="preserve"> </w:t>
      </w:r>
      <w:r>
        <w:rPr>
          <w:rStyle w:val="VerbatimChar"/>
        </w:rPr>
        <w:t xml:space="preserve">OMAP_ETL.dbo.ETL_Logs</w:t>
      </w:r>
      <w:r>
        <w:t xml:space="preserve"> </w:t>
      </w:r>
      <w:r>
        <w:t xml:space="preserve">for results and errors.</w:t>
      </w:r>
    </w:p>
    <w:bookmarkEnd w:id="20"/>
    <w:bookmarkStart w:id="21" w:name="run-a-fastchange-job-manual-test"/>
    <w:p>
      <w:pPr>
        <w:pStyle w:val="Heading3"/>
      </w:pPr>
      <w:r>
        <w:t xml:space="preserve">Run a FastChange job (manual test)</w:t>
      </w:r>
    </w:p>
    <w:p>
      <w:pPr>
        <w:pStyle w:val="Compact"/>
        <w:numPr>
          <w:ilvl w:val="0"/>
          <w:numId w:val="1016"/>
        </w:numPr>
      </w:pPr>
      <w:r>
        <w:t xml:space="preserve">Execute the procedure on the primary instance:</w:t>
      </w:r>
    </w:p>
    <w:p>
      <w:pPr>
        <w:pStyle w:val="SourceCode"/>
      </w:pPr>
      <w:r>
        <w:rPr>
          <w:rStyle w:val="KeywordTok"/>
        </w:rPr>
        <w:t xml:space="preserve">EXEC</w:t>
      </w:r>
      <w:r>
        <w:rPr>
          <w:rStyle w:val="NormalTok"/>
        </w:rPr>
        <w:t xml:space="preserve"> OMAP_ETL.dbo.SP_ETL_FastChange_Duqm; </w:t>
      </w:r>
      <w:r>
        <w:rPr>
          <w:rStyle w:val="CommentTok"/>
        </w:rPr>
        <w:t xml:space="preserve">-- or SP_ETL_FastChange_Plots_Other_Than_Duqm</w:t>
      </w:r>
    </w:p>
    <w:bookmarkEnd w:id="21"/>
    <w:bookmarkEnd w:id="22"/>
    <w:bookmarkStart w:id="23" w:name="troubleshooting-checklist"/>
    <w:p>
      <w:pPr>
        <w:pStyle w:val="Heading2"/>
      </w:pPr>
      <w:r>
        <w:t xml:space="preserve">Troubleshooting checklist</w:t>
      </w:r>
    </w:p>
    <w:p>
      <w:pPr>
        <w:pStyle w:val="Compact"/>
        <w:numPr>
          <w:ilvl w:val="0"/>
          <w:numId w:val="1017"/>
        </w:numPr>
      </w:pPr>
      <w:r>
        <w:t xml:space="preserve">Slow-change failure:</w:t>
      </w:r>
    </w:p>
    <w:p>
      <w:pPr>
        <w:pStyle w:val="Compact"/>
        <w:numPr>
          <w:ilvl w:val="1"/>
          <w:numId w:val="1018"/>
        </w:numPr>
      </w:pPr>
      <w:r>
        <w:t xml:space="preserve">Check</w:t>
      </w:r>
      <w:r>
        <w:t xml:space="preserve"> </w:t>
      </w:r>
      <w:r>
        <w:rPr>
          <w:rStyle w:val="VerbatimChar"/>
        </w:rPr>
        <w:t xml:space="preserve">ETL_Logs</w:t>
      </w:r>
      <w:r>
        <w:t xml:space="preserve"> </w:t>
      </w:r>
      <w:r>
        <w:t xml:space="preserve">for JobID errors.</w:t>
      </w:r>
    </w:p>
    <w:p>
      <w:pPr>
        <w:pStyle w:val="Compact"/>
        <w:numPr>
          <w:ilvl w:val="1"/>
          <w:numId w:val="1018"/>
        </w:numPr>
      </w:pPr>
      <w:r>
        <w:t xml:space="preserve">Common root causes: missing mapping rows, destination schema drift (destField missing), multiple source fields mapping to same dest field.</w:t>
      </w:r>
    </w:p>
    <w:p>
      <w:pPr>
        <w:pStyle w:val="Compact"/>
        <w:numPr>
          <w:ilvl w:val="0"/>
          <w:numId w:val="1017"/>
        </w:numPr>
      </w:pPr>
      <w:r>
        <w:t xml:space="preserve">Projection failures:</w:t>
      </w:r>
    </w:p>
    <w:p>
      <w:pPr>
        <w:pStyle w:val="Compact"/>
        <w:numPr>
          <w:ilvl w:val="1"/>
          <w:numId w:val="1019"/>
        </w:numPr>
      </w:pPr>
      <w:r>
        <w:t xml:space="preserve">Check projection script (</w:t>
      </w:r>
      <w:r>
        <w:rPr>
          <w:rStyle w:val="VerbatimChar"/>
        </w:rPr>
        <w:t xml:space="preserve">projectionScript.py</w:t>
      </w:r>
      <w:r>
        <w:t xml:space="preserve">) logs and SQL Agent job history; verify Python environment and permissions.</w:t>
      </w:r>
    </w:p>
    <w:p>
      <w:pPr>
        <w:pStyle w:val="Compact"/>
        <w:numPr>
          <w:ilvl w:val="0"/>
          <w:numId w:val="1017"/>
        </w:numPr>
      </w:pPr>
      <w:r>
        <w:t xml:space="preserve">RowHash mismatches:</w:t>
      </w:r>
    </w:p>
    <w:p>
      <w:pPr>
        <w:pStyle w:val="Compact"/>
        <w:numPr>
          <w:ilvl w:val="1"/>
          <w:numId w:val="1020"/>
        </w:numPr>
      </w:pPr>
      <w:r>
        <w:t xml:space="preserve">Confirm hashing concatenation order and trimming rules; run a small sample to compare computed hash values.</w:t>
      </w:r>
    </w:p>
    <w:bookmarkEnd w:id="23"/>
    <w:bookmarkStart w:id="24" w:name="tests-validation-recommended"/>
    <w:p>
      <w:pPr>
        <w:pStyle w:val="Heading2"/>
      </w:pPr>
      <w:r>
        <w:t xml:space="preserve">Tests &amp; validation (recommended)</w:t>
      </w:r>
    </w:p>
    <w:p>
      <w:pPr>
        <w:pStyle w:val="Compact"/>
        <w:numPr>
          <w:ilvl w:val="0"/>
          <w:numId w:val="1021"/>
        </w:numPr>
      </w:pPr>
      <w:r>
        <w:t xml:space="preserve">Unit tests (T-SQL): mapping → generated SELECT statement assertions.</w:t>
      </w:r>
    </w:p>
    <w:p>
      <w:pPr>
        <w:pStyle w:val="Compact"/>
        <w:numPr>
          <w:ilvl w:val="0"/>
          <w:numId w:val="1021"/>
        </w:numPr>
      </w:pPr>
      <w:r>
        <w:t xml:space="preserve">Integration test: sample mapping + small source dataset → run</w:t>
      </w:r>
      <w:r>
        <w:t xml:space="preserve"> </w:t>
      </w:r>
      <w:r>
        <w:rPr>
          <w:rStyle w:val="VerbatimChar"/>
        </w:rPr>
        <w:t xml:space="preserve">SP_ETL_SC_Run_Job</w:t>
      </w:r>
      <w:r>
        <w:t xml:space="preserve"> </w:t>
      </w:r>
      <w:r>
        <w:t xml:space="preserve">against a dev DB and assert expected rows.</w:t>
      </w:r>
    </w:p>
    <w:p>
      <w:pPr>
        <w:pStyle w:val="Compact"/>
        <w:numPr>
          <w:ilvl w:val="0"/>
          <w:numId w:val="1021"/>
        </w:numPr>
      </w:pPr>
      <w:r>
        <w:t xml:space="preserve">Health-check job: periodic check that finds duplicate mappings, missing dest fields, or inconsistent whereConditions and writes to</w:t>
      </w:r>
      <w:r>
        <w:t xml:space="preserve"> </w:t>
      </w:r>
      <w:r>
        <w:rPr>
          <w:rStyle w:val="VerbatimChar"/>
        </w:rPr>
        <w:t xml:space="preserve">ETL_Logs</w:t>
      </w:r>
      <w:r>
        <w:t xml:space="preserve">.</w:t>
      </w:r>
    </w:p>
    <w:bookmarkEnd w:id="24"/>
    <w:bookmarkStart w:id="25" w:name="Xa47af8c3d328d708a55d5d0a6157799773551f1"/>
    <w:p>
      <w:pPr>
        <w:pStyle w:val="Heading2"/>
      </w:pPr>
      <w:r>
        <w:t xml:space="preserve">Recommended repo/documentation improvements (priority)</w:t>
      </w:r>
    </w:p>
    <w:p>
      <w:pPr>
        <w:pStyle w:val="Compact"/>
        <w:numPr>
          <w:ilvl w:val="0"/>
          <w:numId w:val="1022"/>
        </w:numPr>
      </w:pPr>
      <w:r>
        <w:t xml:space="preserve">Add this</w:t>
      </w:r>
      <w:r>
        <w:t xml:space="preserve"> </w:t>
      </w:r>
      <w:r>
        <w:rPr>
          <w:rStyle w:val="VerbatimChar"/>
        </w:rPr>
        <w:t xml:space="preserve">ETL_DeveloperGuide.md</w:t>
      </w:r>
      <w:r>
        <w:t xml:space="preserve"> </w:t>
      </w:r>
      <w:r>
        <w:t xml:space="preserve">file to the vault (done).</w:t>
      </w:r>
    </w:p>
    <w:p>
      <w:pPr>
        <w:pStyle w:val="Compact"/>
        <w:numPr>
          <w:ilvl w:val="0"/>
          <w:numId w:val="1022"/>
        </w:numPr>
      </w:pPr>
      <w:r>
        <w:t xml:space="preserve">Add a small sample mapping workbook used for developer testing.</w:t>
      </w:r>
    </w:p>
    <w:p>
      <w:pPr>
        <w:pStyle w:val="Compact"/>
        <w:numPr>
          <w:ilvl w:val="0"/>
          <w:numId w:val="1022"/>
        </w:numPr>
      </w:pPr>
      <w:r>
        <w:t xml:space="preserve">Add SP signatures (inputs/outputs) as a table inside this doc.</w:t>
      </w:r>
    </w:p>
    <w:p>
      <w:pPr>
        <w:pStyle w:val="Compact"/>
        <w:numPr>
          <w:ilvl w:val="0"/>
          <w:numId w:val="1022"/>
        </w:numPr>
      </w:pPr>
      <w:r>
        <w:t xml:space="preserve">Add an ER diagram for mapping tables and a sequence diagram for SlowChange flow (draw.io or Mermaid).</w:t>
      </w:r>
    </w:p>
    <w:p>
      <w:pPr>
        <w:pStyle w:val="Compact"/>
        <w:numPr>
          <w:ilvl w:val="0"/>
          <w:numId w:val="1022"/>
        </w:numPr>
      </w:pPr>
      <w:r>
        <w:t xml:space="preserve">Add basic T-SQL test scripts and a minimal integration test harness.</w:t>
      </w:r>
    </w:p>
    <w:p>
      <w:pPr>
        <w:pStyle w:val="Compact"/>
        <w:numPr>
          <w:ilvl w:val="0"/>
          <w:numId w:val="1022"/>
        </w:numPr>
      </w:pPr>
      <w:r>
        <w:t xml:space="preserve">Add quick debug SQL snippets to query</w:t>
      </w:r>
      <w:r>
        <w:t xml:space="preserve"> </w:t>
      </w:r>
      <w:r>
        <w:rPr>
          <w:rStyle w:val="VerbatimChar"/>
        </w:rPr>
        <w:t xml:space="preserve">fieldsMapping</w:t>
      </w:r>
      <w:r>
        <w:t xml:space="preserve">/</w:t>
      </w:r>
      <w:r>
        <w:rPr>
          <w:rStyle w:val="VerbatimChar"/>
        </w:rPr>
        <w:t xml:space="preserve">valuesMapping</w:t>
      </w:r>
      <w:r>
        <w:t xml:space="preserve"> </w:t>
      </w:r>
      <w:r>
        <w:t xml:space="preserve">issues and to list</w:t>
      </w:r>
      <w:r>
        <w:t xml:space="preserve"> </w:t>
      </w:r>
      <w:r>
        <w:rPr>
          <w:rStyle w:val="VerbatimChar"/>
        </w:rPr>
        <w:t xml:space="preserve">ETL_Jobs</w:t>
      </w:r>
      <w:r>
        <w:t xml:space="preserve"> </w:t>
      </w:r>
      <w:r>
        <w:t xml:space="preserve">/</w:t>
      </w:r>
      <w:r>
        <w:t xml:space="preserve"> </w:t>
      </w:r>
      <w:r>
        <w:rPr>
          <w:rStyle w:val="VerbatimChar"/>
        </w:rPr>
        <w:t xml:space="preserve">ETL_Logs</w:t>
      </w:r>
      <w:r>
        <w:t xml:space="preserve">.</w:t>
      </w:r>
    </w:p>
    <w:bookmarkEnd w:id="25"/>
    <w:bookmarkStart w:id="26" w:name="appendix-useful-debug-queries"/>
    <w:p>
      <w:pPr>
        <w:pStyle w:val="Heading2"/>
      </w:pPr>
      <w:r>
        <w:t xml:space="preserve">Appendix — useful debug queries</w:t>
      </w:r>
    </w:p>
    <w:p>
      <w:pPr>
        <w:pStyle w:val="Compact"/>
        <w:numPr>
          <w:ilvl w:val="0"/>
          <w:numId w:val="1023"/>
        </w:numPr>
      </w:pPr>
      <w:r>
        <w:t xml:space="preserve">List recent ETL jobs and status:</w:t>
      </w:r>
    </w:p>
    <w:p>
      <w:pPr>
        <w:pStyle w:val="SourceCode"/>
      </w:pPr>
      <w:r>
        <w:rPr>
          <w:rStyle w:val="KeywordTok"/>
        </w:rPr>
        <w:t xml:space="preserve">SELECT</w:t>
      </w:r>
      <w:r>
        <w:rPr>
          <w:rStyle w:val="NormalTok"/>
        </w:rPr>
        <w:t xml:space="preserve"> TOP </w:t>
      </w:r>
      <w:r>
        <w:rPr>
          <w:rStyle w:val="DecValTok"/>
        </w:rPr>
        <w:t xml:space="preserve">50</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OMAP_ETL.dbo.ETL_Jobs </w:t>
      </w:r>
      <w:r>
        <w:rPr>
          <w:rStyle w:val="KeywordTok"/>
        </w:rPr>
        <w:t xml:space="preserve">ORDER</w:t>
      </w:r>
      <w:r>
        <w:rPr>
          <w:rStyle w:val="NormalTok"/>
        </w:rPr>
        <w:t xml:space="preserve"> </w:t>
      </w:r>
      <w:r>
        <w:rPr>
          <w:rStyle w:val="KeywordTok"/>
        </w:rPr>
        <w:t xml:space="preserve">BY</w:t>
      </w:r>
      <w:r>
        <w:rPr>
          <w:rStyle w:val="NormalTok"/>
        </w:rPr>
        <w:t xml:space="preserve"> ObjectID </w:t>
      </w:r>
      <w:r>
        <w:rPr>
          <w:rStyle w:val="KeywordTok"/>
        </w:rPr>
        <w:t xml:space="preserve">DESC</w:t>
      </w:r>
      <w:r>
        <w:rPr>
          <w:rStyle w:val="NormalTok"/>
        </w:rPr>
        <w:t xml:space="preserve">;</w:t>
      </w:r>
      <w:r>
        <w:br/>
      </w:r>
      <w:r>
        <w:rPr>
          <w:rStyle w:val="KeywordTok"/>
        </w:rPr>
        <w:t xml:space="preserve">SELECT</w:t>
      </w:r>
      <w:r>
        <w:rPr>
          <w:rStyle w:val="NormalTok"/>
        </w:rPr>
        <w:t xml:space="preserve"> TOP </w:t>
      </w:r>
      <w:r>
        <w:rPr>
          <w:rStyle w:val="DecValTok"/>
        </w:rPr>
        <w:t xml:space="preserve">50</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OMAP_ETL.dbo.ETL_Logs </w:t>
      </w:r>
      <w:r>
        <w:rPr>
          <w:rStyle w:val="KeywordTok"/>
        </w:rPr>
        <w:t xml:space="preserve">ORDER</w:t>
      </w:r>
      <w:r>
        <w:rPr>
          <w:rStyle w:val="NormalTok"/>
        </w:rPr>
        <w:t xml:space="preserve"> </w:t>
      </w:r>
      <w:r>
        <w:rPr>
          <w:rStyle w:val="KeywordTok"/>
        </w:rPr>
        <w:t xml:space="preserve">BY</w:t>
      </w:r>
      <w:r>
        <w:rPr>
          <w:rStyle w:val="NormalTok"/>
        </w:rPr>
        <w:t xml:space="preserve"> LogID </w:t>
      </w:r>
      <w:r>
        <w:rPr>
          <w:rStyle w:val="KeywordTok"/>
        </w:rPr>
        <w:t xml:space="preserve">DESC</w:t>
      </w:r>
      <w:r>
        <w:rPr>
          <w:rStyle w:val="NormalTok"/>
        </w:rPr>
        <w:t xml:space="preserve">;</w:t>
      </w:r>
    </w:p>
    <w:p>
      <w:pPr>
        <w:pStyle w:val="Compact"/>
        <w:numPr>
          <w:ilvl w:val="0"/>
          <w:numId w:val="1024"/>
        </w:numPr>
      </w:pPr>
      <w:r>
        <w:t xml:space="preserve">Find duplicate destField mappings:</w:t>
      </w:r>
    </w:p>
    <w:p>
      <w:pPr>
        <w:pStyle w:val="SourceCode"/>
      </w:pPr>
      <w:r>
        <w:rPr>
          <w:rStyle w:val="KeywordTok"/>
        </w:rPr>
        <w:t xml:space="preserve">SELECT</w:t>
      </w:r>
      <w:r>
        <w:rPr>
          <w:rStyle w:val="NormalTok"/>
        </w:rPr>
        <w:t xml:space="preserve"> destField, destEntity, sourceDB, </w:t>
      </w:r>
      <w:r>
        <w:rPr>
          <w:rStyle w:val="FunctionTok"/>
        </w:rPr>
        <w:t xml:space="preserve">COUNT</w:t>
      </w:r>
      <w:r>
        <w:rPr>
          <w:rStyle w:val="NormalTok"/>
        </w:rPr>
        <w:t xml:space="preserve">(</w:t>
      </w:r>
      <w:r>
        <w:rPr>
          <w:rStyle w:val="OperatorTok"/>
        </w:rPr>
        <w:t xml:space="preserve">*</w:t>
      </w:r>
      <w:r>
        <w:rPr>
          <w:rStyle w:val="NormalTok"/>
        </w:rPr>
        <w:t xml:space="preserve">) cnt</w:t>
      </w:r>
      <w:r>
        <w:br/>
      </w:r>
      <w:r>
        <w:rPr>
          <w:rStyle w:val="KeywordTok"/>
        </w:rPr>
        <w:t xml:space="preserve">FROM</w:t>
      </w:r>
      <w:r>
        <w:rPr>
          <w:rStyle w:val="NormalTok"/>
        </w:rPr>
        <w:t xml:space="preserve"> OMAP_ETL.dbo.fieldsMapping</w:t>
      </w:r>
      <w:r>
        <w:br/>
      </w:r>
      <w:r>
        <w:rPr>
          <w:rStyle w:val="KeywordTok"/>
        </w:rPr>
        <w:t xml:space="preserve">WHERE</w:t>
      </w:r>
      <w:r>
        <w:rPr>
          <w:rStyle w:val="NormalTok"/>
        </w:rPr>
        <w:t xml:space="preserve"> ISNULL(is_In_Design, </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'Yes'</w:t>
      </w:r>
      <w:r>
        <w:br/>
      </w:r>
      <w:r>
        <w:rPr>
          <w:rStyle w:val="KeywordTok"/>
        </w:rPr>
        <w:t xml:space="preserve">GROUP</w:t>
      </w:r>
      <w:r>
        <w:rPr>
          <w:rStyle w:val="NormalTok"/>
        </w:rPr>
        <w:t xml:space="preserve"> </w:t>
      </w:r>
      <w:r>
        <w:rPr>
          <w:rStyle w:val="KeywordTok"/>
        </w:rPr>
        <w:t xml:space="preserve">BY</w:t>
      </w:r>
      <w:r>
        <w:rPr>
          <w:rStyle w:val="NormalTok"/>
        </w:rPr>
        <w:t xml:space="preserve"> destField, destEntity, sourceDB</w:t>
      </w:r>
      <w:r>
        <w:br/>
      </w:r>
      <w:r>
        <w:rPr>
          <w:rStyle w:val="KeywordTok"/>
        </w:rPr>
        <w:t xml:space="preserve">HAVING</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1</w:t>
      </w:r>
      <w:r>
        <w:rPr>
          <w:rStyle w:val="NormalTok"/>
        </w:rPr>
        <w:t xml:space="preserve">;</w:t>
      </w:r>
    </w:p>
    <w:p>
      <w:r>
        <w:pict>
          <v:rect style="width:0;height:1.5pt" o:hralign="center" o:hrstd="t" o:hr="t"/>
        </w:pict>
      </w:r>
    </w:p>
    <w:p>
      <w:pPr>
        <w:pStyle w:val="FirstParagraph"/>
      </w:pPr>
      <w:r>
        <w:t xml:space="preserve">If you want, I can also:</w:t>
      </w:r>
      <w:r>
        <w:t xml:space="preserve"> </w:t>
      </w:r>
      <w:r>
        <w:t xml:space="preserve">- Add SP signatures table (inputs/outputs) to this document.</w:t>
      </w:r>
      <w:r>
        <w:t xml:space="preserve"> </w:t>
      </w:r>
      <w:r>
        <w:t xml:space="preserve">- Create a</w:t>
      </w:r>
      <w:r>
        <w:t xml:space="preserve"> </w:t>
      </w:r>
      <w:r>
        <w:rPr>
          <w:rStyle w:val="VerbatimChar"/>
        </w:rPr>
        <w:t xml:space="preserve">Docs/Diagrams/</w:t>
      </w:r>
      <w:r>
        <w:t xml:space="preserve"> </w:t>
      </w:r>
      <w:r>
        <w:t xml:space="preserve">draw.io file stub in the repo and place a recommended Mermaid snippet here for quick diagram rendering inside Obsidian.</w:t>
      </w:r>
      <w:r>
        <w:t xml:space="preserve"> </w:t>
      </w:r>
      <w:r>
        <w:t xml:space="preserve">- Add small T-SQL test scripts to the repo that you can run on a dev instance.</w:t>
      </w:r>
    </w:p>
    <w:p>
      <w:pPr>
        <w:pStyle w:val="BodyText"/>
      </w:pPr>
      <w:r>
        <w:t xml:space="preserve">What would you like me to add next to this vault file? (SP signatures, diagram stubs, or test scripts?)</w:t>
      </w:r>
    </w:p>
    <w:bookmarkEnd w:id="26"/>
    <w:bookmarkStart w:id="33" w:name="stored-procedure-signatures-contracts"/>
    <w:p>
      <w:pPr>
        <w:pStyle w:val="Heading2"/>
      </w:pPr>
      <w:r>
        <w:t xml:space="preserve">Stored Procedure Signatures (contracts)</w:t>
      </w:r>
    </w:p>
    <w:p>
      <w:pPr>
        <w:pStyle w:val="BlockText"/>
      </w:pPr>
      <w:r>
        <w:rPr>
          <w:b/>
          <w:bCs/>
        </w:rPr>
        <w:t xml:space="preserve">Tip:</w:t>
      </w:r>
      <w:r>
        <w:t xml:space="preserve"> </w:t>
      </w:r>
      <w:r>
        <w:t xml:space="preserve">These are short contracts that make it easier to call and test SPs. Paste them into the top of your SP files or keep them in this note for quick reference.</w:t>
      </w:r>
    </w:p>
    <w:bookmarkStart w:id="27" w:name="sp_etl_sc_run_job"/>
    <w:p>
      <w:pPr>
        <w:pStyle w:val="Heading3"/>
      </w:pPr>
      <w:r>
        <w:rPr>
          <w:rStyle w:val="VerbatimChar"/>
        </w:rPr>
        <w:t xml:space="preserve">SP_ETL_SC_Run_Job</w:t>
      </w:r>
    </w:p>
    <w:p>
      <w:pPr>
        <w:pStyle w:val="Compact"/>
        <w:numPr>
          <w:ilvl w:val="0"/>
          <w:numId w:val="1025"/>
        </w:numPr>
      </w:pPr>
      <w:r>
        <w:t xml:space="preserve">Signature:</w:t>
      </w:r>
    </w:p>
    <w:p>
      <w:pPr>
        <w:pStyle w:val="Compact"/>
        <w:numPr>
          <w:ilvl w:val="1"/>
          <w:numId w:val="1026"/>
        </w:numPr>
      </w:pPr>
      <w:r>
        <w:rPr>
          <w:rStyle w:val="VerbatimChar"/>
        </w:rPr>
        <w:t xml:space="preserve">@SourceDB NVARCHAR(255), @SourceEntityGroup NVARCHAR(255), @DestEntity NVARCHAR(255), @JobID INT</w:t>
      </w:r>
    </w:p>
    <w:p>
      <w:pPr>
        <w:pStyle w:val="Compact"/>
        <w:numPr>
          <w:ilvl w:val="0"/>
          <w:numId w:val="1025"/>
        </w:numPr>
      </w:pPr>
      <w:r>
        <w:t xml:space="preserve">Purpose: Orchestrates slow-change runs; calls</w:t>
      </w:r>
      <w:r>
        <w:t xml:space="preserve"> </w:t>
      </w:r>
      <w:r>
        <w:rPr>
          <w:rStyle w:val="VerbatimChar"/>
        </w:rPr>
        <w:t xml:space="preserve">SP_ETL_SC_Prepare_Job</w:t>
      </w:r>
      <w:r>
        <w:t xml:space="preserve"> </w:t>
      </w:r>
      <w:r>
        <w:t xml:space="preserve">then loops over mapping combinations and calls</w:t>
      </w:r>
      <w:r>
        <w:t xml:space="preserve"> </w:t>
      </w:r>
      <w:r>
        <w:rPr>
          <w:rStyle w:val="VerbatimChar"/>
        </w:rPr>
        <w:t xml:space="preserve">SP_ETL_SC_Sync_Entity</w:t>
      </w:r>
      <w:r>
        <w:t xml:space="preserve">.</w:t>
      </w:r>
    </w:p>
    <w:p>
      <w:pPr>
        <w:pStyle w:val="Compact"/>
        <w:numPr>
          <w:ilvl w:val="0"/>
          <w:numId w:val="1025"/>
        </w:numPr>
      </w:pPr>
      <w:r>
        <w:t xml:space="preserve">Outputs: Writes run-level errors to</w:t>
      </w:r>
      <w:r>
        <w:t xml:space="preserve"> </w:t>
      </w:r>
      <w:r>
        <w:rPr>
          <w:rStyle w:val="VerbatimChar"/>
        </w:rPr>
        <w:t xml:space="preserve">OMAP_ETL.dbo.ETL_Logs</w:t>
      </w:r>
      <w:r>
        <w:t xml:space="preserve">.</w:t>
      </w:r>
    </w:p>
    <w:p>
      <w:pPr>
        <w:pStyle w:val="Compact"/>
        <w:numPr>
          <w:ilvl w:val="0"/>
          <w:numId w:val="1025"/>
        </w:numPr>
      </w:pPr>
      <w:r>
        <w:t xml:space="preserve">Errors: Catches errors per-entity and logs them. Does not abort remaining entities on individual failures.</w:t>
      </w:r>
    </w:p>
    <w:bookmarkEnd w:id="27"/>
    <w:bookmarkStart w:id="28" w:name="sp_etl_sc_prepare_job"/>
    <w:p>
      <w:pPr>
        <w:pStyle w:val="Heading3"/>
      </w:pPr>
      <w:r>
        <w:rPr>
          <w:rStyle w:val="VerbatimChar"/>
        </w:rPr>
        <w:t xml:space="preserve">SP_ETL_SC_Prepare_Job</w:t>
      </w:r>
    </w:p>
    <w:p>
      <w:pPr>
        <w:pStyle w:val="Compact"/>
        <w:numPr>
          <w:ilvl w:val="0"/>
          <w:numId w:val="1027"/>
        </w:numPr>
      </w:pPr>
      <w:r>
        <w:t xml:space="preserve">Signature: No parameters</w:t>
      </w:r>
    </w:p>
    <w:p>
      <w:pPr>
        <w:pStyle w:val="Compact"/>
        <w:numPr>
          <w:ilvl w:val="0"/>
          <w:numId w:val="1027"/>
        </w:numPr>
      </w:pPr>
      <w:r>
        <w:t xml:space="preserve">Purpose: Create views for versioned source DBs, normalise mapping tables, set SR WKIDs, and prepare domain tables.</w:t>
      </w:r>
    </w:p>
    <w:p>
      <w:pPr>
        <w:pStyle w:val="Compact"/>
        <w:numPr>
          <w:ilvl w:val="0"/>
          <w:numId w:val="1027"/>
        </w:numPr>
      </w:pPr>
      <w:r>
        <w:t xml:space="preserve">Outputs: Updated</w:t>
      </w:r>
      <w:r>
        <w:t xml:space="preserve"> </w:t>
      </w:r>
      <w:r>
        <w:rPr>
          <w:rStyle w:val="VerbatimChar"/>
        </w:rPr>
        <w:t xml:space="preserve">fieldsMapping</w:t>
      </w:r>
      <w:r>
        <w:t xml:space="preserve">,</w:t>
      </w:r>
      <w:r>
        <w:t xml:space="preserve"> </w:t>
      </w:r>
      <w:r>
        <w:rPr>
          <w:rStyle w:val="VerbatimChar"/>
        </w:rPr>
        <w:t xml:space="preserve">valuesMapping</w:t>
      </w:r>
      <w:r>
        <w:t xml:space="preserve">, domain helper tables (</w:t>
      </w:r>
      <w:r>
        <w:rPr>
          <w:rStyle w:val="VerbatimChar"/>
        </w:rPr>
        <w:t xml:space="preserve">DomainSourceDB</w:t>
      </w:r>
      <w:r>
        <w:t xml:space="preserve">,</w:t>
      </w:r>
      <w:r>
        <w:t xml:space="preserve"> </w:t>
      </w:r>
      <w:r>
        <w:rPr>
          <w:rStyle w:val="VerbatimChar"/>
        </w:rPr>
        <w:t xml:space="preserve">DomainDestEntity</w:t>
      </w:r>
      <w:r>
        <w:t xml:space="preserve">, etc.).</w:t>
      </w:r>
    </w:p>
    <w:p>
      <w:pPr>
        <w:pStyle w:val="Compact"/>
        <w:numPr>
          <w:ilvl w:val="0"/>
          <w:numId w:val="1027"/>
        </w:numPr>
      </w:pPr>
      <w:r>
        <w:t xml:space="preserve">Errors: Uses TRY/CATCH in pieces; failures are logged/printed but may not abort the whole prepare step.</w:t>
      </w:r>
    </w:p>
    <w:bookmarkEnd w:id="28"/>
    <w:bookmarkStart w:id="29" w:name="sp_etl_sc_sync_entity"/>
    <w:p>
      <w:pPr>
        <w:pStyle w:val="Heading3"/>
      </w:pPr>
      <w:r>
        <w:rPr>
          <w:rStyle w:val="VerbatimChar"/>
        </w:rPr>
        <w:t xml:space="preserve">SP_ETL_SC_Sync_Entity</w:t>
      </w:r>
    </w:p>
    <w:p>
      <w:pPr>
        <w:pStyle w:val="Compact"/>
        <w:numPr>
          <w:ilvl w:val="0"/>
          <w:numId w:val="1028"/>
        </w:numPr>
      </w:pPr>
      <w:r>
        <w:t xml:space="preserve">Signature:</w:t>
      </w:r>
    </w:p>
    <w:p>
      <w:pPr>
        <w:pStyle w:val="Compact"/>
        <w:numPr>
          <w:ilvl w:val="1"/>
          <w:numId w:val="1029"/>
        </w:numPr>
      </w:pPr>
      <w:r>
        <w:rPr>
          <w:rStyle w:val="VerbatimChar"/>
        </w:rPr>
        <w:t xml:space="preserve">@SourceDB NVARCHAR(128), @SourceEntityGroup NVARCHAR(255), @DestEntity NVARCHAR(128), @JobID BIGINT</w:t>
      </w:r>
    </w:p>
    <w:p>
      <w:pPr>
        <w:pStyle w:val="Compact"/>
        <w:numPr>
          <w:ilvl w:val="0"/>
          <w:numId w:val="1028"/>
        </w:numPr>
      </w:pPr>
      <w:r>
        <w:t xml:space="preserve">Purpose: The main sync for a single mapping combination. Performs validations, prepares destination table, builds dynamic SQL to fetch source data, computes RowHash, compares with destination and applies deletes/inserts, and logs results.</w:t>
      </w:r>
    </w:p>
    <w:p>
      <w:pPr>
        <w:pStyle w:val="Compact"/>
        <w:numPr>
          <w:ilvl w:val="0"/>
          <w:numId w:val="1028"/>
        </w:numPr>
      </w:pPr>
      <w:r>
        <w:t xml:space="preserve">Outputs: Updated destination table rows; a log row in</w:t>
      </w:r>
      <w:r>
        <w:t xml:space="preserve"> </w:t>
      </w:r>
      <w:r>
        <w:rPr>
          <w:rStyle w:val="VerbatimChar"/>
        </w:rPr>
        <w:t xml:space="preserve">ETL_Logs</w:t>
      </w:r>
      <w:r>
        <w:t xml:space="preserve"> </w:t>
      </w:r>
      <w:r>
        <w:t xml:space="preserve">with status</w:t>
      </w:r>
      <w:r>
        <w:t xml:space="preserve"> </w:t>
      </w:r>
      <w:r>
        <w:t xml:space="preserve">‘Success’</w:t>
      </w:r>
      <w:r>
        <w:t xml:space="preserve"> </w:t>
      </w:r>
      <w:r>
        <w:t xml:space="preserve">or</w:t>
      </w:r>
      <w:r>
        <w:t xml:space="preserve"> </w:t>
      </w:r>
      <w:r>
        <w:t xml:space="preserve">‘Failure’</w:t>
      </w:r>
      <w:r>
        <w:t xml:space="preserve">.</w:t>
      </w:r>
    </w:p>
    <w:p>
      <w:pPr>
        <w:pStyle w:val="Compact"/>
        <w:numPr>
          <w:ilvl w:val="0"/>
          <w:numId w:val="1028"/>
        </w:numPr>
      </w:pPr>
      <w:r>
        <w:t xml:space="preserve">Errors: Uses TRY/CATCH and rolls back its transaction on failure; errors are inserted into</w:t>
      </w:r>
      <w:r>
        <w:t xml:space="preserve"> </w:t>
      </w:r>
      <w:r>
        <w:rPr>
          <w:rStyle w:val="VerbatimChar"/>
        </w:rPr>
        <w:t xml:space="preserve">ETL_Logs</w:t>
      </w:r>
      <w:r>
        <w:t xml:space="preserve"> </w:t>
      </w:r>
      <w:r>
        <w:t xml:space="preserve">by the outer caller and printed.</w:t>
      </w:r>
    </w:p>
    <w:bookmarkEnd w:id="29"/>
    <w:bookmarkStart w:id="30" w:name="sp_etl_mapping_tables_preparation"/>
    <w:p>
      <w:pPr>
        <w:pStyle w:val="Heading3"/>
      </w:pPr>
      <w:r>
        <w:rPr>
          <w:rStyle w:val="VerbatimChar"/>
        </w:rPr>
        <w:t xml:space="preserve">SP_ETL_Mapping_Tables_Preparation</w:t>
      </w:r>
    </w:p>
    <w:p>
      <w:pPr>
        <w:pStyle w:val="Compact"/>
        <w:numPr>
          <w:ilvl w:val="0"/>
          <w:numId w:val="1030"/>
        </w:numPr>
      </w:pPr>
      <w:r>
        <w:t xml:space="preserve">Signature: No parameters (runs against the uploaded raw mapping tables)</w:t>
      </w:r>
    </w:p>
    <w:p>
      <w:pPr>
        <w:pStyle w:val="Compact"/>
        <w:numPr>
          <w:ilvl w:val="0"/>
          <w:numId w:val="1030"/>
        </w:numPr>
      </w:pPr>
      <w:r>
        <w:t xml:space="preserve">Purpose: Normalize raw mapping sheets into canonical</w:t>
      </w:r>
      <w:r>
        <w:t xml:space="preserve"> </w:t>
      </w:r>
      <w:r>
        <w:rPr>
          <w:rStyle w:val="VerbatimChar"/>
        </w:rPr>
        <w:t xml:space="preserve">fieldsMapping</w:t>
      </w:r>
      <w:r>
        <w:t xml:space="preserve"> </w:t>
      </w:r>
      <w:r>
        <w:t xml:space="preserve">and</w:t>
      </w:r>
      <w:r>
        <w:t xml:space="preserve"> </w:t>
      </w:r>
      <w:r>
        <w:rPr>
          <w:rStyle w:val="VerbatimChar"/>
        </w:rPr>
        <w:t xml:space="preserve">valuesMapping</w:t>
      </w:r>
      <w:r>
        <w:t xml:space="preserve">.</w:t>
      </w:r>
    </w:p>
    <w:p>
      <w:pPr>
        <w:pStyle w:val="Compact"/>
        <w:numPr>
          <w:ilvl w:val="0"/>
          <w:numId w:val="1030"/>
        </w:numPr>
      </w:pPr>
      <w:r>
        <w:t xml:space="preserve">Outputs: Populates</w:t>
      </w:r>
      <w:r>
        <w:t xml:space="preserve"> </w:t>
      </w:r>
      <w:r>
        <w:rPr>
          <w:rStyle w:val="VerbatimChar"/>
        </w:rPr>
        <w:t xml:space="preserve">fieldsMapping</w:t>
      </w:r>
      <w:r>
        <w:t xml:space="preserve">,</w:t>
      </w:r>
      <w:r>
        <w:t xml:space="preserve"> </w:t>
      </w:r>
      <w:r>
        <w:rPr>
          <w:rStyle w:val="VerbatimChar"/>
        </w:rPr>
        <w:t xml:space="preserve">valuesMapping</w:t>
      </w:r>
      <w:r>
        <w:t xml:space="preserve">.</w:t>
      </w:r>
    </w:p>
    <w:p>
      <w:pPr>
        <w:pStyle w:val="Compact"/>
        <w:numPr>
          <w:ilvl w:val="0"/>
          <w:numId w:val="1030"/>
        </w:numPr>
      </w:pPr>
      <w:r>
        <w:t xml:space="preserve">Errors: May RAISERROR on inconsistent/invalid mapping data.</w:t>
      </w:r>
    </w:p>
    <w:bookmarkEnd w:id="30"/>
    <w:bookmarkStart w:id="31" w:name="X7083d8c8e7564972d82d31443e2559b8b6ef0a4"/>
    <w:p>
      <w:pPr>
        <w:pStyle w:val="Heading3"/>
      </w:pPr>
      <w:r>
        <w:rPr>
          <w:rStyle w:val="VerbatimChar"/>
        </w:rPr>
        <w:t xml:space="preserve">SP_ETL_FastChange_Duqm</w:t>
      </w:r>
      <w:r>
        <w:t xml:space="preserve"> </w:t>
      </w:r>
      <w:r>
        <w:t xml:space="preserve">/</w:t>
      </w:r>
      <w:r>
        <w:t xml:space="preserve"> </w:t>
      </w:r>
      <w:r>
        <w:rPr>
          <w:rStyle w:val="VerbatimChar"/>
        </w:rPr>
        <w:t xml:space="preserve">SP_ETL_FastChange_Plots_Other_Than_Duqm</w:t>
      </w:r>
    </w:p>
    <w:p>
      <w:pPr>
        <w:pStyle w:val="Compact"/>
        <w:numPr>
          <w:ilvl w:val="0"/>
          <w:numId w:val="1031"/>
        </w:numPr>
      </w:pPr>
      <w:r>
        <w:t xml:space="preserve">Signature: Typically none (or zone-specific flags internally)</w:t>
      </w:r>
    </w:p>
    <w:p>
      <w:pPr>
        <w:pStyle w:val="Compact"/>
        <w:numPr>
          <w:ilvl w:val="0"/>
          <w:numId w:val="1031"/>
        </w:numPr>
      </w:pPr>
      <w:r>
        <w:t xml:space="preserve">Purpose: Fast-change pipeline that runs frequently to capture recent edits.</w:t>
      </w:r>
    </w:p>
    <w:p>
      <w:pPr>
        <w:pStyle w:val="Compact"/>
        <w:numPr>
          <w:ilvl w:val="0"/>
          <w:numId w:val="1031"/>
        </w:numPr>
      </w:pPr>
      <w:r>
        <w:t xml:space="preserve">Outputs: Updates</w:t>
      </w:r>
      <w:r>
        <w:t xml:space="preserve"> </w:t>
      </w:r>
      <w:r>
        <w:rPr>
          <w:rStyle w:val="VerbatimChar"/>
        </w:rPr>
        <w:t xml:space="preserve">cpplot39</w:t>
      </w:r>
      <w:r>
        <w:t xml:space="preserve">/</w:t>
      </w:r>
      <w:r>
        <w:rPr>
          <w:rStyle w:val="VerbatimChar"/>
        </w:rPr>
        <w:t xml:space="preserve">cpplot40</w:t>
      </w:r>
      <w:r>
        <w:t xml:space="preserve"> </w:t>
      </w:r>
      <w:r>
        <w:t xml:space="preserve">and downstream projected tables; logs in</w:t>
      </w:r>
      <w:r>
        <w:t xml:space="preserve"> </w:t>
      </w:r>
      <w:r>
        <w:rPr>
          <w:rStyle w:val="VerbatimChar"/>
        </w:rPr>
        <w:t xml:space="preserve">ETL_Logs</w:t>
      </w:r>
      <w:r>
        <w:t xml:space="preserve">.</w:t>
      </w:r>
    </w:p>
    <w:p>
      <w:pPr>
        <w:pStyle w:val="Compact"/>
        <w:numPr>
          <w:ilvl w:val="0"/>
          <w:numId w:val="1031"/>
        </w:numPr>
      </w:pPr>
      <w:r>
        <w:t xml:space="preserve">Errors: Logged to</w:t>
      </w:r>
      <w:r>
        <w:t xml:space="preserve"> </w:t>
      </w:r>
      <w:r>
        <w:rPr>
          <w:rStyle w:val="VerbatimChar"/>
        </w:rPr>
        <w:t xml:space="preserve">ETL_Logs</w:t>
      </w:r>
      <w:r>
        <w:t xml:space="preserve">; ensure AG primary check prevents running on secondary.</w:t>
      </w:r>
    </w:p>
    <w:bookmarkEnd w:id="31"/>
    <w:bookmarkStart w:id="32" w:name="X954a39641b2e0416c2a85d0ef1ccd3f12cfada5"/>
    <w:p>
      <w:pPr>
        <w:pStyle w:val="Heading3"/>
      </w:pPr>
      <w:r>
        <w:rPr>
          <w:rStyle w:val="VerbatimChar"/>
        </w:rPr>
        <w:t xml:space="preserve">SP_ETL_Plot_Pre_Sync</w:t>
      </w:r>
      <w:r>
        <w:t xml:space="preserve"> </w:t>
      </w:r>
      <w:r>
        <w:t xml:space="preserve">and</w:t>
      </w:r>
      <w:r>
        <w:t xml:space="preserve"> </w:t>
      </w:r>
      <w:r>
        <w:rPr>
          <w:rStyle w:val="VerbatimChar"/>
        </w:rPr>
        <w:t xml:space="preserve">SP_ETL_Plot_Post_Sync</w:t>
      </w:r>
    </w:p>
    <w:p>
      <w:pPr>
        <w:pStyle w:val="Compact"/>
        <w:numPr>
          <w:ilvl w:val="0"/>
          <w:numId w:val="1032"/>
        </w:numPr>
      </w:pPr>
      <w:r>
        <w:t xml:space="preserve">Signature: none (operates on known destination tables)</w:t>
      </w:r>
    </w:p>
    <w:p>
      <w:pPr>
        <w:pStyle w:val="Compact"/>
        <w:numPr>
          <w:ilvl w:val="0"/>
          <w:numId w:val="1032"/>
        </w:numPr>
      </w:pPr>
      <w:r>
        <w:t xml:space="preserve">Purpose: Prepares destination table (meta columns, archives, views) and post-sync tasks (load cpplotPoint &amp; statistics).</w:t>
      </w:r>
    </w:p>
    <w:p>
      <w:pPr>
        <w:pStyle w:val="Compact"/>
        <w:numPr>
          <w:ilvl w:val="0"/>
          <w:numId w:val="1032"/>
        </w:numPr>
      </w:pPr>
      <w:r>
        <w:t xml:space="preserve">Outputs: Modified destination schema and statistics tables.</w:t>
      </w:r>
    </w:p>
    <w:p>
      <w:pPr>
        <w:pStyle w:val="Compact"/>
        <w:numPr>
          <w:ilvl w:val="0"/>
          <w:numId w:val="1032"/>
        </w:numPr>
      </w:pPr>
      <w:r>
        <w:t xml:space="preserve">Errors: Print/log errors; check SQL Agent history and</w:t>
      </w:r>
      <w:r>
        <w:t xml:space="preserve"> </w:t>
      </w:r>
      <w:r>
        <w:rPr>
          <w:rStyle w:val="VerbatimChar"/>
        </w:rPr>
        <w:t xml:space="preserve">ETL_Logs</w:t>
      </w:r>
      <w:r>
        <w:t xml:space="preserve">.</w:t>
      </w:r>
    </w:p>
    <w:p>
      <w:r>
        <w:pict>
          <v:rect style="width:0;height:1.5pt" o:hralign="center" o:hrstd="t" o:hr="t"/>
        </w:pict>
      </w:r>
    </w:p>
    <w:bookmarkEnd w:id="32"/>
    <w:bookmarkEnd w:id="33"/>
    <w:bookmarkStart w:id="34" w:name="X1da09264e0b03c2408cc71c89304ca72a5eebf7"/>
    <w:p>
      <w:pPr>
        <w:pStyle w:val="Heading2"/>
      </w:pPr>
      <w:r>
        <w:t xml:space="preserve">Using Obsidian features for better developer experience</w:t>
      </w:r>
    </w:p>
    <w:p>
      <w:pPr>
        <w:pStyle w:val="Compact"/>
        <w:numPr>
          <w:ilvl w:val="0"/>
          <w:numId w:val="1033"/>
        </w:numPr>
      </w:pPr>
      <w:r>
        <w:t xml:space="preserve">Tags and frontmatter: add YAML frontmatter at top of this note with tags and status, e.g.:</w:t>
      </w:r>
    </w:p>
    <w:p>
      <w:pPr>
        <w:pStyle w:val="SourceCode"/>
      </w:pPr>
      <w:r>
        <w:rPr>
          <w:rStyle w:val="PreprocessorTok"/>
        </w:rPr>
        <w:t xml:space="preserve">---</w:t>
      </w:r>
      <w:r>
        <w:br/>
      </w:r>
      <w:r>
        <w:rPr>
          <w:rStyle w:val="FunctionTok"/>
        </w:rPr>
        <w:t xml:space="preserve">title</w:t>
      </w:r>
      <w:r>
        <w:rPr>
          <w:rStyle w:val="KeywordTok"/>
        </w:rPr>
        <w:t xml:space="preserve">:</w:t>
      </w:r>
      <w:r>
        <w:rPr>
          <w:rStyle w:val="AttributeTok"/>
        </w:rPr>
        <w:t xml:space="preserve"> ETL Developer Guide</w:t>
      </w:r>
      <w:r>
        <w:br/>
      </w:r>
      <w:r>
        <w:rPr>
          <w:rStyle w:val="FunctionTok"/>
        </w:rPr>
        <w:t xml:space="preserve">tags</w:t>
      </w:r>
      <w:r>
        <w:rPr>
          <w:rStyle w:val="KeywordTok"/>
        </w:rPr>
        <w:t xml:space="preserve">:</w:t>
      </w:r>
      <w:r>
        <w:rPr>
          <w:rStyle w:val="AttributeTok"/>
        </w:rPr>
        <w:t xml:space="preserve"> </w:t>
      </w:r>
      <w:r>
        <w:rPr>
          <w:rStyle w:val="KeywordTok"/>
        </w:rPr>
        <w:t xml:space="preserve">[</w:t>
      </w:r>
      <w:r>
        <w:rPr>
          <w:rStyle w:val="AttributeTok"/>
        </w:rPr>
        <w:t xml:space="preserve">etl</w:t>
      </w:r>
      <w:r>
        <w:rPr>
          <w:rStyle w:val="KeywordTok"/>
        </w:rPr>
        <w:t xml:space="preserve">,</w:t>
      </w:r>
      <w:r>
        <w:rPr>
          <w:rStyle w:val="AttributeTok"/>
        </w:rPr>
        <w:t xml:space="preserve"> mapping</w:t>
      </w:r>
      <w:r>
        <w:rPr>
          <w:rStyle w:val="KeywordTok"/>
        </w:rPr>
        <w:t xml:space="preserve">,</w:t>
      </w:r>
      <w:r>
        <w:rPr>
          <w:rStyle w:val="AttributeTok"/>
        </w:rPr>
        <w:t xml:space="preserve"> docs</w:t>
      </w:r>
      <w:r>
        <w:rPr>
          <w:rStyle w:val="KeywordTok"/>
        </w:rPr>
        <w:t xml:space="preserve">]</w:t>
      </w:r>
      <w:r>
        <w:br/>
      </w:r>
      <w:r>
        <w:rPr>
          <w:rStyle w:val="FunctionTok"/>
        </w:rPr>
        <w:t xml:space="preserve">status</w:t>
      </w:r>
      <w:r>
        <w:rPr>
          <w:rStyle w:val="KeywordTok"/>
        </w:rPr>
        <w:t xml:space="preserve">:</w:t>
      </w:r>
      <w:r>
        <w:rPr>
          <w:rStyle w:val="AttributeTok"/>
        </w:rPr>
        <w:t xml:space="preserve"> draft</w:t>
      </w:r>
      <w:r>
        <w:br/>
      </w:r>
      <w:r>
        <w:rPr>
          <w:rStyle w:val="PreprocessorTok"/>
        </w:rPr>
        <w:t xml:space="preserve">---</w:t>
      </w:r>
    </w:p>
    <w:p>
      <w:pPr>
        <w:pStyle w:val="Compact"/>
        <w:numPr>
          <w:ilvl w:val="0"/>
          <w:numId w:val="1034"/>
        </w:numPr>
      </w:pPr>
      <w:r>
        <w:t xml:space="preserve">Embeds: If you maintain copies of key SQL files inside your vault, use embeds to show code snippets inline, e.g. </w:t>
      </w:r>
      <w:r>
        <w:rPr>
          <w:rStyle w:val="VerbatimChar"/>
        </w:rPr>
        <w:t xml:space="preserve">![[SP_ETL_SC_Sync_Entity.sql]]</w:t>
      </w:r>
      <w:r>
        <w:t xml:space="preserve"> </w:t>
      </w:r>
      <w:r>
        <w:t xml:space="preserve">(this displays file content in the note). Otherwise, use links to repo files.</w:t>
      </w:r>
    </w:p>
    <w:p>
      <w:pPr>
        <w:pStyle w:val="Compact"/>
        <w:numPr>
          <w:ilvl w:val="0"/>
          <w:numId w:val="1034"/>
        </w:numPr>
      </w:pPr>
      <w:r>
        <w:t xml:space="preserve">Callouts / Admonitions: Use blockquotes with bold headings or the Admonition plugin for visual callouts. Example:</w:t>
      </w:r>
    </w:p>
    <w:p>
      <w:pPr>
        <w:pStyle w:val="BlockText"/>
      </w:pPr>
      <w:r>
        <w:rPr>
          <w:b/>
          <w:bCs/>
        </w:rPr>
        <w:t xml:space="preserve">NOTE</w:t>
      </w:r>
      <w:r>
        <w:t xml:space="preserve">: The</w:t>
      </w:r>
      <w:r>
        <w:t xml:space="preserve"> </w:t>
      </w:r>
      <w:r>
        <w:rPr>
          <w:rStyle w:val="VerbatimChar"/>
        </w:rPr>
        <w:t xml:space="preserve">##source_table</w:t>
      </w:r>
      <w:r>
        <w:t xml:space="preserve"> </w:t>
      </w:r>
      <w:r>
        <w:t xml:space="preserve">global temp table is required because dynamic SQL creates a separate scope; keep its schema consistent with the destination.</w:t>
      </w:r>
    </w:p>
    <w:p>
      <w:pPr>
        <w:pStyle w:val="Compact"/>
        <w:numPr>
          <w:ilvl w:val="0"/>
          <w:numId w:val="1035"/>
        </w:numPr>
      </w:pPr>
      <w:r>
        <w:t xml:space="preserve">Foldable headings: Long sections (Validation rules, Runbook, Appendix) can be collapsed in Obsidian. Use short headings for easy scanning.</w:t>
      </w:r>
    </w:p>
    <w:p>
      <w:pPr>
        <w:pStyle w:val="Compact"/>
        <w:numPr>
          <w:ilvl w:val="0"/>
          <w:numId w:val="1035"/>
        </w:numPr>
      </w:pPr>
      <w:r>
        <w:t xml:space="preserve">Mermaid: use inline Mermaid code blocks (like above) to show sequences and flow diagrams.</w:t>
      </w:r>
    </w:p>
    <w:p>
      <w:pPr>
        <w:pStyle w:val="Compact"/>
        <w:numPr>
          <w:ilvl w:val="0"/>
          <w:numId w:val="1035"/>
        </w:numPr>
      </w:pPr>
      <w:r>
        <w:t xml:space="preserve">Backlinks: create individual notes for major SPs (e.g.,</w:t>
      </w:r>
      <w:r>
        <w:t xml:space="preserve"> </w:t>
      </w:r>
      <w:r>
        <w:rPr>
          <w:rStyle w:val="VerbatimChar"/>
        </w:rPr>
        <w:t xml:space="preserve">SP_ETL_SC_Sync_Entity</w:t>
      </w:r>
      <w:r>
        <w:t xml:space="preserve">) and link to them from this guide so you can open a dedicated page with code, tests, and run examples.</w:t>
      </w:r>
    </w:p>
    <w:p>
      <w:r>
        <w:pict>
          <v:rect style="width:0;height:1.5pt" o:hralign="center" o:hrstd="t" o:hr="t"/>
        </w:pict>
      </w:r>
    </w:p>
    <w:p>
      <w:pPr>
        <w:pStyle w:val="FirstParagraph"/>
      </w:pPr>
      <w:r>
        <w:t xml:space="preserve">If you’d like, I can now:</w:t>
      </w:r>
      <w:r>
        <w:t xml:space="preserve"> </w:t>
      </w:r>
      <w:r>
        <w:t xml:space="preserve">- Create individual Obsidian notes for the major stored procedures with quick-run snippets and common debug queries (one note per SP).</w:t>
      </w:r>
      <w:r>
        <w:t xml:space="preserve"> </w:t>
      </w:r>
      <w:r>
        <w:t xml:space="preserve">- Add the YAML frontmatter to this note.</w:t>
      </w:r>
      <w:r>
        <w:t xml:space="preserve"> </w:t>
      </w:r>
      <w:r>
        <w:t xml:space="preserve">- Embed a</w:t>
      </w:r>
      <w:r>
        <w:t xml:space="preserve"> </w:t>
      </w:r>
      <w:r>
        <w:rPr>
          <w:rStyle w:val="VerbatimChar"/>
        </w:rPr>
        <w:t xml:space="preserve">Mermaid</w:t>
      </w:r>
      <w:r>
        <w:t xml:space="preserve"> </w:t>
      </w:r>
      <w:r>
        <w:t xml:space="preserve">file diagram or a draw.io link.</w:t>
      </w:r>
    </w:p>
    <w:p>
      <w:pPr>
        <w:pStyle w:val="BodyText"/>
      </w:pPr>
      <w:r>
        <w:t xml:space="preserve">Which of those would you like me to add next?</w:t>
      </w:r>
    </w:p>
    <w:bookmarkEnd w:id="34"/>
    <w:bookmarkEnd w:id="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2025-11-04T17:49:04Z</dcterms:created>
  <dcterms:modified xsi:type="dcterms:W3CDTF">2025-11-04T17:49:04Z</dcterms:modified>
</cp:coreProperties>
</file>

<file path=docProps/custom.xml><?xml version="1.0" encoding="utf-8"?>
<Properties xmlns="http://schemas.openxmlformats.org/officeDocument/2006/custom-properties" xmlns:vt="http://schemas.openxmlformats.org/officeDocument/2006/docPropsVTypes"/>
</file>