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4B8" w:rsidRDefault="00BA74B8" w:rsidP="00BA74B8">
      <w:pPr>
        <w:pStyle w:val="TitleBar"/>
      </w:pPr>
      <w:bookmarkStart w:id="0" w:name="_Toc323447006"/>
      <w:bookmarkStart w:id="1" w:name="_Toc325688348"/>
    </w:p>
    <w:p w:rsidR="00BA74B8" w:rsidRDefault="00BA74B8" w:rsidP="00BA74B8">
      <w:pPr>
        <w:pStyle w:val="RouteTitle"/>
      </w:pPr>
      <w:r>
        <w:t>OUM</w:t>
      </w:r>
    </w:p>
    <w:p w:rsidR="00BA74B8" w:rsidRDefault="00BA74B8" w:rsidP="00BA74B8">
      <w:pPr>
        <w:pStyle w:val="Title-Major"/>
      </w:pPr>
      <w:bookmarkStart w:id="2" w:name="DocTitle"/>
      <w:r>
        <w:t>CV.025 Data Acquisition and Conversion Standards</w:t>
      </w:r>
      <w:bookmarkStart w:id="3" w:name="TitleEnd"/>
      <w:bookmarkEnd w:id="2"/>
      <w:bookmarkEnd w:id="3"/>
    </w:p>
    <w:p w:rsidR="00BA74B8" w:rsidRDefault="00BA74B8" w:rsidP="00BA74B8">
      <w:pPr>
        <w:pStyle w:val="BodyText"/>
        <w:rPr>
          <w:sz w:val="48"/>
        </w:rPr>
      </w:pPr>
      <w:r>
        <w:rPr>
          <w:rStyle w:val="HighlightedVariable"/>
          <w:sz w:val="48"/>
        </w:rPr>
        <w:t>&lt;Company Long Name&gt;</w:t>
      </w:r>
    </w:p>
    <w:p w:rsidR="00BA74B8" w:rsidRDefault="00BA74B8" w:rsidP="00BA74B8">
      <w:pPr>
        <w:pStyle w:val="Subject"/>
      </w:pPr>
      <w:bookmarkStart w:id="4" w:name="Subject"/>
      <w:r>
        <w:rPr>
          <w:rStyle w:val="HighlightedVariable"/>
        </w:rPr>
        <w:t xml:space="preserve">&lt;Subject&gt; </w:t>
      </w:r>
      <w:bookmarkEnd w:id="4"/>
    </w:p>
    <w:p w:rsidR="00BA74B8" w:rsidRDefault="00BA74B8" w:rsidP="00BA74B8">
      <w:pPr>
        <w:pStyle w:val="BodyText"/>
      </w:pPr>
    </w:p>
    <w:p w:rsidR="002D0219" w:rsidRDefault="002D0219" w:rsidP="002D021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D0219" w:rsidRDefault="002D0219" w:rsidP="002D0219">
      <w:pPr>
        <w:pStyle w:val="Note"/>
      </w:pPr>
      <w:r>
        <w:t>Please refer to the OUM Template User’s Guide for detailed instructions for working with OUM templates.</w:t>
      </w:r>
    </w:p>
    <w:p w:rsidR="00BA74B8" w:rsidRDefault="00BA74B8" w:rsidP="00BA74B8">
      <w:pPr>
        <w:pStyle w:val="BodyText"/>
      </w:pPr>
    </w:p>
    <w:p w:rsidR="00BA74B8" w:rsidRDefault="00BA74B8" w:rsidP="00BA74B8">
      <w:pPr>
        <w:pStyle w:val="BodyText"/>
      </w:pPr>
    </w:p>
    <w:p w:rsidR="00BA74B8" w:rsidRDefault="00BA74B8" w:rsidP="00BA74B8">
      <w:pPr>
        <w:pStyle w:val="BodyText"/>
      </w:pPr>
    </w:p>
    <w:p w:rsidR="00BA74B8" w:rsidRDefault="00BA74B8" w:rsidP="00BA74B8">
      <w:pPr>
        <w:pStyle w:val="BodyText"/>
        <w:spacing w:after="0"/>
      </w:pPr>
      <w:r>
        <w:t>Author:</w:t>
      </w:r>
      <w:r>
        <w:tab/>
      </w:r>
      <w:r>
        <w:rPr>
          <w:rStyle w:val="HighlightedVariable"/>
        </w:rPr>
        <w:t>&lt;Author&gt;</w:t>
      </w:r>
    </w:p>
    <w:p w:rsidR="00BA74B8" w:rsidRDefault="00BA74B8" w:rsidP="00BA74B8">
      <w:pPr>
        <w:pStyle w:val="BodyText"/>
        <w:spacing w:after="0"/>
      </w:pPr>
      <w:r>
        <w:t>Creation Date:</w:t>
      </w:r>
      <w:r>
        <w:tab/>
      </w:r>
      <w:fldSimple w:instr="createdate \@ &quot;MMMM d, yyyy&quot;">
        <w:r w:rsidR="008D5FA9">
          <w:rPr>
            <w:noProof/>
          </w:rPr>
          <w:t>May 6, 2014</w:t>
        </w:r>
      </w:fldSimple>
    </w:p>
    <w:p w:rsidR="00BA74B8" w:rsidRDefault="00BA74B8" w:rsidP="00BA74B8">
      <w:pPr>
        <w:pStyle w:val="BodyText"/>
        <w:spacing w:after="0"/>
      </w:pPr>
      <w:r>
        <w:t>Last Updated:</w:t>
      </w:r>
      <w:r>
        <w:tab/>
      </w:r>
      <w:bookmarkStart w:id="5" w:name="LastDate"/>
      <w:r w:rsidR="00D6767A">
        <w:fldChar w:fldCharType="begin"/>
      </w:r>
      <w:r>
        <w:instrText>savedate \@ "MMMM d, yyyy"</w:instrText>
      </w:r>
      <w:r w:rsidR="00D6767A">
        <w:fldChar w:fldCharType="separate"/>
      </w:r>
      <w:r w:rsidR="002D0219">
        <w:rPr>
          <w:noProof/>
        </w:rPr>
        <w:t>June 26, 2014</w:t>
      </w:r>
      <w:r w:rsidR="00D6767A">
        <w:fldChar w:fldCharType="end"/>
      </w:r>
      <w:bookmarkEnd w:id="5"/>
    </w:p>
    <w:p w:rsidR="00BA74B8" w:rsidRDefault="00BA74B8" w:rsidP="00BA74B8">
      <w:pPr>
        <w:pStyle w:val="BodyText"/>
        <w:spacing w:after="0"/>
      </w:pPr>
      <w:r>
        <w:t>Document Ref:</w:t>
      </w:r>
      <w:r>
        <w:tab/>
      </w:r>
      <w:bookmarkStart w:id="6" w:name="DocRefNumber"/>
      <w:r>
        <w:rPr>
          <w:rStyle w:val="HighlightedVariable"/>
        </w:rPr>
        <w:t>&lt;Document Reference Number&gt;</w:t>
      </w:r>
      <w:r>
        <w:t xml:space="preserve"> </w:t>
      </w:r>
      <w:bookmarkEnd w:id="6"/>
    </w:p>
    <w:p w:rsidR="00BA74B8" w:rsidRDefault="00BA74B8" w:rsidP="00BA74B8">
      <w:pPr>
        <w:pStyle w:val="BodyText"/>
        <w:spacing w:after="0"/>
      </w:pPr>
      <w:r>
        <w:t>Version:</w:t>
      </w:r>
      <w:r>
        <w:tab/>
      </w:r>
      <w:bookmarkStart w:id="7" w:name="DocVersion"/>
      <w:r>
        <w:t>DRAFT 1A</w:t>
      </w:r>
      <w:bookmarkEnd w:id="7"/>
    </w:p>
    <w:p w:rsidR="00BA74B8" w:rsidRDefault="00BA74B8" w:rsidP="00BA74B8">
      <w:pPr>
        <w:pStyle w:val="BodyText"/>
        <w:tabs>
          <w:tab w:val="left" w:pos="4230"/>
        </w:tabs>
        <w:spacing w:after="0"/>
      </w:pPr>
    </w:p>
    <w:p w:rsidR="00BA74B8" w:rsidRDefault="00BA74B8" w:rsidP="002D021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93E90">
        <w:rPr>
          <w:b/>
        </w:rPr>
        <w:t>You can make bookmarks visible by selecting the Office Button&gt;Word Options&gt;Advanced&gt; and checking the Show bookmarks option in the Show document content region.</w:t>
      </w:r>
    </w:p>
    <w:p w:rsidR="00BA74B8" w:rsidRDefault="00BA74B8" w:rsidP="00BA74B8">
      <w:pPr>
        <w:pStyle w:val="BodyText"/>
        <w:spacing w:after="0"/>
      </w:pPr>
    </w:p>
    <w:p w:rsidR="00BA74B8" w:rsidRDefault="00BA74B8" w:rsidP="00BA74B8">
      <w:pPr>
        <w:pStyle w:val="BodyText"/>
      </w:pPr>
    </w:p>
    <w:p w:rsidR="00BA74B8" w:rsidRDefault="00BA74B8" w:rsidP="00BA74B8">
      <w:pPr>
        <w:pStyle w:val="BodyText"/>
      </w:pPr>
      <w:r>
        <w:rPr>
          <w:b/>
        </w:rPr>
        <w:t>Approvals:</w:t>
      </w:r>
    </w:p>
    <w:tbl>
      <w:tblPr>
        <w:tblW w:w="0" w:type="auto"/>
        <w:tblInd w:w="1440" w:type="dxa"/>
        <w:tblLayout w:type="fixed"/>
        <w:tblLook w:val="0000"/>
      </w:tblPr>
      <w:tblGrid>
        <w:gridCol w:w="2718"/>
        <w:gridCol w:w="5040"/>
      </w:tblGrid>
      <w:tr w:rsidR="00BA74B8" w:rsidTr="007A689D">
        <w:tc>
          <w:tcPr>
            <w:tcW w:w="2718" w:type="dxa"/>
          </w:tcPr>
          <w:p w:rsidR="00BA74B8" w:rsidRDefault="00BA74B8" w:rsidP="007A689D">
            <w:pPr>
              <w:spacing w:before="360"/>
              <w:rPr>
                <w:sz w:val="18"/>
              </w:rPr>
            </w:pPr>
            <w:r>
              <w:rPr>
                <w:rStyle w:val="HighlightedVariable"/>
              </w:rPr>
              <w:t>&lt;Approver 1&gt;</w:t>
            </w:r>
          </w:p>
        </w:tc>
        <w:tc>
          <w:tcPr>
            <w:tcW w:w="5040" w:type="dxa"/>
            <w:tcBorders>
              <w:bottom w:val="single" w:sz="6" w:space="0" w:color="auto"/>
            </w:tcBorders>
          </w:tcPr>
          <w:p w:rsidR="00BA74B8" w:rsidRDefault="00BA74B8" w:rsidP="007A689D">
            <w:pPr>
              <w:spacing w:before="360"/>
            </w:pPr>
          </w:p>
        </w:tc>
      </w:tr>
      <w:tr w:rsidR="00BA74B8" w:rsidTr="007A689D">
        <w:tc>
          <w:tcPr>
            <w:tcW w:w="2718" w:type="dxa"/>
          </w:tcPr>
          <w:p w:rsidR="00BA74B8" w:rsidRDefault="00BA74B8" w:rsidP="007A689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A74B8" w:rsidRDefault="00BA74B8" w:rsidP="007A689D">
            <w:pPr>
              <w:spacing w:before="360"/>
            </w:pPr>
          </w:p>
        </w:tc>
      </w:tr>
    </w:tbl>
    <w:p w:rsidR="00BA74B8" w:rsidRDefault="00BA74B8" w:rsidP="002D0219">
      <w:pPr>
        <w:pStyle w:val="Note"/>
      </w:pPr>
      <w:r>
        <w:t>To add additional approval lines, press [Tab] from the last cell in the table above.</w:t>
      </w:r>
    </w:p>
    <w:p w:rsidR="00BA74B8" w:rsidRDefault="00790120" w:rsidP="00BA74B8">
      <w:pPr>
        <w:pStyle w:val="BodyText"/>
        <w:framePr w:w="10138" w:hSpace="187" w:wrap="auto" w:vAnchor="page" w:hAnchor="page" w:x="1101" w:y="13812"/>
        <w:tabs>
          <w:tab w:val="right" w:pos="9360"/>
          <w:tab w:val="right" w:pos="10080"/>
        </w:tabs>
        <w:spacing w:after="0"/>
        <w:ind w:right="-30"/>
      </w:pPr>
      <w:r w:rsidRPr="0079012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A74B8" w:rsidRDefault="00BA74B8" w:rsidP="002D0219">
      <w:pPr>
        <w:pStyle w:val="Note"/>
      </w:pPr>
      <w:r>
        <w:t>You can delete any elements of this cover page that you do not need for your document.</w:t>
      </w:r>
    </w:p>
    <w:p w:rsidR="00BA74B8" w:rsidRDefault="00BA74B8" w:rsidP="00BA74B8">
      <w:pPr>
        <w:rPr>
          <w:sz w:val="2"/>
        </w:rPr>
      </w:pPr>
    </w:p>
    <w:p w:rsidR="00BA74B8" w:rsidRDefault="00BA74B8" w:rsidP="004C21C5">
      <w:pPr>
        <w:pStyle w:val="Heading1"/>
      </w:pPr>
      <w:bookmarkStart w:id="8" w:name="_Toc270364285"/>
      <w:r>
        <w:lastRenderedPageBreak/>
        <w:t xml:space="preserve">Document </w:t>
      </w:r>
      <w:r w:rsidRPr="004C21C5">
        <w:t>Control</w:t>
      </w:r>
      <w:bookmarkEnd w:id="8"/>
    </w:p>
    <w:p w:rsidR="00BA74B8" w:rsidRDefault="00BA74B8" w:rsidP="00BA74B8">
      <w:pPr>
        <w:pStyle w:val="Heading2"/>
        <w:tabs>
          <w:tab w:val="clear" w:pos="4320"/>
        </w:tabs>
      </w:pPr>
      <w:bookmarkStart w:id="9" w:name="_Toc270364286"/>
      <w:r>
        <w:t>Change Record</w:t>
      </w:r>
      <w:bookmarkEnd w:id="9"/>
    </w:p>
    <w:bookmarkStart w:id="10" w:name="Sec1"/>
    <w:p w:rsidR="00BA74B8" w:rsidRDefault="00D6767A" w:rsidP="00BA74B8">
      <w:pPr>
        <w:pStyle w:val="BodyText"/>
        <w:ind w:left="8640" w:firstLine="720"/>
      </w:pPr>
      <w:r>
        <w:rPr>
          <w:color w:val="FFFFFF"/>
          <w:sz w:val="10"/>
        </w:rPr>
        <w:fldChar w:fldCharType="begin"/>
      </w:r>
      <w:r w:rsidR="00BA74B8">
        <w:rPr>
          <w:color w:val="FFFFFF"/>
          <w:sz w:val="10"/>
        </w:rPr>
        <w:instrText xml:space="preserve"> SECTIONPAGES  \* MERGEFORMAT </w:instrText>
      </w:r>
      <w:r>
        <w:rPr>
          <w:color w:val="FFFFFF"/>
          <w:sz w:val="10"/>
        </w:rPr>
        <w:fldChar w:fldCharType="separate"/>
      </w:r>
      <w:r w:rsidR="00E72AA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A74B8" w:rsidTr="007A689D">
        <w:trPr>
          <w:cantSplit/>
          <w:tblHeader/>
        </w:trPr>
        <w:tc>
          <w:tcPr>
            <w:tcW w:w="990" w:type="dxa"/>
            <w:tcBorders>
              <w:top w:val="single" w:sz="12" w:space="0" w:color="000000"/>
              <w:bottom w:val="single" w:sz="6" w:space="0" w:color="000000"/>
              <w:right w:val="nil"/>
            </w:tcBorders>
            <w:shd w:val="clear" w:color="000000" w:fill="E6E6E6"/>
          </w:tcPr>
          <w:p w:rsidR="00BA74B8" w:rsidRDefault="00BA74B8" w:rsidP="007A689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Version</w:t>
            </w:r>
          </w:p>
        </w:tc>
        <w:tc>
          <w:tcPr>
            <w:tcW w:w="3966" w:type="dxa"/>
            <w:tcBorders>
              <w:top w:val="single" w:sz="12" w:space="0" w:color="000000"/>
              <w:left w:val="nil"/>
              <w:bottom w:val="single" w:sz="6" w:space="0" w:color="000000"/>
            </w:tcBorders>
            <w:shd w:val="clear" w:color="000000" w:fill="E6E6E6"/>
          </w:tcPr>
          <w:p w:rsidR="00BA74B8" w:rsidRDefault="00BA74B8" w:rsidP="007A689D">
            <w:pPr>
              <w:pStyle w:val="TableHeading"/>
            </w:pPr>
            <w:r>
              <w:t>Change Reference</w:t>
            </w:r>
          </w:p>
        </w:tc>
      </w:tr>
      <w:tr w:rsidR="00BA74B8" w:rsidTr="007A689D">
        <w:trPr>
          <w:cantSplit/>
        </w:trPr>
        <w:tc>
          <w:tcPr>
            <w:tcW w:w="990" w:type="dxa"/>
            <w:tcBorders>
              <w:top w:val="single" w:sz="6" w:space="0" w:color="000000"/>
            </w:tcBorders>
            <w:shd w:val="clear" w:color="000000" w:fill="FFFFFF"/>
          </w:tcPr>
          <w:p w:rsidR="00BA74B8" w:rsidRDefault="00D6767A" w:rsidP="007A689D">
            <w:pPr>
              <w:pStyle w:val="TableText"/>
            </w:pPr>
            <w:fldSimple w:instr=" CREATEDATE \@ &quot;d-MMM-yy&quot; ">
              <w:r w:rsidR="00BA74B8">
                <w:rPr>
                  <w:noProof/>
                </w:rPr>
                <w:t>5-May-05</w:t>
              </w:r>
            </w:fldSimple>
          </w:p>
        </w:tc>
        <w:tc>
          <w:tcPr>
            <w:tcW w:w="1890" w:type="dxa"/>
            <w:tcBorders>
              <w:top w:val="single" w:sz="6" w:space="0" w:color="000000"/>
            </w:tcBorders>
            <w:shd w:val="clear" w:color="000000" w:fill="FFFFFF"/>
          </w:tcPr>
          <w:p w:rsidR="00BA74B8" w:rsidRDefault="00BA74B8" w:rsidP="007A689D">
            <w:pPr>
              <w:pStyle w:val="TableText"/>
            </w:pPr>
            <w:r>
              <w:rPr>
                <w:rStyle w:val="HighlightedVariable"/>
              </w:rPr>
              <w:t>&lt;Author&gt;</w:t>
            </w:r>
          </w:p>
        </w:tc>
        <w:tc>
          <w:tcPr>
            <w:tcW w:w="810" w:type="dxa"/>
            <w:tcBorders>
              <w:top w:val="single" w:sz="6" w:space="0" w:color="000000"/>
            </w:tcBorders>
            <w:shd w:val="clear" w:color="000000" w:fill="FFFFFF"/>
          </w:tcPr>
          <w:p w:rsidR="00BA74B8" w:rsidRDefault="00BA74B8" w:rsidP="007A689D">
            <w:pPr>
              <w:pStyle w:val="TableText"/>
            </w:pPr>
            <w:r>
              <w:t>Draft 1a</w:t>
            </w:r>
          </w:p>
        </w:tc>
        <w:tc>
          <w:tcPr>
            <w:tcW w:w="3966" w:type="dxa"/>
            <w:tcBorders>
              <w:top w:val="single" w:sz="6" w:space="0" w:color="000000"/>
            </w:tcBorders>
            <w:shd w:val="clear" w:color="000000" w:fill="FFFFFF"/>
          </w:tcPr>
          <w:p w:rsidR="00BA74B8" w:rsidRDefault="00BA74B8" w:rsidP="007A689D">
            <w:pPr>
              <w:pStyle w:val="TableText"/>
            </w:pPr>
            <w:r>
              <w:t>No Previous Document</w:t>
            </w: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Heading2"/>
        <w:tabs>
          <w:tab w:val="clear" w:pos="4320"/>
        </w:tabs>
      </w:pPr>
      <w:bookmarkStart w:id="11" w:name="_Toc270364287"/>
      <w:r>
        <w:t>Reviewers</w:t>
      </w:r>
      <w:bookmarkEnd w:id="11"/>
    </w:p>
    <w:p w:rsidR="00BA74B8" w:rsidRDefault="00BA74B8" w:rsidP="00BA74B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A74B8" w:rsidTr="007A689D">
        <w:trPr>
          <w:cantSplit/>
          <w:tblHeader/>
        </w:trPr>
        <w:tc>
          <w:tcPr>
            <w:tcW w:w="3960" w:type="dxa"/>
            <w:tcBorders>
              <w:top w:val="single" w:sz="12" w:space="0" w:color="000000"/>
              <w:bottom w:val="single" w:sz="6" w:space="0" w:color="000000"/>
              <w:right w:val="nil"/>
            </w:tcBorders>
            <w:shd w:val="clear" w:color="000000" w:fill="E6E6E6"/>
          </w:tcPr>
          <w:p w:rsidR="00BA74B8" w:rsidRDefault="00BA74B8" w:rsidP="007A689D">
            <w:pPr>
              <w:pStyle w:val="TableHeading"/>
            </w:pPr>
            <w:r>
              <w:t>Name</w:t>
            </w:r>
          </w:p>
        </w:tc>
        <w:tc>
          <w:tcPr>
            <w:tcW w:w="3708" w:type="dxa"/>
            <w:tcBorders>
              <w:top w:val="single" w:sz="12" w:space="0" w:color="000000"/>
              <w:left w:val="nil"/>
              <w:bottom w:val="single" w:sz="6" w:space="0" w:color="000000"/>
            </w:tcBorders>
            <w:shd w:val="clear" w:color="000000" w:fill="E6E6E6"/>
          </w:tcPr>
          <w:p w:rsidR="00BA74B8" w:rsidRDefault="00BA74B8" w:rsidP="007A689D">
            <w:pPr>
              <w:pStyle w:val="TableHeading"/>
            </w:pPr>
            <w:r>
              <w:t>Position</w:t>
            </w:r>
          </w:p>
        </w:tc>
      </w:tr>
      <w:tr w:rsidR="00BA74B8" w:rsidTr="007A689D">
        <w:trPr>
          <w:cantSplit/>
        </w:trPr>
        <w:tc>
          <w:tcPr>
            <w:tcW w:w="3960" w:type="dxa"/>
            <w:tcBorders>
              <w:top w:val="single" w:sz="6" w:space="0" w:color="000000"/>
            </w:tcBorders>
            <w:shd w:val="clear" w:color="000000" w:fill="FFFFFF"/>
          </w:tcPr>
          <w:p w:rsidR="00BA74B8" w:rsidRDefault="00BA74B8" w:rsidP="007A689D">
            <w:pPr>
              <w:pStyle w:val="TableText"/>
            </w:pPr>
          </w:p>
        </w:tc>
        <w:tc>
          <w:tcPr>
            <w:tcW w:w="3708" w:type="dxa"/>
            <w:tcBorders>
              <w:top w:val="single" w:sz="6" w:space="0" w:color="000000"/>
            </w:tcBorders>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tocheading"/>
      </w:pPr>
      <w:r>
        <w:lastRenderedPageBreak/>
        <w:t>Contents</w:t>
      </w:r>
    </w:p>
    <w:p w:rsidR="00BA74B8" w:rsidRDefault="00D6767A" w:rsidP="00BA74B8">
      <w:pPr>
        <w:pStyle w:val="TOC1"/>
        <w:tabs>
          <w:tab w:val="left" w:pos="2549"/>
        </w:tabs>
        <w:rPr>
          <w:rFonts w:ascii="Times New Roman" w:hAnsi="Times New Roman"/>
          <w:b w:val="0"/>
          <w:noProof/>
          <w:sz w:val="24"/>
          <w:szCs w:val="24"/>
          <w:lang w:eastAsia="en-US"/>
        </w:rPr>
      </w:pPr>
      <w:r w:rsidRPr="00D6767A">
        <w:fldChar w:fldCharType="begin"/>
      </w:r>
      <w:r w:rsidR="00BA74B8">
        <w:instrText xml:space="preserve"> TOC \o "1-2" </w:instrText>
      </w:r>
      <w:r w:rsidRPr="00D6767A">
        <w:fldChar w:fldCharType="separate"/>
      </w:r>
      <w:r w:rsidR="00BA74B8">
        <w:rPr>
          <w:noProof/>
        </w:rPr>
        <w:t>1</w:t>
      </w:r>
      <w:r w:rsidR="00BA74B8">
        <w:rPr>
          <w:rFonts w:ascii="Times New Roman" w:hAnsi="Times New Roman"/>
          <w:b w:val="0"/>
          <w:noProof/>
          <w:sz w:val="24"/>
          <w:szCs w:val="24"/>
          <w:lang w:eastAsia="en-US"/>
        </w:rPr>
        <w:tab/>
      </w:r>
      <w:r w:rsidR="00BA74B8">
        <w:rPr>
          <w:noProof/>
        </w:rPr>
        <w:t>Document Control</w:t>
      </w:r>
      <w:r w:rsidR="00BA74B8">
        <w:rPr>
          <w:noProof/>
        </w:rPr>
        <w:tab/>
      </w:r>
      <w:r>
        <w:rPr>
          <w:noProof/>
        </w:rPr>
        <w:fldChar w:fldCharType="begin"/>
      </w:r>
      <w:r w:rsidR="00BA74B8">
        <w:rPr>
          <w:noProof/>
        </w:rPr>
        <w:instrText xml:space="preserve"> PAGEREF _Toc270364285 \h </w:instrText>
      </w:r>
      <w:r>
        <w:rPr>
          <w:noProof/>
        </w:rPr>
      </w:r>
      <w:r>
        <w:rPr>
          <w:noProof/>
        </w:rPr>
        <w:fldChar w:fldCharType="separate"/>
      </w:r>
      <w:r w:rsidR="008D5FA9">
        <w:rPr>
          <w:noProof/>
        </w:rPr>
        <w:t>ii</w:t>
      </w:r>
      <w:r>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D6767A">
        <w:rPr>
          <w:noProof/>
        </w:rPr>
        <w:fldChar w:fldCharType="begin"/>
      </w:r>
      <w:r>
        <w:rPr>
          <w:noProof/>
        </w:rPr>
        <w:instrText xml:space="preserve"> PAGEREF _Toc270364286 \h </w:instrText>
      </w:r>
      <w:r w:rsidR="00D6767A">
        <w:rPr>
          <w:noProof/>
        </w:rPr>
      </w:r>
      <w:r w:rsidR="00D6767A">
        <w:rPr>
          <w:noProof/>
        </w:rPr>
        <w:fldChar w:fldCharType="separate"/>
      </w:r>
      <w:r w:rsidR="008D5FA9">
        <w:rPr>
          <w:noProof/>
        </w:rPr>
        <w:t>ii</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D6767A">
        <w:rPr>
          <w:noProof/>
        </w:rPr>
        <w:fldChar w:fldCharType="begin"/>
      </w:r>
      <w:r>
        <w:rPr>
          <w:noProof/>
        </w:rPr>
        <w:instrText xml:space="preserve"> PAGEREF _Toc270364287 \h </w:instrText>
      </w:r>
      <w:r w:rsidR="00D6767A">
        <w:rPr>
          <w:noProof/>
        </w:rPr>
      </w:r>
      <w:r w:rsidR="00D6767A">
        <w:rPr>
          <w:noProof/>
        </w:rPr>
        <w:fldChar w:fldCharType="separate"/>
      </w:r>
      <w:r w:rsidR="008D5FA9">
        <w:rPr>
          <w:noProof/>
        </w:rPr>
        <w:t>ii</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Introduction</w:t>
      </w:r>
      <w:r>
        <w:rPr>
          <w:noProof/>
        </w:rPr>
        <w:tab/>
      </w:r>
      <w:r w:rsidR="00D6767A">
        <w:rPr>
          <w:noProof/>
        </w:rPr>
        <w:fldChar w:fldCharType="begin"/>
      </w:r>
      <w:r>
        <w:rPr>
          <w:noProof/>
        </w:rPr>
        <w:instrText xml:space="preserve"> PAGEREF _Toc270364288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Purpose</w:t>
      </w:r>
      <w:r>
        <w:rPr>
          <w:noProof/>
        </w:rPr>
        <w:tab/>
      </w:r>
      <w:r w:rsidR="00D6767A">
        <w:rPr>
          <w:noProof/>
        </w:rPr>
        <w:fldChar w:fldCharType="begin"/>
      </w:r>
      <w:r>
        <w:rPr>
          <w:noProof/>
        </w:rPr>
        <w:instrText xml:space="preserve"> PAGEREF _Toc270364289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Audience</w:t>
      </w:r>
      <w:r>
        <w:rPr>
          <w:noProof/>
        </w:rPr>
        <w:tab/>
      </w:r>
      <w:r w:rsidR="00D6767A">
        <w:rPr>
          <w:noProof/>
        </w:rPr>
        <w:fldChar w:fldCharType="begin"/>
      </w:r>
      <w:r>
        <w:rPr>
          <w:noProof/>
        </w:rPr>
        <w:instrText xml:space="preserve"> PAGEREF _Toc270364290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2.3</w:t>
      </w:r>
      <w:r>
        <w:rPr>
          <w:rFonts w:ascii="Times New Roman" w:hAnsi="Times New Roman"/>
          <w:noProof/>
          <w:sz w:val="24"/>
          <w:szCs w:val="24"/>
          <w:lang w:eastAsia="en-US"/>
        </w:rPr>
        <w:tab/>
      </w:r>
      <w:r>
        <w:rPr>
          <w:noProof/>
        </w:rPr>
        <w:t>Century Date Compliance</w:t>
      </w:r>
      <w:r>
        <w:rPr>
          <w:noProof/>
        </w:rPr>
        <w:tab/>
      </w:r>
      <w:r w:rsidR="00D6767A">
        <w:rPr>
          <w:noProof/>
        </w:rPr>
        <w:fldChar w:fldCharType="begin"/>
      </w:r>
      <w:r>
        <w:rPr>
          <w:noProof/>
        </w:rPr>
        <w:instrText xml:space="preserve"> PAGEREF _Toc270364291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Conversion Standards for Legacy Systems</w:t>
      </w:r>
      <w:r>
        <w:rPr>
          <w:noProof/>
        </w:rPr>
        <w:tab/>
      </w:r>
      <w:r w:rsidR="00D6767A">
        <w:rPr>
          <w:noProof/>
        </w:rPr>
        <w:fldChar w:fldCharType="begin"/>
      </w:r>
      <w:r>
        <w:rPr>
          <w:noProof/>
        </w:rPr>
        <w:instrText xml:space="preserve"> PAGEREF _Toc270364292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Conversion Standards for Target Systems</w:t>
      </w:r>
      <w:r>
        <w:rPr>
          <w:noProof/>
        </w:rPr>
        <w:tab/>
      </w:r>
      <w:r w:rsidR="00D6767A">
        <w:rPr>
          <w:noProof/>
        </w:rPr>
        <w:fldChar w:fldCharType="begin"/>
      </w:r>
      <w:r>
        <w:rPr>
          <w:noProof/>
        </w:rPr>
        <w:instrText xml:space="preserve"> PAGEREF _Toc270364293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Conversion Standards for Automated Tools</w:t>
      </w:r>
      <w:r>
        <w:rPr>
          <w:noProof/>
        </w:rPr>
        <w:tab/>
      </w:r>
      <w:r w:rsidR="00D6767A">
        <w:rPr>
          <w:noProof/>
        </w:rPr>
        <w:fldChar w:fldCharType="begin"/>
      </w:r>
      <w:r>
        <w:rPr>
          <w:noProof/>
        </w:rPr>
        <w:instrText xml:space="preserve"> PAGEREF _Toc270364294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5.1</w:t>
      </w:r>
      <w:r>
        <w:rPr>
          <w:rFonts w:ascii="Times New Roman" w:hAnsi="Times New Roman"/>
          <w:noProof/>
          <w:sz w:val="24"/>
          <w:szCs w:val="24"/>
          <w:lang w:eastAsia="en-US"/>
        </w:rPr>
        <w:tab/>
      </w:r>
      <w:r>
        <w:rPr>
          <w:noProof/>
        </w:rPr>
        <w:t>&lt;Automated Conversion Tool&gt; Template and Mapping Standards</w:t>
      </w:r>
      <w:r>
        <w:rPr>
          <w:noProof/>
        </w:rPr>
        <w:tab/>
      </w:r>
      <w:r w:rsidR="00D6767A">
        <w:rPr>
          <w:noProof/>
        </w:rPr>
        <w:fldChar w:fldCharType="begin"/>
      </w:r>
      <w:r>
        <w:rPr>
          <w:noProof/>
        </w:rPr>
        <w:instrText xml:space="preserve"> PAGEREF _Toc270364295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5.2</w:t>
      </w:r>
      <w:r>
        <w:rPr>
          <w:rFonts w:ascii="Times New Roman" w:hAnsi="Times New Roman"/>
          <w:noProof/>
          <w:sz w:val="24"/>
          <w:szCs w:val="24"/>
          <w:lang w:eastAsia="en-US"/>
        </w:rPr>
        <w:tab/>
      </w:r>
      <w:r>
        <w:rPr>
          <w:noProof/>
        </w:rPr>
        <w:t>&lt;Automated Conversion Tool&gt; Mapping Standards</w:t>
      </w:r>
      <w:r>
        <w:rPr>
          <w:noProof/>
        </w:rPr>
        <w:tab/>
      </w:r>
      <w:r w:rsidR="00D6767A">
        <w:rPr>
          <w:noProof/>
        </w:rPr>
        <w:fldChar w:fldCharType="begin"/>
      </w:r>
      <w:r>
        <w:rPr>
          <w:noProof/>
        </w:rPr>
        <w:instrText xml:space="preserve"> PAGEREF _Toc270364296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6</w:t>
      </w:r>
      <w:r>
        <w:rPr>
          <w:rFonts w:ascii="Times New Roman" w:hAnsi="Times New Roman"/>
          <w:b w:val="0"/>
          <w:noProof/>
          <w:sz w:val="24"/>
          <w:szCs w:val="24"/>
          <w:lang w:eastAsia="en-US"/>
        </w:rPr>
        <w:tab/>
      </w:r>
      <w:r>
        <w:rPr>
          <w:noProof/>
        </w:rPr>
        <w:t>Conversion Standards for Conversion Work Products</w:t>
      </w:r>
      <w:r>
        <w:rPr>
          <w:noProof/>
        </w:rPr>
        <w:tab/>
      </w:r>
      <w:r w:rsidR="00D6767A">
        <w:rPr>
          <w:noProof/>
        </w:rPr>
        <w:fldChar w:fldCharType="begin"/>
      </w:r>
      <w:r>
        <w:rPr>
          <w:noProof/>
        </w:rPr>
        <w:instrText xml:space="preserve"> PAGEREF _Toc270364297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6.1</w:t>
      </w:r>
      <w:r>
        <w:rPr>
          <w:rFonts w:ascii="Times New Roman" w:hAnsi="Times New Roman"/>
          <w:noProof/>
          <w:sz w:val="24"/>
          <w:szCs w:val="24"/>
          <w:lang w:eastAsia="en-US"/>
        </w:rPr>
        <w:tab/>
      </w:r>
      <w:r>
        <w:rPr>
          <w:noProof/>
        </w:rPr>
        <w:t>Overall Work Product Standards</w:t>
      </w:r>
      <w:r>
        <w:rPr>
          <w:noProof/>
        </w:rPr>
        <w:tab/>
      </w:r>
      <w:r w:rsidR="00D6767A">
        <w:rPr>
          <w:noProof/>
        </w:rPr>
        <w:fldChar w:fldCharType="begin"/>
      </w:r>
      <w:r>
        <w:rPr>
          <w:noProof/>
        </w:rPr>
        <w:instrText xml:space="preserve"> PAGEREF _Toc270364298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6.2</w:t>
      </w:r>
      <w:r>
        <w:rPr>
          <w:rFonts w:ascii="Times New Roman" w:hAnsi="Times New Roman"/>
          <w:noProof/>
          <w:sz w:val="24"/>
          <w:szCs w:val="24"/>
          <w:lang w:eastAsia="en-US"/>
        </w:rPr>
        <w:tab/>
      </w:r>
      <w:r>
        <w:rPr>
          <w:noProof/>
        </w:rPr>
        <w:t>Microsoft Word Standards</w:t>
      </w:r>
      <w:r>
        <w:rPr>
          <w:noProof/>
        </w:rPr>
        <w:tab/>
      </w:r>
      <w:r w:rsidR="00D6767A">
        <w:rPr>
          <w:noProof/>
        </w:rPr>
        <w:fldChar w:fldCharType="begin"/>
      </w:r>
      <w:r>
        <w:rPr>
          <w:noProof/>
        </w:rPr>
        <w:instrText xml:space="preserve"> PAGEREF _Toc270364299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6.3</w:t>
      </w:r>
      <w:r>
        <w:rPr>
          <w:rFonts w:ascii="Times New Roman" w:hAnsi="Times New Roman"/>
          <w:noProof/>
          <w:sz w:val="24"/>
          <w:szCs w:val="24"/>
          <w:lang w:eastAsia="en-US"/>
        </w:rPr>
        <w:tab/>
      </w:r>
      <w:r>
        <w:rPr>
          <w:noProof/>
        </w:rPr>
        <w:t>Microsoft Excel Standards</w:t>
      </w:r>
      <w:r>
        <w:rPr>
          <w:noProof/>
        </w:rPr>
        <w:tab/>
      </w:r>
      <w:r w:rsidR="00D6767A">
        <w:rPr>
          <w:noProof/>
        </w:rPr>
        <w:fldChar w:fldCharType="begin"/>
      </w:r>
      <w:r>
        <w:rPr>
          <w:noProof/>
        </w:rPr>
        <w:instrText xml:space="preserve"> PAGEREF _Toc270364300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1"/>
        <w:tabs>
          <w:tab w:val="left" w:pos="2549"/>
        </w:tabs>
        <w:rPr>
          <w:rFonts w:ascii="Times New Roman" w:hAnsi="Times New Roman"/>
          <w:b w:val="0"/>
          <w:noProof/>
          <w:sz w:val="24"/>
          <w:szCs w:val="24"/>
          <w:lang w:eastAsia="en-US"/>
        </w:rPr>
      </w:pPr>
      <w:r>
        <w:rPr>
          <w:noProof/>
        </w:rPr>
        <w:t>7</w:t>
      </w:r>
      <w:r>
        <w:rPr>
          <w:rFonts w:ascii="Times New Roman" w:hAnsi="Times New Roman"/>
          <w:b w:val="0"/>
          <w:noProof/>
          <w:sz w:val="24"/>
          <w:szCs w:val="24"/>
          <w:lang w:eastAsia="en-US"/>
        </w:rPr>
        <w:tab/>
      </w:r>
      <w:r>
        <w:rPr>
          <w:noProof/>
        </w:rPr>
        <w:t>Open and Closed Issues</w:t>
      </w:r>
      <w:r>
        <w:rPr>
          <w:noProof/>
        </w:rPr>
        <w:tab/>
      </w:r>
      <w:r w:rsidR="00D6767A">
        <w:rPr>
          <w:noProof/>
        </w:rPr>
        <w:fldChar w:fldCharType="begin"/>
      </w:r>
      <w:r>
        <w:rPr>
          <w:noProof/>
        </w:rPr>
        <w:instrText xml:space="preserve"> PAGEREF _Toc270364301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7.1</w:t>
      </w:r>
      <w:r>
        <w:rPr>
          <w:rFonts w:ascii="Times New Roman" w:hAnsi="Times New Roman"/>
          <w:noProof/>
          <w:sz w:val="24"/>
          <w:szCs w:val="24"/>
          <w:lang w:eastAsia="en-US"/>
        </w:rPr>
        <w:tab/>
      </w:r>
      <w:r>
        <w:rPr>
          <w:noProof/>
        </w:rPr>
        <w:t>Open Issues</w:t>
      </w:r>
      <w:r>
        <w:rPr>
          <w:noProof/>
        </w:rPr>
        <w:tab/>
      </w:r>
      <w:r w:rsidR="00D6767A">
        <w:rPr>
          <w:noProof/>
        </w:rPr>
        <w:fldChar w:fldCharType="begin"/>
      </w:r>
      <w:r>
        <w:rPr>
          <w:noProof/>
        </w:rPr>
        <w:instrText xml:space="preserve"> PAGEREF _Toc270364302 \h </w:instrText>
      </w:r>
      <w:r w:rsidR="00D6767A">
        <w:rPr>
          <w:noProof/>
        </w:rPr>
      </w:r>
      <w:r w:rsidR="00D6767A">
        <w:rPr>
          <w:noProof/>
        </w:rPr>
        <w:fldChar w:fldCharType="separate"/>
      </w:r>
      <w:r w:rsidR="008D5FA9">
        <w:rPr>
          <w:noProof/>
        </w:rPr>
        <w:t>2</w:t>
      </w:r>
      <w:r w:rsidR="00D6767A">
        <w:rPr>
          <w:noProof/>
        </w:rPr>
        <w:fldChar w:fldCharType="end"/>
      </w:r>
    </w:p>
    <w:p w:rsidR="00BA74B8" w:rsidRDefault="00BA74B8" w:rsidP="00BA74B8">
      <w:pPr>
        <w:pStyle w:val="TOC2"/>
        <w:tabs>
          <w:tab w:val="left" w:pos="2549"/>
        </w:tabs>
        <w:rPr>
          <w:rFonts w:ascii="Times New Roman" w:hAnsi="Times New Roman"/>
          <w:noProof/>
          <w:sz w:val="24"/>
          <w:szCs w:val="24"/>
          <w:lang w:eastAsia="en-US"/>
        </w:rPr>
      </w:pPr>
      <w:r>
        <w:rPr>
          <w:noProof/>
        </w:rPr>
        <w:t>7.2</w:t>
      </w:r>
      <w:r>
        <w:rPr>
          <w:rFonts w:ascii="Times New Roman" w:hAnsi="Times New Roman"/>
          <w:noProof/>
          <w:sz w:val="24"/>
          <w:szCs w:val="24"/>
          <w:lang w:eastAsia="en-US"/>
        </w:rPr>
        <w:tab/>
      </w:r>
      <w:r>
        <w:rPr>
          <w:noProof/>
        </w:rPr>
        <w:t>Closed Issues</w:t>
      </w:r>
      <w:r>
        <w:rPr>
          <w:noProof/>
        </w:rPr>
        <w:tab/>
      </w:r>
      <w:r w:rsidR="00D6767A">
        <w:rPr>
          <w:noProof/>
        </w:rPr>
        <w:fldChar w:fldCharType="begin"/>
      </w:r>
      <w:r>
        <w:rPr>
          <w:noProof/>
        </w:rPr>
        <w:instrText xml:space="preserve"> PAGEREF _Toc270364303 \h </w:instrText>
      </w:r>
      <w:r w:rsidR="00D6767A">
        <w:rPr>
          <w:noProof/>
        </w:rPr>
      </w:r>
      <w:r w:rsidR="00D6767A">
        <w:rPr>
          <w:noProof/>
        </w:rPr>
        <w:fldChar w:fldCharType="separate"/>
      </w:r>
      <w:r w:rsidR="008D5FA9">
        <w:rPr>
          <w:noProof/>
        </w:rPr>
        <w:t>2</w:t>
      </w:r>
      <w:r w:rsidR="00D6767A">
        <w:rPr>
          <w:noProof/>
        </w:rPr>
        <w:fldChar w:fldCharType="end"/>
      </w:r>
    </w:p>
    <w:p w:rsidR="00BA74B8" w:rsidRDefault="00D6767A" w:rsidP="00BA74B8">
      <w:r>
        <w:fldChar w:fldCharType="end"/>
      </w:r>
    </w:p>
    <w:p w:rsidR="00BA74B8" w:rsidRDefault="00BA74B8" w:rsidP="002D021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A74B8" w:rsidRDefault="00BA74B8" w:rsidP="00BA74B8"/>
    <w:p w:rsidR="00BA74B8" w:rsidRDefault="00BA74B8" w:rsidP="00BA74B8">
      <w:pPr>
        <w:pStyle w:val="BodyText"/>
        <w:sectPr w:rsidR="00BA74B8">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BA74B8" w:rsidRDefault="00BA74B8" w:rsidP="004C21C5">
      <w:pPr>
        <w:pStyle w:val="Heading1"/>
      </w:pPr>
      <w:bookmarkStart w:id="12" w:name="_Toc270364288"/>
      <w:r>
        <w:lastRenderedPageBreak/>
        <w:t>Introduction</w:t>
      </w:r>
      <w:bookmarkEnd w:id="0"/>
      <w:bookmarkEnd w:id="1"/>
      <w:bookmarkEnd w:id="12"/>
    </w:p>
    <w:p w:rsidR="00BA74B8" w:rsidRDefault="00BA74B8" w:rsidP="002D0219">
      <w:pPr>
        <w:pStyle w:val="Note"/>
      </w:pPr>
      <w:r>
        <w:t xml:space="preserve">Introduce the document with a short paragraph about the content.  </w:t>
      </w:r>
    </w:p>
    <w:p w:rsidR="00BA74B8" w:rsidRDefault="00BA74B8" w:rsidP="00BA74B8">
      <w:pPr>
        <w:pStyle w:val="Heading2"/>
        <w:tabs>
          <w:tab w:val="clear" w:pos="4320"/>
        </w:tabs>
      </w:pPr>
      <w:bookmarkStart w:id="13" w:name="_Toc270364289"/>
      <w:r>
        <w:t>Purpose</w:t>
      </w:r>
      <w:bookmarkEnd w:id="13"/>
    </w:p>
    <w:p w:rsidR="00BA74B8" w:rsidRDefault="00BA74B8" w:rsidP="00BA74B8">
      <w:pPr>
        <w:pStyle w:val="BodyText"/>
      </w:pPr>
      <w:r>
        <w:t>This document provides the standards to be followed for the Data Acquisition and Conversion process.</w:t>
      </w:r>
    </w:p>
    <w:p w:rsidR="00BA74B8" w:rsidRDefault="00BA74B8" w:rsidP="00BA74B8">
      <w:pPr>
        <w:pStyle w:val="Heading2"/>
        <w:tabs>
          <w:tab w:val="clear" w:pos="4320"/>
        </w:tabs>
      </w:pPr>
      <w:bookmarkStart w:id="14" w:name="_Toc270364290"/>
      <w:r>
        <w:t>Audience</w:t>
      </w:r>
      <w:bookmarkEnd w:id="14"/>
    </w:p>
    <w:p w:rsidR="00BA74B8" w:rsidRDefault="00BA74B8" w:rsidP="00BA74B8">
      <w:pPr>
        <w:pStyle w:val="BodyText"/>
      </w:pPr>
      <w:r>
        <w:t>The primary audience for this document is as follows:</w:t>
      </w:r>
    </w:p>
    <w:p w:rsidR="00BA74B8" w:rsidRDefault="00BA74B8" w:rsidP="002D0219">
      <w:pPr>
        <w:pStyle w:val="Note"/>
      </w:pPr>
      <w:r>
        <w:t>Identify the key users/readers of the document.</w:t>
      </w:r>
    </w:p>
    <w:p w:rsidR="00BA74B8" w:rsidRDefault="00BA74B8" w:rsidP="00BA74B8">
      <w:pPr>
        <w:pStyle w:val="Bullet"/>
        <w:tabs>
          <w:tab w:val="clear" w:pos="4320"/>
        </w:tabs>
      </w:pPr>
    </w:p>
    <w:p w:rsidR="00BA74B8" w:rsidRDefault="00BA74B8" w:rsidP="00BA74B8">
      <w:pPr>
        <w:pStyle w:val="Bullet"/>
        <w:tabs>
          <w:tab w:val="clear" w:pos="4320"/>
        </w:tabs>
      </w:pPr>
    </w:p>
    <w:p w:rsidR="00BA74B8" w:rsidRDefault="00BA74B8" w:rsidP="00BA74B8">
      <w:pPr>
        <w:pStyle w:val="Bullet"/>
        <w:tabs>
          <w:tab w:val="clear" w:pos="4320"/>
        </w:tabs>
      </w:pPr>
    </w:p>
    <w:p w:rsidR="00BA74B8" w:rsidRDefault="00BA74B8" w:rsidP="00BA74B8">
      <w:pPr>
        <w:pStyle w:val="BodyText"/>
      </w:pPr>
    </w:p>
    <w:p w:rsidR="00BA74B8" w:rsidRDefault="00BA74B8" w:rsidP="00BA74B8">
      <w:pPr>
        <w:pStyle w:val="Heading2"/>
        <w:tabs>
          <w:tab w:val="clear" w:pos="4320"/>
        </w:tabs>
      </w:pPr>
      <w:bookmarkStart w:id="15" w:name="_Toc270364291"/>
      <w:r>
        <w:t>Century Date Compliance</w:t>
      </w:r>
      <w:bookmarkEnd w:id="15"/>
    </w:p>
    <w:p w:rsidR="00BA74B8" w:rsidRDefault="00BA74B8" w:rsidP="00BA74B8">
      <w:pPr>
        <w:pStyle w:val="BodyText"/>
      </w:pPr>
      <w:r>
        <w:t xml:space="preserve">In the past, two-character date coding was an acceptable convention due to perceived costs associated with the additional disk and memory storage requirements of full four character date encoding.  As the year 2000 approached, it became evident that a full four-character coding scheme was more appropriate.  </w:t>
      </w:r>
    </w:p>
    <w:p w:rsidR="00BA74B8" w:rsidRDefault="00BA74B8" w:rsidP="00BA74B8">
      <w:pPr>
        <w:pStyle w:val="BodyText"/>
      </w:pPr>
      <w:r>
        <w:t>In the context of AIM for Business Flows, the convention Century Date or C/Date support rather than Year2000 or Y2K support is used.  Coding for any future Century Date is now considered the modern business and technical convention.</w:t>
      </w:r>
    </w:p>
    <w:p w:rsidR="00BA74B8" w:rsidRDefault="00BA74B8" w:rsidP="00BA74B8">
      <w:pPr>
        <w:pStyle w:val="BodyText"/>
      </w:pPr>
      <w:r>
        <w:t xml:space="preserve">Every applications implementation team needs to consider the impact of the century date on their implementation project.  </w:t>
      </w:r>
      <w:proofErr w:type="gramStart"/>
      <w:r>
        <w:t>As part of the implementation effort, all customizations, legacy data conversions, and custom interfaces need to be reviewed for Century Date compliance.</w:t>
      </w:r>
      <w:proofErr w:type="gramEnd"/>
    </w:p>
    <w:p w:rsidR="00BA74B8" w:rsidRDefault="00BA74B8" w:rsidP="00BA74B8">
      <w:pPr>
        <w:pStyle w:val="BodyText"/>
      </w:pPr>
    </w:p>
    <w:p w:rsidR="00BA74B8" w:rsidRDefault="00BA74B8" w:rsidP="00BA74B8">
      <w:pPr>
        <w:pStyle w:val="Heading2"/>
        <w:tabs>
          <w:tab w:val="clear" w:pos="4320"/>
        </w:tabs>
        <w:sectPr w:rsidR="00BA74B8">
          <w:footerReference w:type="even" r:id="rId11"/>
          <w:pgSz w:w="12240" w:h="15840" w:code="20"/>
          <w:pgMar w:top="1080" w:right="720" w:bottom="1440" w:left="720" w:header="432" w:footer="720" w:gutter="360"/>
          <w:paperSrc w:first="12451" w:other="12451"/>
          <w:pgNumType w:start="1"/>
          <w:cols w:space="720"/>
          <w:docGrid w:linePitch="272"/>
        </w:sectPr>
      </w:pPr>
      <w:bookmarkStart w:id="16" w:name="_Toc325688349"/>
    </w:p>
    <w:p w:rsidR="00BA74B8" w:rsidRDefault="00BA74B8" w:rsidP="004C21C5">
      <w:pPr>
        <w:pStyle w:val="Heading1"/>
      </w:pPr>
      <w:bookmarkStart w:id="17" w:name="_Toc270364292"/>
      <w:r>
        <w:lastRenderedPageBreak/>
        <w:t>Conversion Standards for Legacy Systems</w:t>
      </w:r>
      <w:bookmarkEnd w:id="16"/>
      <w:bookmarkEnd w:id="17"/>
    </w:p>
    <w:p w:rsidR="00BA74B8" w:rsidRDefault="00BA74B8" w:rsidP="00BA74B8">
      <w:pPr>
        <w:pStyle w:val="BodyText"/>
      </w:pPr>
      <w:r>
        <w:t>The following standards should be followed when creating programs and scripts in the legacy system.</w:t>
      </w:r>
    </w:p>
    <w:p w:rsidR="00BA74B8" w:rsidRDefault="00BA74B8" w:rsidP="00BA74B8">
      <w:pPr>
        <w:pStyle w:val="BodyText"/>
      </w:pPr>
      <w:r>
        <w:t>Following is an explanation of the file structure and file naming conventions for each of the legacy systems being converted to Oracle.</w:t>
      </w:r>
    </w:p>
    <w:p w:rsidR="00BA74B8" w:rsidRDefault="00BA74B8" w:rsidP="002D0219">
      <w:pPr>
        <w:pStyle w:val="Note"/>
      </w:pPr>
      <w:r>
        <w:t xml:space="preserve">Complete a row in the table below for each legacy system that is being converted.  </w:t>
      </w:r>
      <w:r>
        <w:br/>
      </w:r>
      <w:r>
        <w:br/>
        <w:t>Add rows to the table as needed.</w:t>
      </w:r>
    </w:p>
    <w:p w:rsidR="00BA74B8" w:rsidRDefault="00BA74B8" w:rsidP="00BA74B8"/>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32"/>
        <w:gridCol w:w="2732"/>
        <w:gridCol w:w="2732"/>
        <w:gridCol w:w="2732"/>
        <w:gridCol w:w="3112"/>
      </w:tblGrid>
      <w:tr w:rsidR="00BA74B8" w:rsidTr="007A689D">
        <w:trPr>
          <w:tblHeader/>
        </w:trPr>
        <w:tc>
          <w:tcPr>
            <w:tcW w:w="2732" w:type="dxa"/>
            <w:tcBorders>
              <w:top w:val="single" w:sz="12" w:space="0" w:color="000000"/>
              <w:bottom w:val="single" w:sz="6" w:space="0" w:color="000000"/>
              <w:right w:val="nil"/>
            </w:tcBorders>
            <w:shd w:val="clear" w:color="000000" w:fill="E6E6E6"/>
          </w:tcPr>
          <w:p w:rsidR="00BA74B8" w:rsidRDefault="00BA74B8" w:rsidP="007A689D">
            <w:pPr>
              <w:pStyle w:val="TableHeading"/>
            </w:pPr>
            <w:r>
              <w:t>Legacy System</w:t>
            </w:r>
          </w:p>
        </w:tc>
        <w:tc>
          <w:tcPr>
            <w:tcW w:w="2732"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File Name</w:t>
            </w:r>
          </w:p>
        </w:tc>
        <w:tc>
          <w:tcPr>
            <w:tcW w:w="2732"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File Location</w:t>
            </w:r>
          </w:p>
        </w:tc>
        <w:tc>
          <w:tcPr>
            <w:tcW w:w="2732"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Business Object</w:t>
            </w:r>
          </w:p>
        </w:tc>
        <w:tc>
          <w:tcPr>
            <w:tcW w:w="3112" w:type="dxa"/>
            <w:tcBorders>
              <w:top w:val="single" w:sz="12" w:space="0" w:color="000000"/>
              <w:left w:val="nil"/>
              <w:bottom w:val="single" w:sz="6" w:space="0" w:color="000000"/>
            </w:tcBorders>
            <w:shd w:val="clear" w:color="000000" w:fill="E6E6E6"/>
          </w:tcPr>
          <w:p w:rsidR="00BA74B8" w:rsidRDefault="00BA74B8" w:rsidP="007A689D">
            <w:pPr>
              <w:pStyle w:val="TableHeading"/>
            </w:pPr>
            <w:r>
              <w:t>File Name</w:t>
            </w:r>
          </w:p>
        </w:tc>
      </w:tr>
      <w:tr w:rsidR="00BA74B8" w:rsidTr="007A689D">
        <w:tc>
          <w:tcPr>
            <w:tcW w:w="2732" w:type="dxa"/>
            <w:tcBorders>
              <w:top w:val="single" w:sz="6" w:space="0" w:color="000000"/>
            </w:tcBorders>
            <w:shd w:val="clear" w:color="000000" w:fill="FFFFFF"/>
          </w:tcPr>
          <w:p w:rsidR="00BA74B8" w:rsidRDefault="00BA74B8" w:rsidP="007A689D">
            <w:pPr>
              <w:pStyle w:val="TableText"/>
            </w:pPr>
          </w:p>
        </w:tc>
        <w:tc>
          <w:tcPr>
            <w:tcW w:w="2732" w:type="dxa"/>
            <w:tcBorders>
              <w:top w:val="single" w:sz="6" w:space="0" w:color="000000"/>
            </w:tcBorders>
            <w:shd w:val="clear" w:color="000000" w:fill="FFFFFF"/>
          </w:tcPr>
          <w:p w:rsidR="00BA74B8" w:rsidRDefault="00BA74B8" w:rsidP="007A689D">
            <w:pPr>
              <w:pStyle w:val="TableText"/>
            </w:pPr>
          </w:p>
        </w:tc>
        <w:tc>
          <w:tcPr>
            <w:tcW w:w="2732" w:type="dxa"/>
            <w:tcBorders>
              <w:top w:val="single" w:sz="6" w:space="0" w:color="000000"/>
            </w:tcBorders>
            <w:shd w:val="clear" w:color="000000" w:fill="FFFFFF"/>
          </w:tcPr>
          <w:p w:rsidR="00BA74B8" w:rsidRDefault="00BA74B8" w:rsidP="007A689D">
            <w:pPr>
              <w:pStyle w:val="TableText"/>
            </w:pPr>
          </w:p>
        </w:tc>
        <w:tc>
          <w:tcPr>
            <w:tcW w:w="2732" w:type="dxa"/>
            <w:tcBorders>
              <w:top w:val="single" w:sz="6" w:space="0" w:color="000000"/>
            </w:tcBorders>
            <w:shd w:val="clear" w:color="000000" w:fill="FFFFFF"/>
          </w:tcPr>
          <w:p w:rsidR="00BA74B8" w:rsidRDefault="00BA74B8" w:rsidP="007A689D">
            <w:pPr>
              <w:pStyle w:val="TableText"/>
            </w:pPr>
          </w:p>
        </w:tc>
        <w:tc>
          <w:tcPr>
            <w:tcW w:w="3112" w:type="dxa"/>
            <w:tcBorders>
              <w:top w:val="single" w:sz="6" w:space="0" w:color="000000"/>
            </w:tcBorders>
            <w:shd w:val="clear" w:color="000000" w:fill="FFFFFF"/>
          </w:tcPr>
          <w:p w:rsidR="00BA74B8" w:rsidRDefault="00BA74B8" w:rsidP="007A689D">
            <w:pPr>
              <w:pStyle w:val="TableText"/>
            </w:pPr>
          </w:p>
        </w:tc>
      </w:tr>
      <w:tr w:rsidR="00BA74B8" w:rsidTr="007A689D">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3112" w:type="dxa"/>
            <w:shd w:val="clear" w:color="000000" w:fill="FFFFFF"/>
          </w:tcPr>
          <w:p w:rsidR="00BA74B8" w:rsidRDefault="00BA74B8" w:rsidP="007A689D">
            <w:pPr>
              <w:pStyle w:val="TableText"/>
            </w:pPr>
          </w:p>
        </w:tc>
      </w:tr>
      <w:tr w:rsidR="00BA74B8" w:rsidTr="007A689D">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3112" w:type="dxa"/>
            <w:shd w:val="clear" w:color="000000" w:fill="FFFFFF"/>
          </w:tcPr>
          <w:p w:rsidR="00BA74B8" w:rsidRDefault="00BA74B8" w:rsidP="007A689D">
            <w:pPr>
              <w:pStyle w:val="TableText"/>
            </w:pPr>
          </w:p>
        </w:tc>
      </w:tr>
      <w:tr w:rsidR="00BA74B8" w:rsidTr="007A689D">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3112" w:type="dxa"/>
            <w:shd w:val="clear" w:color="000000" w:fill="FFFFFF"/>
          </w:tcPr>
          <w:p w:rsidR="00BA74B8" w:rsidRDefault="00BA74B8" w:rsidP="007A689D">
            <w:pPr>
              <w:pStyle w:val="TableText"/>
            </w:pPr>
          </w:p>
        </w:tc>
      </w:tr>
      <w:tr w:rsidR="00BA74B8" w:rsidTr="007A689D">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3112" w:type="dxa"/>
            <w:shd w:val="clear" w:color="000000" w:fill="FFFFFF"/>
          </w:tcPr>
          <w:p w:rsidR="00BA74B8" w:rsidRDefault="00BA74B8" w:rsidP="007A689D">
            <w:pPr>
              <w:pStyle w:val="TableText"/>
            </w:pPr>
          </w:p>
        </w:tc>
      </w:tr>
      <w:tr w:rsidR="00BA74B8" w:rsidTr="007A689D">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2732" w:type="dxa"/>
            <w:shd w:val="clear" w:color="000000" w:fill="FFFFFF"/>
          </w:tcPr>
          <w:p w:rsidR="00BA74B8" w:rsidRDefault="00BA74B8" w:rsidP="007A689D">
            <w:pPr>
              <w:pStyle w:val="TableText"/>
            </w:pPr>
          </w:p>
        </w:tc>
        <w:tc>
          <w:tcPr>
            <w:tcW w:w="3112" w:type="dxa"/>
            <w:shd w:val="clear" w:color="000000" w:fill="FFFFFF"/>
          </w:tcPr>
          <w:p w:rsidR="00BA74B8" w:rsidRDefault="00BA74B8" w:rsidP="007A689D">
            <w:pPr>
              <w:pStyle w:val="TableText"/>
            </w:pPr>
          </w:p>
        </w:tc>
      </w:tr>
    </w:tbl>
    <w:p w:rsidR="00BA74B8" w:rsidRDefault="00BA74B8" w:rsidP="00BA74B8"/>
    <w:p w:rsidR="00BA74B8" w:rsidRDefault="00BA74B8" w:rsidP="00BA74B8">
      <w:pPr>
        <w:sectPr w:rsidR="00BA74B8">
          <w:pgSz w:w="15840" w:h="12240" w:orient="landscape" w:code="20"/>
          <w:pgMar w:top="1080" w:right="720" w:bottom="1440" w:left="720" w:header="432" w:footer="720" w:gutter="360"/>
          <w:paperSrc w:first="12451" w:other="12451"/>
          <w:cols w:space="720"/>
          <w:docGrid w:linePitch="326"/>
        </w:sectPr>
      </w:pPr>
    </w:p>
    <w:p w:rsidR="00BA74B8" w:rsidRDefault="00BA74B8" w:rsidP="004C21C5">
      <w:pPr>
        <w:pStyle w:val="Heading1"/>
      </w:pPr>
      <w:bookmarkStart w:id="18" w:name="_Toc325688350"/>
      <w:bookmarkStart w:id="19" w:name="_Toc270364293"/>
      <w:r>
        <w:lastRenderedPageBreak/>
        <w:t>Conversion Standards for Target Systems</w:t>
      </w:r>
      <w:bookmarkEnd w:id="18"/>
      <w:bookmarkEnd w:id="19"/>
    </w:p>
    <w:p w:rsidR="00BA74B8" w:rsidRDefault="00BA74B8" w:rsidP="00BA74B8">
      <w:pPr>
        <w:pStyle w:val="BodyText"/>
      </w:pPr>
      <w:r>
        <w:t>The following standards should be followed when creating programs and scripts in the target system.</w:t>
      </w:r>
    </w:p>
    <w:p w:rsidR="00BA74B8" w:rsidRDefault="00BA74B8" w:rsidP="00BA74B8">
      <w:pPr>
        <w:pStyle w:val="BodyText"/>
      </w:pPr>
      <w:r>
        <w:t>Following is a description of the file structure for the conversion environment:</w:t>
      </w:r>
    </w:p>
    <w:p w:rsidR="00BA74B8" w:rsidRDefault="00BA74B8" w:rsidP="002D0219">
      <w:pPr>
        <w:pStyle w:val="Note"/>
      </w:pPr>
      <w:r>
        <w:t xml:space="preserve">Complete a row in the table below for each conversion task impacting each business object that is being converted.  </w:t>
      </w:r>
      <w:r>
        <w:br/>
      </w:r>
      <w:r>
        <w:br/>
        <w:t>Add rows to the table as needed.</w:t>
      </w:r>
    </w:p>
    <w:p w:rsidR="00BA74B8" w:rsidRDefault="00BA74B8" w:rsidP="00BA74B8"/>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44"/>
        <w:gridCol w:w="2144"/>
        <w:gridCol w:w="2144"/>
        <w:gridCol w:w="2090"/>
        <w:gridCol w:w="2144"/>
        <w:gridCol w:w="3374"/>
      </w:tblGrid>
      <w:tr w:rsidR="00BA74B8" w:rsidTr="007A689D">
        <w:trPr>
          <w:tblHeader/>
        </w:trPr>
        <w:tc>
          <w:tcPr>
            <w:tcW w:w="2144" w:type="dxa"/>
            <w:tcBorders>
              <w:top w:val="single" w:sz="12" w:space="0" w:color="000000"/>
              <w:bottom w:val="single" w:sz="6" w:space="0" w:color="000000"/>
              <w:right w:val="nil"/>
            </w:tcBorders>
            <w:shd w:val="clear" w:color="000000" w:fill="E6E6E6"/>
          </w:tcPr>
          <w:p w:rsidR="00BA74B8" w:rsidRDefault="00BA74B8" w:rsidP="007A689D">
            <w:pPr>
              <w:pStyle w:val="TableHeading"/>
            </w:pPr>
            <w:r>
              <w:t>Target Oracle Application</w:t>
            </w:r>
          </w:p>
        </w:tc>
        <w:tc>
          <w:tcPr>
            <w:tcW w:w="214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File Name</w:t>
            </w:r>
          </w:p>
        </w:tc>
        <w:tc>
          <w:tcPr>
            <w:tcW w:w="214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File Location</w:t>
            </w:r>
          </w:p>
        </w:tc>
        <w:tc>
          <w:tcPr>
            <w:tcW w:w="209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Business Object</w:t>
            </w:r>
          </w:p>
        </w:tc>
        <w:tc>
          <w:tcPr>
            <w:tcW w:w="214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File Name</w:t>
            </w:r>
          </w:p>
        </w:tc>
        <w:tc>
          <w:tcPr>
            <w:tcW w:w="3374" w:type="dxa"/>
            <w:tcBorders>
              <w:top w:val="single" w:sz="12" w:space="0" w:color="000000"/>
              <w:left w:val="nil"/>
              <w:bottom w:val="single" w:sz="6" w:space="0" w:color="000000"/>
            </w:tcBorders>
            <w:shd w:val="clear" w:color="000000" w:fill="E6E6E6"/>
          </w:tcPr>
          <w:p w:rsidR="00BA74B8" w:rsidRDefault="00BA74B8" w:rsidP="007A689D">
            <w:pPr>
              <w:pStyle w:val="TableHeading"/>
            </w:pPr>
            <w:r>
              <w:t>Conversion Tasks</w:t>
            </w:r>
          </w:p>
        </w:tc>
      </w:tr>
      <w:tr w:rsidR="00BA74B8" w:rsidTr="007A689D">
        <w:tc>
          <w:tcPr>
            <w:tcW w:w="2144" w:type="dxa"/>
            <w:tcBorders>
              <w:top w:val="single" w:sz="6" w:space="0" w:color="000000"/>
            </w:tcBorders>
            <w:shd w:val="clear" w:color="000000" w:fill="FFFFFF"/>
          </w:tcPr>
          <w:p w:rsidR="00BA74B8" w:rsidRDefault="00BA74B8" w:rsidP="007A689D">
            <w:pPr>
              <w:pStyle w:val="TableText"/>
            </w:pPr>
          </w:p>
        </w:tc>
        <w:tc>
          <w:tcPr>
            <w:tcW w:w="2144" w:type="dxa"/>
            <w:tcBorders>
              <w:top w:val="single" w:sz="6" w:space="0" w:color="000000"/>
            </w:tcBorders>
            <w:shd w:val="clear" w:color="000000" w:fill="FFFFFF"/>
          </w:tcPr>
          <w:p w:rsidR="00BA74B8" w:rsidRDefault="00BA74B8" w:rsidP="007A689D">
            <w:pPr>
              <w:pStyle w:val="TableText"/>
            </w:pPr>
          </w:p>
        </w:tc>
        <w:tc>
          <w:tcPr>
            <w:tcW w:w="2144" w:type="dxa"/>
            <w:tcBorders>
              <w:top w:val="single" w:sz="6" w:space="0" w:color="000000"/>
            </w:tcBorders>
            <w:shd w:val="clear" w:color="000000" w:fill="FFFFFF"/>
          </w:tcPr>
          <w:p w:rsidR="00BA74B8" w:rsidRDefault="00BA74B8" w:rsidP="007A689D">
            <w:pPr>
              <w:pStyle w:val="TableText"/>
            </w:pPr>
          </w:p>
        </w:tc>
        <w:tc>
          <w:tcPr>
            <w:tcW w:w="2090" w:type="dxa"/>
            <w:tcBorders>
              <w:top w:val="single" w:sz="6" w:space="0" w:color="000000"/>
            </w:tcBorders>
            <w:shd w:val="clear" w:color="000000" w:fill="FFFFFF"/>
          </w:tcPr>
          <w:p w:rsidR="00BA74B8" w:rsidRDefault="00BA74B8" w:rsidP="007A689D">
            <w:pPr>
              <w:pStyle w:val="TableText"/>
            </w:pPr>
          </w:p>
        </w:tc>
        <w:tc>
          <w:tcPr>
            <w:tcW w:w="2144" w:type="dxa"/>
            <w:tcBorders>
              <w:top w:val="single" w:sz="6" w:space="0" w:color="000000"/>
            </w:tcBorders>
            <w:shd w:val="clear" w:color="000000" w:fill="FFFFFF"/>
          </w:tcPr>
          <w:p w:rsidR="00BA74B8" w:rsidRDefault="00BA74B8" w:rsidP="007A689D">
            <w:pPr>
              <w:pStyle w:val="TableText"/>
            </w:pPr>
          </w:p>
        </w:tc>
        <w:tc>
          <w:tcPr>
            <w:tcW w:w="3374" w:type="dxa"/>
            <w:tcBorders>
              <w:top w:val="single" w:sz="6" w:space="0" w:color="000000"/>
            </w:tcBorders>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r w:rsidR="00BA74B8" w:rsidTr="007A689D">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2090" w:type="dxa"/>
            <w:shd w:val="clear" w:color="000000" w:fill="FFFFFF"/>
          </w:tcPr>
          <w:p w:rsidR="00BA74B8" w:rsidRDefault="00BA74B8" w:rsidP="007A689D">
            <w:pPr>
              <w:pStyle w:val="TableText"/>
            </w:pPr>
          </w:p>
        </w:tc>
        <w:tc>
          <w:tcPr>
            <w:tcW w:w="2144" w:type="dxa"/>
            <w:shd w:val="clear" w:color="000000" w:fill="FFFFFF"/>
          </w:tcPr>
          <w:p w:rsidR="00BA74B8" w:rsidRDefault="00BA74B8" w:rsidP="007A689D">
            <w:pPr>
              <w:pStyle w:val="TableText"/>
            </w:pPr>
          </w:p>
        </w:tc>
        <w:tc>
          <w:tcPr>
            <w:tcW w:w="3374" w:type="dxa"/>
            <w:shd w:val="clear" w:color="000000" w:fill="FFFFFF"/>
          </w:tcPr>
          <w:p w:rsidR="00BA74B8" w:rsidRDefault="00BA74B8" w:rsidP="007A689D">
            <w:pPr>
              <w:pStyle w:val="TableText"/>
            </w:pPr>
          </w:p>
        </w:tc>
      </w:tr>
    </w:tbl>
    <w:p w:rsidR="00BA74B8" w:rsidRDefault="00BA74B8" w:rsidP="00BA74B8">
      <w:bookmarkStart w:id="20" w:name="_Toc325688352"/>
    </w:p>
    <w:p w:rsidR="00BA74B8" w:rsidRDefault="00BA74B8" w:rsidP="00BA74B8"/>
    <w:p w:rsidR="00BA74B8" w:rsidRDefault="00BA74B8" w:rsidP="00BA74B8">
      <w:pPr>
        <w:sectPr w:rsidR="00BA74B8">
          <w:pgSz w:w="15840" w:h="12240" w:orient="landscape" w:code="20"/>
          <w:pgMar w:top="1080" w:right="1080" w:bottom="720" w:left="720" w:header="432" w:footer="432" w:gutter="360"/>
          <w:paperSrc w:first="12451" w:other="12451"/>
          <w:cols w:space="720"/>
          <w:docGrid w:linePitch="326"/>
        </w:sectPr>
      </w:pPr>
    </w:p>
    <w:p w:rsidR="00BA74B8" w:rsidRDefault="00BA74B8" w:rsidP="004C21C5">
      <w:pPr>
        <w:pStyle w:val="Heading1"/>
      </w:pPr>
      <w:bookmarkStart w:id="21" w:name="_Toc270364294"/>
      <w:r>
        <w:lastRenderedPageBreak/>
        <w:t>Conversion Standards for Automated Tools</w:t>
      </w:r>
      <w:bookmarkEnd w:id="20"/>
      <w:bookmarkEnd w:id="21"/>
    </w:p>
    <w:p w:rsidR="00BA74B8" w:rsidRDefault="00BA74B8" w:rsidP="002D0219">
      <w:pPr>
        <w:pStyle w:val="Note"/>
      </w:pPr>
      <w:r>
        <w:t>List the standards to be used for automated conversion tools.  These standards may be specific for a tool like SMART DB, or ETI Extract.</w:t>
      </w:r>
      <w:r>
        <w:br/>
      </w:r>
      <w:r>
        <w:br/>
        <w:t>Tailor the column headings and other information in the tables below as appropriate for the tool being used.</w:t>
      </w:r>
    </w:p>
    <w:p w:rsidR="00BA74B8" w:rsidRDefault="00BA74B8" w:rsidP="00BA74B8">
      <w:pPr>
        <w:pStyle w:val="Heading2"/>
        <w:tabs>
          <w:tab w:val="clear" w:pos="4320"/>
        </w:tabs>
      </w:pPr>
      <w:bookmarkStart w:id="22" w:name="_Toc325688353"/>
      <w:bookmarkStart w:id="23" w:name="_Toc270364295"/>
      <w:r>
        <w:t>&lt;Automated Conversion Tool&gt; Template and Mapping Standards</w:t>
      </w:r>
      <w:bookmarkEnd w:id="22"/>
      <w:bookmarkEnd w:id="23"/>
    </w:p>
    <w:p w:rsidR="00BA74B8" w:rsidRDefault="00BA74B8" w:rsidP="00BA74B8">
      <w:pPr>
        <w:pStyle w:val="BodyText"/>
      </w:pPr>
      <w:r>
        <w:t xml:space="preserve">Below is a description of the &lt;Automated Conversion Tool&gt; file structure and file naming </w:t>
      </w:r>
      <w:proofErr w:type="gramStart"/>
      <w:r>
        <w:t>conventions:</w:t>
      </w:r>
      <w:proofErr w:type="gramEnd"/>
    </w:p>
    <w:p w:rsidR="00BA74B8" w:rsidRDefault="00BA74B8" w:rsidP="00BA74B8"/>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00"/>
        <w:gridCol w:w="1980"/>
        <w:gridCol w:w="3196"/>
        <w:gridCol w:w="3105"/>
      </w:tblGrid>
      <w:tr w:rsidR="00BA74B8" w:rsidTr="007A689D">
        <w:trPr>
          <w:tblHeader/>
        </w:trPr>
        <w:tc>
          <w:tcPr>
            <w:tcW w:w="1800" w:type="dxa"/>
            <w:tcBorders>
              <w:top w:val="single" w:sz="12" w:space="0" w:color="000000"/>
              <w:bottom w:val="single" w:sz="6" w:space="0" w:color="000000"/>
              <w:right w:val="nil"/>
            </w:tcBorders>
            <w:shd w:val="clear" w:color="000000" w:fill="E6E6E6"/>
          </w:tcPr>
          <w:p w:rsidR="00BA74B8" w:rsidRDefault="00BA74B8" w:rsidP="007A689D">
            <w:pPr>
              <w:pStyle w:val="TableHeading"/>
            </w:pPr>
            <w:r>
              <w:t>Oracle Application</w:t>
            </w:r>
          </w:p>
        </w:tc>
        <w:tc>
          <w:tcPr>
            <w:tcW w:w="198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Business Object</w:t>
            </w:r>
          </w:p>
        </w:tc>
        <w:tc>
          <w:tcPr>
            <w:tcW w:w="3196"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&lt;Automated Tool&gt; Template File Name</w:t>
            </w:r>
          </w:p>
        </w:tc>
        <w:tc>
          <w:tcPr>
            <w:tcW w:w="3105" w:type="dxa"/>
            <w:tcBorders>
              <w:top w:val="single" w:sz="12" w:space="0" w:color="000000"/>
              <w:left w:val="nil"/>
              <w:bottom w:val="single" w:sz="6" w:space="0" w:color="000000"/>
            </w:tcBorders>
            <w:shd w:val="clear" w:color="000000" w:fill="E6E6E6"/>
          </w:tcPr>
          <w:p w:rsidR="00BA74B8" w:rsidRDefault="00BA74B8" w:rsidP="007A689D">
            <w:pPr>
              <w:pStyle w:val="TableHeading"/>
            </w:pPr>
            <w:r>
              <w:t>&lt;Automated Tool&gt; Mapping File Name</w:t>
            </w:r>
          </w:p>
        </w:tc>
      </w:tr>
      <w:tr w:rsidR="00BA74B8" w:rsidTr="007A689D">
        <w:tc>
          <w:tcPr>
            <w:tcW w:w="1800" w:type="dxa"/>
            <w:tcBorders>
              <w:top w:val="single" w:sz="6" w:space="0" w:color="000000"/>
            </w:tcBorders>
            <w:shd w:val="clear" w:color="000000" w:fill="FFFFFF"/>
          </w:tcPr>
          <w:p w:rsidR="00BA74B8" w:rsidRDefault="00BA74B8" w:rsidP="007A689D">
            <w:pPr>
              <w:pStyle w:val="TableText"/>
            </w:pPr>
          </w:p>
        </w:tc>
        <w:tc>
          <w:tcPr>
            <w:tcW w:w="1980" w:type="dxa"/>
            <w:tcBorders>
              <w:top w:val="single" w:sz="6" w:space="0" w:color="000000"/>
            </w:tcBorders>
            <w:shd w:val="clear" w:color="000000" w:fill="FFFFFF"/>
          </w:tcPr>
          <w:p w:rsidR="00BA74B8" w:rsidRDefault="00BA74B8" w:rsidP="007A689D">
            <w:pPr>
              <w:pStyle w:val="TableText"/>
            </w:pPr>
          </w:p>
        </w:tc>
        <w:tc>
          <w:tcPr>
            <w:tcW w:w="3196" w:type="dxa"/>
            <w:tcBorders>
              <w:top w:val="single" w:sz="6" w:space="0" w:color="000000"/>
            </w:tcBorders>
            <w:shd w:val="clear" w:color="000000" w:fill="FFFFFF"/>
          </w:tcPr>
          <w:p w:rsidR="00BA74B8" w:rsidRDefault="00BA74B8" w:rsidP="007A689D">
            <w:pPr>
              <w:pStyle w:val="TableText"/>
            </w:pPr>
          </w:p>
        </w:tc>
        <w:tc>
          <w:tcPr>
            <w:tcW w:w="3105" w:type="dxa"/>
            <w:tcBorders>
              <w:top w:val="single" w:sz="6" w:space="0" w:color="000000"/>
            </w:tcBorders>
            <w:shd w:val="clear" w:color="000000" w:fill="FFFFFF"/>
          </w:tcPr>
          <w:p w:rsidR="00BA74B8" w:rsidRDefault="00BA74B8" w:rsidP="007A689D">
            <w:pPr>
              <w:pStyle w:val="TableText"/>
            </w:pPr>
          </w:p>
        </w:tc>
      </w:tr>
      <w:tr w:rsidR="00BA74B8" w:rsidTr="007A689D">
        <w:tc>
          <w:tcPr>
            <w:tcW w:w="1800" w:type="dxa"/>
            <w:shd w:val="clear" w:color="000000" w:fill="FFFFFF"/>
          </w:tcPr>
          <w:p w:rsidR="00BA74B8" w:rsidRDefault="00BA74B8" w:rsidP="007A689D">
            <w:pPr>
              <w:pStyle w:val="TableText"/>
            </w:pPr>
          </w:p>
        </w:tc>
        <w:tc>
          <w:tcPr>
            <w:tcW w:w="1980" w:type="dxa"/>
            <w:shd w:val="clear" w:color="000000" w:fill="FFFFFF"/>
          </w:tcPr>
          <w:p w:rsidR="00BA74B8" w:rsidRDefault="00BA74B8" w:rsidP="007A689D">
            <w:pPr>
              <w:pStyle w:val="TableText"/>
            </w:pPr>
          </w:p>
        </w:tc>
        <w:tc>
          <w:tcPr>
            <w:tcW w:w="3196" w:type="dxa"/>
            <w:shd w:val="clear" w:color="000000" w:fill="FFFFFF"/>
          </w:tcPr>
          <w:p w:rsidR="00BA74B8" w:rsidRDefault="00BA74B8" w:rsidP="007A689D">
            <w:pPr>
              <w:pStyle w:val="TableText"/>
            </w:pPr>
          </w:p>
        </w:tc>
        <w:tc>
          <w:tcPr>
            <w:tcW w:w="3105" w:type="dxa"/>
            <w:shd w:val="clear" w:color="000000" w:fill="FFFFFF"/>
          </w:tcPr>
          <w:p w:rsidR="00BA74B8" w:rsidRDefault="00BA74B8" w:rsidP="007A689D">
            <w:pPr>
              <w:pStyle w:val="TableText"/>
            </w:pPr>
          </w:p>
        </w:tc>
      </w:tr>
      <w:tr w:rsidR="00BA74B8" w:rsidTr="007A689D">
        <w:tc>
          <w:tcPr>
            <w:tcW w:w="1800" w:type="dxa"/>
            <w:shd w:val="clear" w:color="000000" w:fill="FFFFFF"/>
          </w:tcPr>
          <w:p w:rsidR="00BA74B8" w:rsidRDefault="00BA74B8" w:rsidP="007A689D">
            <w:pPr>
              <w:pStyle w:val="TableText"/>
            </w:pPr>
          </w:p>
        </w:tc>
        <w:tc>
          <w:tcPr>
            <w:tcW w:w="1980" w:type="dxa"/>
            <w:shd w:val="clear" w:color="000000" w:fill="FFFFFF"/>
          </w:tcPr>
          <w:p w:rsidR="00BA74B8" w:rsidRDefault="00BA74B8" w:rsidP="007A689D">
            <w:pPr>
              <w:pStyle w:val="TableText"/>
            </w:pPr>
          </w:p>
        </w:tc>
        <w:tc>
          <w:tcPr>
            <w:tcW w:w="3196" w:type="dxa"/>
            <w:shd w:val="clear" w:color="000000" w:fill="FFFFFF"/>
          </w:tcPr>
          <w:p w:rsidR="00BA74B8" w:rsidRDefault="00BA74B8" w:rsidP="007A689D">
            <w:pPr>
              <w:pStyle w:val="TableText"/>
            </w:pPr>
          </w:p>
        </w:tc>
        <w:tc>
          <w:tcPr>
            <w:tcW w:w="3105" w:type="dxa"/>
            <w:shd w:val="clear" w:color="000000" w:fill="FFFFFF"/>
          </w:tcPr>
          <w:p w:rsidR="00BA74B8" w:rsidRDefault="00BA74B8" w:rsidP="007A689D">
            <w:pPr>
              <w:pStyle w:val="TableText"/>
            </w:pPr>
          </w:p>
        </w:tc>
      </w:tr>
      <w:tr w:rsidR="00BA74B8" w:rsidTr="007A689D">
        <w:tc>
          <w:tcPr>
            <w:tcW w:w="1800" w:type="dxa"/>
            <w:shd w:val="clear" w:color="000000" w:fill="FFFFFF"/>
          </w:tcPr>
          <w:p w:rsidR="00BA74B8" w:rsidRDefault="00BA74B8" w:rsidP="007A689D">
            <w:pPr>
              <w:pStyle w:val="TableText"/>
            </w:pPr>
          </w:p>
        </w:tc>
        <w:tc>
          <w:tcPr>
            <w:tcW w:w="1980" w:type="dxa"/>
            <w:shd w:val="clear" w:color="000000" w:fill="FFFFFF"/>
          </w:tcPr>
          <w:p w:rsidR="00BA74B8" w:rsidRDefault="00BA74B8" w:rsidP="007A689D">
            <w:pPr>
              <w:pStyle w:val="TableText"/>
            </w:pPr>
          </w:p>
        </w:tc>
        <w:tc>
          <w:tcPr>
            <w:tcW w:w="3196" w:type="dxa"/>
            <w:shd w:val="clear" w:color="000000" w:fill="FFFFFF"/>
          </w:tcPr>
          <w:p w:rsidR="00BA74B8" w:rsidRDefault="00BA74B8" w:rsidP="007A689D">
            <w:pPr>
              <w:pStyle w:val="TableText"/>
            </w:pPr>
          </w:p>
        </w:tc>
        <w:tc>
          <w:tcPr>
            <w:tcW w:w="3105" w:type="dxa"/>
            <w:shd w:val="clear" w:color="000000" w:fill="FFFFFF"/>
          </w:tcPr>
          <w:p w:rsidR="00BA74B8" w:rsidRDefault="00BA74B8" w:rsidP="007A689D">
            <w:pPr>
              <w:pStyle w:val="TableText"/>
            </w:pPr>
          </w:p>
        </w:tc>
      </w:tr>
      <w:tr w:rsidR="00BA74B8" w:rsidTr="007A689D">
        <w:tc>
          <w:tcPr>
            <w:tcW w:w="1800" w:type="dxa"/>
            <w:shd w:val="clear" w:color="000000" w:fill="FFFFFF"/>
          </w:tcPr>
          <w:p w:rsidR="00BA74B8" w:rsidRDefault="00BA74B8" w:rsidP="007A689D">
            <w:pPr>
              <w:pStyle w:val="TableText"/>
            </w:pPr>
          </w:p>
        </w:tc>
        <w:tc>
          <w:tcPr>
            <w:tcW w:w="1980" w:type="dxa"/>
            <w:shd w:val="clear" w:color="000000" w:fill="FFFFFF"/>
          </w:tcPr>
          <w:p w:rsidR="00BA74B8" w:rsidRDefault="00BA74B8" w:rsidP="007A689D">
            <w:pPr>
              <w:pStyle w:val="TableText"/>
            </w:pPr>
          </w:p>
        </w:tc>
        <w:tc>
          <w:tcPr>
            <w:tcW w:w="3196" w:type="dxa"/>
            <w:shd w:val="clear" w:color="000000" w:fill="FFFFFF"/>
          </w:tcPr>
          <w:p w:rsidR="00BA74B8" w:rsidRDefault="00BA74B8" w:rsidP="007A689D">
            <w:pPr>
              <w:pStyle w:val="TableText"/>
            </w:pPr>
          </w:p>
        </w:tc>
        <w:tc>
          <w:tcPr>
            <w:tcW w:w="3105" w:type="dxa"/>
            <w:shd w:val="clear" w:color="000000" w:fill="FFFFFF"/>
          </w:tcPr>
          <w:p w:rsidR="00BA74B8" w:rsidRDefault="00BA74B8" w:rsidP="007A689D">
            <w:pPr>
              <w:pStyle w:val="TableText"/>
            </w:pPr>
          </w:p>
        </w:tc>
      </w:tr>
    </w:tbl>
    <w:p w:rsidR="00BA74B8" w:rsidRDefault="00BA74B8" w:rsidP="00BA74B8"/>
    <w:p w:rsidR="00BA74B8" w:rsidRDefault="00BA74B8" w:rsidP="00BA74B8">
      <w:pPr>
        <w:pStyle w:val="Heading2"/>
        <w:tabs>
          <w:tab w:val="clear" w:pos="4320"/>
        </w:tabs>
      </w:pPr>
      <w:bookmarkStart w:id="24" w:name="_Toc325688354"/>
      <w:bookmarkStart w:id="25" w:name="_Toc270364296"/>
      <w:r>
        <w:t>&lt;Automated Conversion Tool&gt; Mapping Standards</w:t>
      </w:r>
      <w:bookmarkEnd w:id="24"/>
      <w:bookmarkEnd w:id="25"/>
    </w:p>
    <w:p w:rsidR="00BA74B8" w:rsidRDefault="00BA74B8" w:rsidP="00BA74B8">
      <w:pPr>
        <w:pStyle w:val="BodyText"/>
      </w:pPr>
      <w:r>
        <w:t xml:space="preserve">Below is a description of the &lt;Automated Conversion Tool&gt; file structure and file naming </w:t>
      </w:r>
      <w:proofErr w:type="gramStart"/>
      <w:r>
        <w:t>conventions:</w:t>
      </w:r>
      <w:proofErr w:type="gramEnd"/>
    </w:p>
    <w:p w:rsidR="00BA74B8" w:rsidRDefault="00BA74B8" w:rsidP="002D0219">
      <w:pPr>
        <w:pStyle w:val="Note"/>
      </w:pPr>
      <w:r>
        <w:t>Modify the table as appropriate for the tool being used for the conversion.</w:t>
      </w:r>
    </w:p>
    <w:p w:rsidR="00BA74B8" w:rsidRDefault="00BA74B8" w:rsidP="00BA74B8"/>
    <w:tbl>
      <w:tblPr>
        <w:tblW w:w="0" w:type="auto"/>
        <w:tblInd w:w="15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47"/>
        <w:gridCol w:w="2547"/>
        <w:gridCol w:w="3546"/>
      </w:tblGrid>
      <w:tr w:rsidR="00BA74B8" w:rsidTr="007A689D">
        <w:trPr>
          <w:tblHeader/>
        </w:trPr>
        <w:tc>
          <w:tcPr>
            <w:tcW w:w="2547" w:type="dxa"/>
            <w:tcBorders>
              <w:top w:val="single" w:sz="12" w:space="0" w:color="000000"/>
              <w:bottom w:val="single" w:sz="6" w:space="0" w:color="000000"/>
              <w:right w:val="nil"/>
            </w:tcBorders>
            <w:shd w:val="clear" w:color="000000" w:fill="E6E6E6"/>
          </w:tcPr>
          <w:p w:rsidR="00BA74B8" w:rsidRDefault="00BA74B8" w:rsidP="007A689D">
            <w:pPr>
              <w:pStyle w:val="TableHeading"/>
            </w:pPr>
            <w:r>
              <w:t>Oracle Application</w:t>
            </w:r>
          </w:p>
        </w:tc>
        <w:tc>
          <w:tcPr>
            <w:tcW w:w="2547"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Business Object</w:t>
            </w:r>
          </w:p>
        </w:tc>
        <w:tc>
          <w:tcPr>
            <w:tcW w:w="3546" w:type="dxa"/>
            <w:tcBorders>
              <w:top w:val="single" w:sz="12" w:space="0" w:color="000000"/>
              <w:left w:val="nil"/>
              <w:bottom w:val="single" w:sz="6" w:space="0" w:color="000000"/>
            </w:tcBorders>
            <w:shd w:val="clear" w:color="000000" w:fill="E6E6E6"/>
          </w:tcPr>
          <w:p w:rsidR="00BA74B8" w:rsidRDefault="00BA74B8" w:rsidP="007A689D">
            <w:pPr>
              <w:pStyle w:val="TableHeading"/>
            </w:pPr>
            <w:r>
              <w:t>&lt;Automated Tool&gt; File Name</w:t>
            </w:r>
          </w:p>
        </w:tc>
      </w:tr>
      <w:tr w:rsidR="00BA74B8" w:rsidTr="007A689D">
        <w:tc>
          <w:tcPr>
            <w:tcW w:w="2547" w:type="dxa"/>
            <w:tcBorders>
              <w:top w:val="single" w:sz="6" w:space="0" w:color="000000"/>
            </w:tcBorders>
            <w:shd w:val="clear" w:color="000000" w:fill="FFFFFF"/>
          </w:tcPr>
          <w:p w:rsidR="00BA74B8" w:rsidRDefault="00BA74B8" w:rsidP="007A689D">
            <w:pPr>
              <w:pStyle w:val="TableText"/>
            </w:pPr>
          </w:p>
        </w:tc>
        <w:tc>
          <w:tcPr>
            <w:tcW w:w="2547" w:type="dxa"/>
            <w:tcBorders>
              <w:top w:val="single" w:sz="6" w:space="0" w:color="000000"/>
            </w:tcBorders>
            <w:shd w:val="clear" w:color="000000" w:fill="FFFFFF"/>
          </w:tcPr>
          <w:p w:rsidR="00BA74B8" w:rsidRDefault="00BA74B8" w:rsidP="007A689D">
            <w:pPr>
              <w:pStyle w:val="TableText"/>
            </w:pPr>
          </w:p>
        </w:tc>
        <w:tc>
          <w:tcPr>
            <w:tcW w:w="3546" w:type="dxa"/>
            <w:tcBorders>
              <w:top w:val="single" w:sz="6" w:space="0" w:color="000000"/>
            </w:tcBorders>
            <w:shd w:val="clear" w:color="000000" w:fill="FFFFFF"/>
          </w:tcPr>
          <w:p w:rsidR="00BA74B8" w:rsidRDefault="00BA74B8" w:rsidP="007A689D">
            <w:pPr>
              <w:pStyle w:val="TableText"/>
            </w:pPr>
          </w:p>
        </w:tc>
      </w:tr>
      <w:tr w:rsidR="00BA74B8" w:rsidTr="007A689D">
        <w:tc>
          <w:tcPr>
            <w:tcW w:w="2547" w:type="dxa"/>
            <w:shd w:val="clear" w:color="000000" w:fill="FFFFFF"/>
          </w:tcPr>
          <w:p w:rsidR="00BA74B8" w:rsidRDefault="00BA74B8" w:rsidP="007A689D">
            <w:pPr>
              <w:pStyle w:val="TableText"/>
            </w:pPr>
          </w:p>
        </w:tc>
        <w:tc>
          <w:tcPr>
            <w:tcW w:w="2547" w:type="dxa"/>
            <w:shd w:val="clear" w:color="000000" w:fill="FFFFFF"/>
          </w:tcPr>
          <w:p w:rsidR="00BA74B8" w:rsidRDefault="00BA74B8" w:rsidP="007A689D">
            <w:pPr>
              <w:pStyle w:val="TableText"/>
            </w:pPr>
          </w:p>
        </w:tc>
        <w:tc>
          <w:tcPr>
            <w:tcW w:w="3546" w:type="dxa"/>
            <w:shd w:val="clear" w:color="000000" w:fill="FFFFFF"/>
          </w:tcPr>
          <w:p w:rsidR="00BA74B8" w:rsidRDefault="00BA74B8" w:rsidP="007A689D">
            <w:pPr>
              <w:pStyle w:val="TableText"/>
            </w:pPr>
          </w:p>
        </w:tc>
      </w:tr>
      <w:tr w:rsidR="00BA74B8" w:rsidTr="007A689D">
        <w:tc>
          <w:tcPr>
            <w:tcW w:w="2547" w:type="dxa"/>
            <w:shd w:val="clear" w:color="000000" w:fill="FFFFFF"/>
          </w:tcPr>
          <w:p w:rsidR="00BA74B8" w:rsidRDefault="00BA74B8" w:rsidP="007A689D">
            <w:pPr>
              <w:pStyle w:val="TableText"/>
            </w:pPr>
          </w:p>
        </w:tc>
        <w:tc>
          <w:tcPr>
            <w:tcW w:w="2547" w:type="dxa"/>
            <w:shd w:val="clear" w:color="000000" w:fill="FFFFFF"/>
          </w:tcPr>
          <w:p w:rsidR="00BA74B8" w:rsidRDefault="00BA74B8" w:rsidP="007A689D">
            <w:pPr>
              <w:pStyle w:val="TableText"/>
            </w:pPr>
          </w:p>
        </w:tc>
        <w:tc>
          <w:tcPr>
            <w:tcW w:w="3546" w:type="dxa"/>
            <w:shd w:val="clear" w:color="000000" w:fill="FFFFFF"/>
          </w:tcPr>
          <w:p w:rsidR="00BA74B8" w:rsidRDefault="00BA74B8" w:rsidP="007A689D">
            <w:pPr>
              <w:pStyle w:val="TableText"/>
            </w:pPr>
          </w:p>
        </w:tc>
      </w:tr>
      <w:tr w:rsidR="00BA74B8" w:rsidTr="007A689D">
        <w:tc>
          <w:tcPr>
            <w:tcW w:w="2547" w:type="dxa"/>
            <w:shd w:val="clear" w:color="000000" w:fill="FFFFFF"/>
          </w:tcPr>
          <w:p w:rsidR="00BA74B8" w:rsidRDefault="00BA74B8" w:rsidP="007A689D">
            <w:pPr>
              <w:pStyle w:val="TableText"/>
            </w:pPr>
          </w:p>
        </w:tc>
        <w:tc>
          <w:tcPr>
            <w:tcW w:w="2547" w:type="dxa"/>
            <w:shd w:val="clear" w:color="000000" w:fill="FFFFFF"/>
          </w:tcPr>
          <w:p w:rsidR="00BA74B8" w:rsidRDefault="00BA74B8" w:rsidP="007A689D">
            <w:pPr>
              <w:pStyle w:val="TableText"/>
            </w:pPr>
          </w:p>
        </w:tc>
        <w:tc>
          <w:tcPr>
            <w:tcW w:w="3546" w:type="dxa"/>
            <w:shd w:val="clear" w:color="000000" w:fill="FFFFFF"/>
          </w:tcPr>
          <w:p w:rsidR="00BA74B8" w:rsidRDefault="00BA74B8" w:rsidP="007A689D">
            <w:pPr>
              <w:pStyle w:val="TableText"/>
            </w:pPr>
          </w:p>
        </w:tc>
      </w:tr>
      <w:tr w:rsidR="00BA74B8" w:rsidTr="007A689D">
        <w:tc>
          <w:tcPr>
            <w:tcW w:w="2547" w:type="dxa"/>
            <w:shd w:val="clear" w:color="000000" w:fill="FFFFFF"/>
          </w:tcPr>
          <w:p w:rsidR="00BA74B8" w:rsidRDefault="00BA74B8" w:rsidP="007A689D">
            <w:pPr>
              <w:pStyle w:val="TableText"/>
            </w:pPr>
          </w:p>
        </w:tc>
        <w:tc>
          <w:tcPr>
            <w:tcW w:w="2547" w:type="dxa"/>
            <w:shd w:val="clear" w:color="000000" w:fill="FFFFFF"/>
          </w:tcPr>
          <w:p w:rsidR="00BA74B8" w:rsidRDefault="00BA74B8" w:rsidP="007A689D">
            <w:pPr>
              <w:pStyle w:val="TableText"/>
            </w:pPr>
          </w:p>
        </w:tc>
        <w:tc>
          <w:tcPr>
            <w:tcW w:w="3546" w:type="dxa"/>
            <w:shd w:val="clear" w:color="000000" w:fill="FFFFFF"/>
          </w:tcPr>
          <w:p w:rsidR="00BA74B8" w:rsidRDefault="00BA74B8" w:rsidP="007A689D">
            <w:pPr>
              <w:pStyle w:val="TableText"/>
            </w:pPr>
          </w:p>
        </w:tc>
      </w:tr>
    </w:tbl>
    <w:p w:rsidR="00BA74B8" w:rsidRDefault="00BA74B8" w:rsidP="00BA74B8"/>
    <w:p w:rsidR="00BA74B8" w:rsidRDefault="00BA74B8" w:rsidP="004C21C5">
      <w:pPr>
        <w:pStyle w:val="Heading1"/>
      </w:pPr>
      <w:bookmarkStart w:id="26" w:name="_Toc270364297"/>
      <w:r>
        <w:lastRenderedPageBreak/>
        <w:t>Conversion Standards for Conversion Work Products</w:t>
      </w:r>
      <w:bookmarkEnd w:id="26"/>
    </w:p>
    <w:p w:rsidR="00BA74B8" w:rsidRDefault="00BA74B8" w:rsidP="00BA74B8">
      <w:pPr>
        <w:pStyle w:val="BodyText"/>
      </w:pPr>
      <w:r>
        <w:t>Follow the conversion work product standards when developing your conversion work product documents.  The file name and directory location are listed for each work product.</w:t>
      </w:r>
    </w:p>
    <w:p w:rsidR="00BA74B8" w:rsidRDefault="00BA74B8" w:rsidP="002D0219">
      <w:pPr>
        <w:pStyle w:val="Note"/>
      </w:pPr>
      <w:r>
        <w:t xml:space="preserve">An example of an overall work product standard is the standard for naming files and file extensions.  An example of a specific Microsoft Word standard is header and footer formatting.    </w:t>
      </w:r>
      <w:r>
        <w:br/>
      </w:r>
      <w:r>
        <w:br/>
        <w:t>When completing the table keep in mind that some tasks are performed at the business object level.  In this case you will have multiple rows in the table per task.</w:t>
      </w:r>
    </w:p>
    <w:p w:rsidR="00BA74B8" w:rsidRDefault="00BA74B8" w:rsidP="00BA74B8">
      <w:pPr>
        <w:pStyle w:val="Heading2"/>
        <w:tabs>
          <w:tab w:val="clear" w:pos="4320"/>
        </w:tabs>
      </w:pPr>
      <w:bookmarkStart w:id="27" w:name="_Toc270364298"/>
      <w:r>
        <w:t>Overall Work Product Standards</w:t>
      </w:r>
      <w:bookmarkEnd w:id="27"/>
    </w:p>
    <w:p w:rsidR="00BA74B8" w:rsidRDefault="00BA74B8" w:rsidP="00BA74B8">
      <w:pPr>
        <w:pStyle w:val="BodyText"/>
      </w:pPr>
    </w:p>
    <w:p w:rsidR="00BA74B8" w:rsidRDefault="00BA74B8" w:rsidP="00BA74B8">
      <w:pPr>
        <w:pStyle w:val="Heading2"/>
        <w:tabs>
          <w:tab w:val="clear" w:pos="4320"/>
        </w:tabs>
      </w:pPr>
      <w:bookmarkStart w:id="28" w:name="_Toc270364299"/>
      <w:r>
        <w:t>Microsoft Word Standards</w:t>
      </w:r>
      <w:bookmarkEnd w:id="28"/>
    </w:p>
    <w:p w:rsidR="00BA74B8" w:rsidRDefault="00BA74B8" w:rsidP="00BA74B8">
      <w:pPr>
        <w:pStyle w:val="BodyText"/>
      </w:pPr>
    </w:p>
    <w:p w:rsidR="00BA74B8" w:rsidRDefault="00BA74B8" w:rsidP="00BA74B8">
      <w:pPr>
        <w:pStyle w:val="Heading2"/>
        <w:tabs>
          <w:tab w:val="clear" w:pos="4320"/>
        </w:tabs>
      </w:pPr>
      <w:bookmarkStart w:id="29" w:name="_Toc270364300"/>
      <w:r>
        <w:t>Microsoft Excel Standards</w:t>
      </w:r>
      <w:bookmarkEnd w:id="29"/>
    </w:p>
    <w:p w:rsidR="00BA74B8" w:rsidRDefault="00BA74B8" w:rsidP="00BA74B8">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12"/>
        <w:gridCol w:w="2726"/>
        <w:gridCol w:w="2441"/>
        <w:gridCol w:w="2401"/>
      </w:tblGrid>
      <w:tr w:rsidR="00BA74B8" w:rsidTr="007A689D">
        <w:trPr>
          <w:tblHeader/>
        </w:trPr>
        <w:tc>
          <w:tcPr>
            <w:tcW w:w="2512" w:type="dxa"/>
            <w:tcBorders>
              <w:top w:val="single" w:sz="12" w:space="0" w:color="000000"/>
              <w:bottom w:val="single" w:sz="6" w:space="0" w:color="000000"/>
              <w:right w:val="nil"/>
            </w:tcBorders>
            <w:shd w:val="clear" w:color="000000" w:fill="E6E6E6"/>
          </w:tcPr>
          <w:p w:rsidR="00BA74B8" w:rsidRDefault="00BA74B8" w:rsidP="007A689D">
            <w:pPr>
              <w:pStyle w:val="TableHeading"/>
            </w:pPr>
            <w:r>
              <w:t xml:space="preserve">Task </w:t>
            </w:r>
          </w:p>
        </w:tc>
        <w:tc>
          <w:tcPr>
            <w:tcW w:w="2726"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Business Object</w:t>
            </w:r>
          </w:p>
        </w:tc>
        <w:tc>
          <w:tcPr>
            <w:tcW w:w="2441"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 xml:space="preserve">File Name </w:t>
            </w:r>
          </w:p>
        </w:tc>
        <w:tc>
          <w:tcPr>
            <w:tcW w:w="2401" w:type="dxa"/>
            <w:tcBorders>
              <w:top w:val="single" w:sz="12" w:space="0" w:color="000000"/>
              <w:left w:val="nil"/>
              <w:bottom w:val="single" w:sz="6" w:space="0" w:color="000000"/>
            </w:tcBorders>
            <w:shd w:val="clear" w:color="000000" w:fill="E6E6E6"/>
          </w:tcPr>
          <w:p w:rsidR="00BA74B8" w:rsidRDefault="00BA74B8" w:rsidP="007A689D">
            <w:pPr>
              <w:pStyle w:val="TableHeading"/>
            </w:pPr>
            <w:r>
              <w:t>Directory Location</w:t>
            </w:r>
          </w:p>
        </w:tc>
      </w:tr>
      <w:tr w:rsidR="00BA74B8" w:rsidTr="007A689D">
        <w:tc>
          <w:tcPr>
            <w:tcW w:w="2512" w:type="dxa"/>
            <w:tcBorders>
              <w:top w:val="single" w:sz="6" w:space="0" w:color="000000"/>
            </w:tcBorders>
            <w:shd w:val="clear" w:color="000000" w:fill="FFFFFF"/>
          </w:tcPr>
          <w:p w:rsidR="00BA74B8" w:rsidRDefault="00BA74B8" w:rsidP="007A689D">
            <w:pPr>
              <w:pStyle w:val="TableText"/>
            </w:pPr>
          </w:p>
        </w:tc>
        <w:tc>
          <w:tcPr>
            <w:tcW w:w="2726" w:type="dxa"/>
            <w:tcBorders>
              <w:top w:val="single" w:sz="6" w:space="0" w:color="000000"/>
            </w:tcBorders>
            <w:shd w:val="clear" w:color="000000" w:fill="FFFFFF"/>
          </w:tcPr>
          <w:p w:rsidR="00BA74B8" w:rsidRDefault="00BA74B8" w:rsidP="007A689D">
            <w:pPr>
              <w:pStyle w:val="TableText"/>
            </w:pPr>
          </w:p>
        </w:tc>
        <w:tc>
          <w:tcPr>
            <w:tcW w:w="2441" w:type="dxa"/>
            <w:tcBorders>
              <w:top w:val="single" w:sz="6" w:space="0" w:color="000000"/>
            </w:tcBorders>
            <w:shd w:val="clear" w:color="000000" w:fill="FFFFFF"/>
          </w:tcPr>
          <w:p w:rsidR="00BA74B8" w:rsidRDefault="00BA74B8" w:rsidP="007A689D">
            <w:pPr>
              <w:pStyle w:val="TableText"/>
            </w:pPr>
          </w:p>
        </w:tc>
        <w:tc>
          <w:tcPr>
            <w:tcW w:w="2401" w:type="dxa"/>
            <w:tcBorders>
              <w:top w:val="single" w:sz="6" w:space="0" w:color="000000"/>
            </w:tcBorders>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r w:rsidR="00BA74B8" w:rsidTr="007A689D">
        <w:tc>
          <w:tcPr>
            <w:tcW w:w="2512" w:type="dxa"/>
            <w:shd w:val="clear" w:color="000000" w:fill="FFFFFF"/>
          </w:tcPr>
          <w:p w:rsidR="00BA74B8" w:rsidRDefault="00BA74B8" w:rsidP="007A689D">
            <w:pPr>
              <w:pStyle w:val="TableText"/>
            </w:pPr>
          </w:p>
        </w:tc>
        <w:tc>
          <w:tcPr>
            <w:tcW w:w="2726" w:type="dxa"/>
            <w:shd w:val="clear" w:color="000000" w:fill="FFFFFF"/>
          </w:tcPr>
          <w:p w:rsidR="00BA74B8" w:rsidRDefault="00BA74B8" w:rsidP="007A689D">
            <w:pPr>
              <w:pStyle w:val="TableText"/>
            </w:pPr>
          </w:p>
        </w:tc>
        <w:tc>
          <w:tcPr>
            <w:tcW w:w="2441" w:type="dxa"/>
            <w:shd w:val="clear" w:color="000000" w:fill="FFFFFF"/>
          </w:tcPr>
          <w:p w:rsidR="00BA74B8" w:rsidRDefault="00BA74B8" w:rsidP="007A689D">
            <w:pPr>
              <w:pStyle w:val="TableText"/>
            </w:pPr>
          </w:p>
        </w:tc>
        <w:tc>
          <w:tcPr>
            <w:tcW w:w="2401"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4C21C5">
      <w:pPr>
        <w:pStyle w:val="Heading1"/>
      </w:pPr>
      <w:bookmarkStart w:id="30" w:name="_Toc270364301"/>
      <w:r>
        <w:lastRenderedPageBreak/>
        <w:t>Open and Closed Issues</w:t>
      </w:r>
      <w:bookmarkEnd w:id="30"/>
    </w:p>
    <w:p w:rsidR="00BA74B8" w:rsidRDefault="00BA74B8" w:rsidP="00BA74B8">
      <w:pPr>
        <w:pStyle w:val="BodyText"/>
      </w:pPr>
    </w:p>
    <w:p w:rsidR="00BA74B8" w:rsidRDefault="00BA74B8" w:rsidP="002D021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A74B8" w:rsidRDefault="00BA74B8" w:rsidP="00BA74B8">
      <w:pPr>
        <w:pStyle w:val="Heading2"/>
        <w:tabs>
          <w:tab w:val="clear" w:pos="4320"/>
        </w:tabs>
      </w:pPr>
      <w:bookmarkStart w:id="31" w:name="_Toc270364302"/>
      <w:r>
        <w:t>Open Issues</w:t>
      </w:r>
      <w:bookmarkEnd w:id="31"/>
    </w:p>
    <w:p w:rsidR="00BA74B8" w:rsidRDefault="00BA74B8" w:rsidP="00BA74B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BA74B8" w:rsidTr="007A689D">
        <w:trPr>
          <w:tblHeader/>
        </w:trPr>
        <w:tc>
          <w:tcPr>
            <w:tcW w:w="892" w:type="dxa"/>
            <w:tcBorders>
              <w:top w:val="single" w:sz="12" w:space="0" w:color="000000"/>
              <w:bottom w:val="single" w:sz="6" w:space="0" w:color="000000"/>
              <w:right w:val="nil"/>
            </w:tcBorders>
            <w:shd w:val="clear" w:color="000000" w:fill="E6E6E6"/>
          </w:tcPr>
          <w:p w:rsidR="00BA74B8" w:rsidRDefault="00BA74B8" w:rsidP="007A689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Target Date</w:t>
            </w:r>
          </w:p>
        </w:tc>
        <w:tc>
          <w:tcPr>
            <w:tcW w:w="894" w:type="dxa"/>
            <w:tcBorders>
              <w:top w:val="single" w:sz="12" w:space="0" w:color="000000"/>
              <w:left w:val="nil"/>
              <w:bottom w:val="single" w:sz="6" w:space="0" w:color="000000"/>
            </w:tcBorders>
            <w:shd w:val="clear" w:color="000000" w:fill="E6E6E6"/>
          </w:tcPr>
          <w:p w:rsidR="00BA74B8" w:rsidRDefault="00BA74B8" w:rsidP="007A689D">
            <w:pPr>
              <w:pStyle w:val="TableHeading"/>
            </w:pPr>
            <w:r>
              <w:t>Impact Date</w:t>
            </w:r>
          </w:p>
        </w:tc>
      </w:tr>
      <w:tr w:rsidR="00BA74B8" w:rsidTr="007A689D">
        <w:tc>
          <w:tcPr>
            <w:tcW w:w="892" w:type="dxa"/>
            <w:tcBorders>
              <w:top w:val="single" w:sz="6" w:space="0" w:color="000000"/>
            </w:tcBorders>
            <w:shd w:val="clear" w:color="000000" w:fill="FFFFFF"/>
          </w:tcPr>
          <w:p w:rsidR="00BA74B8" w:rsidRDefault="00BA74B8" w:rsidP="007A689D">
            <w:pPr>
              <w:pStyle w:val="TableText"/>
            </w:pPr>
          </w:p>
        </w:tc>
        <w:tc>
          <w:tcPr>
            <w:tcW w:w="2164" w:type="dxa"/>
            <w:tcBorders>
              <w:top w:val="single" w:sz="6" w:space="0" w:color="000000"/>
            </w:tcBorders>
            <w:shd w:val="clear" w:color="000000" w:fill="FFFFFF"/>
          </w:tcPr>
          <w:p w:rsidR="00BA74B8" w:rsidRDefault="00BA74B8" w:rsidP="007A689D">
            <w:pPr>
              <w:pStyle w:val="TableText"/>
            </w:pPr>
          </w:p>
        </w:tc>
        <w:tc>
          <w:tcPr>
            <w:tcW w:w="3189" w:type="dxa"/>
            <w:tcBorders>
              <w:top w:val="single" w:sz="6" w:space="0" w:color="000000"/>
            </w:tcBorders>
            <w:shd w:val="clear" w:color="000000" w:fill="FFFFFF"/>
          </w:tcPr>
          <w:p w:rsidR="00BA74B8" w:rsidRDefault="00BA74B8" w:rsidP="007A689D">
            <w:pPr>
              <w:pStyle w:val="TableText"/>
            </w:pPr>
          </w:p>
        </w:tc>
        <w:tc>
          <w:tcPr>
            <w:tcW w:w="1658" w:type="dxa"/>
            <w:tcBorders>
              <w:top w:val="single" w:sz="6" w:space="0" w:color="000000"/>
            </w:tcBorders>
            <w:shd w:val="clear" w:color="000000" w:fill="FFFFFF"/>
          </w:tcPr>
          <w:p w:rsidR="00BA74B8" w:rsidRDefault="00BA74B8" w:rsidP="007A689D">
            <w:pPr>
              <w:pStyle w:val="TableText"/>
            </w:pPr>
          </w:p>
        </w:tc>
        <w:tc>
          <w:tcPr>
            <w:tcW w:w="1284" w:type="dxa"/>
            <w:tcBorders>
              <w:top w:val="single" w:sz="6" w:space="0" w:color="000000"/>
            </w:tcBorders>
            <w:shd w:val="clear" w:color="000000" w:fill="FFFFFF"/>
          </w:tcPr>
          <w:p w:rsidR="00BA74B8" w:rsidRDefault="00BA74B8" w:rsidP="007A689D">
            <w:pPr>
              <w:pStyle w:val="TableText"/>
            </w:pPr>
          </w:p>
        </w:tc>
        <w:tc>
          <w:tcPr>
            <w:tcW w:w="894" w:type="dxa"/>
            <w:tcBorders>
              <w:top w:val="single" w:sz="6" w:space="0" w:color="000000"/>
            </w:tcBorders>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Heading2"/>
        <w:tabs>
          <w:tab w:val="clear" w:pos="4320"/>
        </w:tabs>
      </w:pPr>
      <w:bookmarkStart w:id="32" w:name="_Toc270364303"/>
      <w:r>
        <w:t>Closed Issues</w:t>
      </w:r>
      <w:bookmarkEnd w:id="32"/>
    </w:p>
    <w:p w:rsidR="00BA74B8" w:rsidRDefault="00BA74B8" w:rsidP="00BA74B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BA74B8" w:rsidTr="007A689D">
        <w:trPr>
          <w:tblHeader/>
        </w:trPr>
        <w:tc>
          <w:tcPr>
            <w:tcW w:w="892" w:type="dxa"/>
            <w:tcBorders>
              <w:top w:val="single" w:sz="12" w:space="0" w:color="000000"/>
              <w:bottom w:val="single" w:sz="6" w:space="0" w:color="000000"/>
              <w:right w:val="nil"/>
            </w:tcBorders>
            <w:shd w:val="clear" w:color="000000" w:fill="E6E6E6"/>
          </w:tcPr>
          <w:p w:rsidR="00BA74B8" w:rsidRDefault="00BA74B8" w:rsidP="007A689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Target Date</w:t>
            </w:r>
          </w:p>
        </w:tc>
        <w:tc>
          <w:tcPr>
            <w:tcW w:w="894" w:type="dxa"/>
            <w:tcBorders>
              <w:top w:val="single" w:sz="12" w:space="0" w:color="000000"/>
              <w:left w:val="nil"/>
              <w:bottom w:val="single" w:sz="6" w:space="0" w:color="000000"/>
            </w:tcBorders>
            <w:shd w:val="clear" w:color="000000" w:fill="E6E6E6"/>
          </w:tcPr>
          <w:p w:rsidR="00BA74B8" w:rsidRDefault="00BA74B8" w:rsidP="007A689D">
            <w:pPr>
              <w:pStyle w:val="TableHeading"/>
            </w:pPr>
            <w:r>
              <w:t>Impact Date</w:t>
            </w:r>
          </w:p>
        </w:tc>
      </w:tr>
      <w:tr w:rsidR="00BA74B8" w:rsidTr="007A689D">
        <w:tc>
          <w:tcPr>
            <w:tcW w:w="892" w:type="dxa"/>
            <w:tcBorders>
              <w:top w:val="single" w:sz="6" w:space="0" w:color="000000"/>
            </w:tcBorders>
            <w:shd w:val="clear" w:color="000000" w:fill="FFFFFF"/>
          </w:tcPr>
          <w:p w:rsidR="00BA74B8" w:rsidRDefault="00BA74B8" w:rsidP="007A689D">
            <w:pPr>
              <w:pStyle w:val="TableText"/>
            </w:pPr>
          </w:p>
        </w:tc>
        <w:tc>
          <w:tcPr>
            <w:tcW w:w="2164" w:type="dxa"/>
            <w:tcBorders>
              <w:top w:val="single" w:sz="6" w:space="0" w:color="000000"/>
            </w:tcBorders>
            <w:shd w:val="clear" w:color="000000" w:fill="FFFFFF"/>
          </w:tcPr>
          <w:p w:rsidR="00BA74B8" w:rsidRDefault="00BA74B8" w:rsidP="007A689D">
            <w:pPr>
              <w:pStyle w:val="TableText"/>
            </w:pPr>
          </w:p>
        </w:tc>
        <w:tc>
          <w:tcPr>
            <w:tcW w:w="3189" w:type="dxa"/>
            <w:tcBorders>
              <w:top w:val="single" w:sz="6" w:space="0" w:color="000000"/>
            </w:tcBorders>
            <w:shd w:val="clear" w:color="000000" w:fill="FFFFFF"/>
          </w:tcPr>
          <w:p w:rsidR="00BA74B8" w:rsidRDefault="00BA74B8" w:rsidP="007A689D">
            <w:pPr>
              <w:pStyle w:val="TableText"/>
            </w:pPr>
          </w:p>
        </w:tc>
        <w:tc>
          <w:tcPr>
            <w:tcW w:w="1658" w:type="dxa"/>
            <w:tcBorders>
              <w:top w:val="single" w:sz="6" w:space="0" w:color="000000"/>
            </w:tcBorders>
            <w:shd w:val="clear" w:color="000000" w:fill="FFFFFF"/>
          </w:tcPr>
          <w:p w:rsidR="00BA74B8" w:rsidRDefault="00BA74B8" w:rsidP="007A689D">
            <w:pPr>
              <w:pStyle w:val="TableText"/>
            </w:pPr>
          </w:p>
        </w:tc>
        <w:tc>
          <w:tcPr>
            <w:tcW w:w="1284" w:type="dxa"/>
            <w:tcBorders>
              <w:top w:val="single" w:sz="6" w:space="0" w:color="000000"/>
            </w:tcBorders>
            <w:shd w:val="clear" w:color="000000" w:fill="FFFFFF"/>
          </w:tcPr>
          <w:p w:rsidR="00BA74B8" w:rsidRDefault="00BA74B8" w:rsidP="007A689D">
            <w:pPr>
              <w:pStyle w:val="TableText"/>
            </w:pPr>
          </w:p>
        </w:tc>
        <w:tc>
          <w:tcPr>
            <w:tcW w:w="894" w:type="dxa"/>
            <w:tcBorders>
              <w:top w:val="single" w:sz="6" w:space="0" w:color="000000"/>
            </w:tcBorders>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bl>
    <w:p w:rsidR="00BA74B8" w:rsidRDefault="00BA74B8" w:rsidP="00BA74B8">
      <w:pPr>
        <w:pStyle w:val="BodyText"/>
      </w:pPr>
    </w:p>
    <w:sectPr w:rsidR="00BA74B8" w:rsidSect="00C6040A">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33EF" w:rsidRDefault="003A33EF">
      <w:r>
        <w:separator/>
      </w:r>
    </w:p>
  </w:endnote>
  <w:endnote w:type="continuationSeparator" w:id="0">
    <w:p w:rsidR="003A33EF" w:rsidRDefault="003A33E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D6767A">
    <w:pPr>
      <w:pStyle w:val="Footer"/>
      <w:framePr w:hSpace="187" w:wrap="around" w:vAnchor="text" w:hAnchor="margin" w:xAlign="right" w:y="1"/>
      <w:tabs>
        <w:tab w:val="right" w:pos="9900"/>
        <w:tab w:val="right" w:pos="10440"/>
      </w:tabs>
    </w:pPr>
    <w:fldSimple w:instr=" STYLEREF HD1 \* MERGEFORMAT ">
      <w:r w:rsidR="002D0219">
        <w:rPr>
          <w:noProof/>
        </w:rPr>
        <w:t>Document Control</w:t>
      </w:r>
    </w:fldSimple>
    <w:r w:rsidR="00BA74B8">
      <w:t xml:space="preserve">     </w:t>
    </w:r>
    <w:r>
      <w:fldChar w:fldCharType="begin"/>
    </w:r>
    <w:r w:rsidR="00BA74B8">
      <w:instrText xml:space="preserve"> If </w:instrText>
    </w:r>
    <w:fldSimple w:instr=" Section ">
      <w:r w:rsidR="002D0219">
        <w:instrText>1</w:instrText>
      </w:r>
    </w:fldSimple>
    <w:r w:rsidR="00BA74B8">
      <w:instrText xml:space="preserve"> &gt; 1 “</w:instrText>
    </w:r>
    <w:fldSimple w:instr="PAGE ">
      <w:r w:rsidR="002D0219">
        <w:rPr>
          <w:noProof/>
        </w:rPr>
        <w:instrText>6</w:instrText>
      </w:r>
    </w:fldSimple>
    <w:r w:rsidR="00BA74B8">
      <w:instrText xml:space="preserve"> of </w:instrText>
    </w:r>
    <w:r>
      <w:fldChar w:fldCharType="begin"/>
    </w:r>
    <w:r w:rsidR="00BA74B8">
      <w:instrText xml:space="preserve"> =  </w:instrText>
    </w:r>
    <w:fldSimple w:instr=" NUMPAGES ">
      <w:r w:rsidR="002D0219">
        <w:rPr>
          <w:noProof/>
        </w:rPr>
        <w:instrText>10</w:instrText>
      </w:r>
    </w:fldSimple>
    <w:r w:rsidR="00BA74B8">
      <w:instrText xml:space="preserve"> - Sec1  </w:instrText>
    </w:r>
    <w:r>
      <w:fldChar w:fldCharType="separate"/>
    </w:r>
    <w:r w:rsidR="002D0219">
      <w:rPr>
        <w:noProof/>
      </w:rPr>
      <w:instrText>6</w:instrText>
    </w:r>
    <w:r>
      <w:fldChar w:fldCharType="end"/>
    </w:r>
    <w:r w:rsidR="00BA74B8">
      <w:instrText>” “</w:instrText>
    </w:r>
    <w:fldSimple w:instr=" PAGE ">
      <w:r w:rsidR="002D0219">
        <w:rPr>
          <w:noProof/>
        </w:rPr>
        <w:instrText>ii</w:instrText>
      </w:r>
    </w:fldSimple>
    <w:r w:rsidR="00BA74B8">
      <w:instrText xml:space="preserve">” </w:instrText>
    </w:r>
    <w:r>
      <w:fldChar w:fldCharType="separate"/>
    </w:r>
    <w:r w:rsidR="002D0219">
      <w:rPr>
        <w:noProof/>
      </w:rPr>
      <w:t>ii</w:t>
    </w:r>
    <w:r>
      <w:fldChar w:fldCharType="end"/>
    </w:r>
  </w:p>
  <w:p w:rsidR="00BA74B8" w:rsidRDefault="00D6767A">
    <w:pPr>
      <w:pStyle w:val="Footer"/>
      <w:tabs>
        <w:tab w:val="right" w:pos="9900"/>
        <w:tab w:val="right" w:pos="10440"/>
      </w:tabs>
    </w:pPr>
    <w:fldSimple w:instr=" REF Subject \* MERGEFORMAT ">
      <w:r w:rsidR="008D5FA9">
        <w:rPr>
          <w:rStyle w:val="HighlightedVariable"/>
        </w:rPr>
        <w:t xml:space="preserve">&lt;Subject&gt; </w:t>
      </w:r>
    </w:fldSimple>
  </w:p>
  <w:p w:rsidR="00BA74B8" w:rsidRDefault="00BA74B8">
    <w:pPr>
      <w:pStyle w:val="Footer"/>
      <w:tabs>
        <w:tab w:val="center" w:pos="5400"/>
        <w:tab w:val="right" w:pos="9720"/>
        <w:tab w:val="right" w:pos="10440"/>
      </w:tabs>
    </w:pPr>
    <w:r>
      <w:t xml:space="preserve">File Ref:  </w:t>
    </w:r>
    <w:fldSimple w:instr=" FILENAME \* FirstCap ">
      <w:r w:rsidR="008D5FA9">
        <w:rPr>
          <w:noProof/>
        </w:rPr>
        <w:t>CV-025_DATA_ACQ_AND_CONVERSION_STANDARDS.DOCX</w:t>
      </w:r>
    </w:fldSimple>
    <w:r>
      <w:t xml:space="preserve">     (v. </w:t>
    </w:r>
    <w:fldSimple w:instr=" REF DocVersion \* MERGEFORMAT ">
      <w:r w:rsidR="008D5FA9">
        <w:t>DRAFT 1A</w:t>
      </w:r>
    </w:fldSimple>
    <w:r>
      <w:t xml:space="preserve"> )</w:t>
    </w:r>
  </w:p>
  <w:p w:rsidR="00BA74B8" w:rsidRDefault="00BA74B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BA74B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D6767A">
    <w:pPr>
      <w:framePr w:wrap="around" w:vAnchor="text" w:hAnchor="margin" w:xAlign="right" w:y="1"/>
    </w:pPr>
    <w:fldSimple w:instr="PAGE  ">
      <w:r w:rsidR="00BA74B8">
        <w:rPr>
          <w:noProof/>
        </w:rPr>
        <w:t>1</w:t>
      </w:r>
    </w:fldSimple>
  </w:p>
  <w:p w:rsidR="00BA74B8" w:rsidRDefault="00BA74B8">
    <w:pP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6767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33EF" w:rsidRDefault="003A33EF">
      <w:r>
        <w:separator/>
      </w:r>
    </w:p>
  </w:footnote>
  <w:footnote w:type="continuationSeparator" w:id="0">
    <w:p w:rsidR="003A33EF" w:rsidRDefault="003A33E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BA74B8">
    <w:pPr>
      <w:pStyle w:val="Header"/>
      <w:framePr w:hSpace="187" w:wrap="around" w:vAnchor="page" w:hAnchor="margin" w:xAlign="right" w:y="433"/>
    </w:pPr>
    <w:r>
      <w:t xml:space="preserve">Doc Ref:  </w:t>
    </w:r>
    <w:fldSimple w:instr=" REF DocRefNumber \* MERGEFORMAT ">
      <w:r w:rsidR="008D5FA9">
        <w:rPr>
          <w:rStyle w:val="HighlightedVariable"/>
        </w:rPr>
        <w:t>&lt;Document Reference Number&gt;</w:t>
      </w:r>
      <w:r w:rsidR="008D5FA9" w:rsidRPr="008D5FA9">
        <w:rPr>
          <w:b/>
        </w:rPr>
        <w:t xml:space="preserve"> </w:t>
      </w:r>
    </w:fldSimple>
  </w:p>
  <w:p w:rsidR="00BA74B8" w:rsidRDefault="00D6767A">
    <w:pPr>
      <w:pStyle w:val="Header"/>
    </w:pPr>
    <w:fldSimple w:instr=" REF DocTitle \* MERGEFORMAT ">
      <w:r w:rsidR="008D5FA9">
        <w:t>CV.025 Data Acquisition and Conversion Standards</w:t>
      </w:r>
    </w:fldSimple>
  </w:p>
  <w:p w:rsidR="00BA74B8" w:rsidRDefault="00D6767A">
    <w:pPr>
      <w:pStyle w:val="Header"/>
      <w:framePr w:hSpace="187" w:wrap="around" w:vAnchor="text" w:hAnchor="margin" w:xAlign="right" w:y="1"/>
    </w:pPr>
    <w:fldSimple w:instr=" REF LastDate \* MERGEFORMAT ">
      <w:r w:rsidR="008D5FA9">
        <w:t>May 6, 2014</w:t>
      </w:r>
    </w:fldSimple>
  </w:p>
  <w:p w:rsidR="00BA74B8" w:rsidRDefault="00BA74B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137D4750"/>
    <w:multiLevelType w:val="singleLevel"/>
    <w:tmpl w:val="AA2CE0C6"/>
    <w:lvl w:ilvl="0">
      <w:start w:val="1"/>
      <w:numFmt w:val="none"/>
      <w:pStyle w:val="Note"/>
      <w:lvlText w:val="Note:"/>
      <w:legacy w:legacy="1" w:legacySpace="0" w:legacyIndent="720"/>
      <w:lvlJc w:val="left"/>
      <w:pPr>
        <w:ind w:left="720" w:hanging="720"/>
      </w:pPr>
      <w:rPr>
        <w:b/>
        <w:i w:val="0"/>
      </w:rPr>
    </w:lvl>
  </w:abstractNum>
  <w:abstractNum w:abstractNumId="2">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48FAF472"/>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0">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3">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4">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4"/>
  </w:num>
  <w:num w:numId="2">
    <w:abstractNumId w:val="7"/>
  </w:num>
  <w:num w:numId="3">
    <w:abstractNumId w:val="11"/>
  </w:num>
  <w:num w:numId="4">
    <w:abstractNumId w:val="5"/>
  </w:num>
  <w:num w:numId="5">
    <w:abstractNumId w:val="14"/>
  </w:num>
  <w:num w:numId="6">
    <w:abstractNumId w:val="1"/>
  </w:num>
  <w:num w:numId="7">
    <w:abstractNumId w:val="0"/>
  </w:num>
  <w:num w:numId="8">
    <w:abstractNumId w:val="2"/>
  </w:num>
  <w:num w:numId="9">
    <w:abstractNumId w:val="9"/>
  </w:num>
  <w:num w:numId="10">
    <w:abstractNumId w:val="8"/>
  </w:num>
  <w:num w:numId="11">
    <w:abstractNumId w:val="10"/>
  </w:num>
  <w:num w:numId="12">
    <w:abstractNumId w:val="13"/>
  </w:num>
  <w:num w:numId="13">
    <w:abstractNumId w:val="12"/>
  </w:num>
  <w:num w:numId="14">
    <w:abstractNumId w:val="6"/>
  </w:num>
  <w:num w:numId="15">
    <w:abstractNumId w:val="15"/>
  </w:num>
  <w:num w:numId="16">
    <w:abstractNumId w:val="3"/>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9938"/>
  </w:hdrShapeDefaults>
  <w:footnotePr>
    <w:footnote w:id="-1"/>
    <w:footnote w:id="0"/>
  </w:footnotePr>
  <w:endnotePr>
    <w:endnote w:id="-1"/>
    <w:endnote w:id="0"/>
  </w:endnotePr>
  <w:compat/>
  <w:rsids>
    <w:rsidRoot w:val="008B7402"/>
    <w:rsid w:val="000274F6"/>
    <w:rsid w:val="000527B0"/>
    <w:rsid w:val="00086487"/>
    <w:rsid w:val="000A0CA2"/>
    <w:rsid w:val="000C4584"/>
    <w:rsid w:val="000C59C1"/>
    <w:rsid w:val="00126CC1"/>
    <w:rsid w:val="001558F0"/>
    <w:rsid w:val="001A5273"/>
    <w:rsid w:val="001D2C4B"/>
    <w:rsid w:val="00212229"/>
    <w:rsid w:val="0024040C"/>
    <w:rsid w:val="002578A5"/>
    <w:rsid w:val="002934E9"/>
    <w:rsid w:val="002A5EAF"/>
    <w:rsid w:val="002D0219"/>
    <w:rsid w:val="002E39DB"/>
    <w:rsid w:val="002E7471"/>
    <w:rsid w:val="00342CA9"/>
    <w:rsid w:val="00345CE0"/>
    <w:rsid w:val="00357E01"/>
    <w:rsid w:val="003A33EF"/>
    <w:rsid w:val="00441AB7"/>
    <w:rsid w:val="00475663"/>
    <w:rsid w:val="004C21C5"/>
    <w:rsid w:val="004D49B9"/>
    <w:rsid w:val="00505445"/>
    <w:rsid w:val="005233BB"/>
    <w:rsid w:val="00562F97"/>
    <w:rsid w:val="005A15A1"/>
    <w:rsid w:val="005B3650"/>
    <w:rsid w:val="005F249F"/>
    <w:rsid w:val="00601D0B"/>
    <w:rsid w:val="006133FE"/>
    <w:rsid w:val="0061705B"/>
    <w:rsid w:val="00636104"/>
    <w:rsid w:val="006B327F"/>
    <w:rsid w:val="006D3114"/>
    <w:rsid w:val="006E2668"/>
    <w:rsid w:val="007018A8"/>
    <w:rsid w:val="00784568"/>
    <w:rsid w:val="00790120"/>
    <w:rsid w:val="007E48F7"/>
    <w:rsid w:val="0081693D"/>
    <w:rsid w:val="008B7402"/>
    <w:rsid w:val="008D5FA9"/>
    <w:rsid w:val="0092323F"/>
    <w:rsid w:val="00954C9A"/>
    <w:rsid w:val="0097035D"/>
    <w:rsid w:val="009705DE"/>
    <w:rsid w:val="00985E0B"/>
    <w:rsid w:val="00993E90"/>
    <w:rsid w:val="009C2AE3"/>
    <w:rsid w:val="00A3030C"/>
    <w:rsid w:val="00A423BC"/>
    <w:rsid w:val="00AB1A42"/>
    <w:rsid w:val="00AB27D9"/>
    <w:rsid w:val="00AC4657"/>
    <w:rsid w:val="00AD3BC5"/>
    <w:rsid w:val="00B1332F"/>
    <w:rsid w:val="00B154DA"/>
    <w:rsid w:val="00BA74B8"/>
    <w:rsid w:val="00BF6F67"/>
    <w:rsid w:val="00C02327"/>
    <w:rsid w:val="00C1067D"/>
    <w:rsid w:val="00C57B27"/>
    <w:rsid w:val="00C6040A"/>
    <w:rsid w:val="00C61732"/>
    <w:rsid w:val="00C80844"/>
    <w:rsid w:val="00CB2759"/>
    <w:rsid w:val="00D13DF7"/>
    <w:rsid w:val="00D4094F"/>
    <w:rsid w:val="00D6767A"/>
    <w:rsid w:val="00DD3994"/>
    <w:rsid w:val="00DD4D8A"/>
    <w:rsid w:val="00DE08BB"/>
    <w:rsid w:val="00DF3DA6"/>
    <w:rsid w:val="00E36E34"/>
    <w:rsid w:val="00E72AA2"/>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4C21C5"/>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4C21C5"/>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D021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3799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AN.100 Analysis Specification</vt:lpstr>
    </vt:vector>
  </TitlesOfParts>
  <Company>Oracle Corporation</Company>
  <LinksUpToDate>false</LinksUpToDate>
  <CharactersWithSpaces>7946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CV.025 Data Acquisition and Conversion Standards</dc:title>
  <dc:creator>Oracle Global Methods</dc:creator>
  <cp:keywords>OUM</cp:keywords>
  <dc:description>Copyright © 2016, Oracle and/or its affiliates.  All rights reserved.</dc:description>
  <cp:lastModifiedBy>masander</cp:lastModifiedBy>
  <cp:revision>8</cp:revision>
  <dcterms:created xsi:type="dcterms:W3CDTF">2014-05-06T21:09:00Z</dcterms:created>
  <dcterms:modified xsi:type="dcterms:W3CDTF">2016-09-18T21:49:00Z</dcterms:modified>
</cp:coreProperties>
</file>