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8DD" w:rsidRDefault="004268DD" w:rsidP="004268DD">
      <w:pPr>
        <w:pStyle w:val="TitleBar"/>
      </w:pPr>
    </w:p>
    <w:p w:rsidR="004268DD" w:rsidRDefault="004268DD" w:rsidP="004268DD">
      <w:pPr>
        <w:pStyle w:val="RouteTitle"/>
      </w:pPr>
      <w:r>
        <w:t>OUM</w:t>
      </w:r>
    </w:p>
    <w:p w:rsidR="004268DD" w:rsidRDefault="004268DD" w:rsidP="004268DD">
      <w:pPr>
        <w:pStyle w:val="Title-Major"/>
      </w:pPr>
      <w:bookmarkStart w:id="0" w:name="DocTitle"/>
      <w:r>
        <w:t>RA.024 Use Case Specification</w:t>
      </w:r>
      <w:bookmarkEnd w:id="0"/>
    </w:p>
    <w:p w:rsidR="004268DD" w:rsidRDefault="004268DD" w:rsidP="004268DD">
      <w:pPr>
        <w:pStyle w:val="BodyText"/>
        <w:rPr>
          <w:sz w:val="48"/>
        </w:rPr>
      </w:pPr>
      <w:r>
        <w:rPr>
          <w:rStyle w:val="HighlightedVariable"/>
          <w:sz w:val="48"/>
        </w:rPr>
        <w:t>Ski-NOW</w:t>
      </w:r>
    </w:p>
    <w:p w:rsidR="004268DD" w:rsidRDefault="004268DD" w:rsidP="004268DD">
      <w:pPr>
        <w:pStyle w:val="Subject"/>
      </w:pPr>
      <w:bookmarkStart w:id="1" w:name="Subject"/>
      <w:r>
        <w:rPr>
          <w:rStyle w:val="HighlightedVariable"/>
        </w:rPr>
        <w:t xml:space="preserve">UC004 - Request Online Bid </w:t>
      </w:r>
      <w:bookmarkEnd w:id="1"/>
    </w:p>
    <w:p w:rsidR="004268DD" w:rsidRDefault="004268DD" w:rsidP="004268DD">
      <w:pPr>
        <w:pStyle w:val="BodyText"/>
      </w:pPr>
    </w:p>
    <w:p w:rsidR="004268DD" w:rsidRDefault="004268DD" w:rsidP="004268DD">
      <w:pPr>
        <w:pStyle w:val="BodyText"/>
      </w:pPr>
    </w:p>
    <w:p w:rsidR="004268DD" w:rsidRDefault="004268DD" w:rsidP="004268DD">
      <w:pPr>
        <w:pStyle w:val="BodyText"/>
      </w:pPr>
    </w:p>
    <w:p w:rsidR="004268DD" w:rsidRDefault="004268DD" w:rsidP="004268DD">
      <w:pPr>
        <w:pStyle w:val="BodyText"/>
      </w:pPr>
    </w:p>
    <w:p w:rsidR="004268DD" w:rsidRDefault="004268DD" w:rsidP="004268DD">
      <w:pPr>
        <w:pStyle w:val="BodyText"/>
        <w:spacing w:after="0"/>
      </w:pPr>
      <w:r>
        <w:t>Author:</w:t>
      </w:r>
      <w:r>
        <w:tab/>
      </w:r>
      <w:r>
        <w:rPr>
          <w:rStyle w:val="HighlightedVariable"/>
        </w:rPr>
        <w:t>Global Methods</w:t>
      </w:r>
    </w:p>
    <w:p w:rsidR="004268DD" w:rsidRDefault="004268DD" w:rsidP="004268DD">
      <w:pPr>
        <w:pStyle w:val="BodyText"/>
        <w:spacing w:after="0"/>
      </w:pPr>
      <w:r>
        <w:t>Creation Date:</w:t>
      </w:r>
      <w:r>
        <w:tab/>
      </w:r>
      <w:fldSimple w:instr="createdate \@ &quot;MMMM d, yyyy&quot;">
        <w:r w:rsidR="00ED38C3">
          <w:rPr>
            <w:noProof/>
          </w:rPr>
          <w:t>May 7, 2014</w:t>
        </w:r>
      </w:fldSimple>
    </w:p>
    <w:p w:rsidR="004268DD" w:rsidRDefault="004268DD" w:rsidP="004268DD">
      <w:pPr>
        <w:pStyle w:val="BodyText"/>
        <w:spacing w:after="0"/>
      </w:pPr>
      <w:r>
        <w:t>Last Updated:</w:t>
      </w:r>
      <w:r>
        <w:tab/>
      </w:r>
      <w:bookmarkStart w:id="2" w:name="LastDate"/>
      <w:r w:rsidR="0008097E">
        <w:fldChar w:fldCharType="begin"/>
      </w:r>
      <w:r>
        <w:instrText>savedate \@ "MMMM d, yyyy"</w:instrText>
      </w:r>
      <w:r w:rsidR="0008097E">
        <w:fldChar w:fldCharType="separate"/>
      </w:r>
      <w:r w:rsidR="007707C5">
        <w:rPr>
          <w:noProof/>
        </w:rPr>
        <w:t>May 7, 2014</w:t>
      </w:r>
      <w:r w:rsidR="0008097E">
        <w:fldChar w:fldCharType="end"/>
      </w:r>
      <w:bookmarkEnd w:id="2"/>
    </w:p>
    <w:p w:rsidR="004268DD" w:rsidRDefault="004268DD" w:rsidP="004268DD">
      <w:pPr>
        <w:pStyle w:val="BodyText"/>
        <w:spacing w:after="0"/>
      </w:pPr>
      <w:r>
        <w:t>Document Ref:</w:t>
      </w:r>
      <w:r>
        <w:tab/>
      </w:r>
      <w:bookmarkStart w:id="3" w:name="DocRefNumber"/>
      <w:r>
        <w:rPr>
          <w:rStyle w:val="HighlightedVariable"/>
        </w:rPr>
        <w:t>UC004-1</w:t>
      </w:r>
      <w:r>
        <w:t xml:space="preserve"> </w:t>
      </w:r>
      <w:bookmarkEnd w:id="3"/>
    </w:p>
    <w:p w:rsidR="004268DD" w:rsidRDefault="004268DD" w:rsidP="004268DD">
      <w:pPr>
        <w:pStyle w:val="BodyText"/>
        <w:spacing w:after="0"/>
      </w:pPr>
      <w:r>
        <w:t>Version:</w:t>
      </w:r>
      <w:r>
        <w:tab/>
      </w:r>
      <w:bookmarkStart w:id="4" w:name="DocVersion"/>
      <w:r>
        <w:t>1</w:t>
      </w:r>
      <w:bookmarkEnd w:id="4"/>
    </w:p>
    <w:p w:rsidR="004268DD" w:rsidRDefault="004268DD" w:rsidP="004268DD">
      <w:pPr>
        <w:pStyle w:val="BodyText"/>
        <w:tabs>
          <w:tab w:val="left" w:pos="4230"/>
        </w:tabs>
        <w:spacing w:after="0"/>
      </w:pPr>
    </w:p>
    <w:p w:rsidR="004268DD" w:rsidRDefault="004268DD" w:rsidP="004268DD">
      <w:pPr>
        <w:pStyle w:val="BodyText"/>
        <w:spacing w:after="0"/>
      </w:pPr>
    </w:p>
    <w:p w:rsidR="004268DD" w:rsidRDefault="004268DD" w:rsidP="004268DD">
      <w:pPr>
        <w:pStyle w:val="BodyText"/>
      </w:pPr>
    </w:p>
    <w:p w:rsidR="004268DD" w:rsidRDefault="004268DD" w:rsidP="004268DD">
      <w:pPr>
        <w:pStyle w:val="BodyText"/>
      </w:pPr>
      <w:r>
        <w:rPr>
          <w:b/>
        </w:rPr>
        <w:t>Approvals:</w:t>
      </w:r>
    </w:p>
    <w:tbl>
      <w:tblPr>
        <w:tblW w:w="0" w:type="auto"/>
        <w:tblInd w:w="1440" w:type="dxa"/>
        <w:tblLayout w:type="fixed"/>
        <w:tblLook w:val="0000"/>
      </w:tblPr>
      <w:tblGrid>
        <w:gridCol w:w="2718"/>
        <w:gridCol w:w="5040"/>
      </w:tblGrid>
      <w:tr w:rsidR="004268DD" w:rsidTr="003629F4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4268DD" w:rsidRDefault="004268DD" w:rsidP="003629F4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1&gt;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268DD" w:rsidRDefault="004268DD" w:rsidP="003629F4">
            <w:pPr>
              <w:spacing w:before="360"/>
            </w:pPr>
          </w:p>
        </w:tc>
      </w:tr>
      <w:tr w:rsidR="004268DD" w:rsidTr="003629F4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4268DD" w:rsidRDefault="004268DD" w:rsidP="003629F4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2&gt;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268DD" w:rsidRDefault="004268DD" w:rsidP="003629F4">
            <w:pPr>
              <w:spacing w:before="360"/>
            </w:pPr>
          </w:p>
        </w:tc>
      </w:tr>
    </w:tbl>
    <w:p w:rsidR="004268DD" w:rsidRDefault="007707C5" w:rsidP="004268DD">
      <w:pPr>
        <w:pStyle w:val="BodyText"/>
        <w:framePr w:w="10138" w:hSpace="187" w:wrap="auto" w:vAnchor="page" w:hAnchor="page" w:x="1101" w:y="13812"/>
        <w:tabs>
          <w:tab w:val="right" w:pos="9360"/>
          <w:tab w:val="right" w:pos="10080"/>
        </w:tabs>
        <w:spacing w:after="0"/>
        <w:ind w:right="-30"/>
      </w:pPr>
      <w:r w:rsidRPr="007707C5">
        <w:drawing>
          <wp:inline distT="0" distB="0" distL="0" distR="0">
            <wp:extent cx="981075" cy="152400"/>
            <wp:effectExtent l="19050" t="0" r="9525" b="0"/>
            <wp:docPr id="20" name="Picture 1" descr="orac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DD" w:rsidRDefault="004268DD" w:rsidP="004268DD">
      <w:pPr>
        <w:rPr>
          <w:sz w:val="2"/>
        </w:rPr>
      </w:pPr>
    </w:p>
    <w:p w:rsidR="004268DD" w:rsidRDefault="004268DD" w:rsidP="004268DD">
      <w:pPr>
        <w:pStyle w:val="Heading1"/>
      </w:pPr>
      <w:bookmarkStart w:id="5" w:name="_Toc312255196"/>
      <w:r>
        <w:lastRenderedPageBreak/>
        <w:t>Document Control</w:t>
      </w:r>
      <w:bookmarkEnd w:id="5"/>
    </w:p>
    <w:p w:rsidR="004268DD" w:rsidRDefault="004268DD" w:rsidP="004268DD">
      <w:pPr>
        <w:pStyle w:val="Heading2"/>
        <w:tabs>
          <w:tab w:val="clear" w:pos="4320"/>
        </w:tabs>
      </w:pPr>
      <w:bookmarkStart w:id="6" w:name="_Toc312255197"/>
      <w:r>
        <w:t>Change Record</w:t>
      </w:r>
      <w:bookmarkEnd w:id="6"/>
    </w:p>
    <w:bookmarkStart w:id="7" w:name="Sec1"/>
    <w:p w:rsidR="004268DD" w:rsidRDefault="0008097E" w:rsidP="004268DD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 w:rsidR="004268DD">
        <w:rPr>
          <w:color w:val="FFFFFF"/>
          <w:sz w:val="10"/>
        </w:rPr>
        <w:instrText xml:space="preserve">sectionpages  \* Mergeformat </w:instrText>
      </w:r>
      <w:r>
        <w:rPr>
          <w:color w:val="FFFFFF"/>
          <w:sz w:val="10"/>
        </w:rPr>
        <w:fldChar w:fldCharType="separate"/>
      </w:r>
      <w:r w:rsidR="00ED38C3">
        <w:rPr>
          <w:noProof/>
          <w:color w:val="FFFFFF"/>
          <w:sz w:val="10"/>
        </w:rPr>
        <w:t>3</w:t>
      </w:r>
      <w:r>
        <w:rPr>
          <w:color w:val="FFFFFF"/>
          <w:sz w:val="10"/>
        </w:rPr>
        <w:fldChar w:fldCharType="end"/>
      </w:r>
      <w:bookmarkEnd w:id="7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/>
      </w:tblPr>
      <w:tblGrid>
        <w:gridCol w:w="990"/>
        <w:gridCol w:w="1890"/>
        <w:gridCol w:w="810"/>
        <w:gridCol w:w="4236"/>
      </w:tblGrid>
      <w:tr w:rsidR="004268DD" w:rsidTr="003629F4">
        <w:trPr>
          <w:cantSplit/>
          <w:tblHeader/>
        </w:trPr>
        <w:tc>
          <w:tcPr>
            <w:tcW w:w="99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Date</w:t>
            </w: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Author</w:t>
            </w: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Version</w:t>
            </w:r>
          </w:p>
        </w:tc>
        <w:tc>
          <w:tcPr>
            <w:tcW w:w="423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Change Reference</w:t>
            </w:r>
          </w:p>
        </w:tc>
      </w:tr>
      <w:tr w:rsidR="004268DD" w:rsidTr="003629F4">
        <w:trPr>
          <w:cantSplit/>
        </w:trPr>
        <w:tc>
          <w:tcPr>
            <w:tcW w:w="99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08097E" w:rsidP="003629F4">
            <w:pPr>
              <w:pStyle w:val="TableText"/>
            </w:pPr>
            <w:fldSimple w:instr="createdate \@ &quot;d-MMM-yy&quot; ">
              <w:r w:rsidR="004268DD">
                <w:rPr>
                  <w:noProof/>
                </w:rPr>
                <w:t>21-Dec-11</w:t>
              </w:r>
            </w:fldSimple>
          </w:p>
        </w:tc>
        <w:tc>
          <w:tcPr>
            <w:tcW w:w="189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>
              <w:rPr>
                <w:rStyle w:val="HighlightedVariable"/>
              </w:rPr>
              <w:t>Global Methods</w:t>
            </w:r>
          </w:p>
        </w:tc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>
              <w:t>1</w:t>
            </w:r>
          </w:p>
        </w:tc>
        <w:tc>
          <w:tcPr>
            <w:tcW w:w="4236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>
              <w:t>No Previous Document</w:t>
            </w:r>
          </w:p>
        </w:tc>
      </w:tr>
      <w:tr w:rsidR="004268DD" w:rsidTr="003629F4">
        <w:trPr>
          <w:cantSplit/>
        </w:trPr>
        <w:tc>
          <w:tcPr>
            <w:tcW w:w="99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99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99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2"/>
        <w:tabs>
          <w:tab w:val="clear" w:pos="4320"/>
        </w:tabs>
      </w:pPr>
      <w:bookmarkStart w:id="8" w:name="_Toc312255198"/>
      <w:r>
        <w:t>Reviewers</w:t>
      </w:r>
      <w:bookmarkEnd w:id="8"/>
    </w:p>
    <w:p w:rsidR="004268DD" w:rsidRDefault="004268DD" w:rsidP="004268DD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960"/>
        <w:gridCol w:w="3960"/>
      </w:tblGrid>
      <w:tr w:rsidR="004268DD" w:rsidTr="003629F4">
        <w:trPr>
          <w:cantSplit/>
          <w:tblHeader/>
        </w:trPr>
        <w:tc>
          <w:tcPr>
            <w:tcW w:w="39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Name</w:t>
            </w:r>
          </w:p>
        </w:tc>
        <w:tc>
          <w:tcPr>
            <w:tcW w:w="396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Position</w:t>
            </w:r>
          </w:p>
        </w:tc>
      </w:tr>
      <w:tr w:rsidR="004268DD" w:rsidTr="003629F4">
        <w:trPr>
          <w:cantSplit/>
        </w:trPr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396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396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396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tocheading"/>
      </w:pPr>
      <w:r>
        <w:lastRenderedPageBreak/>
        <w:t>Contents</w:t>
      </w:r>
    </w:p>
    <w:p w:rsidR="004268DD" w:rsidRDefault="0008097E" w:rsidP="004268DD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 w:rsidRPr="0008097E">
        <w:fldChar w:fldCharType="begin"/>
      </w:r>
      <w:r w:rsidR="004268DD">
        <w:instrText xml:space="preserve">toc \o "1-2" </w:instrText>
      </w:r>
      <w:r w:rsidRPr="0008097E">
        <w:fldChar w:fldCharType="separate"/>
      </w:r>
      <w:r w:rsidR="004268DD">
        <w:t>1</w:t>
      </w:r>
      <w:r w:rsidR="004268DD">
        <w:rPr>
          <w:rFonts w:ascii="Calibri" w:hAnsi="Calibri"/>
          <w:b w:val="0"/>
          <w:sz w:val="22"/>
          <w:szCs w:val="22"/>
          <w:lang w:eastAsia="en-US"/>
        </w:rPr>
        <w:tab/>
      </w:r>
      <w:r w:rsidR="004268DD">
        <w:t>Document Control</w:t>
      </w:r>
      <w:r w:rsidR="004268DD">
        <w:tab/>
      </w:r>
      <w:r>
        <w:fldChar w:fldCharType="begin"/>
      </w:r>
      <w:r w:rsidR="004268DD">
        <w:instrText xml:space="preserve"> PAGEREF _Toc312255196 \h </w:instrText>
      </w:r>
      <w:r>
        <w:fldChar w:fldCharType="separate"/>
      </w:r>
      <w:r w:rsidR="00ED38C3">
        <w:t>ii</w:t>
      </w:r>
      <w:r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1.1</w:t>
      </w:r>
      <w:r>
        <w:rPr>
          <w:rFonts w:ascii="Calibri" w:hAnsi="Calibri"/>
          <w:sz w:val="22"/>
          <w:szCs w:val="22"/>
          <w:lang w:eastAsia="en-US"/>
        </w:rPr>
        <w:tab/>
      </w:r>
      <w:r>
        <w:t>Change Record</w:t>
      </w:r>
      <w:r>
        <w:tab/>
      </w:r>
      <w:r w:rsidR="0008097E">
        <w:fldChar w:fldCharType="begin"/>
      </w:r>
      <w:r>
        <w:instrText xml:space="preserve"> PAGEREF _Toc312255197 \h </w:instrText>
      </w:r>
      <w:r w:rsidR="0008097E">
        <w:fldChar w:fldCharType="separate"/>
      </w:r>
      <w:r w:rsidR="00ED38C3">
        <w:t>ii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1.2</w:t>
      </w:r>
      <w:r>
        <w:rPr>
          <w:rFonts w:ascii="Calibri" w:hAnsi="Calibri"/>
          <w:sz w:val="22"/>
          <w:szCs w:val="22"/>
          <w:lang w:eastAsia="en-US"/>
        </w:rPr>
        <w:tab/>
      </w:r>
      <w:r>
        <w:t>Reviewers</w:t>
      </w:r>
      <w:r>
        <w:tab/>
      </w:r>
      <w:r w:rsidR="0008097E">
        <w:fldChar w:fldCharType="begin"/>
      </w:r>
      <w:r>
        <w:instrText xml:space="preserve"> PAGEREF _Toc312255198 \h </w:instrText>
      </w:r>
      <w:r w:rsidR="0008097E">
        <w:fldChar w:fldCharType="separate"/>
      </w:r>
      <w:r w:rsidR="00ED38C3">
        <w:t>ii</w:t>
      </w:r>
      <w:r w:rsidR="0008097E">
        <w:fldChar w:fldCharType="end"/>
      </w:r>
    </w:p>
    <w:p w:rsidR="004268DD" w:rsidRDefault="004268DD" w:rsidP="004268DD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2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Introduction</w:t>
      </w:r>
      <w:r>
        <w:tab/>
      </w:r>
      <w:r w:rsidR="0008097E">
        <w:fldChar w:fldCharType="begin"/>
      </w:r>
      <w:r>
        <w:instrText xml:space="preserve"> PAGEREF _Toc312255199 \h </w:instrText>
      </w:r>
      <w:r w:rsidR="0008097E">
        <w:fldChar w:fldCharType="separate"/>
      </w:r>
      <w:r w:rsidR="00ED38C3">
        <w:t>1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2.1</w:t>
      </w:r>
      <w:r>
        <w:rPr>
          <w:rFonts w:ascii="Calibri" w:hAnsi="Calibri"/>
          <w:sz w:val="22"/>
          <w:szCs w:val="22"/>
          <w:lang w:eastAsia="en-US"/>
        </w:rPr>
        <w:tab/>
      </w:r>
      <w:r>
        <w:t>Scope and Purpose</w:t>
      </w:r>
      <w:r>
        <w:tab/>
      </w:r>
      <w:r w:rsidR="0008097E">
        <w:fldChar w:fldCharType="begin"/>
      </w:r>
      <w:r>
        <w:instrText xml:space="preserve"> PAGEREF _Toc312255200 \h </w:instrText>
      </w:r>
      <w:r w:rsidR="0008097E">
        <w:fldChar w:fldCharType="separate"/>
      </w:r>
      <w:r w:rsidR="00ED38C3">
        <w:t>1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2.2</w:t>
      </w:r>
      <w:r>
        <w:rPr>
          <w:rFonts w:ascii="Calibri" w:hAnsi="Calibri"/>
          <w:sz w:val="22"/>
          <w:szCs w:val="22"/>
          <w:lang w:eastAsia="en-US"/>
        </w:rPr>
        <w:tab/>
      </w:r>
      <w:r>
        <w:t>Definitions, Acronyms, and Abbreviations</w:t>
      </w:r>
      <w:r>
        <w:tab/>
      </w:r>
      <w:r w:rsidR="0008097E">
        <w:fldChar w:fldCharType="begin"/>
      </w:r>
      <w:r>
        <w:instrText xml:space="preserve"> PAGEREF _Toc312255201 \h </w:instrText>
      </w:r>
      <w:r w:rsidR="0008097E">
        <w:fldChar w:fldCharType="separate"/>
      </w:r>
      <w:r w:rsidR="00ED38C3">
        <w:t>1</w:t>
      </w:r>
      <w:r w:rsidR="0008097E">
        <w:fldChar w:fldCharType="end"/>
      </w:r>
    </w:p>
    <w:p w:rsidR="004268DD" w:rsidRDefault="004268DD" w:rsidP="004268DD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3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 xml:space="preserve">UC004:  </w:t>
      </w:r>
      <w:r>
        <w:rPr>
          <w:lang w:eastAsia="en-US"/>
        </w:rPr>
        <w:drawing>
          <wp:inline distT="0" distB="0" distL="0" distR="0">
            <wp:extent cx="238125" cy="20002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Request Online Bid </w:t>
      </w:r>
      <w:r>
        <w:rPr>
          <w:lang w:eastAsia="en-US"/>
        </w:rPr>
        <w:drawing>
          <wp:inline distT="0" distB="0" distL="0" distR="0">
            <wp:extent cx="285750" cy="2000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="0008097E">
        <w:fldChar w:fldCharType="begin"/>
      </w:r>
      <w:r>
        <w:instrText xml:space="preserve"> PAGEREF _Toc312255202 \h </w:instrText>
      </w:r>
      <w:r w:rsidR="0008097E">
        <w:fldChar w:fldCharType="separate"/>
      </w:r>
      <w:r w:rsidR="00ED38C3">
        <w:t>2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</w:t>
      </w:r>
      <w:r>
        <w:rPr>
          <w:rFonts w:ascii="Calibri" w:hAnsi="Calibri"/>
          <w:sz w:val="22"/>
          <w:szCs w:val="22"/>
          <w:lang w:eastAsia="en-US"/>
        </w:rPr>
        <w:tab/>
      </w:r>
      <w:r>
        <w:t>Context of Use</w:t>
      </w:r>
      <w:r>
        <w:tab/>
      </w:r>
      <w:r w:rsidR="0008097E">
        <w:fldChar w:fldCharType="begin"/>
      </w:r>
      <w:r>
        <w:instrText xml:space="preserve"> PAGEREF _Toc312255203 \h </w:instrText>
      </w:r>
      <w:r w:rsidR="0008097E">
        <w:fldChar w:fldCharType="separate"/>
      </w:r>
      <w:r w:rsidR="00ED38C3">
        <w:t>2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3.2</w:t>
      </w:r>
      <w:r>
        <w:rPr>
          <w:rFonts w:ascii="Calibri" w:hAnsi="Calibri"/>
          <w:sz w:val="22"/>
          <w:szCs w:val="22"/>
          <w:lang w:eastAsia="en-US"/>
        </w:rPr>
        <w:tab/>
      </w:r>
      <w:r>
        <w:t>Scope and Level</w:t>
      </w:r>
      <w:r>
        <w:tab/>
      </w:r>
      <w:r w:rsidR="0008097E">
        <w:fldChar w:fldCharType="begin"/>
      </w:r>
      <w:r>
        <w:instrText xml:space="preserve"> PAGEREF _Toc312255204 \h </w:instrText>
      </w:r>
      <w:r w:rsidR="0008097E">
        <w:fldChar w:fldCharType="separate"/>
      </w:r>
      <w:r w:rsidR="00ED38C3">
        <w:t>2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3.3</w:t>
      </w:r>
      <w:r>
        <w:rPr>
          <w:rFonts w:ascii="Calibri" w:hAnsi="Calibri"/>
          <w:sz w:val="22"/>
          <w:szCs w:val="22"/>
          <w:lang w:eastAsia="en-US"/>
        </w:rPr>
        <w:tab/>
      </w:r>
      <w:r>
        <w:t>Primary and Secondary Actors</w:t>
      </w:r>
      <w:r>
        <w:tab/>
      </w:r>
      <w:r w:rsidR="0008097E">
        <w:fldChar w:fldCharType="begin"/>
      </w:r>
      <w:r>
        <w:instrText xml:space="preserve"> PAGEREF _Toc312255205 \h </w:instrText>
      </w:r>
      <w:r w:rsidR="0008097E">
        <w:fldChar w:fldCharType="separate"/>
      </w:r>
      <w:r w:rsidR="00ED38C3">
        <w:t>2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3.4</w:t>
      </w:r>
      <w:r>
        <w:rPr>
          <w:rFonts w:ascii="Calibri" w:hAnsi="Calibri"/>
          <w:sz w:val="22"/>
          <w:szCs w:val="22"/>
          <w:lang w:eastAsia="en-US"/>
        </w:rPr>
        <w:tab/>
      </w:r>
      <w:r>
        <w:t>Stakeholder and Interest</w:t>
      </w:r>
      <w:r>
        <w:tab/>
      </w:r>
      <w:r w:rsidR="0008097E">
        <w:fldChar w:fldCharType="begin"/>
      </w:r>
      <w:r>
        <w:instrText xml:space="preserve"> PAGEREF _Toc312255206 \h </w:instrText>
      </w:r>
      <w:r w:rsidR="0008097E">
        <w:fldChar w:fldCharType="separate"/>
      </w:r>
      <w:r w:rsidR="00ED38C3">
        <w:t>3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3.5</w:t>
      </w:r>
      <w:r>
        <w:rPr>
          <w:rFonts w:ascii="Calibri" w:hAnsi="Calibri"/>
          <w:sz w:val="22"/>
          <w:szCs w:val="22"/>
          <w:lang w:eastAsia="en-US"/>
        </w:rPr>
        <w:tab/>
      </w:r>
      <w:r>
        <w:t>Assumptions</w:t>
      </w:r>
      <w:r>
        <w:tab/>
      </w:r>
      <w:r w:rsidR="0008097E">
        <w:fldChar w:fldCharType="begin"/>
      </w:r>
      <w:r>
        <w:instrText xml:space="preserve"> PAGEREF _Toc312255207 \h </w:instrText>
      </w:r>
      <w:r w:rsidR="0008097E">
        <w:fldChar w:fldCharType="separate"/>
      </w:r>
      <w:r w:rsidR="00ED38C3">
        <w:t>3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3.6</w:t>
      </w:r>
      <w:r>
        <w:rPr>
          <w:rFonts w:ascii="Calibri" w:hAnsi="Calibri"/>
          <w:sz w:val="22"/>
          <w:szCs w:val="22"/>
          <w:lang w:eastAsia="en-US"/>
        </w:rPr>
        <w:tab/>
      </w:r>
      <w:r>
        <w:t>Pre-Conditions</w:t>
      </w:r>
      <w:r>
        <w:tab/>
      </w:r>
      <w:r w:rsidR="0008097E">
        <w:fldChar w:fldCharType="begin"/>
      </w:r>
      <w:r>
        <w:instrText xml:space="preserve"> PAGEREF _Toc312255208 \h </w:instrText>
      </w:r>
      <w:r w:rsidR="0008097E">
        <w:fldChar w:fldCharType="separate"/>
      </w:r>
      <w:r w:rsidR="00ED38C3">
        <w:t>3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3.7</w:t>
      </w:r>
      <w:r>
        <w:rPr>
          <w:rFonts w:ascii="Calibri" w:hAnsi="Calibri"/>
          <w:sz w:val="22"/>
          <w:szCs w:val="22"/>
          <w:lang w:eastAsia="en-US"/>
        </w:rPr>
        <w:tab/>
      </w:r>
      <w:r>
        <w:t>Post-Conditions</w:t>
      </w:r>
      <w:r>
        <w:tab/>
      </w:r>
      <w:r w:rsidR="0008097E">
        <w:fldChar w:fldCharType="begin"/>
      </w:r>
      <w:r>
        <w:instrText xml:space="preserve"> PAGEREF _Toc312255209 \h </w:instrText>
      </w:r>
      <w:r w:rsidR="0008097E">
        <w:fldChar w:fldCharType="separate"/>
      </w:r>
      <w:r w:rsidR="00ED38C3">
        <w:t>3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3.8</w:t>
      </w:r>
      <w:r>
        <w:rPr>
          <w:rFonts w:ascii="Calibri" w:hAnsi="Calibri"/>
          <w:sz w:val="22"/>
          <w:szCs w:val="22"/>
          <w:lang w:eastAsia="en-US"/>
        </w:rPr>
        <w:tab/>
      </w:r>
      <w:r>
        <w:t>Trigger</w:t>
      </w:r>
      <w:r>
        <w:tab/>
      </w:r>
      <w:r w:rsidR="0008097E">
        <w:fldChar w:fldCharType="begin"/>
      </w:r>
      <w:r>
        <w:instrText xml:space="preserve"> PAGEREF _Toc312255210 \h </w:instrText>
      </w:r>
      <w:r w:rsidR="0008097E">
        <w:fldChar w:fldCharType="separate"/>
      </w:r>
      <w:r w:rsidR="00ED38C3">
        <w:t>3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3.9</w:t>
      </w:r>
      <w:r>
        <w:rPr>
          <w:rFonts w:ascii="Calibri" w:hAnsi="Calibri"/>
          <w:sz w:val="22"/>
          <w:szCs w:val="22"/>
          <w:lang w:eastAsia="en-US"/>
        </w:rPr>
        <w:tab/>
      </w:r>
      <w:r>
        <w:t>Main Success Scenario</w:t>
      </w:r>
      <w:r>
        <w:tab/>
      </w:r>
      <w:r w:rsidR="0008097E">
        <w:fldChar w:fldCharType="begin"/>
      </w:r>
      <w:r>
        <w:instrText xml:space="preserve"> PAGEREF _Toc312255211 \h </w:instrText>
      </w:r>
      <w:r w:rsidR="0008097E">
        <w:fldChar w:fldCharType="separate"/>
      </w:r>
      <w:r w:rsidR="00ED38C3">
        <w:t>3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3.10</w:t>
      </w:r>
      <w:r>
        <w:rPr>
          <w:rFonts w:ascii="Calibri" w:hAnsi="Calibri"/>
          <w:sz w:val="22"/>
          <w:szCs w:val="22"/>
          <w:lang w:eastAsia="en-US"/>
        </w:rPr>
        <w:tab/>
      </w:r>
      <w:r>
        <w:t>Extension – Alternate Flows</w:t>
      </w:r>
      <w:r>
        <w:tab/>
      </w:r>
      <w:r w:rsidR="0008097E">
        <w:fldChar w:fldCharType="begin"/>
      </w:r>
      <w:r>
        <w:instrText xml:space="preserve"> PAGEREF _Toc312255212 \h </w:instrText>
      </w:r>
      <w:r w:rsidR="0008097E">
        <w:fldChar w:fldCharType="separate"/>
      </w:r>
      <w:r w:rsidR="00ED38C3">
        <w:t>4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3.11</w:t>
      </w:r>
      <w:r>
        <w:rPr>
          <w:rFonts w:ascii="Calibri" w:hAnsi="Calibri"/>
          <w:sz w:val="22"/>
          <w:szCs w:val="22"/>
          <w:lang w:eastAsia="en-US"/>
        </w:rPr>
        <w:tab/>
      </w:r>
      <w:r>
        <w:t>Exception Flows</w:t>
      </w:r>
      <w:r>
        <w:tab/>
      </w:r>
      <w:r w:rsidR="0008097E">
        <w:fldChar w:fldCharType="begin"/>
      </w:r>
      <w:r>
        <w:instrText xml:space="preserve"> PAGEREF _Toc312255213 \h </w:instrText>
      </w:r>
      <w:r w:rsidR="0008097E">
        <w:fldChar w:fldCharType="separate"/>
      </w:r>
      <w:r w:rsidR="00ED38C3">
        <w:t>5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3.12</w:t>
      </w:r>
      <w:r>
        <w:rPr>
          <w:rFonts w:ascii="Calibri" w:hAnsi="Calibri"/>
          <w:sz w:val="22"/>
          <w:szCs w:val="22"/>
          <w:lang w:eastAsia="en-US"/>
        </w:rPr>
        <w:tab/>
      </w:r>
      <w:r>
        <w:t>Technology and Data Variations List</w:t>
      </w:r>
      <w:r>
        <w:tab/>
      </w:r>
      <w:r w:rsidR="0008097E">
        <w:fldChar w:fldCharType="begin"/>
      </w:r>
      <w:r>
        <w:instrText xml:space="preserve"> PAGEREF _Toc312255214 \h </w:instrText>
      </w:r>
      <w:r w:rsidR="0008097E">
        <w:fldChar w:fldCharType="separate"/>
      </w:r>
      <w:r w:rsidR="00ED38C3">
        <w:t>5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3.13</w:t>
      </w:r>
      <w:r>
        <w:rPr>
          <w:rFonts w:ascii="Calibri" w:hAnsi="Calibri"/>
          <w:sz w:val="22"/>
          <w:szCs w:val="22"/>
          <w:lang w:eastAsia="en-US"/>
        </w:rPr>
        <w:tab/>
      </w:r>
      <w:r>
        <w:t>Related Information</w:t>
      </w:r>
      <w:r>
        <w:tab/>
      </w:r>
      <w:r w:rsidR="0008097E">
        <w:fldChar w:fldCharType="begin"/>
      </w:r>
      <w:r>
        <w:instrText xml:space="preserve"> PAGEREF _Toc312255215 \h </w:instrText>
      </w:r>
      <w:r w:rsidR="0008097E">
        <w:fldChar w:fldCharType="separate"/>
      </w:r>
      <w:r w:rsidR="00ED38C3">
        <w:t>5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3.14</w:t>
      </w:r>
      <w:r>
        <w:rPr>
          <w:rFonts w:ascii="Calibri" w:hAnsi="Calibri"/>
          <w:sz w:val="22"/>
          <w:szCs w:val="22"/>
          <w:lang w:eastAsia="en-US"/>
        </w:rPr>
        <w:tab/>
      </w:r>
      <w:r>
        <w:t>Decisions</w:t>
      </w:r>
      <w:r>
        <w:tab/>
      </w:r>
      <w:r w:rsidR="0008097E">
        <w:fldChar w:fldCharType="begin"/>
      </w:r>
      <w:r>
        <w:instrText xml:space="preserve"> PAGEREF _Toc312255216 \h </w:instrText>
      </w:r>
      <w:r w:rsidR="0008097E">
        <w:fldChar w:fldCharType="separate"/>
      </w:r>
      <w:r w:rsidR="00ED38C3">
        <w:t>5</w:t>
      </w:r>
      <w:r w:rsidR="0008097E">
        <w:fldChar w:fldCharType="end"/>
      </w:r>
    </w:p>
    <w:p w:rsidR="004268DD" w:rsidRDefault="004268DD" w:rsidP="004268DD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3.15</w:t>
      </w:r>
      <w:r>
        <w:rPr>
          <w:rFonts w:ascii="Calibri" w:hAnsi="Calibri"/>
          <w:sz w:val="22"/>
          <w:szCs w:val="22"/>
          <w:lang w:eastAsia="en-US"/>
        </w:rPr>
        <w:tab/>
      </w:r>
      <w:r>
        <w:t>Open Issues</w:t>
      </w:r>
      <w:r>
        <w:tab/>
      </w:r>
      <w:r w:rsidR="0008097E">
        <w:fldChar w:fldCharType="begin"/>
      </w:r>
      <w:r>
        <w:instrText xml:space="preserve"> PAGEREF _Toc312255217 \h </w:instrText>
      </w:r>
      <w:r w:rsidR="0008097E">
        <w:fldChar w:fldCharType="separate"/>
      </w:r>
      <w:r w:rsidR="00ED38C3">
        <w:t>6</w:t>
      </w:r>
      <w:r w:rsidR="0008097E">
        <w:fldChar w:fldCharType="end"/>
      </w:r>
    </w:p>
    <w:p w:rsidR="004268DD" w:rsidRDefault="004268DD" w:rsidP="004268DD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4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References</w:t>
      </w:r>
      <w:r>
        <w:tab/>
      </w:r>
      <w:r w:rsidR="0008097E">
        <w:fldChar w:fldCharType="begin"/>
      </w:r>
      <w:r>
        <w:instrText xml:space="preserve"> PAGEREF _Toc312255218 \h </w:instrText>
      </w:r>
      <w:r w:rsidR="0008097E">
        <w:fldChar w:fldCharType="separate"/>
      </w:r>
      <w:r w:rsidR="00ED38C3">
        <w:t>7</w:t>
      </w:r>
      <w:r w:rsidR="0008097E">
        <w:fldChar w:fldCharType="end"/>
      </w:r>
    </w:p>
    <w:p w:rsidR="004268DD" w:rsidRDefault="004268DD" w:rsidP="004268DD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5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Notation</w:t>
      </w:r>
      <w:r>
        <w:tab/>
      </w:r>
      <w:r w:rsidR="0008097E">
        <w:fldChar w:fldCharType="begin"/>
      </w:r>
      <w:r>
        <w:instrText xml:space="preserve"> PAGEREF _Toc312255219 \h </w:instrText>
      </w:r>
      <w:r w:rsidR="0008097E">
        <w:fldChar w:fldCharType="separate"/>
      </w:r>
      <w:r w:rsidR="00ED38C3">
        <w:t>8</w:t>
      </w:r>
      <w:r w:rsidR="0008097E">
        <w:fldChar w:fldCharType="end"/>
      </w:r>
    </w:p>
    <w:p w:rsidR="004268DD" w:rsidRDefault="004268DD" w:rsidP="004268DD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6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How to Review</w:t>
      </w:r>
      <w:r>
        <w:tab/>
      </w:r>
      <w:r w:rsidR="0008097E">
        <w:fldChar w:fldCharType="begin"/>
      </w:r>
      <w:r>
        <w:instrText xml:space="preserve"> PAGEREF _Toc312255220 \h </w:instrText>
      </w:r>
      <w:r w:rsidR="0008097E">
        <w:fldChar w:fldCharType="separate"/>
      </w:r>
      <w:r w:rsidR="00ED38C3">
        <w:t>10</w:t>
      </w:r>
      <w:r w:rsidR="0008097E">
        <w:fldChar w:fldCharType="end"/>
      </w:r>
    </w:p>
    <w:p w:rsidR="004268DD" w:rsidRDefault="0008097E" w:rsidP="004268DD">
      <w:r>
        <w:fldChar w:fldCharType="end"/>
      </w:r>
    </w:p>
    <w:p w:rsidR="004268DD" w:rsidRDefault="004268DD" w:rsidP="004268DD">
      <w:pPr>
        <w:pStyle w:val="BodyText"/>
        <w:sectPr w:rsidR="004268DD">
          <w:headerReference w:type="default" r:id="rId10"/>
          <w:footerReference w:type="default" r:id="rId11"/>
          <w:footerReference w:type="first" r:id="rId12"/>
          <w:pgSz w:w="12240" w:h="15840" w:code="9"/>
          <w:pgMar w:top="1080" w:right="720" w:bottom="1440" w:left="720" w:header="432" w:footer="720" w:gutter="360"/>
          <w:paperSrc w:first="12451" w:other="12451"/>
          <w:pgNumType w:fmt="lowerRoman" w:start="1"/>
          <w:cols w:space="720"/>
          <w:titlePg/>
          <w:docGrid w:linePitch="272"/>
        </w:sectPr>
      </w:pPr>
    </w:p>
    <w:p w:rsidR="004268DD" w:rsidRDefault="004268DD" w:rsidP="004268DD">
      <w:pPr>
        <w:pStyle w:val="Heading1"/>
      </w:pPr>
      <w:bookmarkStart w:id="9" w:name="_Toc102378925"/>
      <w:bookmarkStart w:id="10" w:name="_Toc312255199"/>
      <w:bookmarkStart w:id="11" w:name="_Toc102378929"/>
      <w:r w:rsidRPr="00392041">
        <w:lastRenderedPageBreak/>
        <w:t>Introduction</w:t>
      </w:r>
      <w:bookmarkEnd w:id="9"/>
      <w:bookmarkEnd w:id="10"/>
    </w:p>
    <w:p w:rsidR="004268DD" w:rsidRDefault="004268DD" w:rsidP="004268DD">
      <w:pPr>
        <w:pStyle w:val="Heading2"/>
        <w:tabs>
          <w:tab w:val="clear" w:pos="4320"/>
        </w:tabs>
      </w:pPr>
      <w:bookmarkStart w:id="12" w:name="_Toc101157687"/>
      <w:bookmarkStart w:id="13" w:name="_Toc101344385"/>
      <w:bookmarkStart w:id="14" w:name="_Toc102378926"/>
      <w:bookmarkStart w:id="15" w:name="_Toc312255200"/>
      <w:r>
        <w:t>Scope and Purpose</w:t>
      </w:r>
      <w:bookmarkEnd w:id="12"/>
      <w:bookmarkEnd w:id="13"/>
      <w:bookmarkEnd w:id="14"/>
      <w:bookmarkEnd w:id="15"/>
    </w:p>
    <w:p w:rsidR="004268DD" w:rsidRDefault="004268DD" w:rsidP="004268DD">
      <w:pPr>
        <w:pStyle w:val="BodyText"/>
        <w:rPr>
          <w:iCs/>
        </w:rPr>
      </w:pPr>
      <w:r>
        <w:t xml:space="preserve">This document presents the Use Case Specifications, which contains the textual properties of the use case. This template proposes the use of the use case notation suggested in </w:t>
      </w:r>
      <w:r>
        <w:rPr>
          <w:i/>
        </w:rPr>
        <w:t xml:space="preserve">"Writing Effective Use Cases" </w:t>
      </w:r>
      <w:r>
        <w:rPr>
          <w:iCs/>
        </w:rPr>
        <w:t>from</w:t>
      </w:r>
      <w:r>
        <w:rPr>
          <w:i/>
        </w:rPr>
        <w:t xml:space="preserve"> Alistair Cockburn</w:t>
      </w:r>
      <w:r>
        <w:rPr>
          <w:iCs/>
        </w:rPr>
        <w:t>.  Refer to the References at the end of this work product to see notation on how to review use cases.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16" w:name="_Toc312255201"/>
      <w:r>
        <w:t>Definitions, Acronyms, and Abbreviations</w:t>
      </w:r>
      <w:bookmarkEnd w:id="16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188"/>
        <w:gridCol w:w="5300"/>
      </w:tblGrid>
      <w:tr w:rsidR="004268DD" w:rsidTr="003629F4">
        <w:trPr>
          <w:cantSplit/>
          <w:tblHeader/>
        </w:trPr>
        <w:tc>
          <w:tcPr>
            <w:tcW w:w="218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Term</w:t>
            </w:r>
          </w:p>
        </w:tc>
        <w:tc>
          <w:tcPr>
            <w:tcW w:w="530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Meaning</w:t>
            </w:r>
          </w:p>
        </w:tc>
      </w:tr>
      <w:tr w:rsidR="004268DD" w:rsidTr="003629F4">
        <w:trPr>
          <w:cantSplit/>
        </w:trPr>
        <w:tc>
          <w:tcPr>
            <w:tcW w:w="2188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proofErr w:type="spellStart"/>
            <w:r>
              <w:t>SuD</w:t>
            </w:r>
            <w:proofErr w:type="spellEnd"/>
          </w:p>
        </w:tc>
        <w:tc>
          <w:tcPr>
            <w:tcW w:w="530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>
              <w:t>System under Discussion</w:t>
            </w: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1"/>
      </w:pPr>
      <w:bookmarkStart w:id="17" w:name="_Toc312255202"/>
      <w:bookmarkEnd w:id="11"/>
      <w:r>
        <w:lastRenderedPageBreak/>
        <w:t xml:space="preserve">UC004:  </w:t>
      </w:r>
      <w:r>
        <w:rPr>
          <w:noProof/>
          <w:lang w:eastAsia="en-US"/>
        </w:rPr>
        <w:drawing>
          <wp:inline distT="0" distB="0" distL="0" distR="0">
            <wp:extent cx="238125" cy="2000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Request Online Bid </w:t>
      </w:r>
      <w:r>
        <w:rPr>
          <w:noProof/>
          <w:lang w:eastAsia="en-US"/>
        </w:rPr>
        <w:drawing>
          <wp:inline distT="0" distB="0" distL="0" distR="0">
            <wp:extent cx="285750" cy="2000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"/>
    </w:p>
    <w:p w:rsidR="004268DD" w:rsidRPr="009E4694" w:rsidRDefault="004268DD" w:rsidP="004268DD">
      <w:pPr>
        <w:pStyle w:val="BodyText"/>
      </w:pPr>
      <w:r>
        <w:t>The use case begins when the b</w:t>
      </w:r>
      <w:r w:rsidRPr="009E4694">
        <w:t xml:space="preserve">uyer </w:t>
      </w:r>
      <w:r>
        <w:t>selects the option to re</w:t>
      </w:r>
      <w:r w:rsidRPr="009E4694">
        <w:t>quest</w:t>
      </w:r>
      <w:r>
        <w:t xml:space="preserve"> bids</w:t>
      </w:r>
      <w:r w:rsidRPr="009E4694">
        <w:t xml:space="preserve"> </w:t>
      </w:r>
      <w:r>
        <w:t xml:space="preserve">for items from </w:t>
      </w:r>
      <w:r w:rsidRPr="009E4694">
        <w:t>the</w:t>
      </w:r>
      <w:r>
        <w:t xml:space="preserve"> online</w:t>
      </w:r>
      <w:r w:rsidRPr="009E4694">
        <w:t xml:space="preserve"> trading community</w:t>
      </w:r>
      <w:r>
        <w:t>.</w:t>
      </w:r>
    </w:p>
    <w:p w:rsidR="004268DD" w:rsidRDefault="004268DD" w:rsidP="004268DD">
      <w:pPr>
        <w:pStyle w:val="BodyText"/>
      </w:pPr>
      <w:r w:rsidRPr="009E4694">
        <w:t xml:space="preserve">The system responds by accepting </w:t>
      </w:r>
      <w:r w:rsidRPr="00952C1B">
        <w:t>request</w:t>
      </w:r>
      <w:r w:rsidRPr="009E4694">
        <w:t xml:space="preserve"> for bid information</w:t>
      </w:r>
      <w:r>
        <w:t>,</w:t>
      </w:r>
      <w:r w:rsidRPr="009E4694">
        <w:t xml:space="preserve"> including Item description, quantity needed, desired price range, desired </w:t>
      </w:r>
      <w:r>
        <w:t>delivery date and payment terms.</w:t>
      </w:r>
    </w:p>
    <w:p w:rsidR="004268DD" w:rsidRDefault="004268DD" w:rsidP="004268DD">
      <w:pPr>
        <w:pStyle w:val="BodyText"/>
      </w:pPr>
      <w:r w:rsidRPr="009E4694">
        <w:t xml:space="preserve">The use case ends when the request for bid has been sent to the </w:t>
      </w:r>
      <w:r>
        <w:t>online trading community and the b</w:t>
      </w:r>
      <w:r w:rsidRPr="009E4694">
        <w:t xml:space="preserve">uyer </w:t>
      </w:r>
      <w:r>
        <w:t>is given confirmation from the Trading Community s</w:t>
      </w:r>
      <w:r w:rsidRPr="009E4694">
        <w:t>ystem.</w:t>
      </w:r>
    </w:p>
    <w:p w:rsidR="004268DD" w:rsidRPr="009E4694" w:rsidRDefault="004268DD" w:rsidP="004268DD">
      <w:pPr>
        <w:ind w:firstLine="720"/>
      </w:pPr>
    </w:p>
    <w:p w:rsidR="004268DD" w:rsidRDefault="004268DD" w:rsidP="004268DD">
      <w:pPr>
        <w:pStyle w:val="Heading2"/>
        <w:tabs>
          <w:tab w:val="clear" w:pos="4320"/>
        </w:tabs>
      </w:pPr>
      <w:bookmarkStart w:id="18" w:name="_Toc312255203"/>
      <w:r>
        <w:t>Context of Use</w:t>
      </w:r>
      <w:bookmarkEnd w:id="18"/>
    </w:p>
    <w:p w:rsidR="004268DD" w:rsidRPr="00190FA5" w:rsidRDefault="004268DD" w:rsidP="004268DD">
      <w:pPr>
        <w:pStyle w:val="BodyText"/>
      </w:pPr>
      <w:r w:rsidRPr="009E4694">
        <w:rPr>
          <w:rFonts w:cs="Arial"/>
          <w:color w:val="000000"/>
        </w:rPr>
        <w:t xml:space="preserve">Allow the Buyer to </w:t>
      </w:r>
      <w:r>
        <w:rPr>
          <w:rFonts w:cs="Arial"/>
          <w:color w:val="000000"/>
        </w:rPr>
        <w:t>submit bid requests</w:t>
      </w:r>
      <w:r w:rsidRPr="009E4694">
        <w:rPr>
          <w:rFonts w:cs="Arial"/>
          <w:color w:val="000000"/>
        </w:rPr>
        <w:t xml:space="preserve"> to the online trading community on a daily basis.</w:t>
      </w:r>
      <w:r>
        <w:rPr>
          <w:rFonts w:cs="Arial"/>
          <w:color w:val="000000"/>
        </w:rPr>
        <w:t xml:space="preserve"> This can happen several times per day, especially during peak periods.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19" w:name="_Toc102378931"/>
      <w:bookmarkStart w:id="20" w:name="_Toc312255204"/>
      <w:r>
        <w:t>Scope and Level</w:t>
      </w:r>
      <w:bookmarkEnd w:id="19"/>
      <w:bookmarkEnd w:id="20"/>
    </w:p>
    <w:p w:rsidR="004268DD" w:rsidRDefault="004268DD" w:rsidP="004268DD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798"/>
        <w:gridCol w:w="3690"/>
      </w:tblGrid>
      <w:tr w:rsidR="004268DD" w:rsidTr="003629F4">
        <w:trPr>
          <w:cantSplit/>
          <w:tblHeader/>
        </w:trPr>
        <w:tc>
          <w:tcPr>
            <w:tcW w:w="379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 xml:space="preserve"> Scope</w:t>
            </w:r>
          </w:p>
        </w:tc>
        <w:tc>
          <w:tcPr>
            <w:tcW w:w="369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Level</w:t>
            </w:r>
          </w:p>
        </w:tc>
      </w:tr>
      <w:tr w:rsidR="004268DD" w:rsidTr="003629F4">
        <w:trPr>
          <w:cantSplit/>
        </w:trPr>
        <w:tc>
          <w:tcPr>
            <w:tcW w:w="3798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Consider the system, </w:t>
            </w:r>
            <w:r>
              <w:rPr>
                <w:b/>
                <w:bCs/>
              </w:rPr>
              <w:t>without revealing</w:t>
            </w:r>
            <w:r>
              <w:t xml:space="preserve"> its internal actions.</w:t>
            </w:r>
          </w:p>
        </w:tc>
        <w:tc>
          <w:tcPr>
            <w:tcW w:w="369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00025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User-Goal - Corresponds to a user interaction with the system in which one of his goals is met.</w:t>
            </w: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2"/>
        <w:tabs>
          <w:tab w:val="clear" w:pos="4320"/>
        </w:tabs>
      </w:pPr>
      <w:bookmarkStart w:id="21" w:name="_Toc102378932"/>
      <w:bookmarkStart w:id="22" w:name="_Toc312255205"/>
      <w:r>
        <w:t>Primary and Secondary Actors</w:t>
      </w:r>
      <w:bookmarkEnd w:id="21"/>
      <w:bookmarkEnd w:id="22"/>
    </w:p>
    <w:p w:rsidR="004268DD" w:rsidRDefault="004268DD" w:rsidP="004268DD">
      <w:pPr>
        <w:pStyle w:val="Heading8"/>
      </w:pPr>
      <w:r>
        <w:t>Primary Actor</w:t>
      </w:r>
    </w:p>
    <w:p w:rsidR="004268DD" w:rsidRDefault="004268DD" w:rsidP="004268DD">
      <w:pPr>
        <w:pStyle w:val="BodyText"/>
        <w:keepNext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4268DD" w:rsidTr="003629F4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  <w:keepNext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4268DD" w:rsidRDefault="004268DD" w:rsidP="003629F4">
            <w:pPr>
              <w:pStyle w:val="TableHeading"/>
              <w:keepNext/>
            </w:pPr>
            <w:r>
              <w:t>Description</w:t>
            </w:r>
          </w:p>
        </w:tc>
      </w:tr>
      <w:tr w:rsidR="004268DD" w:rsidTr="003629F4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>
              <w:t>Buyer</w:t>
            </w: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 w:rsidRPr="009E4694">
              <w:t xml:space="preserve">Buyers are responsible </w:t>
            </w:r>
            <w:r>
              <w:t>for developing proposals, bids, and p</w:t>
            </w:r>
            <w:r w:rsidRPr="009E4694">
              <w:t xml:space="preserve">urchase </w:t>
            </w:r>
            <w:r>
              <w:t>o</w:t>
            </w:r>
            <w:r w:rsidRPr="009E4694">
              <w:t xml:space="preserve">rders for products that will be placed in inventory. </w:t>
            </w:r>
          </w:p>
          <w:p w:rsidR="004268DD" w:rsidRPr="009E4694" w:rsidRDefault="004268DD" w:rsidP="003629F4">
            <w:pPr>
              <w:pStyle w:val="TableText"/>
            </w:pPr>
          </w:p>
          <w:p w:rsidR="004268DD" w:rsidRDefault="004268DD" w:rsidP="003629F4"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  <w:t>The b</w:t>
            </w:r>
            <w:r w:rsidRPr="009E4694">
              <w:rPr>
                <w:rFonts w:cs="Arial"/>
              </w:rPr>
              <w:t xml:space="preserve">uyers are interested in having the system </w:t>
            </w:r>
            <w:r>
              <w:rPr>
                <w:rFonts w:cs="Arial"/>
              </w:rPr>
              <w:t>include</w:t>
            </w:r>
            <w:r w:rsidRPr="009E4694">
              <w:rPr>
                <w:rFonts w:cs="Arial"/>
              </w:rPr>
              <w:t xml:space="preserve"> the following capabilities:</w:t>
            </w:r>
          </w:p>
          <w:p w:rsidR="004268DD" w:rsidRPr="009E4694" w:rsidRDefault="004268DD" w:rsidP="003629F4">
            <w:pPr>
              <w:pStyle w:val="TableText"/>
              <w:rPr>
                <w:rFonts w:cs="Arial"/>
              </w:rPr>
            </w:pPr>
          </w:p>
          <w:p w:rsidR="004268DD" w:rsidRPr="00F248A4" w:rsidRDefault="004268DD" w:rsidP="004268DD">
            <w:pPr>
              <w:pStyle w:val="TableText"/>
              <w:numPr>
                <w:ilvl w:val="0"/>
                <w:numId w:val="49"/>
              </w:numPr>
            </w:pPr>
            <w:r w:rsidRPr="00F248A4">
              <w:t>Create and Maintain Purchase Orders (POs)</w:t>
            </w:r>
          </w:p>
          <w:p w:rsidR="004268DD" w:rsidRDefault="004268DD" w:rsidP="004268DD">
            <w:pPr>
              <w:pStyle w:val="TableText"/>
              <w:numPr>
                <w:ilvl w:val="0"/>
                <w:numId w:val="49"/>
              </w:numPr>
            </w:pPr>
            <w:r w:rsidRPr="00F248A4">
              <w:t>Solicit Request for Bids and Process Bid Proposals</w:t>
            </w:r>
          </w:p>
          <w:p w:rsidR="004268DD" w:rsidRPr="00B14A4E" w:rsidRDefault="004268DD" w:rsidP="004268DD">
            <w:pPr>
              <w:pStyle w:val="TableText"/>
              <w:numPr>
                <w:ilvl w:val="0"/>
                <w:numId w:val="49"/>
              </w:numPr>
            </w:pPr>
            <w:r>
              <w:t>Allow quicker PO Approval for Purchases R</w:t>
            </w:r>
            <w:r w:rsidRPr="00B14A4E">
              <w:t>equiring “</w:t>
            </w:r>
            <w:r>
              <w:t>Signatures” Above Allowable L</w:t>
            </w:r>
            <w:r w:rsidRPr="00B14A4E">
              <w:t>imit</w:t>
            </w:r>
          </w:p>
          <w:p w:rsidR="004268DD" w:rsidRDefault="004268DD" w:rsidP="004268DD">
            <w:pPr>
              <w:pStyle w:val="TableText"/>
              <w:numPr>
                <w:ilvl w:val="0"/>
                <w:numId w:val="49"/>
              </w:numPr>
            </w:pPr>
            <w:r>
              <w:t>Create Requests for Bids for products other than skis to the online trading community and create supplier orders from those bids on a daily basis</w:t>
            </w: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8"/>
      </w:pPr>
      <w:r>
        <w:t>Secondary Actors</w:t>
      </w:r>
    </w:p>
    <w:p w:rsidR="004268DD" w:rsidRDefault="004268DD" w:rsidP="004268DD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4268DD" w:rsidTr="003629F4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Description</w:t>
            </w:r>
          </w:p>
        </w:tc>
      </w:tr>
      <w:tr w:rsidR="004268DD" w:rsidTr="003629F4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  <w:r>
              <w:t>Trading Community System</w:t>
            </w: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2448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2448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2"/>
        <w:tabs>
          <w:tab w:val="clear" w:pos="4320"/>
        </w:tabs>
      </w:pPr>
      <w:bookmarkStart w:id="23" w:name="_Toc312255206"/>
      <w:r>
        <w:t>Stakeholder and Interest</w:t>
      </w:r>
      <w:bookmarkEnd w:id="23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4268DD" w:rsidTr="003629F4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4268DD" w:rsidRDefault="004268DD" w:rsidP="003629F4">
            <w:pPr>
              <w:pStyle w:val="TableHeading"/>
            </w:pPr>
            <w:r>
              <w:t>Interest</w:t>
            </w:r>
          </w:p>
        </w:tc>
      </w:tr>
      <w:tr w:rsidR="004268DD" w:rsidTr="003629F4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2448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2448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  <w:tr w:rsidR="004268DD" w:rsidTr="003629F4">
        <w:trPr>
          <w:cantSplit/>
        </w:trPr>
        <w:tc>
          <w:tcPr>
            <w:tcW w:w="2448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4268DD" w:rsidRDefault="004268DD" w:rsidP="003629F4">
            <w:pPr>
              <w:pStyle w:val="TableText"/>
            </w:pP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2"/>
        <w:tabs>
          <w:tab w:val="clear" w:pos="4320"/>
        </w:tabs>
      </w:pPr>
      <w:bookmarkStart w:id="24" w:name="_Toc312255207"/>
      <w:r>
        <w:t>Assumptions</w:t>
      </w:r>
      <w:bookmarkEnd w:id="24"/>
    </w:p>
    <w:p w:rsidR="004268DD" w:rsidRPr="009E4694" w:rsidRDefault="004268DD" w:rsidP="004268DD">
      <w:pPr>
        <w:pStyle w:val="NumberedList"/>
        <w:tabs>
          <w:tab w:val="clear" w:pos="4320"/>
        </w:tabs>
      </w:pPr>
      <w:r w:rsidRPr="009E4694">
        <w:t>New, modified, and cancelled purchase requisitions serve as the catalyst for submitting request for bid information to the online trading community.</w:t>
      </w:r>
    </w:p>
    <w:p w:rsidR="004268DD" w:rsidRPr="008D7B72" w:rsidRDefault="004268DD" w:rsidP="004268DD">
      <w:pPr>
        <w:pStyle w:val="NumberedList"/>
        <w:tabs>
          <w:tab w:val="clear" w:pos="4320"/>
        </w:tabs>
      </w:pPr>
      <w:r>
        <w:t>Ski-NOW subscribes</w:t>
      </w:r>
      <w:r w:rsidRPr="009E4694">
        <w:t xml:space="preserve"> to an online trading community.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25" w:name="_Toc312255208"/>
      <w:r>
        <w:t>Pre-Conditions</w:t>
      </w:r>
      <w:bookmarkEnd w:id="25"/>
    </w:p>
    <w:p w:rsidR="004268DD" w:rsidRDefault="004268DD" w:rsidP="004268DD">
      <w:pPr>
        <w:pStyle w:val="BodyText"/>
      </w:pPr>
      <w:r w:rsidRPr="009E4694">
        <w:rPr>
          <w:rFonts w:cs="Arial"/>
          <w:color w:val="000000"/>
        </w:rPr>
        <w:t>Purchase requisitions exist in the procurement system</w:t>
      </w:r>
      <w:r>
        <w:rPr>
          <w:rFonts w:cs="Arial"/>
          <w:color w:val="000000"/>
        </w:rPr>
        <w:t>.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26" w:name="_Toc312255209"/>
      <w:r>
        <w:t>Post-Conditions</w:t>
      </w:r>
      <w:bookmarkEnd w:id="26"/>
    </w:p>
    <w:p w:rsidR="004268DD" w:rsidRDefault="004268DD" w:rsidP="004268DD">
      <w:pPr>
        <w:pStyle w:val="Heading8"/>
      </w:pPr>
      <w:r>
        <w:t>Main Success Scenario Post-Conditions</w:t>
      </w:r>
    </w:p>
    <w:p w:rsidR="004268DD" w:rsidRPr="009E4694" w:rsidRDefault="004268DD" w:rsidP="004268DD">
      <w:pPr>
        <w:pStyle w:val="BodyText"/>
      </w:pPr>
      <w:bookmarkStart w:id="27" w:name="_Toc312250255"/>
      <w:bookmarkEnd w:id="27"/>
      <w:r w:rsidRPr="009E4694">
        <w:t xml:space="preserve">The purchase requisition has been updated to show that an associated request for bid has been </w:t>
      </w:r>
      <w:r>
        <w:t>sent</w:t>
      </w:r>
      <w:r w:rsidRPr="009E4694">
        <w:t xml:space="preserve"> to the online trading community.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28" w:name="_Toc312255210"/>
      <w:r>
        <w:t>Trigger</w:t>
      </w:r>
      <w:bookmarkEnd w:id="28"/>
    </w:p>
    <w:p w:rsidR="004268DD" w:rsidRDefault="004268DD" w:rsidP="004268DD">
      <w:pPr>
        <w:pStyle w:val="BodyText"/>
      </w:pPr>
      <w:r w:rsidRPr="009E4694">
        <w:rPr>
          <w:rFonts w:cs="Arial"/>
          <w:color w:val="000000"/>
        </w:rPr>
        <w:t xml:space="preserve">The buyer </w:t>
      </w:r>
      <w:r>
        <w:rPr>
          <w:rFonts w:cs="Arial"/>
          <w:color w:val="000000"/>
        </w:rPr>
        <w:t>selects the option to manage bid</w:t>
      </w:r>
      <w:r w:rsidRPr="009E4694">
        <w:rPr>
          <w:rFonts w:cs="Arial"/>
          <w:color w:val="000000"/>
        </w:rPr>
        <w:t xml:space="preserve"> requests to the online trading community</w:t>
      </w:r>
      <w:r>
        <w:rPr>
          <w:rFonts w:cs="Arial"/>
          <w:color w:val="000000"/>
        </w:rPr>
        <w:t>.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29" w:name="_Toc312255211"/>
      <w:r>
        <w:t>Main Success Scenario</w:t>
      </w:r>
      <w:bookmarkEnd w:id="2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30"/>
        <w:gridCol w:w="5426"/>
      </w:tblGrid>
      <w:tr w:rsidR="004268DD" w:rsidRPr="009E4694" w:rsidTr="003629F4">
        <w:trPr>
          <w:cantSplit/>
          <w:tblHeader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Actor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System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1.  The use case begins when the b</w:t>
            </w:r>
            <w:r w:rsidRPr="009E4694">
              <w:rPr>
                <w:rFonts w:cs="Arial"/>
                <w:color w:val="000000"/>
              </w:rPr>
              <w:t>uyer selects the option to process new purchase requisitions that have not been sent to the online trading community.</w:t>
            </w: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</w:t>
            </w:r>
            <w:r w:rsidRPr="009E4694">
              <w:rPr>
                <w:rFonts w:cs="Arial"/>
                <w:color w:val="000000"/>
              </w:rPr>
              <w:t>.</w:t>
            </w:r>
            <w:r>
              <w:rPr>
                <w:rFonts w:cs="Arial"/>
                <w:color w:val="000000"/>
              </w:rPr>
              <w:t xml:space="preserve"> </w:t>
            </w:r>
            <w:r w:rsidRPr="009E4694">
              <w:rPr>
                <w:rFonts w:cs="Arial"/>
                <w:color w:val="000000"/>
              </w:rPr>
              <w:t xml:space="preserve"> The system responds by displaying a list of new purchase requisitions that have not been sent to the online trading community for fulfillment as a request for bid.</w:t>
            </w: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3.  The b</w:t>
            </w:r>
            <w:r w:rsidRPr="009E4694">
              <w:rPr>
                <w:rFonts w:cs="Arial"/>
                <w:color w:val="000000"/>
              </w:rPr>
              <w:t>uyer selects a purchase requisition from the list.</w:t>
            </w: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</w:t>
            </w:r>
            <w:r w:rsidRPr="009E4694">
              <w:rPr>
                <w:rFonts w:cs="Arial"/>
                <w:color w:val="000000"/>
              </w:rPr>
              <w:t xml:space="preserve">.  The system displays the </w:t>
            </w:r>
            <w:r>
              <w:rPr>
                <w:rFonts w:cs="Arial"/>
                <w:color w:val="000000"/>
              </w:rPr>
              <w:t xml:space="preserve">requisition information including </w:t>
            </w:r>
            <w:r w:rsidRPr="009E4694">
              <w:t>Item description, quantity needed, desired price range, desired delivery date and payment terms</w:t>
            </w:r>
            <w:r>
              <w:rPr>
                <w:rFonts w:cs="Arial"/>
                <w:color w:val="000000"/>
              </w:rPr>
              <w:t>,.</w:t>
            </w: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5. The buyer accepts the requisition quantity as specified on the requisition for this item type.</w:t>
            </w:r>
          </w:p>
        </w:tc>
        <w:tc>
          <w:tcPr>
            <w:tcW w:w="4536" w:type="dxa"/>
          </w:tcPr>
          <w:p w:rsidR="004268DD" w:rsidRDefault="004268DD" w:rsidP="003629F4">
            <w:pPr>
              <w:pStyle w:val="BodyText"/>
              <w:rPr>
                <w:rFonts w:cs="Arial"/>
                <w:color w:val="000000"/>
              </w:rPr>
            </w:pP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lastRenderedPageBreak/>
              <w:t>6.  The b</w:t>
            </w:r>
            <w:r w:rsidRPr="009E4694">
              <w:rPr>
                <w:rFonts w:cs="Arial"/>
                <w:color w:val="000000"/>
              </w:rPr>
              <w:t>uyer reviews the purchase requisition information and adds the bid expiration date.</w:t>
            </w: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7.  The b</w:t>
            </w:r>
            <w:r w:rsidRPr="009E4694">
              <w:rPr>
                <w:rFonts w:cs="Arial"/>
                <w:color w:val="000000"/>
              </w:rPr>
              <w:t>uyer indicates that the purchase requisition is ready to be sent as a request for bid to the online trading community.</w:t>
            </w: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8</w:t>
            </w:r>
            <w:r w:rsidRPr="009E4694">
              <w:rPr>
                <w:rFonts w:cs="Arial"/>
                <w:color w:val="000000"/>
              </w:rPr>
              <w:t>.  The system displays a processing message.</w:t>
            </w: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9</w:t>
            </w:r>
            <w:r w:rsidRPr="009E4694">
              <w:rPr>
                <w:rFonts w:cs="Arial"/>
                <w:color w:val="000000"/>
              </w:rPr>
              <w:t xml:space="preserve">.  The system </w:t>
            </w:r>
            <w:r>
              <w:rPr>
                <w:rFonts w:cs="Arial"/>
                <w:color w:val="000000"/>
              </w:rPr>
              <w:t xml:space="preserve">formats the requisition information to a request for bid and </w:t>
            </w:r>
            <w:r w:rsidRPr="009E4694">
              <w:rPr>
                <w:rFonts w:cs="Arial"/>
                <w:color w:val="000000"/>
              </w:rPr>
              <w:t>sends the request for bid information to the online trading community.</w:t>
            </w: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</w:t>
            </w:r>
            <w:r w:rsidRPr="009E4694">
              <w:rPr>
                <w:rFonts w:cs="Arial"/>
                <w:color w:val="000000"/>
              </w:rPr>
              <w:t xml:space="preserve">.  The </w:t>
            </w:r>
            <w:r>
              <w:rPr>
                <w:rFonts w:cs="Arial"/>
                <w:color w:val="000000"/>
              </w:rPr>
              <w:t>Trading C</w:t>
            </w:r>
            <w:r w:rsidRPr="009E4694">
              <w:rPr>
                <w:rFonts w:cs="Arial"/>
                <w:color w:val="000000"/>
              </w:rPr>
              <w:t xml:space="preserve">ommunity </w:t>
            </w:r>
            <w:r>
              <w:rPr>
                <w:rFonts w:cs="Arial"/>
                <w:color w:val="000000"/>
              </w:rPr>
              <w:t xml:space="preserve">system </w:t>
            </w:r>
            <w:r w:rsidRPr="009E4694">
              <w:rPr>
                <w:rFonts w:cs="Arial"/>
                <w:color w:val="000000"/>
              </w:rPr>
              <w:t>sends an acknowledgement</w:t>
            </w:r>
            <w:r>
              <w:rPr>
                <w:rFonts w:cs="Arial"/>
                <w:color w:val="000000"/>
              </w:rPr>
              <w:t xml:space="preserve"> of receipt for the request for bid including </w:t>
            </w:r>
            <w:r w:rsidRPr="009E4694">
              <w:t>Item description, quanti</w:t>
            </w:r>
            <w:r>
              <w:t xml:space="preserve">ty needed, desired price range and payment terms. </w:t>
            </w: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>
              <w:t xml:space="preserve">11. The Trading Community system confirms the </w:t>
            </w:r>
            <w:r w:rsidRPr="009E4694">
              <w:t>desired delivery date and payment term</w:t>
            </w:r>
            <w:r>
              <w:t>s are acceptable.</w:t>
            </w: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>1</w:t>
            </w:r>
            <w:r>
              <w:rPr>
                <w:rFonts w:cs="Arial"/>
                <w:color w:val="000000"/>
              </w:rPr>
              <w:t>2</w:t>
            </w:r>
            <w:r w:rsidRPr="009E4694">
              <w:rPr>
                <w:rFonts w:cs="Arial"/>
                <w:color w:val="000000"/>
              </w:rPr>
              <w:t xml:space="preserve">. The system displays an acknowledgement </w:t>
            </w:r>
            <w:r>
              <w:rPr>
                <w:rFonts w:cs="Arial"/>
                <w:color w:val="000000"/>
              </w:rPr>
              <w:t xml:space="preserve">message to the buyer </w:t>
            </w:r>
            <w:r w:rsidRPr="009E4694">
              <w:rPr>
                <w:rFonts w:cs="Arial"/>
                <w:color w:val="000000"/>
              </w:rPr>
              <w:t xml:space="preserve">that the request for bid was received by the </w:t>
            </w:r>
            <w:r>
              <w:rPr>
                <w:rFonts w:cs="Arial"/>
                <w:color w:val="000000"/>
              </w:rPr>
              <w:t>Trading C</w:t>
            </w:r>
            <w:r w:rsidRPr="009E4694">
              <w:rPr>
                <w:rFonts w:cs="Arial"/>
                <w:color w:val="000000"/>
              </w:rPr>
              <w:t>ommunity</w:t>
            </w:r>
            <w:r>
              <w:rPr>
                <w:rFonts w:cs="Arial"/>
                <w:color w:val="000000"/>
              </w:rPr>
              <w:t xml:space="preserve"> system</w:t>
            </w:r>
            <w:r w:rsidRPr="009E4694">
              <w:rPr>
                <w:rFonts w:cs="Arial"/>
                <w:color w:val="000000"/>
              </w:rPr>
              <w:t>.</w:t>
            </w: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>1</w:t>
            </w:r>
            <w:r>
              <w:rPr>
                <w:rFonts w:cs="Arial"/>
                <w:color w:val="000000"/>
              </w:rPr>
              <w:t>3</w:t>
            </w:r>
            <w:r w:rsidRPr="009E4694">
              <w:rPr>
                <w:rFonts w:cs="Arial"/>
                <w:color w:val="000000"/>
              </w:rPr>
              <w:t xml:space="preserve">. </w:t>
            </w:r>
            <w:r>
              <w:rPr>
                <w:rFonts w:cs="Arial"/>
                <w:color w:val="000000"/>
              </w:rPr>
              <w:t>The b</w:t>
            </w:r>
            <w:r w:rsidRPr="009E4694">
              <w:rPr>
                <w:rFonts w:cs="Arial"/>
                <w:color w:val="000000"/>
              </w:rPr>
              <w:t>uyer indicates he/she has viewed the acknowledgement from the system.</w:t>
            </w:r>
          </w:p>
        </w:tc>
        <w:tc>
          <w:tcPr>
            <w:tcW w:w="4536" w:type="dxa"/>
          </w:tcPr>
          <w:p w:rsidR="004268DD" w:rsidRPr="00BB2D5C" w:rsidRDefault="004268DD" w:rsidP="003629F4">
            <w:pPr>
              <w:pStyle w:val="BodyText"/>
            </w:pP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9E4694" w:rsidRDefault="004268DD" w:rsidP="003629F4">
            <w:pPr>
              <w:pStyle w:val="BodyText"/>
              <w:ind w:left="331" w:hanging="331"/>
              <w:rPr>
                <w:rFonts w:cs="Arial"/>
                <w:color w:val="000000"/>
              </w:rPr>
            </w:pPr>
            <w:r w:rsidRPr="00BB2D5C">
              <w:t>Steps 4 - 1</w:t>
            </w:r>
            <w:r>
              <w:t>3</w:t>
            </w:r>
            <w:r w:rsidRPr="00BB2D5C">
              <w:t xml:space="preserve"> are repeated until there are no more requests for bid to send </w:t>
            </w:r>
            <w:r>
              <w:t>to the online</w:t>
            </w:r>
          </w:p>
        </w:tc>
        <w:tc>
          <w:tcPr>
            <w:tcW w:w="4536" w:type="dxa"/>
          </w:tcPr>
          <w:p w:rsidR="004268DD" w:rsidRPr="00BB2D5C" w:rsidRDefault="004268DD" w:rsidP="003629F4">
            <w:pPr>
              <w:pStyle w:val="BodyText"/>
            </w:pPr>
          </w:p>
        </w:tc>
      </w:tr>
      <w:tr w:rsidR="004268DD" w:rsidRPr="009E4694" w:rsidTr="003629F4">
        <w:trPr>
          <w:cantSplit/>
          <w:jc w:val="center"/>
        </w:trPr>
        <w:tc>
          <w:tcPr>
            <w:tcW w:w="4372" w:type="dxa"/>
          </w:tcPr>
          <w:p w:rsidR="004268DD" w:rsidRPr="00BB2D5C" w:rsidRDefault="004268DD" w:rsidP="003629F4">
            <w:pPr>
              <w:pStyle w:val="BodyText"/>
              <w:ind w:left="331" w:hanging="331"/>
            </w:pPr>
            <w:r>
              <w:t>The use case ends when the buyer has finished sending requests for bid to the online trading community.</w:t>
            </w:r>
          </w:p>
        </w:tc>
        <w:tc>
          <w:tcPr>
            <w:tcW w:w="4536" w:type="dxa"/>
          </w:tcPr>
          <w:p w:rsidR="004268DD" w:rsidRPr="00BB2D5C" w:rsidRDefault="004268DD" w:rsidP="003629F4">
            <w:pPr>
              <w:pStyle w:val="BodyText"/>
            </w:pP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2"/>
        <w:tabs>
          <w:tab w:val="clear" w:pos="4320"/>
        </w:tabs>
      </w:pPr>
      <w:bookmarkStart w:id="30" w:name="_Toc312250264"/>
      <w:bookmarkStart w:id="31" w:name="_Toc312250270"/>
      <w:bookmarkStart w:id="32" w:name="_Toc312250273"/>
      <w:bookmarkStart w:id="33" w:name="_Toc312250276"/>
      <w:bookmarkStart w:id="34" w:name="_Toc312250279"/>
      <w:bookmarkStart w:id="35" w:name="_Toc312250285"/>
      <w:bookmarkStart w:id="36" w:name="_Toc312255212"/>
      <w:bookmarkEnd w:id="30"/>
      <w:bookmarkEnd w:id="31"/>
      <w:bookmarkEnd w:id="32"/>
      <w:bookmarkEnd w:id="33"/>
      <w:bookmarkEnd w:id="34"/>
      <w:bookmarkEnd w:id="35"/>
      <w:r>
        <w:t>Extension – Alternate Flows</w:t>
      </w:r>
      <w:bookmarkEnd w:id="36"/>
    </w:p>
    <w:p w:rsidR="004268DD" w:rsidRPr="00662CA4" w:rsidRDefault="004268DD" w:rsidP="004268DD">
      <w:pPr>
        <w:pStyle w:val="Heading3"/>
        <w:tabs>
          <w:tab w:val="clear" w:pos="4320"/>
        </w:tabs>
      </w:pPr>
      <w:r>
        <w:t xml:space="preserve">Alternate Flow Scenario 1 </w:t>
      </w:r>
      <w:r w:rsidRPr="00662CA4">
        <w:t>–</w:t>
      </w:r>
      <w:r>
        <w:t xml:space="preserve"> Shortage of items in the Online Trading Community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92"/>
        <w:gridCol w:w="4550"/>
      </w:tblGrid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Pr="009E4694" w:rsidRDefault="004268DD" w:rsidP="003629F4">
            <w:pPr>
              <w:pStyle w:val="BodyTex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Actor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  <w:tc>
          <w:tcPr>
            <w:tcW w:w="4550" w:type="dxa"/>
          </w:tcPr>
          <w:p w:rsidR="004268DD" w:rsidRPr="009E4694" w:rsidRDefault="004268DD" w:rsidP="003629F4">
            <w:pPr>
              <w:pStyle w:val="BodyTex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System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</w:tr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Pr="003C6736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 w:rsidRPr="003C6736">
              <w:rPr>
                <w:rFonts w:cs="Arial"/>
                <w:bCs/>
                <w:color w:val="000000"/>
              </w:rPr>
              <w:t>5.  The Online Trading Community indicates that the total number of items requested is not available for request due to item restrictions in maximum amount available to order</w:t>
            </w:r>
            <w:r w:rsidRPr="003C6736">
              <w:rPr>
                <w:rFonts w:cs="Arial"/>
                <w:color w:val="000000"/>
              </w:rPr>
              <w:t>.</w:t>
            </w:r>
          </w:p>
        </w:tc>
        <w:tc>
          <w:tcPr>
            <w:tcW w:w="4550" w:type="dxa"/>
          </w:tcPr>
          <w:p w:rsidR="004268DD" w:rsidRDefault="004268DD" w:rsidP="003629F4"/>
        </w:tc>
      </w:tr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5.1. The b</w:t>
            </w:r>
            <w:r w:rsidRPr="009E4694">
              <w:rPr>
                <w:rFonts w:cs="Arial"/>
                <w:color w:val="000000"/>
              </w:rPr>
              <w:t xml:space="preserve">uyer </w:t>
            </w:r>
            <w:r>
              <w:rPr>
                <w:rFonts w:cs="Arial"/>
                <w:color w:val="000000"/>
              </w:rPr>
              <w:t>decides to modify the quantity of items on the request for bid to be less than the number specified on the Purchase Requisition.</w:t>
            </w:r>
          </w:p>
        </w:tc>
        <w:tc>
          <w:tcPr>
            <w:tcW w:w="4550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5.2 </w:t>
            </w:r>
            <w:r w:rsidRPr="009E4694">
              <w:rPr>
                <w:rFonts w:cs="Arial"/>
                <w:color w:val="000000"/>
              </w:rPr>
              <w:t xml:space="preserve">The system responds by displaying </w:t>
            </w:r>
            <w:r>
              <w:rPr>
                <w:rFonts w:cs="Arial"/>
                <w:color w:val="000000"/>
              </w:rPr>
              <w:t xml:space="preserve">the modified quantity and a message asking for confirmation of the modified </w:t>
            </w:r>
            <w:proofErr w:type="gramStart"/>
            <w:r>
              <w:rPr>
                <w:rFonts w:cs="Arial"/>
                <w:color w:val="000000"/>
              </w:rPr>
              <w:t>amount</w:t>
            </w:r>
            <w:r w:rsidRPr="009E4694">
              <w:rPr>
                <w:rFonts w:cs="Arial"/>
                <w:color w:val="000000"/>
              </w:rPr>
              <w:t xml:space="preserve"> </w:t>
            </w:r>
            <w:r>
              <w:rPr>
                <w:rFonts w:cs="Arial"/>
                <w:color w:val="000000"/>
              </w:rPr>
              <w:t>.</w:t>
            </w:r>
            <w:proofErr w:type="gramEnd"/>
          </w:p>
          <w:p w:rsidR="004268DD" w:rsidRPr="009E4694" w:rsidRDefault="004268DD" w:rsidP="003629F4">
            <w:pPr>
              <w:pStyle w:val="BodyText"/>
              <w:spacing w:after="0"/>
              <w:ind w:left="360" w:hanging="360"/>
              <w:rPr>
                <w:rFonts w:cs="Arial"/>
                <w:color w:val="000000"/>
              </w:rPr>
            </w:pPr>
          </w:p>
        </w:tc>
      </w:tr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lastRenderedPageBreak/>
              <w:t>5.3 The buyer confirms that the request for bid quantity is being reduced to less than the quantity specified on the Purchase Requisition.</w:t>
            </w:r>
          </w:p>
        </w:tc>
        <w:tc>
          <w:tcPr>
            <w:tcW w:w="4550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proofErr w:type="gramStart"/>
            <w:r>
              <w:rPr>
                <w:rFonts w:cs="Arial"/>
                <w:color w:val="000000"/>
              </w:rPr>
              <w:t>5.4  The</w:t>
            </w:r>
            <w:proofErr w:type="gramEnd"/>
            <w:r>
              <w:rPr>
                <w:rFonts w:cs="Arial"/>
                <w:color w:val="000000"/>
              </w:rPr>
              <w:t xml:space="preserve"> system modifies the original requisition to indicate the remaining quantity that is still authorized and available for bid request. </w:t>
            </w:r>
          </w:p>
        </w:tc>
      </w:tr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</w:p>
        </w:tc>
        <w:tc>
          <w:tcPr>
            <w:tcW w:w="4550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5.5 </w:t>
            </w:r>
            <w:r w:rsidRPr="009E4694">
              <w:rPr>
                <w:rFonts w:cs="Arial"/>
                <w:color w:val="000000"/>
              </w:rPr>
              <w:t xml:space="preserve">Return to Step </w:t>
            </w:r>
            <w:r>
              <w:rPr>
                <w:rFonts w:cs="Arial"/>
                <w:color w:val="000000"/>
              </w:rPr>
              <w:t>6</w:t>
            </w:r>
            <w:r w:rsidRPr="009E4694">
              <w:rPr>
                <w:rFonts w:cs="Arial"/>
                <w:color w:val="000000"/>
              </w:rPr>
              <w:t xml:space="preserve"> </w:t>
            </w:r>
            <w:r>
              <w:rPr>
                <w:rFonts w:cs="Arial"/>
                <w:color w:val="000000"/>
              </w:rPr>
              <w:t>of the Main Success S</w:t>
            </w:r>
            <w:r w:rsidRPr="009E4694">
              <w:rPr>
                <w:rFonts w:cs="Arial"/>
                <w:color w:val="000000"/>
              </w:rPr>
              <w:t>cenario.</w:t>
            </w:r>
          </w:p>
        </w:tc>
      </w:tr>
    </w:tbl>
    <w:p w:rsidR="004268DD" w:rsidRDefault="004268DD" w:rsidP="004268DD">
      <w:pPr>
        <w:pStyle w:val="BodyText"/>
      </w:pPr>
      <w:r>
        <w:rPr>
          <w:b/>
        </w:rPr>
        <w:t xml:space="preserve">Alternate Flow </w:t>
      </w:r>
      <w:r w:rsidRPr="00662CA4">
        <w:rPr>
          <w:b/>
        </w:rPr>
        <w:t>Post-Condition:</w:t>
      </w:r>
      <w:r w:rsidRPr="00662CA4">
        <w:t xml:space="preserve">  The modified purchase requisitions in the </w:t>
      </w:r>
      <w:r>
        <w:t>Ski-NOW</w:t>
      </w:r>
      <w:r w:rsidRPr="00662CA4">
        <w:t xml:space="preserve"> Sales and Procurement system are updated to show that </w:t>
      </w:r>
      <w:r>
        <w:t>only a portion of the quantity authorized on the requisition was sent to the trading community on a request for bid.</w:t>
      </w:r>
    </w:p>
    <w:p w:rsidR="004268DD" w:rsidRDefault="004268DD" w:rsidP="004268DD">
      <w:pPr>
        <w:pStyle w:val="BodyText"/>
      </w:pPr>
    </w:p>
    <w:p w:rsidR="004268DD" w:rsidRDefault="004268DD" w:rsidP="004268DD">
      <w:pPr>
        <w:pStyle w:val="Heading2"/>
        <w:tabs>
          <w:tab w:val="clear" w:pos="4320"/>
        </w:tabs>
      </w:pPr>
      <w:bookmarkStart w:id="37" w:name="_Toc312250287"/>
      <w:bookmarkStart w:id="38" w:name="_Toc312255213"/>
      <w:bookmarkEnd w:id="37"/>
      <w:r>
        <w:t>Exception Flows</w:t>
      </w:r>
      <w:bookmarkEnd w:id="38"/>
    </w:p>
    <w:p w:rsidR="004268DD" w:rsidRPr="00662CA4" w:rsidRDefault="004268DD" w:rsidP="004268DD">
      <w:pPr>
        <w:pStyle w:val="Heading3"/>
        <w:tabs>
          <w:tab w:val="clear" w:pos="4320"/>
        </w:tabs>
      </w:pPr>
      <w:bookmarkStart w:id="39" w:name="_Toc312250295"/>
      <w:bookmarkStart w:id="40" w:name="_Toc312250298"/>
      <w:bookmarkStart w:id="41" w:name="_Toc312250301"/>
      <w:bookmarkStart w:id="42" w:name="_Toc312250304"/>
      <w:bookmarkStart w:id="43" w:name="_Toc312250307"/>
      <w:bookmarkEnd w:id="39"/>
      <w:bookmarkEnd w:id="40"/>
      <w:bookmarkEnd w:id="41"/>
      <w:bookmarkEnd w:id="42"/>
      <w:bookmarkEnd w:id="43"/>
      <w:r>
        <w:t>Exception</w:t>
      </w:r>
      <w:r w:rsidRPr="00662CA4">
        <w:t xml:space="preserve"> </w:t>
      </w:r>
      <w:r>
        <w:t xml:space="preserve">Flow </w:t>
      </w:r>
      <w:proofErr w:type="gramStart"/>
      <w:r>
        <w:t xml:space="preserve">Scenario </w:t>
      </w:r>
      <w:r w:rsidRPr="00662CA4">
        <w:t xml:space="preserve"> –</w:t>
      </w:r>
      <w:proofErr w:type="gramEnd"/>
      <w:r w:rsidRPr="00662CA4">
        <w:t xml:space="preserve"> </w:t>
      </w:r>
      <w:r>
        <w:t>Request Online</w:t>
      </w:r>
      <w:r w:rsidRPr="00662CA4">
        <w:t xml:space="preserve"> Bid</w:t>
      </w:r>
      <w:r>
        <w:t xml:space="preserve"> for items no longer available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29"/>
        <w:gridCol w:w="5314"/>
      </w:tblGrid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Pr="009E4694" w:rsidRDefault="004268DD" w:rsidP="003629F4">
            <w:pPr>
              <w:pStyle w:val="BodyTex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Actor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  <w:tc>
          <w:tcPr>
            <w:tcW w:w="4550" w:type="dxa"/>
          </w:tcPr>
          <w:p w:rsidR="004268DD" w:rsidRPr="009E4694" w:rsidRDefault="004268DD" w:rsidP="003629F4">
            <w:pPr>
              <w:pStyle w:val="BodyTex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System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</w:tr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10.   The Online Trading Community indicates that it is no longer accepting Requests for bid for the selected item type due to severe shortages of the item type being requested.</w:t>
            </w:r>
          </w:p>
        </w:tc>
        <w:tc>
          <w:tcPr>
            <w:tcW w:w="4550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10.1</w:t>
            </w:r>
            <w:r w:rsidRPr="009E4694">
              <w:rPr>
                <w:rFonts w:cs="Arial"/>
                <w:color w:val="000000"/>
              </w:rPr>
              <w:t xml:space="preserve"> The system responds by displaying a </w:t>
            </w:r>
            <w:r>
              <w:rPr>
                <w:rFonts w:cs="Arial"/>
                <w:color w:val="000000"/>
              </w:rPr>
              <w:t xml:space="preserve">message to the Buyer indicating that the Online </w:t>
            </w:r>
            <w:proofErr w:type="gramStart"/>
            <w:r>
              <w:rPr>
                <w:rFonts w:cs="Arial"/>
                <w:color w:val="000000"/>
              </w:rPr>
              <w:t>Trading  Community</w:t>
            </w:r>
            <w:proofErr w:type="gramEnd"/>
            <w:r>
              <w:rPr>
                <w:rFonts w:cs="Arial"/>
                <w:color w:val="000000"/>
              </w:rPr>
              <w:t xml:space="preserve"> is not able to process the request for Bid for the item type</w:t>
            </w:r>
            <w:r w:rsidRPr="009E4694">
              <w:rPr>
                <w:rFonts w:cs="Arial"/>
                <w:color w:val="000000"/>
              </w:rPr>
              <w:t>.</w:t>
            </w:r>
          </w:p>
          <w:p w:rsidR="004268DD" w:rsidRPr="009E4694" w:rsidRDefault="004268DD" w:rsidP="003629F4">
            <w:pPr>
              <w:pStyle w:val="BodyText"/>
              <w:spacing w:after="0"/>
              <w:ind w:left="360" w:hanging="360"/>
              <w:rPr>
                <w:rFonts w:cs="Arial"/>
                <w:color w:val="000000"/>
              </w:rPr>
            </w:pPr>
          </w:p>
        </w:tc>
      </w:tr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</w:p>
        </w:tc>
        <w:tc>
          <w:tcPr>
            <w:tcW w:w="4550" w:type="dxa"/>
          </w:tcPr>
          <w:p w:rsidR="004268DD" w:rsidRPr="009E4694" w:rsidDel="004E7DEC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10.1 The system removes any modified quantity amounts resulting from changed requisitions in step 6.1 Alternate flow</w:t>
            </w:r>
          </w:p>
        </w:tc>
      </w:tr>
      <w:tr w:rsidR="004268DD" w:rsidRPr="009E4694" w:rsidTr="003629F4">
        <w:trPr>
          <w:jc w:val="center"/>
        </w:trPr>
        <w:tc>
          <w:tcPr>
            <w:tcW w:w="4392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</w:p>
        </w:tc>
        <w:tc>
          <w:tcPr>
            <w:tcW w:w="4550" w:type="dxa"/>
          </w:tcPr>
          <w:p w:rsidR="004268DD" w:rsidRPr="009E4694" w:rsidRDefault="004268DD" w:rsidP="003629F4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10.2 The use case ends. </w:t>
            </w:r>
          </w:p>
        </w:tc>
      </w:tr>
    </w:tbl>
    <w:p w:rsidR="004268DD" w:rsidRPr="00F61F26" w:rsidRDefault="004268DD" w:rsidP="004268DD">
      <w:pPr>
        <w:pStyle w:val="BodyText"/>
      </w:pPr>
      <w:r w:rsidRPr="00F61F26">
        <w:rPr>
          <w:b/>
        </w:rPr>
        <w:t>Post-Condition:</w:t>
      </w:r>
      <w:r w:rsidRPr="00F61F26">
        <w:t xml:space="preserve">  </w:t>
      </w:r>
      <w:r>
        <w:t>Any partial quantity changes that were made to the authorized purchase requisition by the buyer are reset to their original values.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44" w:name="_Toc312255214"/>
      <w:r>
        <w:t>Technology and Data Variations List</w:t>
      </w:r>
      <w:bookmarkEnd w:id="44"/>
    </w:p>
    <w:p w:rsidR="004268DD" w:rsidRDefault="004268DD" w:rsidP="004268DD">
      <w:pPr>
        <w:pStyle w:val="BodyText"/>
      </w:pPr>
      <w:r>
        <w:t>&lt;</w:t>
      </w:r>
      <w:proofErr w:type="gramStart"/>
      <w:r>
        <w:t>step</w:t>
      </w:r>
      <w:proofErr w:type="gramEnd"/>
      <w:r>
        <w:t xml:space="preserve"> or variation # &gt; &lt;list of variations&gt;</w:t>
      </w:r>
    </w:p>
    <w:p w:rsidR="004268DD" w:rsidRDefault="004268DD" w:rsidP="004268DD">
      <w:pPr>
        <w:pStyle w:val="BodyText"/>
      </w:pPr>
      <w:r>
        <w:t>&lt;</w:t>
      </w:r>
      <w:proofErr w:type="gramStart"/>
      <w:r>
        <w:t>step</w:t>
      </w:r>
      <w:proofErr w:type="gramEnd"/>
      <w:r>
        <w:t xml:space="preserve"> or variation # &gt; &lt;list of variations&gt;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45" w:name="_Toc312255215"/>
      <w:r>
        <w:t>Related Information</w:t>
      </w:r>
      <w:bookmarkEnd w:id="45"/>
    </w:p>
    <w:p w:rsidR="004268DD" w:rsidRDefault="004268DD" w:rsidP="004268DD">
      <w:pPr>
        <w:pStyle w:val="BodyText"/>
      </w:pPr>
      <w:r>
        <w:t>None</w:t>
      </w:r>
    </w:p>
    <w:p w:rsidR="004268DD" w:rsidRDefault="004268DD" w:rsidP="004268DD">
      <w:pPr>
        <w:pStyle w:val="Heading2"/>
        <w:tabs>
          <w:tab w:val="clear" w:pos="4320"/>
        </w:tabs>
      </w:pPr>
      <w:bookmarkStart w:id="46" w:name="_Toc312255216"/>
      <w:r>
        <w:t>Decisions</w:t>
      </w:r>
      <w:bookmarkEnd w:id="46"/>
    </w:p>
    <w:p w:rsidR="004268DD" w:rsidRDefault="004268DD" w:rsidP="004268DD">
      <w:pPr>
        <w:pStyle w:val="BodyText"/>
      </w:pPr>
      <w:r>
        <w:t xml:space="preserve">The following provides a summary of important decisions made by the business or technical teams that impact the individual use case </w:t>
      </w:r>
    </w:p>
    <w:p w:rsidR="004268DD" w:rsidRDefault="004268DD" w:rsidP="004268DD">
      <w:pPr>
        <w:pStyle w:val="Heading8"/>
      </w:pPr>
      <w:proofErr w:type="gramStart"/>
      <w:r>
        <w:t>&lt;Issue&gt;.</w:t>
      </w:r>
      <w:proofErr w:type="gramEnd"/>
      <w:r>
        <w:t xml:space="preserve"> &lt;Decision/Action&gt;</w:t>
      </w:r>
    </w:p>
    <w:p w:rsidR="004268DD" w:rsidRDefault="004268DD" w:rsidP="004268DD">
      <w:pPr>
        <w:pStyle w:val="BodyText"/>
      </w:pPr>
      <w:r>
        <w:t>&lt;Brief Description/Background&gt;</w:t>
      </w:r>
    </w:p>
    <w:p w:rsidR="004268DD" w:rsidRDefault="004268DD" w:rsidP="004268DD">
      <w:pPr>
        <w:pStyle w:val="Bullet"/>
        <w:numPr>
          <w:ilvl w:val="0"/>
          <w:numId w:val="0"/>
        </w:numPr>
        <w:ind w:left="3096" w:hanging="216"/>
      </w:pPr>
    </w:p>
    <w:p w:rsidR="004268DD" w:rsidRDefault="004268DD" w:rsidP="004268DD">
      <w:pPr>
        <w:pStyle w:val="Heading2"/>
        <w:tabs>
          <w:tab w:val="clear" w:pos="4320"/>
        </w:tabs>
      </w:pPr>
      <w:bookmarkStart w:id="47" w:name="_Toc312255217"/>
      <w:r>
        <w:t>Open Issues</w:t>
      </w:r>
      <w:bookmarkEnd w:id="47"/>
    </w:p>
    <w:p w:rsidR="004268DD" w:rsidRDefault="004268DD" w:rsidP="004268DD">
      <w:pPr>
        <w:pStyle w:val="BodyText"/>
      </w:pPr>
      <w:r>
        <w:t>None</w:t>
      </w:r>
    </w:p>
    <w:p w:rsidR="004268DD" w:rsidRDefault="004268DD" w:rsidP="004268DD">
      <w:pPr>
        <w:pStyle w:val="Heading1"/>
      </w:pPr>
      <w:bookmarkStart w:id="48" w:name="_Toc312255218"/>
      <w:r>
        <w:lastRenderedPageBreak/>
        <w:t>References</w:t>
      </w:r>
      <w:bookmarkEnd w:id="48"/>
    </w:p>
    <w:p w:rsidR="004268DD" w:rsidRDefault="004268DD" w:rsidP="004268DD">
      <w:pPr>
        <w:pStyle w:val="BodyText"/>
      </w:pPr>
      <w:proofErr w:type="gramStart"/>
      <w:r>
        <w:t xml:space="preserve">Alistair Cockburn, </w:t>
      </w:r>
      <w:r>
        <w:rPr>
          <w:i/>
          <w:iCs/>
        </w:rPr>
        <w:t>Writing Effective Use Cases</w:t>
      </w:r>
      <w:r>
        <w:t>, Addison-Wesley, 2001, ISBN 0-201-70225-8.</w:t>
      </w:r>
      <w:proofErr w:type="gramEnd"/>
    </w:p>
    <w:p w:rsidR="004268DD" w:rsidRDefault="004268DD" w:rsidP="004268DD">
      <w:pPr>
        <w:pStyle w:val="BodyText"/>
      </w:pPr>
      <w:bookmarkStart w:id="49" w:name="_Toc102378927"/>
      <w:proofErr w:type="gramStart"/>
      <w:r>
        <w:t xml:space="preserve">Jan </w:t>
      </w:r>
      <w:proofErr w:type="spellStart"/>
      <w:r>
        <w:t>Kettenis</w:t>
      </w:r>
      <w:proofErr w:type="spellEnd"/>
      <w:r>
        <w:t>, Getting Started with Use Case Modeling, 2005.</w:t>
      </w:r>
      <w:proofErr w:type="gramEnd"/>
    </w:p>
    <w:p w:rsidR="004268DD" w:rsidRDefault="004268DD" w:rsidP="004268DD">
      <w:pPr>
        <w:pStyle w:val="Heading1"/>
      </w:pPr>
      <w:bookmarkStart w:id="50" w:name="_Toc312255219"/>
      <w:r>
        <w:lastRenderedPageBreak/>
        <w:t>Notation</w:t>
      </w:r>
      <w:bookmarkEnd w:id="49"/>
      <w:bookmarkEnd w:id="50"/>
    </w:p>
    <w:p w:rsidR="004268DD" w:rsidRDefault="004268DD" w:rsidP="004268DD">
      <w:pPr>
        <w:pStyle w:val="Heading8"/>
      </w:pPr>
      <w:r>
        <w:t>Design Scope</w:t>
      </w:r>
    </w:p>
    <w:p w:rsidR="004268DD" w:rsidRDefault="004268DD" w:rsidP="004268DD">
      <w:pPr>
        <w:pStyle w:val="BodyText"/>
      </w:pPr>
      <w:proofErr w:type="gramStart"/>
      <w:r>
        <w:t>Level in which the system is inserted in the use case.</w:t>
      </w:r>
      <w:proofErr w:type="gramEnd"/>
      <w:r>
        <w:t xml:space="preserve"> Am I checking up on organization or on system? Am I describing its internal structure or not?</w:t>
      </w:r>
    </w:p>
    <w:tbl>
      <w:tblPr>
        <w:tblW w:w="7920" w:type="dxa"/>
        <w:tblInd w:w="2520" w:type="dxa"/>
        <w:tblLayout w:type="fixed"/>
        <w:tblLook w:val="0000"/>
      </w:tblPr>
      <w:tblGrid>
        <w:gridCol w:w="688"/>
        <w:gridCol w:w="7232"/>
      </w:tblGrid>
      <w:tr w:rsidR="004268DD" w:rsidTr="003629F4">
        <w:trPr>
          <w:cantSplit/>
        </w:trPr>
        <w:tc>
          <w:tcPr>
            <w:tcW w:w="688" w:type="dxa"/>
          </w:tcPr>
          <w:p w:rsidR="004268DD" w:rsidRDefault="004268DD" w:rsidP="003629F4">
            <w:pPr>
              <w:pStyle w:val="TableText"/>
              <w:spacing w:before="200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142875"/>
                  <wp:effectExtent l="1905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2" w:type="dxa"/>
          </w:tcPr>
          <w:p w:rsidR="004268DD" w:rsidRDefault="004268DD" w:rsidP="003629F4">
            <w:pPr>
              <w:spacing w:before="120" w:after="120"/>
            </w:pPr>
            <w:r>
              <w:rPr>
                <w:b/>
              </w:rPr>
              <w:t>Attention:</w:t>
            </w:r>
            <w:r>
              <w:t xml:space="preserve">  In general OUM Prescribes writing Use Cases Details as System Use cases at the black box scope level.  Basically anything that the Actor is aware the system is </w:t>
            </w:r>
            <w:proofErr w:type="gramStart"/>
            <w:r>
              <w:t>doing,</w:t>
            </w:r>
            <w:proofErr w:type="gramEnd"/>
            <w:r>
              <w:t xml:space="preserve"> is shown in the Use Case Details. **</w:t>
            </w:r>
          </w:p>
        </w:tc>
      </w:tr>
    </w:tbl>
    <w:p w:rsidR="004268DD" w:rsidRDefault="004268DD" w:rsidP="004268DD">
      <w:pPr>
        <w:pStyle w:val="BodyText"/>
      </w:pPr>
    </w:p>
    <w:tbl>
      <w:tblPr>
        <w:tblW w:w="7806" w:type="dxa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8"/>
        <w:gridCol w:w="6978"/>
      </w:tblGrid>
      <w:tr w:rsidR="004268DD" w:rsidTr="003629F4">
        <w:tc>
          <w:tcPr>
            <w:tcW w:w="828" w:type="dxa"/>
          </w:tcPr>
          <w:p w:rsidR="004268DD" w:rsidRDefault="004268DD" w:rsidP="003629F4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33375" cy="2952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4268DD" w:rsidRDefault="004268DD" w:rsidP="003629F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Organization black-box</w:t>
            </w:r>
          </w:p>
          <w:p w:rsidR="004268DD" w:rsidRDefault="004268DD" w:rsidP="003629F4">
            <w:pPr>
              <w:pStyle w:val="BodyText"/>
              <w:spacing w:before="0"/>
            </w:pPr>
            <w:r>
              <w:t xml:space="preserve">Consider the </w:t>
            </w:r>
            <w:r>
              <w:rPr>
                <w:b/>
                <w:bCs/>
              </w:rPr>
              <w:t>organization</w:t>
            </w:r>
            <w:r>
              <w:t xml:space="preserve"> where the system is inserted, </w:t>
            </w:r>
            <w:r>
              <w:rPr>
                <w:b/>
                <w:bCs/>
              </w:rPr>
              <w:t>without revealing</w:t>
            </w:r>
            <w:r>
              <w:t xml:space="preserve"> its internal structure.</w:t>
            </w:r>
          </w:p>
        </w:tc>
      </w:tr>
      <w:tr w:rsidR="004268DD" w:rsidTr="003629F4">
        <w:tc>
          <w:tcPr>
            <w:tcW w:w="828" w:type="dxa"/>
            <w:tcBorders>
              <w:bottom w:val="single" w:sz="4" w:space="0" w:color="auto"/>
            </w:tcBorders>
          </w:tcPr>
          <w:p w:rsidR="004268DD" w:rsidRDefault="004268DD" w:rsidP="003629F4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33375" cy="2952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  <w:tcBorders>
              <w:bottom w:val="single" w:sz="4" w:space="0" w:color="auto"/>
            </w:tcBorders>
          </w:tcPr>
          <w:p w:rsidR="004268DD" w:rsidRDefault="004268DD" w:rsidP="003629F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Organization white-box</w:t>
            </w:r>
          </w:p>
          <w:p w:rsidR="004268DD" w:rsidRDefault="004268DD" w:rsidP="003629F4">
            <w:pPr>
              <w:pStyle w:val="BodyText"/>
              <w:spacing w:before="0"/>
            </w:pPr>
            <w:r>
              <w:t xml:space="preserve">Consider the </w:t>
            </w:r>
            <w:r>
              <w:rPr>
                <w:b/>
                <w:bCs/>
              </w:rPr>
              <w:t>organization</w:t>
            </w:r>
            <w:r>
              <w:t xml:space="preserve"> where the system is inserted, </w:t>
            </w:r>
            <w:r>
              <w:rPr>
                <w:b/>
                <w:bCs/>
              </w:rPr>
              <w:t>revealing</w:t>
            </w:r>
            <w:r>
              <w:t xml:space="preserve"> its internal structure.</w:t>
            </w:r>
          </w:p>
        </w:tc>
      </w:tr>
      <w:tr w:rsidR="004268DD" w:rsidTr="003629F4">
        <w:tc>
          <w:tcPr>
            <w:tcW w:w="828" w:type="dxa"/>
          </w:tcPr>
          <w:p w:rsidR="004268DD" w:rsidRDefault="004268DD" w:rsidP="003629F4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4268DD" w:rsidRDefault="004268DD" w:rsidP="003629F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System black-box  **</w:t>
            </w:r>
          </w:p>
          <w:p w:rsidR="004268DD" w:rsidRDefault="004268DD" w:rsidP="003629F4">
            <w:pPr>
              <w:pStyle w:val="BodyText"/>
              <w:spacing w:before="0"/>
            </w:pPr>
            <w:r>
              <w:t xml:space="preserve">Consider the system, </w:t>
            </w:r>
            <w:r>
              <w:rPr>
                <w:b/>
                <w:bCs/>
              </w:rPr>
              <w:t>without revealing</w:t>
            </w:r>
            <w:r>
              <w:t xml:space="preserve"> its internal actions.</w:t>
            </w:r>
          </w:p>
        </w:tc>
      </w:tr>
      <w:tr w:rsidR="004268DD" w:rsidTr="003629F4">
        <w:tc>
          <w:tcPr>
            <w:tcW w:w="828" w:type="dxa"/>
          </w:tcPr>
          <w:p w:rsidR="004268DD" w:rsidRDefault="004268DD" w:rsidP="003629F4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4268DD" w:rsidRDefault="004268DD" w:rsidP="003629F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System white-box</w:t>
            </w:r>
          </w:p>
          <w:p w:rsidR="004268DD" w:rsidRDefault="004268DD" w:rsidP="003629F4">
            <w:pPr>
              <w:pStyle w:val="BodyText"/>
              <w:spacing w:before="0"/>
            </w:pPr>
            <w:r>
              <w:t xml:space="preserve">Consider the system, </w:t>
            </w:r>
            <w:r>
              <w:rPr>
                <w:b/>
                <w:bCs/>
              </w:rPr>
              <w:t>revealing</w:t>
            </w:r>
            <w:r>
              <w:t xml:space="preserve"> its internal actions.</w:t>
            </w:r>
          </w:p>
        </w:tc>
      </w:tr>
      <w:tr w:rsidR="004268DD" w:rsidTr="003629F4">
        <w:tc>
          <w:tcPr>
            <w:tcW w:w="828" w:type="dxa"/>
          </w:tcPr>
          <w:p w:rsidR="004268DD" w:rsidRDefault="004268DD" w:rsidP="003629F4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171450"/>
                  <wp:effectExtent l="1905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4268DD" w:rsidRDefault="004268DD" w:rsidP="003629F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  <w:p w:rsidR="004268DD" w:rsidRDefault="004268DD" w:rsidP="003629F4">
            <w:pPr>
              <w:pStyle w:val="BodyText"/>
              <w:spacing w:before="0"/>
            </w:pPr>
            <w:r>
              <w:t>Describes the functioning of a system component.</w:t>
            </w: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8"/>
      </w:pPr>
      <w:r>
        <w:lastRenderedPageBreak/>
        <w:t>Goal Level</w:t>
      </w:r>
    </w:p>
    <w:p w:rsidR="004268DD" w:rsidRDefault="004268DD" w:rsidP="004268DD">
      <w:pPr>
        <w:pStyle w:val="BodyText"/>
        <w:keepNext/>
      </w:pPr>
      <w:r>
        <w:t>Level in which the user requirements are met, and operation way</w:t>
      </w:r>
    </w:p>
    <w:tbl>
      <w:tblPr>
        <w:tblW w:w="7920" w:type="dxa"/>
        <w:tblInd w:w="2520" w:type="dxa"/>
        <w:tblLayout w:type="fixed"/>
        <w:tblLook w:val="0000"/>
      </w:tblPr>
      <w:tblGrid>
        <w:gridCol w:w="688"/>
        <w:gridCol w:w="7232"/>
      </w:tblGrid>
      <w:tr w:rsidR="004268DD" w:rsidTr="003629F4">
        <w:trPr>
          <w:cantSplit/>
        </w:trPr>
        <w:tc>
          <w:tcPr>
            <w:tcW w:w="688" w:type="dxa"/>
          </w:tcPr>
          <w:p w:rsidR="004268DD" w:rsidRDefault="004268DD" w:rsidP="003629F4">
            <w:pPr>
              <w:pStyle w:val="TableText"/>
              <w:keepNext/>
              <w:spacing w:before="200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142875"/>
                  <wp:effectExtent l="1905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2" w:type="dxa"/>
          </w:tcPr>
          <w:p w:rsidR="004268DD" w:rsidRDefault="004268DD" w:rsidP="003629F4">
            <w:pPr>
              <w:keepNext/>
              <w:spacing w:before="120" w:after="120"/>
            </w:pPr>
            <w:r>
              <w:rPr>
                <w:b/>
              </w:rPr>
              <w:t>Attention:</w:t>
            </w:r>
            <w:r>
              <w:t xml:space="preserve">  In general OUM Prescribes writing Use Cases Details as User-Goal Level. ***</w:t>
            </w:r>
          </w:p>
        </w:tc>
      </w:tr>
    </w:tbl>
    <w:p w:rsidR="004268DD" w:rsidRDefault="004268DD" w:rsidP="004268DD">
      <w:pPr>
        <w:pStyle w:val="BodyText"/>
        <w:keepNext/>
      </w:pPr>
    </w:p>
    <w:tbl>
      <w:tblPr>
        <w:tblW w:w="0" w:type="auto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28"/>
        <w:gridCol w:w="6978"/>
      </w:tblGrid>
      <w:tr w:rsidR="004268DD" w:rsidTr="003629F4">
        <w:tc>
          <w:tcPr>
            <w:tcW w:w="828" w:type="dxa"/>
          </w:tcPr>
          <w:p w:rsidR="004268DD" w:rsidRDefault="004268DD" w:rsidP="003629F4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00025"/>
                  <wp:effectExtent l="1905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4268DD" w:rsidRDefault="004268DD" w:rsidP="003629F4">
            <w:pPr>
              <w:pStyle w:val="Body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User-Goal  ***</w:t>
            </w:r>
          </w:p>
          <w:p w:rsidR="004268DD" w:rsidRDefault="004268DD" w:rsidP="003629F4">
            <w:pPr>
              <w:pStyle w:val="BodyText"/>
              <w:keepNext/>
              <w:spacing w:before="0"/>
            </w:pPr>
            <w:r>
              <w:t>Corresponds to a user interaction with the system in which one of his goals is met.</w:t>
            </w:r>
          </w:p>
        </w:tc>
      </w:tr>
      <w:tr w:rsidR="004268DD" w:rsidTr="003629F4">
        <w:tc>
          <w:tcPr>
            <w:tcW w:w="828" w:type="dxa"/>
          </w:tcPr>
          <w:p w:rsidR="004268DD" w:rsidRDefault="004268DD" w:rsidP="003629F4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285750"/>
                  <wp:effectExtent l="1905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>
                  <wp:extent cx="276225" cy="276225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4268DD" w:rsidRDefault="004268DD" w:rsidP="003629F4">
            <w:pPr>
              <w:pStyle w:val="Body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Summary &amp; Very high summary</w:t>
            </w:r>
          </w:p>
          <w:p w:rsidR="004268DD" w:rsidRDefault="004268DD" w:rsidP="003629F4">
            <w:pPr>
              <w:pStyle w:val="BodyText"/>
              <w:keepNext/>
              <w:spacing w:before="0"/>
              <w:rPr>
                <w:b/>
                <w:bCs/>
              </w:rPr>
            </w:pPr>
            <w:r>
              <w:t>More abstract level than user-</w:t>
            </w:r>
            <w:proofErr w:type="gramStart"/>
            <w:r>
              <w:t>goal,</w:t>
            </w:r>
            <w:proofErr w:type="gramEnd"/>
            <w:r>
              <w:t xml:space="preserve"> commonly used to provide the context in which the use cases are inserted.</w:t>
            </w:r>
          </w:p>
        </w:tc>
      </w:tr>
      <w:tr w:rsidR="004268DD" w:rsidTr="003629F4">
        <w:tc>
          <w:tcPr>
            <w:tcW w:w="828" w:type="dxa"/>
          </w:tcPr>
          <w:p w:rsidR="004268DD" w:rsidRDefault="004268DD" w:rsidP="003629F4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95275" cy="142875"/>
                  <wp:effectExtent l="1905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3812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4268DD" w:rsidRDefault="004268DD" w:rsidP="003629F4">
            <w:pPr>
              <w:pStyle w:val="BodyText"/>
              <w:keepNext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Subfunction</w:t>
            </w:r>
            <w:proofErr w:type="spellEnd"/>
            <w:r>
              <w:rPr>
                <w:b/>
                <w:bCs/>
              </w:rPr>
              <w:t xml:space="preserve"> &amp; Too low</w:t>
            </w:r>
          </w:p>
          <w:p w:rsidR="004268DD" w:rsidRDefault="004268DD" w:rsidP="003629F4">
            <w:pPr>
              <w:pStyle w:val="BodyText"/>
              <w:keepNext/>
              <w:spacing w:before="0"/>
              <w:rPr>
                <w:b/>
                <w:bCs/>
              </w:rPr>
            </w:pPr>
            <w:r>
              <w:t>Detailed user-goal, used when some operational detail is necessary.</w:t>
            </w:r>
          </w:p>
        </w:tc>
      </w:tr>
    </w:tbl>
    <w:p w:rsidR="004268DD" w:rsidRDefault="004268DD" w:rsidP="004268DD">
      <w:pPr>
        <w:pStyle w:val="BodyText"/>
      </w:pPr>
    </w:p>
    <w:p w:rsidR="004268DD" w:rsidRDefault="004268DD" w:rsidP="004268DD">
      <w:pPr>
        <w:pStyle w:val="Heading1"/>
      </w:pPr>
      <w:bookmarkStart w:id="51" w:name="_Toc312255220"/>
      <w:r>
        <w:lastRenderedPageBreak/>
        <w:t>How to Review</w:t>
      </w:r>
      <w:bookmarkEnd w:id="51"/>
    </w:p>
    <w:p w:rsidR="004268DD" w:rsidRDefault="004268DD" w:rsidP="004268DD">
      <w:pPr>
        <w:pStyle w:val="BodyText"/>
      </w:pPr>
      <w:r>
        <w:t xml:space="preserve">Please use the following criteria when reviewing the Use Case Specification suggested in </w:t>
      </w:r>
      <w:r>
        <w:rPr>
          <w:i/>
        </w:rPr>
        <w:t xml:space="preserve">"Writing Effective Use Cases" </w:t>
      </w:r>
      <w:r>
        <w:rPr>
          <w:iCs/>
        </w:rPr>
        <w:t>from</w:t>
      </w:r>
      <w:r>
        <w:rPr>
          <w:i/>
        </w:rPr>
        <w:t xml:space="preserve"> Alistair Cockburn</w:t>
      </w:r>
      <w:r>
        <w:t xml:space="preserve"> (all of them should produce a "yes" answer):</w:t>
      </w:r>
    </w:p>
    <w:p w:rsidR="004268DD" w:rsidRDefault="004268DD" w:rsidP="004268DD">
      <w:pPr>
        <w:pStyle w:val="BodyText"/>
      </w:pPr>
      <w:r>
        <w:t xml:space="preserve">Use Case Name </w:t>
      </w:r>
    </w:p>
    <w:p w:rsidR="004268DD" w:rsidRDefault="004268DD" w:rsidP="004268DD">
      <w:pPr>
        <w:pStyle w:val="Bullet"/>
        <w:tabs>
          <w:tab w:val="clear" w:pos="4320"/>
        </w:tabs>
      </w:pPr>
      <w:r>
        <w:t>Is it an active-verb goal phrase that names the goal of the primary actor?</w:t>
      </w:r>
    </w:p>
    <w:p w:rsidR="004268DD" w:rsidRDefault="004268DD" w:rsidP="004268DD">
      <w:pPr>
        <w:pStyle w:val="Bullet"/>
        <w:tabs>
          <w:tab w:val="clear" w:pos="4320"/>
        </w:tabs>
      </w:pPr>
      <w:r>
        <w:t>Can the system deliver that goal?</w:t>
      </w:r>
    </w:p>
    <w:p w:rsidR="004268DD" w:rsidRDefault="004268DD" w:rsidP="004268DD">
      <w:pPr>
        <w:pStyle w:val="BodyText"/>
      </w:pPr>
      <w:r>
        <w:t>Primary Actor</w:t>
      </w:r>
    </w:p>
    <w:p w:rsidR="004268DD" w:rsidRDefault="004268DD" w:rsidP="004268DD">
      <w:pPr>
        <w:pStyle w:val="Bullet"/>
        <w:tabs>
          <w:tab w:val="clear" w:pos="4320"/>
        </w:tabs>
      </w:pPr>
      <w:r>
        <w:t>Does he/she/it have behavior?</w:t>
      </w:r>
    </w:p>
    <w:p w:rsidR="004268DD" w:rsidRDefault="004268DD" w:rsidP="004268DD">
      <w:pPr>
        <w:pStyle w:val="Bullet"/>
        <w:tabs>
          <w:tab w:val="clear" w:pos="4320"/>
        </w:tabs>
      </w:pPr>
      <w:r>
        <w:t xml:space="preserve">Does he/she/it have a goal against the </w:t>
      </w:r>
      <w:proofErr w:type="spellStart"/>
      <w:r>
        <w:t>SuD</w:t>
      </w:r>
      <w:proofErr w:type="spellEnd"/>
      <w:r>
        <w:t xml:space="preserve"> that is a service promise of the </w:t>
      </w:r>
      <w:proofErr w:type="spellStart"/>
      <w:r>
        <w:t>SuD</w:t>
      </w:r>
      <w:proofErr w:type="spellEnd"/>
      <w:r>
        <w:t>?</w:t>
      </w:r>
    </w:p>
    <w:p w:rsidR="004268DD" w:rsidRDefault="004268DD" w:rsidP="004268DD">
      <w:pPr>
        <w:pStyle w:val="BodyText"/>
      </w:pPr>
      <w:r>
        <w:t xml:space="preserve">Pre-Conditions </w:t>
      </w:r>
    </w:p>
    <w:p w:rsidR="004268DD" w:rsidRDefault="004268DD" w:rsidP="004268DD">
      <w:pPr>
        <w:pStyle w:val="Bullet"/>
        <w:tabs>
          <w:tab w:val="clear" w:pos="4320"/>
        </w:tabs>
      </w:pPr>
      <w:r>
        <w:t>Are they mandatory?</w:t>
      </w:r>
    </w:p>
    <w:p w:rsidR="004268DD" w:rsidRDefault="004268DD" w:rsidP="004268DD">
      <w:pPr>
        <w:pStyle w:val="Bullet"/>
        <w:tabs>
          <w:tab w:val="clear" w:pos="4320"/>
        </w:tabs>
      </w:pPr>
      <w:r>
        <w:t>Is it true that they are never checked in the use case?</w:t>
      </w:r>
    </w:p>
    <w:p w:rsidR="004268DD" w:rsidRDefault="004268DD" w:rsidP="004268DD">
      <w:pPr>
        <w:pStyle w:val="BodyText"/>
      </w:pPr>
      <w:r>
        <w:t>Main Success Scenario</w:t>
      </w:r>
    </w:p>
    <w:p w:rsidR="004268DD" w:rsidRDefault="004268DD" w:rsidP="004268DD">
      <w:pPr>
        <w:pStyle w:val="Bullet"/>
        <w:tabs>
          <w:tab w:val="clear" w:pos="4320"/>
        </w:tabs>
      </w:pPr>
      <w:r>
        <w:t>Does it have 3-9 steps?</w:t>
      </w:r>
    </w:p>
    <w:p w:rsidR="004268DD" w:rsidRDefault="004268DD" w:rsidP="004268DD">
      <w:pPr>
        <w:pStyle w:val="Bullet"/>
        <w:tabs>
          <w:tab w:val="clear" w:pos="4320"/>
        </w:tabs>
      </w:pPr>
      <w:r>
        <w:t>Does it run from trigger to delivery of the success guarantee?</w:t>
      </w:r>
    </w:p>
    <w:p w:rsidR="004268DD" w:rsidRDefault="004268DD" w:rsidP="004268DD">
      <w:pPr>
        <w:pStyle w:val="Bullet"/>
        <w:tabs>
          <w:tab w:val="clear" w:pos="4320"/>
        </w:tabs>
      </w:pPr>
      <w:r>
        <w:t xml:space="preserve">Does it allow the right variations in sequence? </w:t>
      </w:r>
    </w:p>
    <w:p w:rsidR="004268DD" w:rsidRDefault="004268DD" w:rsidP="004268DD">
      <w:pPr>
        <w:pStyle w:val="BodyText"/>
      </w:pPr>
      <w:r>
        <w:t xml:space="preserve">Each Step in Any Scenario </w:t>
      </w:r>
    </w:p>
    <w:p w:rsidR="004268DD" w:rsidRDefault="004268DD" w:rsidP="004268DD">
      <w:pPr>
        <w:pStyle w:val="Bullet"/>
        <w:tabs>
          <w:tab w:val="clear" w:pos="4320"/>
        </w:tabs>
      </w:pPr>
      <w:r>
        <w:t>Is it phrased as a goal that succeeds?</w:t>
      </w:r>
    </w:p>
    <w:p w:rsidR="004268DD" w:rsidRDefault="004268DD" w:rsidP="004268DD">
      <w:pPr>
        <w:pStyle w:val="Bullet"/>
        <w:tabs>
          <w:tab w:val="clear" w:pos="4320"/>
        </w:tabs>
      </w:pPr>
      <w:r>
        <w:t>Does the process move distinctly forward after its successful completion?</w:t>
      </w:r>
    </w:p>
    <w:p w:rsidR="004268DD" w:rsidRDefault="004268DD" w:rsidP="004268DD">
      <w:pPr>
        <w:pStyle w:val="Bullet"/>
        <w:tabs>
          <w:tab w:val="clear" w:pos="4320"/>
        </w:tabs>
      </w:pPr>
      <w:r>
        <w:t>Is it clear which actor is operating the goal--</w:t>
      </w:r>
      <w:proofErr w:type="gramStart"/>
      <w:r>
        <w:t>who</w:t>
      </w:r>
      <w:proofErr w:type="gramEnd"/>
      <w:r>
        <w:t xml:space="preserve"> is "kicking the ball"?</w:t>
      </w:r>
    </w:p>
    <w:p w:rsidR="004268DD" w:rsidRDefault="004268DD" w:rsidP="004268DD">
      <w:pPr>
        <w:pStyle w:val="Bullet"/>
        <w:tabs>
          <w:tab w:val="clear" w:pos="4320"/>
        </w:tabs>
      </w:pPr>
      <w:r>
        <w:t>Is the intent of the actor clear?</w:t>
      </w:r>
    </w:p>
    <w:p w:rsidR="004268DD" w:rsidRDefault="004268DD" w:rsidP="004268DD">
      <w:pPr>
        <w:pStyle w:val="Bullet"/>
        <w:tabs>
          <w:tab w:val="clear" w:pos="4320"/>
        </w:tabs>
      </w:pPr>
      <w:r>
        <w:t>Is the goal level of the step lower than the goal level of the overall use case? Is it, preferably, just a bit below the use case goal level?</w:t>
      </w:r>
    </w:p>
    <w:p w:rsidR="004268DD" w:rsidRDefault="004268DD" w:rsidP="004268DD">
      <w:pPr>
        <w:pStyle w:val="Bullet"/>
        <w:tabs>
          <w:tab w:val="clear" w:pos="4320"/>
        </w:tabs>
      </w:pPr>
      <w:r>
        <w:t>Are you sure the step does not describe the user interface design of the system?</w:t>
      </w:r>
    </w:p>
    <w:p w:rsidR="004268DD" w:rsidRDefault="004268DD" w:rsidP="004268DD">
      <w:pPr>
        <w:pStyle w:val="Bullet"/>
        <w:tabs>
          <w:tab w:val="clear" w:pos="4320"/>
        </w:tabs>
      </w:pPr>
      <w:r>
        <w:t>Is it clear what information is being passed in the step?</w:t>
      </w:r>
    </w:p>
    <w:p w:rsidR="004268DD" w:rsidRDefault="004268DD" w:rsidP="004268DD">
      <w:pPr>
        <w:pStyle w:val="BodyText"/>
      </w:pPr>
      <w:r>
        <w:t xml:space="preserve">Extension Condition </w:t>
      </w:r>
    </w:p>
    <w:p w:rsidR="004268DD" w:rsidRDefault="004268DD" w:rsidP="004268DD">
      <w:pPr>
        <w:pStyle w:val="Bullet"/>
        <w:tabs>
          <w:tab w:val="clear" w:pos="4320"/>
        </w:tabs>
      </w:pPr>
      <w:r>
        <w:t>Can and must the system both detect and handle it?</w:t>
      </w:r>
    </w:p>
    <w:p w:rsidR="004268DD" w:rsidRDefault="004268DD" w:rsidP="004268DD">
      <w:pPr>
        <w:pStyle w:val="Bullet"/>
        <w:tabs>
          <w:tab w:val="clear" w:pos="4320"/>
        </w:tabs>
      </w:pPr>
      <w:r>
        <w:t>Is it what the system actually needs?</w:t>
      </w:r>
    </w:p>
    <w:p w:rsidR="004268DD" w:rsidRDefault="004268DD" w:rsidP="004268DD">
      <w:pPr>
        <w:pStyle w:val="BodyText"/>
      </w:pPr>
    </w:p>
    <w:sectPr w:rsidR="004268DD" w:rsidSect="00B22C95">
      <w:headerReference w:type="even" r:id="rId22"/>
      <w:footerReference w:type="even" r:id="rId23"/>
      <w:headerReference w:type="first" r:id="rId24"/>
      <w:footerReference w:type="first" r:id="rId25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4059" w:rsidRDefault="00564059">
      <w:r>
        <w:separator/>
      </w:r>
    </w:p>
  </w:endnote>
  <w:endnote w:type="continuationSeparator" w:id="0">
    <w:p w:rsidR="00564059" w:rsidRDefault="005640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8DD" w:rsidRDefault="0008097E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styleref HD1 \* Mergeformat ">
      <w:r w:rsidR="007707C5">
        <w:rPr>
          <w:noProof/>
        </w:rPr>
        <w:t>Document Control</w:t>
      </w:r>
    </w:fldSimple>
    <w:r w:rsidR="004268DD">
      <w:t xml:space="preserve">     </w:t>
    </w:r>
    <w:r>
      <w:fldChar w:fldCharType="begin"/>
    </w:r>
    <w:r w:rsidR="004268DD">
      <w:instrText xml:space="preserve">if </w:instrText>
    </w:r>
    <w:fldSimple w:instr="section ">
      <w:r w:rsidR="007707C5">
        <w:instrText>1</w:instrText>
      </w:r>
    </w:fldSimple>
    <w:r w:rsidR="004268DD">
      <w:instrText xml:space="preserve"> &gt; 1 “</w:instrText>
    </w:r>
    <w:fldSimple w:instr="page ">
      <w:r w:rsidR="007707C5">
        <w:rPr>
          <w:noProof/>
        </w:rPr>
        <w:instrText>10</w:instrText>
      </w:r>
    </w:fldSimple>
    <w:r w:rsidR="004268DD">
      <w:instrText xml:space="preserve"> of </w:instrText>
    </w:r>
    <w:r>
      <w:fldChar w:fldCharType="begin"/>
    </w:r>
    <w:r w:rsidR="004268DD">
      <w:instrText xml:space="preserve">=   </w:instrText>
    </w:r>
    <w:fldSimple w:instr="numpages ">
      <w:r w:rsidR="007707C5">
        <w:rPr>
          <w:noProof/>
        </w:rPr>
        <w:instrText>13</w:instrText>
      </w:r>
    </w:fldSimple>
    <w:r w:rsidR="004268DD">
      <w:instrText xml:space="preserve"> - Sec1  </w:instrText>
    </w:r>
    <w:r>
      <w:fldChar w:fldCharType="separate"/>
    </w:r>
    <w:r w:rsidR="007707C5">
      <w:rPr>
        <w:noProof/>
      </w:rPr>
      <w:instrText>10</w:instrText>
    </w:r>
    <w:r>
      <w:fldChar w:fldCharType="end"/>
    </w:r>
    <w:r w:rsidR="004268DD">
      <w:instrText>” “</w:instrText>
    </w:r>
    <w:fldSimple w:instr="page ">
      <w:r w:rsidR="007707C5">
        <w:rPr>
          <w:noProof/>
        </w:rPr>
        <w:instrText>ii</w:instrText>
      </w:r>
    </w:fldSimple>
    <w:r w:rsidR="004268DD">
      <w:instrText xml:space="preserve">” </w:instrText>
    </w:r>
    <w:r>
      <w:fldChar w:fldCharType="separate"/>
    </w:r>
    <w:r w:rsidR="007707C5">
      <w:rPr>
        <w:noProof/>
      </w:rPr>
      <w:t>ii</w:t>
    </w:r>
    <w:r>
      <w:fldChar w:fldCharType="end"/>
    </w:r>
  </w:p>
  <w:p w:rsidR="004268DD" w:rsidRDefault="0008097E">
    <w:pPr>
      <w:pStyle w:val="Footer"/>
      <w:tabs>
        <w:tab w:val="clear" w:pos="7920"/>
        <w:tab w:val="right" w:pos="9900"/>
        <w:tab w:val="right" w:pos="10440"/>
      </w:tabs>
    </w:pPr>
    <w:fldSimple w:instr="ref Subject \* Mergeformat ">
      <w:r w:rsidR="004268DD">
        <w:rPr>
          <w:rStyle w:val="HighlightedVariable"/>
        </w:rPr>
        <w:t xml:space="preserve">UC004 - Request Online Bid </w:t>
      </w:r>
    </w:fldSimple>
  </w:p>
  <w:p w:rsidR="004268DD" w:rsidRDefault="004268DD">
    <w:pPr>
      <w:pStyle w:val="Footer"/>
      <w:tabs>
        <w:tab w:val="clear" w:pos="7920"/>
        <w:tab w:val="center" w:pos="5400"/>
        <w:tab w:val="right" w:pos="9720"/>
        <w:tab w:val="right" w:pos="10440"/>
      </w:tabs>
    </w:pPr>
    <w:r>
      <w:t xml:space="preserve">File Ref:  </w:t>
    </w:r>
    <w:fldSimple w:instr="filename \* Firstcap ">
      <w:r w:rsidR="00ED38C3">
        <w:rPr>
          <w:noProof/>
        </w:rPr>
        <w:t>RA-024_SKI_NOW_UC004_USE_CASE_SPECIFICATION.DOCX</w:t>
      </w:r>
    </w:fldSimple>
    <w:r>
      <w:t xml:space="preserve">     (v. </w:t>
    </w:r>
    <w:fldSimple w:instr="ref DocVersion \* Mergeformat ">
      <w:r w:rsidR="00ED38C3">
        <w:t>1</w:t>
      </w:r>
    </w:fldSimple>
    <w:r>
      <w:t xml:space="preserve"> )</w:t>
    </w:r>
  </w:p>
  <w:p w:rsidR="00ED38C3" w:rsidRDefault="00ED38C3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8DD" w:rsidRDefault="004268DD">
    <w:pPr>
      <w:pStyle w:val="Footer"/>
      <w:tabs>
        <w:tab w:val="clear" w:pos="7920"/>
        <w:tab w:val="right" w:pos="10440"/>
      </w:tabs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0809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4059" w:rsidRDefault="00564059">
      <w:r>
        <w:separator/>
      </w:r>
    </w:p>
  </w:footnote>
  <w:footnote w:type="continuationSeparator" w:id="0">
    <w:p w:rsidR="00564059" w:rsidRDefault="005640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8DD" w:rsidRDefault="004268DD">
    <w:pPr>
      <w:pStyle w:val="Header"/>
      <w:framePr w:hSpace="187" w:wrap="auto" w:vAnchor="page" w:hAnchor="margin" w:xAlign="right" w:y="433"/>
    </w:pPr>
    <w:r>
      <w:t xml:space="preserve">Doc Ref:  </w:t>
    </w:r>
    <w:fldSimple w:instr="ref DocRefNumber \* Mergeformat ">
      <w:r>
        <w:rPr>
          <w:rStyle w:val="HighlightedVariable"/>
        </w:rPr>
        <w:t>UC004-1</w:t>
      </w:r>
      <w:r w:rsidRPr="00AC09C1">
        <w:rPr>
          <w:rStyle w:val="HighlightedVariable"/>
        </w:rPr>
        <w:t xml:space="preserve"> </w:t>
      </w:r>
    </w:fldSimple>
  </w:p>
  <w:p w:rsidR="004268DD" w:rsidRDefault="0008097E">
    <w:pPr>
      <w:pStyle w:val="Header"/>
    </w:pPr>
    <w:fldSimple w:instr="ref DocTitle \* Mergeformat ">
      <w:r w:rsidR="004268DD">
        <w:t>RA.024 Use Case Specification</w:t>
      </w:r>
    </w:fldSimple>
  </w:p>
  <w:p w:rsidR="004268DD" w:rsidRDefault="0008097E">
    <w:pPr>
      <w:pStyle w:val="Header"/>
      <w:framePr w:hSpace="187" w:wrap="auto" w:vAnchor="text" w:hAnchor="margin" w:xAlign="right" w:y="1"/>
    </w:pPr>
    <w:fldSimple w:instr="ref LastDate \* Mergeformat ">
      <w:r w:rsidR="00ED38C3">
        <w:t>May 7, 2014</w:t>
      </w:r>
    </w:fldSimple>
  </w:p>
  <w:p w:rsidR="004268DD" w:rsidRDefault="004268D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CEC2391"/>
    <w:multiLevelType w:val="hybridMultilevel"/>
    <w:tmpl w:val="552E3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8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9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8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8"/>
  </w:num>
  <w:num w:numId="4">
    <w:abstractNumId w:val="14"/>
  </w:num>
  <w:num w:numId="5">
    <w:abstractNumId w:val="46"/>
  </w:num>
  <w:num w:numId="6">
    <w:abstractNumId w:val="5"/>
  </w:num>
  <w:num w:numId="7">
    <w:abstractNumId w:val="1"/>
  </w:num>
  <w:num w:numId="8">
    <w:abstractNumId w:val="7"/>
  </w:num>
  <w:num w:numId="9">
    <w:abstractNumId w:val="36"/>
  </w:num>
  <w:num w:numId="10">
    <w:abstractNumId w:val="35"/>
  </w:num>
  <w:num w:numId="11">
    <w:abstractNumId w:val="37"/>
  </w:num>
  <w:num w:numId="12">
    <w:abstractNumId w:val="42"/>
  </w:num>
  <w:num w:numId="13">
    <w:abstractNumId w:val="41"/>
  </w:num>
  <w:num w:numId="14">
    <w:abstractNumId w:val="19"/>
  </w:num>
  <w:num w:numId="15">
    <w:abstractNumId w:val="48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5"/>
  </w:num>
  <w:num w:numId="28">
    <w:abstractNumId w:val="4"/>
  </w:num>
  <w:num w:numId="29">
    <w:abstractNumId w:val="28"/>
  </w:num>
  <w:num w:numId="30">
    <w:abstractNumId w:val="47"/>
  </w:num>
  <w:num w:numId="31">
    <w:abstractNumId w:val="43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9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4"/>
  </w:num>
  <w:num w:numId="44">
    <w:abstractNumId w:val="11"/>
  </w:num>
  <w:num w:numId="45">
    <w:abstractNumId w:val="26"/>
  </w:num>
  <w:num w:numId="46">
    <w:abstractNumId w:val="0"/>
  </w:num>
  <w:num w:numId="47">
    <w:abstractNumId w:val="40"/>
  </w:num>
  <w:num w:numId="48">
    <w:abstractNumId w:val="2"/>
  </w:num>
  <w:num w:numId="49">
    <w:abstractNumId w:val="34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6451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097E"/>
    <w:rsid w:val="00086487"/>
    <w:rsid w:val="000937CB"/>
    <w:rsid w:val="000A0CA2"/>
    <w:rsid w:val="000B6334"/>
    <w:rsid w:val="000C4584"/>
    <w:rsid w:val="000F6E7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D5CC3"/>
    <w:rsid w:val="002E39DB"/>
    <w:rsid w:val="002E7471"/>
    <w:rsid w:val="00303FE8"/>
    <w:rsid w:val="0031360D"/>
    <w:rsid w:val="00342CA9"/>
    <w:rsid w:val="00345CE0"/>
    <w:rsid w:val="00357E01"/>
    <w:rsid w:val="00387F6B"/>
    <w:rsid w:val="004268DD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62F97"/>
    <w:rsid w:val="00564059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07C5"/>
    <w:rsid w:val="00771C98"/>
    <w:rsid w:val="00783807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36816"/>
    <w:rsid w:val="00A423BC"/>
    <w:rsid w:val="00A67866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A74B8"/>
    <w:rsid w:val="00BD7CF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D13DF7"/>
    <w:rsid w:val="00D4094F"/>
    <w:rsid w:val="00D63CFA"/>
    <w:rsid w:val="00DB4C36"/>
    <w:rsid w:val="00DC2A45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ED38C3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8B740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Bullet">
    <w:name w:val="Bullet"/>
    <w:basedOn w:val="BodyText"/>
    <w:link w:val="BulletChar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character" w:customStyle="1" w:styleId="BulletChar">
    <w:name w:val="Bullet Char"/>
    <w:basedOn w:val="DefaultParagraphFont"/>
    <w:link w:val="Bullet"/>
    <w:rsid w:val="004268DD"/>
    <w:rPr>
      <w:rFonts w:ascii="Arial" w:eastAsia="Times New Roman" w:hAnsi="Arial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9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17" Type="http://schemas.openxmlformats.org/officeDocument/2006/relationships/image" Target="media/image8.wmf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11483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RA.024 Use Case Specification for Ski-NOW UC004-Request Online Bid</dc:title>
  <dc:creator>Oracle Global Methods</dc:creator>
  <cp:keywords>OUM</cp:keywords>
  <dc:description>Copyright © 2014, Oracle and/or its affiliates.  All rights reserved.</dc:description>
  <cp:lastModifiedBy>masander</cp:lastModifiedBy>
  <cp:revision>4</cp:revision>
  <dcterms:created xsi:type="dcterms:W3CDTF">2014-05-07T21:48:00Z</dcterms:created>
  <dcterms:modified xsi:type="dcterms:W3CDTF">2014-06-26T20:28:00Z</dcterms:modified>
</cp:coreProperties>
</file>