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2AF5" w:rsidRDefault="00A72AF5" w:rsidP="00A72AF5">
      <w:pPr>
        <w:pStyle w:val="TitleBar"/>
      </w:pPr>
      <w:bookmarkStart w:id="0" w:name="_Toc445876245"/>
    </w:p>
    <w:p w:rsidR="00A72AF5" w:rsidRDefault="00A72AF5" w:rsidP="00A72AF5">
      <w:pPr>
        <w:pStyle w:val="RouteTitle"/>
      </w:pPr>
      <w:r>
        <w:t>OUM</w:t>
      </w:r>
    </w:p>
    <w:p w:rsidR="00A72AF5" w:rsidRDefault="00A72AF5" w:rsidP="00A72AF5">
      <w:pPr>
        <w:pStyle w:val="Title-Major"/>
      </w:pPr>
      <w:bookmarkStart w:id="1" w:name="DocTitle"/>
      <w:r>
        <w:t>TA.080 Backup and Recovery Strategy</w:t>
      </w:r>
      <w:bookmarkStart w:id="2" w:name="TitleEnd"/>
      <w:bookmarkEnd w:id="1"/>
      <w:bookmarkEnd w:id="2"/>
    </w:p>
    <w:p w:rsidR="00A72AF5" w:rsidRDefault="00A72AF5" w:rsidP="00A72AF5">
      <w:pPr>
        <w:pStyle w:val="BodyText"/>
        <w:rPr>
          <w:sz w:val="48"/>
        </w:rPr>
      </w:pPr>
      <w:r>
        <w:rPr>
          <w:rStyle w:val="HighlightedVariable"/>
          <w:sz w:val="48"/>
        </w:rPr>
        <w:t>&lt;Company Long Name&gt;</w:t>
      </w:r>
    </w:p>
    <w:p w:rsidR="00A72AF5" w:rsidRDefault="00A72AF5" w:rsidP="00A72AF5">
      <w:pPr>
        <w:pStyle w:val="Subject"/>
      </w:pPr>
      <w:bookmarkStart w:id="3" w:name="Subject"/>
      <w:r>
        <w:rPr>
          <w:rStyle w:val="HighlightedVariable"/>
        </w:rPr>
        <w:t xml:space="preserve">&lt;Subject&gt; </w:t>
      </w:r>
      <w:bookmarkEnd w:id="3"/>
    </w:p>
    <w:p w:rsidR="00A72AF5" w:rsidRDefault="00A72AF5" w:rsidP="00A72AF5">
      <w:pPr>
        <w:pStyle w:val="BodyText"/>
      </w:pPr>
    </w:p>
    <w:p w:rsidR="000D164D" w:rsidRDefault="000D164D" w:rsidP="000D164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0D164D" w:rsidRDefault="000D164D" w:rsidP="000D164D">
      <w:pPr>
        <w:pStyle w:val="Note"/>
      </w:pPr>
      <w:r>
        <w:t>Please refer to the OUM Template User’s Guide for detailed instructions for working with OUM templates.</w:t>
      </w:r>
    </w:p>
    <w:p w:rsidR="00A72AF5" w:rsidRDefault="00A72AF5" w:rsidP="00A72AF5">
      <w:pPr>
        <w:pStyle w:val="BodyText"/>
      </w:pPr>
    </w:p>
    <w:p w:rsidR="00A72AF5" w:rsidRDefault="00A72AF5" w:rsidP="00A72AF5">
      <w:pPr>
        <w:pStyle w:val="BodyText"/>
      </w:pPr>
    </w:p>
    <w:p w:rsidR="00A72AF5" w:rsidRDefault="00A72AF5" w:rsidP="00A72AF5">
      <w:pPr>
        <w:pStyle w:val="BodyText"/>
      </w:pPr>
    </w:p>
    <w:p w:rsidR="00A72AF5" w:rsidRDefault="00A72AF5" w:rsidP="00A72AF5">
      <w:pPr>
        <w:pStyle w:val="BodyText"/>
        <w:spacing w:after="0"/>
      </w:pPr>
      <w:r>
        <w:t>Author:</w:t>
      </w:r>
      <w:r>
        <w:tab/>
      </w:r>
      <w:r>
        <w:rPr>
          <w:rStyle w:val="HighlightedVariable"/>
        </w:rPr>
        <w:t>&lt;Author&gt;</w:t>
      </w:r>
    </w:p>
    <w:p w:rsidR="00A72AF5" w:rsidRDefault="00A72AF5" w:rsidP="00A72AF5">
      <w:pPr>
        <w:pStyle w:val="BodyText"/>
        <w:spacing w:after="0"/>
      </w:pPr>
      <w:r>
        <w:t>Creation Date:</w:t>
      </w:r>
      <w:r>
        <w:tab/>
      </w:r>
      <w:fldSimple w:instr="createdate \@ &quot;MMMM d, yyyy&quot;">
        <w:r w:rsidR="00E1766C">
          <w:rPr>
            <w:noProof/>
          </w:rPr>
          <w:t>May 8, 2014</w:t>
        </w:r>
      </w:fldSimple>
    </w:p>
    <w:p w:rsidR="00A72AF5" w:rsidRDefault="00A72AF5" w:rsidP="00A72AF5">
      <w:pPr>
        <w:pStyle w:val="BodyText"/>
        <w:spacing w:after="0"/>
      </w:pPr>
      <w:r>
        <w:t>Last Updated:</w:t>
      </w:r>
      <w:r>
        <w:tab/>
      </w:r>
      <w:bookmarkStart w:id="4" w:name="LastDate"/>
      <w:r w:rsidR="00BF7A8D">
        <w:fldChar w:fldCharType="begin"/>
      </w:r>
      <w:r>
        <w:instrText>savedate \@ "MMMM d, yyyy"</w:instrText>
      </w:r>
      <w:r w:rsidR="00BF7A8D">
        <w:fldChar w:fldCharType="separate"/>
      </w:r>
      <w:r w:rsidR="000D164D">
        <w:rPr>
          <w:noProof/>
        </w:rPr>
        <w:t>June 26, 2014</w:t>
      </w:r>
      <w:r w:rsidR="00BF7A8D">
        <w:fldChar w:fldCharType="end"/>
      </w:r>
      <w:bookmarkEnd w:id="4"/>
    </w:p>
    <w:p w:rsidR="00A72AF5" w:rsidRPr="00697351" w:rsidRDefault="00A72AF5" w:rsidP="00A72AF5">
      <w:pPr>
        <w:pStyle w:val="BodyText"/>
        <w:spacing w:after="0"/>
        <w:rPr>
          <w:lang w:val="fr-FR"/>
        </w:rPr>
      </w:pPr>
      <w:r w:rsidRPr="00697351">
        <w:rPr>
          <w:lang w:val="fr-FR"/>
        </w:rPr>
        <w:t xml:space="preserve">Document </w:t>
      </w:r>
      <w:proofErr w:type="spellStart"/>
      <w:r w:rsidRPr="00697351">
        <w:rPr>
          <w:lang w:val="fr-FR"/>
        </w:rPr>
        <w:t>Ref</w:t>
      </w:r>
      <w:proofErr w:type="spellEnd"/>
      <w:r w:rsidRPr="00697351">
        <w:rPr>
          <w:lang w:val="fr-FR"/>
        </w:rPr>
        <w:t>:</w:t>
      </w:r>
      <w:r w:rsidRPr="00697351">
        <w:rPr>
          <w:lang w:val="fr-FR"/>
        </w:rPr>
        <w:tab/>
      </w:r>
      <w:bookmarkStart w:id="5" w:name="DocRefNumber"/>
      <w:r w:rsidRPr="00697351">
        <w:rPr>
          <w:rStyle w:val="HighlightedVariable"/>
          <w:lang w:val="fr-FR"/>
        </w:rPr>
        <w:t xml:space="preserve">&lt;Document </w:t>
      </w:r>
      <w:proofErr w:type="spellStart"/>
      <w:r w:rsidRPr="00697351">
        <w:rPr>
          <w:rStyle w:val="HighlightedVariable"/>
          <w:lang w:val="fr-FR"/>
        </w:rPr>
        <w:t>Reference</w:t>
      </w:r>
      <w:proofErr w:type="spellEnd"/>
      <w:r w:rsidRPr="00697351">
        <w:rPr>
          <w:rStyle w:val="HighlightedVariable"/>
          <w:lang w:val="fr-FR"/>
        </w:rPr>
        <w:t xml:space="preserve"> </w:t>
      </w:r>
      <w:proofErr w:type="spellStart"/>
      <w:r w:rsidRPr="00697351">
        <w:rPr>
          <w:rStyle w:val="HighlightedVariable"/>
          <w:lang w:val="fr-FR"/>
        </w:rPr>
        <w:t>Number</w:t>
      </w:r>
      <w:proofErr w:type="spellEnd"/>
      <w:r w:rsidRPr="00697351">
        <w:rPr>
          <w:rStyle w:val="HighlightedVariable"/>
          <w:lang w:val="fr-FR"/>
        </w:rPr>
        <w:t>&gt;</w:t>
      </w:r>
      <w:r w:rsidRPr="00697351">
        <w:rPr>
          <w:lang w:val="fr-FR"/>
        </w:rPr>
        <w:t xml:space="preserve"> </w:t>
      </w:r>
      <w:bookmarkEnd w:id="5"/>
    </w:p>
    <w:p w:rsidR="00A72AF5" w:rsidRDefault="00A72AF5" w:rsidP="00A72AF5">
      <w:pPr>
        <w:pStyle w:val="BodyText"/>
        <w:spacing w:after="0"/>
      </w:pPr>
      <w:r>
        <w:t>Version:</w:t>
      </w:r>
      <w:r>
        <w:tab/>
      </w:r>
      <w:bookmarkStart w:id="6" w:name="DocVersion"/>
      <w:r>
        <w:t>DRAFT 1A</w:t>
      </w:r>
      <w:bookmarkEnd w:id="6"/>
    </w:p>
    <w:p w:rsidR="00A72AF5" w:rsidRDefault="00A72AF5" w:rsidP="00A72AF5">
      <w:pPr>
        <w:pStyle w:val="BodyText"/>
        <w:tabs>
          <w:tab w:val="left" w:pos="4230"/>
        </w:tabs>
        <w:spacing w:after="0"/>
      </w:pPr>
    </w:p>
    <w:p w:rsidR="00A72AF5" w:rsidRDefault="00A72AF5" w:rsidP="000D164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DE2171">
        <w:rPr>
          <w:b/>
        </w:rPr>
        <w:t>You can make bookmarks visible by selecting the Office Button&gt;Word Options&gt;Advanced&gt; and checking the Show bookmarks option in the Show document content region.</w:t>
      </w:r>
    </w:p>
    <w:p w:rsidR="00A72AF5" w:rsidRDefault="00A72AF5" w:rsidP="00A72AF5">
      <w:pPr>
        <w:pStyle w:val="BodyText"/>
        <w:spacing w:after="0"/>
      </w:pPr>
    </w:p>
    <w:p w:rsidR="00A72AF5" w:rsidRDefault="00A72AF5" w:rsidP="00A72AF5">
      <w:pPr>
        <w:pStyle w:val="BodyText"/>
      </w:pPr>
    </w:p>
    <w:p w:rsidR="00A72AF5" w:rsidRDefault="00A72AF5" w:rsidP="00A72AF5">
      <w:pPr>
        <w:pStyle w:val="BodyText"/>
      </w:pPr>
      <w:r>
        <w:rPr>
          <w:b/>
        </w:rPr>
        <w:t>Approvals:</w:t>
      </w:r>
    </w:p>
    <w:tbl>
      <w:tblPr>
        <w:tblW w:w="0" w:type="auto"/>
        <w:tblInd w:w="1440" w:type="dxa"/>
        <w:tblLayout w:type="fixed"/>
        <w:tblLook w:val="0000"/>
      </w:tblPr>
      <w:tblGrid>
        <w:gridCol w:w="2718"/>
        <w:gridCol w:w="5040"/>
      </w:tblGrid>
      <w:tr w:rsidR="00A72AF5" w:rsidTr="008A70C8">
        <w:tc>
          <w:tcPr>
            <w:tcW w:w="2718" w:type="dxa"/>
          </w:tcPr>
          <w:p w:rsidR="00A72AF5" w:rsidRDefault="00A72AF5" w:rsidP="008A70C8">
            <w:pPr>
              <w:spacing w:before="360"/>
              <w:rPr>
                <w:sz w:val="18"/>
              </w:rPr>
            </w:pPr>
            <w:r>
              <w:rPr>
                <w:rStyle w:val="HighlightedVariable"/>
              </w:rPr>
              <w:t>&lt;Approver 1&gt;</w:t>
            </w:r>
          </w:p>
        </w:tc>
        <w:tc>
          <w:tcPr>
            <w:tcW w:w="5040" w:type="dxa"/>
            <w:tcBorders>
              <w:bottom w:val="single" w:sz="6" w:space="0" w:color="auto"/>
            </w:tcBorders>
          </w:tcPr>
          <w:p w:rsidR="00A72AF5" w:rsidRDefault="00A72AF5" w:rsidP="008A70C8">
            <w:pPr>
              <w:spacing w:before="360"/>
            </w:pPr>
          </w:p>
        </w:tc>
      </w:tr>
      <w:tr w:rsidR="00A72AF5" w:rsidTr="008A70C8">
        <w:tc>
          <w:tcPr>
            <w:tcW w:w="2718" w:type="dxa"/>
          </w:tcPr>
          <w:p w:rsidR="00A72AF5" w:rsidRDefault="00A72AF5" w:rsidP="008A70C8">
            <w:pPr>
              <w:spacing w:before="360"/>
              <w:rPr>
                <w:sz w:val="18"/>
              </w:rPr>
            </w:pPr>
            <w:r>
              <w:rPr>
                <w:rStyle w:val="HighlightedVariable"/>
              </w:rPr>
              <w:t>&lt;Approver 2&gt;</w:t>
            </w:r>
          </w:p>
        </w:tc>
        <w:tc>
          <w:tcPr>
            <w:tcW w:w="5040" w:type="dxa"/>
            <w:tcBorders>
              <w:top w:val="single" w:sz="6" w:space="0" w:color="auto"/>
              <w:bottom w:val="single" w:sz="6" w:space="0" w:color="auto"/>
            </w:tcBorders>
          </w:tcPr>
          <w:p w:rsidR="00A72AF5" w:rsidRDefault="00A72AF5" w:rsidP="008A70C8">
            <w:pPr>
              <w:spacing w:before="360"/>
            </w:pPr>
          </w:p>
        </w:tc>
      </w:tr>
    </w:tbl>
    <w:p w:rsidR="00A72AF5" w:rsidRDefault="00A72AF5" w:rsidP="000D164D">
      <w:pPr>
        <w:pStyle w:val="Note"/>
      </w:pPr>
      <w:r>
        <w:t>To add additional approval lines, press [Tab] from the last cell in the table above.</w:t>
      </w:r>
    </w:p>
    <w:p w:rsidR="00A72AF5" w:rsidRDefault="00E1766C" w:rsidP="00A72AF5">
      <w:pPr>
        <w:pStyle w:val="BodyText"/>
        <w:framePr w:w="10138" w:hSpace="187" w:wrap="auto" w:vAnchor="page" w:hAnchor="page" w:x="1101" w:y="13812"/>
        <w:tabs>
          <w:tab w:val="right" w:pos="9360"/>
          <w:tab w:val="right" w:pos="10080"/>
        </w:tabs>
        <w:spacing w:after="0"/>
        <w:ind w:right="-30"/>
      </w:pPr>
      <w:r w:rsidRPr="00E1766C">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A72AF5" w:rsidRDefault="00A72AF5" w:rsidP="000D164D">
      <w:pPr>
        <w:pStyle w:val="Note"/>
      </w:pPr>
      <w:r>
        <w:t>You can delete any elements of this cover page that you do not need for your document.</w:t>
      </w:r>
    </w:p>
    <w:p w:rsidR="00A72AF5" w:rsidRDefault="00A72AF5" w:rsidP="00A72AF5">
      <w:pPr>
        <w:rPr>
          <w:sz w:val="2"/>
        </w:rPr>
      </w:pPr>
    </w:p>
    <w:p w:rsidR="00A72AF5" w:rsidRDefault="00A72AF5" w:rsidP="00A72AF5">
      <w:pPr>
        <w:pStyle w:val="Heading1"/>
      </w:pPr>
      <w:bookmarkStart w:id="7" w:name="_Toc270502827"/>
      <w:r>
        <w:lastRenderedPageBreak/>
        <w:t>Document Control</w:t>
      </w:r>
      <w:bookmarkEnd w:id="7"/>
    </w:p>
    <w:p w:rsidR="00A72AF5" w:rsidRDefault="00A72AF5" w:rsidP="00A72AF5">
      <w:pPr>
        <w:pStyle w:val="Heading2"/>
        <w:tabs>
          <w:tab w:val="clear" w:pos="4320"/>
        </w:tabs>
      </w:pPr>
      <w:bookmarkStart w:id="8" w:name="_Toc270502828"/>
      <w:r>
        <w:t>Change Record</w:t>
      </w:r>
      <w:bookmarkEnd w:id="8"/>
    </w:p>
    <w:bookmarkStart w:id="9" w:name="Sec1"/>
    <w:p w:rsidR="00A72AF5" w:rsidRDefault="00BF7A8D" w:rsidP="00A72AF5">
      <w:pPr>
        <w:pStyle w:val="BodyText"/>
        <w:ind w:left="8640" w:firstLine="720"/>
      </w:pPr>
      <w:r>
        <w:rPr>
          <w:color w:val="FFFFFF"/>
          <w:sz w:val="10"/>
        </w:rPr>
        <w:fldChar w:fldCharType="begin"/>
      </w:r>
      <w:r w:rsidR="00A72AF5">
        <w:rPr>
          <w:color w:val="FFFFFF"/>
          <w:sz w:val="10"/>
        </w:rPr>
        <w:instrText xml:space="preserve"> SECTIONPAGES  \* MERGEFORMAT </w:instrText>
      </w:r>
      <w:r>
        <w:rPr>
          <w:color w:val="FFFFFF"/>
          <w:sz w:val="10"/>
        </w:rPr>
        <w:fldChar w:fldCharType="separate"/>
      </w:r>
      <w:r w:rsidR="00E1766C">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A72AF5" w:rsidTr="008A70C8">
        <w:trPr>
          <w:cantSplit/>
          <w:tblHeader/>
        </w:trPr>
        <w:tc>
          <w:tcPr>
            <w:tcW w:w="990" w:type="dxa"/>
            <w:tcBorders>
              <w:top w:val="single" w:sz="12" w:space="0" w:color="000000"/>
              <w:bottom w:val="single" w:sz="6" w:space="0" w:color="000000"/>
              <w:right w:val="nil"/>
            </w:tcBorders>
            <w:shd w:val="clear" w:color="000000" w:fill="E6E6E6"/>
          </w:tcPr>
          <w:p w:rsidR="00A72AF5" w:rsidRDefault="00A72AF5" w:rsidP="008A70C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Version</w:t>
            </w:r>
          </w:p>
        </w:tc>
        <w:tc>
          <w:tcPr>
            <w:tcW w:w="3870" w:type="dxa"/>
            <w:tcBorders>
              <w:top w:val="single" w:sz="12" w:space="0" w:color="000000"/>
              <w:left w:val="nil"/>
              <w:bottom w:val="single" w:sz="6" w:space="0" w:color="000000"/>
            </w:tcBorders>
            <w:shd w:val="clear" w:color="000000" w:fill="E6E6E6"/>
          </w:tcPr>
          <w:p w:rsidR="00A72AF5" w:rsidRDefault="00A72AF5" w:rsidP="008A70C8">
            <w:pPr>
              <w:pStyle w:val="TableHeading"/>
            </w:pPr>
            <w:r>
              <w:t>Change Reference</w:t>
            </w:r>
          </w:p>
        </w:tc>
      </w:tr>
      <w:tr w:rsidR="00A72AF5" w:rsidTr="008A70C8">
        <w:trPr>
          <w:cantSplit/>
        </w:trPr>
        <w:tc>
          <w:tcPr>
            <w:tcW w:w="990" w:type="dxa"/>
            <w:tcBorders>
              <w:top w:val="single" w:sz="6" w:space="0" w:color="000000"/>
            </w:tcBorders>
            <w:shd w:val="clear" w:color="000000" w:fill="FFFFFF"/>
          </w:tcPr>
          <w:p w:rsidR="00A72AF5" w:rsidRDefault="00BF7A8D" w:rsidP="008A70C8">
            <w:pPr>
              <w:pStyle w:val="TableText"/>
            </w:pPr>
            <w:fldSimple w:instr=" CREATEDATE \@ &quot;d-MMM-yy&quot; ">
              <w:r w:rsidR="00E1766C">
                <w:rPr>
                  <w:noProof/>
                </w:rPr>
                <w:t>8-May-14</w:t>
              </w:r>
            </w:fldSimple>
          </w:p>
        </w:tc>
        <w:tc>
          <w:tcPr>
            <w:tcW w:w="1890" w:type="dxa"/>
            <w:tcBorders>
              <w:top w:val="single" w:sz="6" w:space="0" w:color="000000"/>
            </w:tcBorders>
            <w:shd w:val="clear" w:color="000000" w:fill="FFFFFF"/>
          </w:tcPr>
          <w:p w:rsidR="00A72AF5" w:rsidRDefault="00A72AF5" w:rsidP="008A70C8">
            <w:pPr>
              <w:pStyle w:val="TableText"/>
            </w:pPr>
            <w:r>
              <w:rPr>
                <w:rStyle w:val="HighlightedVariable"/>
              </w:rPr>
              <w:t>&lt;Author&gt;</w:t>
            </w:r>
          </w:p>
        </w:tc>
        <w:tc>
          <w:tcPr>
            <w:tcW w:w="906" w:type="dxa"/>
            <w:tcBorders>
              <w:top w:val="single" w:sz="6" w:space="0" w:color="000000"/>
            </w:tcBorders>
            <w:shd w:val="clear" w:color="000000" w:fill="FFFFFF"/>
          </w:tcPr>
          <w:p w:rsidR="00A72AF5" w:rsidRDefault="00A72AF5" w:rsidP="008A70C8">
            <w:pPr>
              <w:pStyle w:val="TableText"/>
            </w:pPr>
            <w:r>
              <w:t>Draft 1a</w:t>
            </w:r>
          </w:p>
        </w:tc>
        <w:tc>
          <w:tcPr>
            <w:tcW w:w="3870" w:type="dxa"/>
            <w:tcBorders>
              <w:top w:val="single" w:sz="6" w:space="0" w:color="000000"/>
            </w:tcBorders>
            <w:shd w:val="clear" w:color="000000" w:fill="FFFFFF"/>
          </w:tcPr>
          <w:p w:rsidR="00A72AF5" w:rsidRDefault="00A72AF5" w:rsidP="008A70C8">
            <w:pPr>
              <w:pStyle w:val="TableText"/>
            </w:pPr>
            <w:r>
              <w:t>No Previous Document</w:t>
            </w:r>
          </w:p>
        </w:tc>
      </w:tr>
      <w:tr w:rsidR="00A72AF5" w:rsidTr="008A70C8">
        <w:trPr>
          <w:cantSplit/>
        </w:trPr>
        <w:tc>
          <w:tcPr>
            <w:tcW w:w="990" w:type="dxa"/>
            <w:shd w:val="clear" w:color="000000" w:fill="FFFFFF"/>
          </w:tcPr>
          <w:p w:rsidR="00A72AF5" w:rsidRDefault="00A72AF5" w:rsidP="008A70C8">
            <w:pPr>
              <w:pStyle w:val="TableText"/>
            </w:pPr>
          </w:p>
        </w:tc>
        <w:tc>
          <w:tcPr>
            <w:tcW w:w="1890" w:type="dxa"/>
            <w:shd w:val="clear" w:color="000000" w:fill="FFFFFF"/>
          </w:tcPr>
          <w:p w:rsidR="00A72AF5" w:rsidRDefault="00A72AF5" w:rsidP="008A70C8">
            <w:pPr>
              <w:pStyle w:val="TableText"/>
            </w:pPr>
          </w:p>
        </w:tc>
        <w:tc>
          <w:tcPr>
            <w:tcW w:w="906" w:type="dxa"/>
            <w:shd w:val="clear" w:color="000000" w:fill="FFFFFF"/>
          </w:tcPr>
          <w:p w:rsidR="00A72AF5" w:rsidRDefault="00A72AF5" w:rsidP="008A70C8">
            <w:pPr>
              <w:pStyle w:val="TableText"/>
            </w:pPr>
          </w:p>
        </w:tc>
        <w:tc>
          <w:tcPr>
            <w:tcW w:w="3870" w:type="dxa"/>
            <w:shd w:val="clear" w:color="000000" w:fill="FFFFFF"/>
          </w:tcPr>
          <w:p w:rsidR="00A72AF5" w:rsidRDefault="00A72AF5" w:rsidP="008A70C8">
            <w:pPr>
              <w:pStyle w:val="TableText"/>
            </w:pPr>
          </w:p>
        </w:tc>
      </w:tr>
      <w:tr w:rsidR="00A72AF5" w:rsidTr="008A70C8">
        <w:trPr>
          <w:cantSplit/>
        </w:trPr>
        <w:tc>
          <w:tcPr>
            <w:tcW w:w="990" w:type="dxa"/>
            <w:shd w:val="clear" w:color="000000" w:fill="FFFFFF"/>
          </w:tcPr>
          <w:p w:rsidR="00A72AF5" w:rsidRDefault="00A72AF5" w:rsidP="008A70C8">
            <w:pPr>
              <w:pStyle w:val="TableText"/>
            </w:pPr>
          </w:p>
        </w:tc>
        <w:tc>
          <w:tcPr>
            <w:tcW w:w="1890" w:type="dxa"/>
            <w:shd w:val="clear" w:color="000000" w:fill="FFFFFF"/>
          </w:tcPr>
          <w:p w:rsidR="00A72AF5" w:rsidRDefault="00A72AF5" w:rsidP="008A70C8">
            <w:pPr>
              <w:pStyle w:val="TableText"/>
            </w:pPr>
          </w:p>
        </w:tc>
        <w:tc>
          <w:tcPr>
            <w:tcW w:w="906" w:type="dxa"/>
            <w:shd w:val="clear" w:color="000000" w:fill="FFFFFF"/>
          </w:tcPr>
          <w:p w:rsidR="00A72AF5" w:rsidRDefault="00A72AF5" w:rsidP="008A70C8">
            <w:pPr>
              <w:pStyle w:val="TableText"/>
            </w:pPr>
          </w:p>
        </w:tc>
        <w:tc>
          <w:tcPr>
            <w:tcW w:w="3870" w:type="dxa"/>
            <w:shd w:val="clear" w:color="000000" w:fill="FFFFFF"/>
          </w:tcPr>
          <w:p w:rsidR="00A72AF5" w:rsidRDefault="00A72AF5" w:rsidP="008A70C8">
            <w:pPr>
              <w:pStyle w:val="TableText"/>
            </w:pPr>
          </w:p>
        </w:tc>
      </w:tr>
      <w:tr w:rsidR="00A72AF5" w:rsidTr="008A70C8">
        <w:trPr>
          <w:cantSplit/>
        </w:trPr>
        <w:tc>
          <w:tcPr>
            <w:tcW w:w="990" w:type="dxa"/>
            <w:shd w:val="clear" w:color="000000" w:fill="FFFFFF"/>
          </w:tcPr>
          <w:p w:rsidR="00A72AF5" w:rsidRDefault="00A72AF5" w:rsidP="008A70C8">
            <w:pPr>
              <w:pStyle w:val="TableText"/>
            </w:pPr>
          </w:p>
        </w:tc>
        <w:tc>
          <w:tcPr>
            <w:tcW w:w="1890" w:type="dxa"/>
            <w:shd w:val="clear" w:color="000000" w:fill="FFFFFF"/>
          </w:tcPr>
          <w:p w:rsidR="00A72AF5" w:rsidRDefault="00A72AF5" w:rsidP="008A70C8">
            <w:pPr>
              <w:pStyle w:val="TableText"/>
            </w:pPr>
          </w:p>
        </w:tc>
        <w:tc>
          <w:tcPr>
            <w:tcW w:w="906" w:type="dxa"/>
            <w:shd w:val="clear" w:color="000000" w:fill="FFFFFF"/>
          </w:tcPr>
          <w:p w:rsidR="00A72AF5" w:rsidRDefault="00A72AF5" w:rsidP="008A70C8">
            <w:pPr>
              <w:pStyle w:val="TableText"/>
            </w:pPr>
          </w:p>
        </w:tc>
        <w:tc>
          <w:tcPr>
            <w:tcW w:w="3870" w:type="dxa"/>
            <w:shd w:val="clear" w:color="000000" w:fill="FFFFFF"/>
          </w:tcPr>
          <w:p w:rsidR="00A72AF5" w:rsidRDefault="00A72AF5" w:rsidP="008A70C8">
            <w:pPr>
              <w:pStyle w:val="TableText"/>
            </w:pPr>
          </w:p>
        </w:tc>
      </w:tr>
    </w:tbl>
    <w:p w:rsidR="00A72AF5" w:rsidRDefault="00A72AF5" w:rsidP="00A72AF5">
      <w:pPr>
        <w:pStyle w:val="BodyText"/>
      </w:pPr>
    </w:p>
    <w:p w:rsidR="00A72AF5" w:rsidRDefault="00A72AF5" w:rsidP="00A72AF5">
      <w:pPr>
        <w:pStyle w:val="Heading2"/>
        <w:tabs>
          <w:tab w:val="clear" w:pos="4320"/>
        </w:tabs>
      </w:pPr>
      <w:bookmarkStart w:id="10" w:name="_Toc270502829"/>
      <w:r>
        <w:t>Reviewers</w:t>
      </w:r>
      <w:bookmarkEnd w:id="10"/>
    </w:p>
    <w:p w:rsidR="00A72AF5" w:rsidRDefault="00A72AF5" w:rsidP="00A72AF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A72AF5" w:rsidTr="008A70C8">
        <w:trPr>
          <w:cantSplit/>
          <w:tblHeader/>
        </w:trPr>
        <w:tc>
          <w:tcPr>
            <w:tcW w:w="3960" w:type="dxa"/>
            <w:tcBorders>
              <w:top w:val="single" w:sz="12" w:space="0" w:color="000000"/>
              <w:bottom w:val="single" w:sz="6" w:space="0" w:color="000000"/>
              <w:right w:val="nil"/>
            </w:tcBorders>
            <w:shd w:val="clear" w:color="000000" w:fill="E6E6E6"/>
          </w:tcPr>
          <w:p w:rsidR="00A72AF5" w:rsidRDefault="00A72AF5" w:rsidP="008A70C8">
            <w:pPr>
              <w:pStyle w:val="TableHeading"/>
            </w:pPr>
            <w:r>
              <w:t>Name</w:t>
            </w:r>
          </w:p>
        </w:tc>
        <w:tc>
          <w:tcPr>
            <w:tcW w:w="3708" w:type="dxa"/>
            <w:tcBorders>
              <w:top w:val="single" w:sz="12" w:space="0" w:color="000000"/>
              <w:left w:val="nil"/>
              <w:bottom w:val="single" w:sz="6" w:space="0" w:color="000000"/>
            </w:tcBorders>
            <w:shd w:val="clear" w:color="000000" w:fill="E6E6E6"/>
          </w:tcPr>
          <w:p w:rsidR="00A72AF5" w:rsidRDefault="00A72AF5" w:rsidP="008A70C8">
            <w:pPr>
              <w:pStyle w:val="TableHeading"/>
            </w:pPr>
            <w:r>
              <w:t>Position</w:t>
            </w:r>
          </w:p>
        </w:tc>
      </w:tr>
      <w:tr w:rsidR="00A72AF5" w:rsidTr="008A70C8">
        <w:trPr>
          <w:cantSplit/>
        </w:trPr>
        <w:tc>
          <w:tcPr>
            <w:tcW w:w="3960" w:type="dxa"/>
            <w:tcBorders>
              <w:top w:val="single" w:sz="6" w:space="0" w:color="000000"/>
            </w:tcBorders>
            <w:shd w:val="clear" w:color="000000" w:fill="FFFFFF"/>
          </w:tcPr>
          <w:p w:rsidR="00A72AF5" w:rsidRDefault="00A72AF5" w:rsidP="008A70C8">
            <w:pPr>
              <w:pStyle w:val="TableText"/>
            </w:pPr>
          </w:p>
        </w:tc>
        <w:tc>
          <w:tcPr>
            <w:tcW w:w="3708" w:type="dxa"/>
            <w:tcBorders>
              <w:top w:val="single" w:sz="6" w:space="0" w:color="000000"/>
            </w:tcBorders>
            <w:shd w:val="clear" w:color="000000" w:fill="FFFFFF"/>
          </w:tcPr>
          <w:p w:rsidR="00A72AF5" w:rsidRDefault="00A72AF5" w:rsidP="008A70C8">
            <w:pPr>
              <w:pStyle w:val="TableText"/>
            </w:pPr>
          </w:p>
        </w:tc>
      </w:tr>
      <w:tr w:rsidR="00A72AF5" w:rsidTr="008A70C8">
        <w:trPr>
          <w:cantSplit/>
        </w:trPr>
        <w:tc>
          <w:tcPr>
            <w:tcW w:w="3960" w:type="dxa"/>
            <w:shd w:val="clear" w:color="000000" w:fill="FFFFFF"/>
          </w:tcPr>
          <w:p w:rsidR="00A72AF5" w:rsidRDefault="00A72AF5" w:rsidP="008A70C8">
            <w:pPr>
              <w:pStyle w:val="TableText"/>
            </w:pPr>
          </w:p>
        </w:tc>
        <w:tc>
          <w:tcPr>
            <w:tcW w:w="3708" w:type="dxa"/>
            <w:shd w:val="clear" w:color="000000" w:fill="FFFFFF"/>
          </w:tcPr>
          <w:p w:rsidR="00A72AF5" w:rsidRDefault="00A72AF5" w:rsidP="008A70C8">
            <w:pPr>
              <w:pStyle w:val="TableText"/>
            </w:pPr>
          </w:p>
        </w:tc>
      </w:tr>
      <w:tr w:rsidR="00A72AF5" w:rsidTr="008A70C8">
        <w:trPr>
          <w:cantSplit/>
        </w:trPr>
        <w:tc>
          <w:tcPr>
            <w:tcW w:w="3960" w:type="dxa"/>
            <w:shd w:val="clear" w:color="000000" w:fill="FFFFFF"/>
          </w:tcPr>
          <w:p w:rsidR="00A72AF5" w:rsidRDefault="00A72AF5" w:rsidP="008A70C8">
            <w:pPr>
              <w:pStyle w:val="TableText"/>
            </w:pPr>
          </w:p>
        </w:tc>
        <w:tc>
          <w:tcPr>
            <w:tcW w:w="3708" w:type="dxa"/>
            <w:shd w:val="clear" w:color="000000" w:fill="FFFFFF"/>
          </w:tcPr>
          <w:p w:rsidR="00A72AF5" w:rsidRDefault="00A72AF5" w:rsidP="008A70C8">
            <w:pPr>
              <w:pStyle w:val="TableText"/>
            </w:pPr>
          </w:p>
        </w:tc>
      </w:tr>
      <w:tr w:rsidR="00A72AF5" w:rsidTr="008A70C8">
        <w:trPr>
          <w:cantSplit/>
        </w:trPr>
        <w:tc>
          <w:tcPr>
            <w:tcW w:w="3960" w:type="dxa"/>
            <w:shd w:val="clear" w:color="000000" w:fill="FFFFFF"/>
          </w:tcPr>
          <w:p w:rsidR="00A72AF5" w:rsidRDefault="00A72AF5" w:rsidP="008A70C8">
            <w:pPr>
              <w:pStyle w:val="TableText"/>
            </w:pPr>
          </w:p>
        </w:tc>
        <w:tc>
          <w:tcPr>
            <w:tcW w:w="3708" w:type="dxa"/>
            <w:shd w:val="clear" w:color="000000" w:fill="FFFFFF"/>
          </w:tcPr>
          <w:p w:rsidR="00A72AF5" w:rsidRDefault="00A72AF5" w:rsidP="008A70C8">
            <w:pPr>
              <w:pStyle w:val="TableText"/>
            </w:pPr>
          </w:p>
        </w:tc>
      </w:tr>
    </w:tbl>
    <w:p w:rsidR="00A72AF5" w:rsidRDefault="00A72AF5" w:rsidP="00A72AF5">
      <w:pPr>
        <w:pStyle w:val="BodyText"/>
      </w:pPr>
    </w:p>
    <w:p w:rsidR="00A72AF5" w:rsidRDefault="00A72AF5" w:rsidP="00A72AF5">
      <w:pPr>
        <w:pStyle w:val="tocheading"/>
      </w:pPr>
      <w:r>
        <w:lastRenderedPageBreak/>
        <w:t>Contents</w:t>
      </w:r>
    </w:p>
    <w:p w:rsidR="00A72AF5" w:rsidRDefault="00BF7A8D" w:rsidP="00A72AF5">
      <w:pPr>
        <w:pStyle w:val="TOC1"/>
        <w:rPr>
          <w:rFonts w:ascii="Times New Roman" w:hAnsi="Times New Roman"/>
          <w:b w:val="0"/>
          <w:sz w:val="24"/>
          <w:szCs w:val="24"/>
          <w:lang w:eastAsia="en-US"/>
        </w:rPr>
      </w:pPr>
      <w:r w:rsidRPr="00BF7A8D">
        <w:fldChar w:fldCharType="begin"/>
      </w:r>
      <w:r w:rsidR="00A72AF5">
        <w:instrText xml:space="preserve"> TOC \o "1-2" </w:instrText>
      </w:r>
      <w:r w:rsidRPr="00BF7A8D">
        <w:fldChar w:fldCharType="separate"/>
      </w:r>
      <w:r w:rsidR="00A72AF5">
        <w:t>1</w:t>
      </w:r>
      <w:r w:rsidR="00A72AF5">
        <w:rPr>
          <w:rFonts w:ascii="Times New Roman" w:hAnsi="Times New Roman"/>
          <w:b w:val="0"/>
          <w:sz w:val="24"/>
          <w:szCs w:val="24"/>
          <w:lang w:eastAsia="en-US"/>
        </w:rPr>
        <w:tab/>
      </w:r>
      <w:r w:rsidR="00A72AF5">
        <w:t>Document Control</w:t>
      </w:r>
      <w:r w:rsidR="00A72AF5">
        <w:tab/>
      </w:r>
      <w:r>
        <w:fldChar w:fldCharType="begin"/>
      </w:r>
      <w:r w:rsidR="00A72AF5">
        <w:instrText xml:space="preserve"> PAGEREF _Toc270502827 \h </w:instrText>
      </w:r>
      <w:r>
        <w:fldChar w:fldCharType="separate"/>
      </w:r>
      <w:r w:rsidR="00E1766C">
        <w:t>iii</w:t>
      </w:r>
      <w:r>
        <w:fldChar w:fldCharType="end"/>
      </w:r>
    </w:p>
    <w:p w:rsidR="00A72AF5" w:rsidRDefault="00A72AF5" w:rsidP="00A72AF5">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BF7A8D">
        <w:fldChar w:fldCharType="begin"/>
      </w:r>
      <w:r>
        <w:instrText xml:space="preserve"> PAGEREF _Toc270502828 \h </w:instrText>
      </w:r>
      <w:r w:rsidR="00BF7A8D">
        <w:fldChar w:fldCharType="separate"/>
      </w:r>
      <w:r w:rsidR="00E1766C">
        <w:t>iii</w:t>
      </w:r>
      <w:r w:rsidR="00BF7A8D">
        <w:fldChar w:fldCharType="end"/>
      </w:r>
    </w:p>
    <w:p w:rsidR="00A72AF5" w:rsidRDefault="00A72AF5" w:rsidP="00A72AF5">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BF7A8D">
        <w:fldChar w:fldCharType="begin"/>
      </w:r>
      <w:r>
        <w:instrText xml:space="preserve"> PAGEREF _Toc270502829 \h </w:instrText>
      </w:r>
      <w:r w:rsidR="00BF7A8D">
        <w:fldChar w:fldCharType="separate"/>
      </w:r>
      <w:r w:rsidR="00E1766C">
        <w:t>iii</w:t>
      </w:r>
      <w:r w:rsidR="00BF7A8D">
        <w:fldChar w:fldCharType="end"/>
      </w:r>
    </w:p>
    <w:p w:rsidR="00A72AF5" w:rsidRDefault="00A72AF5" w:rsidP="00A72AF5">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BF7A8D">
        <w:fldChar w:fldCharType="begin"/>
      </w:r>
      <w:r>
        <w:instrText xml:space="preserve"> PAGEREF _Toc270502830 \h </w:instrText>
      </w:r>
      <w:r w:rsidR="00BF7A8D">
        <w:fldChar w:fldCharType="separate"/>
      </w:r>
      <w:r w:rsidR="00E1766C">
        <w:t>1</w:t>
      </w:r>
      <w:r w:rsidR="00BF7A8D">
        <w:fldChar w:fldCharType="end"/>
      </w:r>
    </w:p>
    <w:p w:rsidR="00A72AF5" w:rsidRDefault="00A72AF5" w:rsidP="00A72AF5">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BF7A8D">
        <w:fldChar w:fldCharType="begin"/>
      </w:r>
      <w:r>
        <w:instrText xml:space="preserve"> PAGEREF _Toc270502831 \h </w:instrText>
      </w:r>
      <w:r w:rsidR="00BF7A8D">
        <w:fldChar w:fldCharType="separate"/>
      </w:r>
      <w:r w:rsidR="00E1766C">
        <w:t>1</w:t>
      </w:r>
      <w:r w:rsidR="00BF7A8D">
        <w:fldChar w:fldCharType="end"/>
      </w:r>
    </w:p>
    <w:p w:rsidR="00A72AF5" w:rsidRDefault="00A72AF5" w:rsidP="00A72AF5">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BF7A8D">
        <w:fldChar w:fldCharType="begin"/>
      </w:r>
      <w:r>
        <w:instrText xml:space="preserve"> PAGEREF _Toc270502832 \h </w:instrText>
      </w:r>
      <w:r w:rsidR="00BF7A8D">
        <w:fldChar w:fldCharType="separate"/>
      </w:r>
      <w:r w:rsidR="00E1766C">
        <w:t>1</w:t>
      </w:r>
      <w:r w:rsidR="00BF7A8D">
        <w:fldChar w:fldCharType="end"/>
      </w:r>
    </w:p>
    <w:p w:rsidR="00A72AF5" w:rsidRDefault="00A72AF5" w:rsidP="00A72AF5">
      <w:pPr>
        <w:pStyle w:val="TOC2"/>
        <w:rPr>
          <w:rFonts w:ascii="Times New Roman" w:hAnsi="Times New Roman"/>
          <w:sz w:val="24"/>
          <w:szCs w:val="24"/>
          <w:lang w:eastAsia="en-US"/>
        </w:rPr>
      </w:pPr>
      <w:r>
        <w:t>2.3</w:t>
      </w:r>
      <w:r>
        <w:rPr>
          <w:rFonts w:ascii="Times New Roman" w:hAnsi="Times New Roman"/>
          <w:sz w:val="24"/>
          <w:szCs w:val="24"/>
          <w:lang w:eastAsia="en-US"/>
        </w:rPr>
        <w:tab/>
      </w:r>
      <w:r>
        <w:t>Definitions</w:t>
      </w:r>
      <w:r>
        <w:tab/>
      </w:r>
      <w:r w:rsidR="00BF7A8D">
        <w:fldChar w:fldCharType="begin"/>
      </w:r>
      <w:r>
        <w:instrText xml:space="preserve"> PAGEREF _Toc270502833 \h </w:instrText>
      </w:r>
      <w:r w:rsidR="00BF7A8D">
        <w:fldChar w:fldCharType="separate"/>
      </w:r>
      <w:r w:rsidR="00E1766C">
        <w:t>1</w:t>
      </w:r>
      <w:r w:rsidR="00BF7A8D">
        <w:fldChar w:fldCharType="end"/>
      </w:r>
    </w:p>
    <w:p w:rsidR="00A72AF5" w:rsidRDefault="00A72AF5" w:rsidP="00A72AF5">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Standards and Requirements</w:t>
      </w:r>
      <w:r>
        <w:tab/>
      </w:r>
      <w:r w:rsidR="00BF7A8D">
        <w:fldChar w:fldCharType="begin"/>
      </w:r>
      <w:r>
        <w:instrText xml:space="preserve"> PAGEREF _Toc270502834 \h </w:instrText>
      </w:r>
      <w:r w:rsidR="00BF7A8D">
        <w:fldChar w:fldCharType="separate"/>
      </w:r>
      <w:r w:rsidR="00E1766C">
        <w:t>2</w:t>
      </w:r>
      <w:r w:rsidR="00BF7A8D">
        <w:fldChar w:fldCharType="end"/>
      </w:r>
    </w:p>
    <w:p w:rsidR="00A72AF5" w:rsidRDefault="00A72AF5" w:rsidP="00A72AF5">
      <w:pPr>
        <w:pStyle w:val="TOC2"/>
        <w:rPr>
          <w:rFonts w:ascii="Times New Roman" w:hAnsi="Times New Roman"/>
          <w:sz w:val="24"/>
          <w:szCs w:val="24"/>
          <w:lang w:eastAsia="en-US"/>
        </w:rPr>
      </w:pPr>
      <w:r>
        <w:t>3.1</w:t>
      </w:r>
      <w:r>
        <w:rPr>
          <w:rFonts w:ascii="Times New Roman" w:hAnsi="Times New Roman"/>
          <w:sz w:val="24"/>
          <w:szCs w:val="24"/>
          <w:lang w:eastAsia="en-US"/>
        </w:rPr>
        <w:tab/>
      </w:r>
      <w:r>
        <w:t>Critical Systems Availability</w:t>
      </w:r>
      <w:r>
        <w:tab/>
      </w:r>
      <w:r w:rsidR="00BF7A8D">
        <w:fldChar w:fldCharType="begin"/>
      </w:r>
      <w:r>
        <w:instrText xml:space="preserve"> PAGEREF _Toc270502835 \h </w:instrText>
      </w:r>
      <w:r w:rsidR="00BF7A8D">
        <w:fldChar w:fldCharType="separate"/>
      </w:r>
      <w:r w:rsidR="00E1766C">
        <w:t>2</w:t>
      </w:r>
      <w:r w:rsidR="00BF7A8D">
        <w:fldChar w:fldCharType="end"/>
      </w:r>
    </w:p>
    <w:p w:rsidR="00A72AF5" w:rsidRDefault="00A72AF5" w:rsidP="00A72AF5">
      <w:pPr>
        <w:pStyle w:val="TOC2"/>
        <w:rPr>
          <w:rFonts w:ascii="Times New Roman" w:hAnsi="Times New Roman"/>
          <w:sz w:val="24"/>
          <w:szCs w:val="24"/>
          <w:lang w:eastAsia="en-US"/>
        </w:rPr>
      </w:pPr>
      <w:r>
        <w:t>3.2</w:t>
      </w:r>
      <w:r>
        <w:rPr>
          <w:rFonts w:ascii="Times New Roman" w:hAnsi="Times New Roman"/>
          <w:sz w:val="24"/>
          <w:szCs w:val="24"/>
          <w:lang w:eastAsia="en-US"/>
        </w:rPr>
        <w:tab/>
      </w:r>
      <w:r>
        <w:t>Other Standards and Requirements</w:t>
      </w:r>
      <w:r>
        <w:tab/>
      </w:r>
      <w:r w:rsidR="00BF7A8D">
        <w:fldChar w:fldCharType="begin"/>
      </w:r>
      <w:r>
        <w:instrText xml:space="preserve"> PAGEREF _Toc270502836 \h </w:instrText>
      </w:r>
      <w:r w:rsidR="00BF7A8D">
        <w:fldChar w:fldCharType="separate"/>
      </w:r>
      <w:r w:rsidR="00E1766C">
        <w:t>2</w:t>
      </w:r>
      <w:r w:rsidR="00BF7A8D">
        <w:fldChar w:fldCharType="end"/>
      </w:r>
    </w:p>
    <w:p w:rsidR="00A72AF5" w:rsidRDefault="00A72AF5" w:rsidP="00A72AF5">
      <w:pPr>
        <w:pStyle w:val="TOC2"/>
        <w:rPr>
          <w:rFonts w:ascii="Times New Roman" w:hAnsi="Times New Roman"/>
          <w:sz w:val="24"/>
          <w:szCs w:val="24"/>
          <w:lang w:eastAsia="en-US"/>
        </w:rPr>
      </w:pPr>
      <w:r>
        <w:t>3.3</w:t>
      </w:r>
      <w:r>
        <w:rPr>
          <w:rFonts w:ascii="Times New Roman" w:hAnsi="Times New Roman"/>
          <w:sz w:val="24"/>
          <w:szCs w:val="24"/>
          <w:lang w:eastAsia="en-US"/>
        </w:rPr>
        <w:tab/>
      </w:r>
      <w:r>
        <w:t>Special Requirements</w:t>
      </w:r>
      <w:r>
        <w:tab/>
      </w:r>
      <w:r w:rsidR="00BF7A8D">
        <w:fldChar w:fldCharType="begin"/>
      </w:r>
      <w:r>
        <w:instrText xml:space="preserve"> PAGEREF _Toc270502837 \h </w:instrText>
      </w:r>
      <w:r w:rsidR="00BF7A8D">
        <w:fldChar w:fldCharType="separate"/>
      </w:r>
      <w:r w:rsidR="00E1766C">
        <w:t>2</w:t>
      </w:r>
      <w:r w:rsidR="00BF7A8D">
        <w:fldChar w:fldCharType="end"/>
      </w:r>
    </w:p>
    <w:p w:rsidR="00A72AF5" w:rsidRDefault="00A72AF5" w:rsidP="00A72AF5">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Backup Strategy</w:t>
      </w:r>
      <w:r>
        <w:tab/>
      </w:r>
      <w:r w:rsidR="00BF7A8D">
        <w:fldChar w:fldCharType="begin"/>
      </w:r>
      <w:r>
        <w:instrText xml:space="preserve"> PAGEREF _Toc270502838 \h </w:instrText>
      </w:r>
      <w:r w:rsidR="00BF7A8D">
        <w:fldChar w:fldCharType="separate"/>
      </w:r>
      <w:r w:rsidR="00E1766C">
        <w:t>3</w:t>
      </w:r>
      <w:r w:rsidR="00BF7A8D">
        <w:fldChar w:fldCharType="end"/>
      </w:r>
    </w:p>
    <w:p w:rsidR="00A72AF5" w:rsidRDefault="00A72AF5" w:rsidP="00A72AF5">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Monitoring and Validating Backups</w:t>
      </w:r>
      <w:r>
        <w:tab/>
      </w:r>
      <w:r w:rsidR="00BF7A8D">
        <w:fldChar w:fldCharType="begin"/>
      </w:r>
      <w:r>
        <w:instrText xml:space="preserve"> PAGEREF _Toc270502839 \h </w:instrText>
      </w:r>
      <w:r w:rsidR="00BF7A8D">
        <w:fldChar w:fldCharType="separate"/>
      </w:r>
      <w:r w:rsidR="00E1766C">
        <w:t>4</w:t>
      </w:r>
      <w:r w:rsidR="00BF7A8D">
        <w:fldChar w:fldCharType="end"/>
      </w:r>
    </w:p>
    <w:p w:rsidR="00A72AF5" w:rsidRDefault="00A72AF5" w:rsidP="00A72AF5">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Failure Scenarios and Recovery Approach</w:t>
      </w:r>
      <w:r>
        <w:tab/>
      </w:r>
      <w:r w:rsidR="00BF7A8D">
        <w:fldChar w:fldCharType="begin"/>
      </w:r>
      <w:r>
        <w:instrText xml:space="preserve"> PAGEREF _Toc270502840 \h </w:instrText>
      </w:r>
      <w:r w:rsidR="00BF7A8D">
        <w:fldChar w:fldCharType="separate"/>
      </w:r>
      <w:r w:rsidR="00E1766C">
        <w:t>5</w:t>
      </w:r>
      <w:r w:rsidR="00BF7A8D">
        <w:fldChar w:fldCharType="end"/>
      </w:r>
    </w:p>
    <w:p w:rsidR="00A72AF5" w:rsidRDefault="00A72AF5" w:rsidP="00A72AF5">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Backup and Recovery Test Plan</w:t>
      </w:r>
      <w:r>
        <w:tab/>
      </w:r>
      <w:r w:rsidR="00BF7A8D">
        <w:fldChar w:fldCharType="begin"/>
      </w:r>
      <w:r>
        <w:instrText xml:space="preserve"> PAGEREF _Toc270502841 \h </w:instrText>
      </w:r>
      <w:r w:rsidR="00BF7A8D">
        <w:fldChar w:fldCharType="separate"/>
      </w:r>
      <w:r w:rsidR="00E1766C">
        <w:t>6</w:t>
      </w:r>
      <w:r w:rsidR="00BF7A8D">
        <w:fldChar w:fldCharType="end"/>
      </w:r>
    </w:p>
    <w:p w:rsidR="00A72AF5" w:rsidRDefault="00A72AF5" w:rsidP="00A72AF5">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Open and Closed Issues</w:t>
      </w:r>
      <w:r>
        <w:tab/>
      </w:r>
      <w:r w:rsidR="00BF7A8D">
        <w:fldChar w:fldCharType="begin"/>
      </w:r>
      <w:r>
        <w:instrText xml:space="preserve"> PAGEREF _Toc270502842 \h </w:instrText>
      </w:r>
      <w:r w:rsidR="00BF7A8D">
        <w:fldChar w:fldCharType="separate"/>
      </w:r>
      <w:r w:rsidR="00E1766C">
        <w:t>7</w:t>
      </w:r>
      <w:r w:rsidR="00BF7A8D">
        <w:fldChar w:fldCharType="end"/>
      </w:r>
    </w:p>
    <w:p w:rsidR="00A72AF5" w:rsidRDefault="00A72AF5" w:rsidP="00A72AF5">
      <w:pPr>
        <w:pStyle w:val="TOC2"/>
        <w:rPr>
          <w:rFonts w:ascii="Times New Roman" w:hAnsi="Times New Roman"/>
          <w:sz w:val="24"/>
          <w:szCs w:val="24"/>
          <w:lang w:eastAsia="en-US"/>
        </w:rPr>
      </w:pPr>
      <w:r>
        <w:t>8.1</w:t>
      </w:r>
      <w:r>
        <w:rPr>
          <w:rFonts w:ascii="Times New Roman" w:hAnsi="Times New Roman"/>
          <w:sz w:val="24"/>
          <w:szCs w:val="24"/>
          <w:lang w:eastAsia="en-US"/>
        </w:rPr>
        <w:tab/>
      </w:r>
      <w:r>
        <w:t>Open Issues</w:t>
      </w:r>
      <w:r>
        <w:tab/>
      </w:r>
      <w:r w:rsidR="00BF7A8D">
        <w:fldChar w:fldCharType="begin"/>
      </w:r>
      <w:r>
        <w:instrText xml:space="preserve"> PAGEREF _Toc270502843 \h </w:instrText>
      </w:r>
      <w:r w:rsidR="00BF7A8D">
        <w:fldChar w:fldCharType="separate"/>
      </w:r>
      <w:r w:rsidR="00E1766C">
        <w:t>7</w:t>
      </w:r>
      <w:r w:rsidR="00BF7A8D">
        <w:fldChar w:fldCharType="end"/>
      </w:r>
    </w:p>
    <w:p w:rsidR="00A72AF5" w:rsidRDefault="00A72AF5" w:rsidP="00A72AF5">
      <w:pPr>
        <w:pStyle w:val="TOC2"/>
        <w:rPr>
          <w:rFonts w:ascii="Times New Roman" w:hAnsi="Times New Roman"/>
          <w:sz w:val="24"/>
          <w:szCs w:val="24"/>
          <w:lang w:eastAsia="en-US"/>
        </w:rPr>
      </w:pPr>
      <w:r>
        <w:t>8.2</w:t>
      </w:r>
      <w:r>
        <w:rPr>
          <w:rFonts w:ascii="Times New Roman" w:hAnsi="Times New Roman"/>
          <w:sz w:val="24"/>
          <w:szCs w:val="24"/>
          <w:lang w:eastAsia="en-US"/>
        </w:rPr>
        <w:tab/>
      </w:r>
      <w:r>
        <w:t>Closed Issues</w:t>
      </w:r>
      <w:r>
        <w:tab/>
      </w:r>
      <w:r w:rsidR="00BF7A8D">
        <w:fldChar w:fldCharType="begin"/>
      </w:r>
      <w:r>
        <w:instrText xml:space="preserve"> PAGEREF _Toc270502844 \h </w:instrText>
      </w:r>
      <w:r w:rsidR="00BF7A8D">
        <w:fldChar w:fldCharType="separate"/>
      </w:r>
      <w:r w:rsidR="00E1766C">
        <w:t>7</w:t>
      </w:r>
      <w:r w:rsidR="00BF7A8D">
        <w:fldChar w:fldCharType="end"/>
      </w:r>
    </w:p>
    <w:p w:rsidR="00A72AF5" w:rsidRDefault="00BF7A8D" w:rsidP="00A72AF5">
      <w:r>
        <w:fldChar w:fldCharType="end"/>
      </w:r>
    </w:p>
    <w:p w:rsidR="00A72AF5" w:rsidRDefault="00A72AF5" w:rsidP="000D164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A72AF5" w:rsidRDefault="00A72AF5" w:rsidP="00A72AF5"/>
    <w:p w:rsidR="00A72AF5" w:rsidRDefault="00A72AF5" w:rsidP="00A72AF5">
      <w:pPr>
        <w:pStyle w:val="BodyText"/>
        <w:sectPr w:rsidR="00A72AF5">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A72AF5" w:rsidRDefault="00A72AF5" w:rsidP="00A72AF5">
      <w:pPr>
        <w:pStyle w:val="Heading1"/>
      </w:pPr>
      <w:bookmarkStart w:id="11" w:name="_Toc270502830"/>
      <w:r>
        <w:lastRenderedPageBreak/>
        <w:t>Introduction</w:t>
      </w:r>
      <w:bookmarkEnd w:id="0"/>
      <w:bookmarkEnd w:id="11"/>
    </w:p>
    <w:p w:rsidR="00A72AF5" w:rsidRDefault="00A72AF5" w:rsidP="00A72AF5">
      <w:pPr>
        <w:pStyle w:val="Heading2"/>
        <w:tabs>
          <w:tab w:val="clear" w:pos="4320"/>
        </w:tabs>
      </w:pPr>
      <w:bookmarkStart w:id="12" w:name="_Toc445876246"/>
      <w:bookmarkStart w:id="13" w:name="_Toc270502831"/>
      <w:r>
        <w:t>Purpose</w:t>
      </w:r>
      <w:bookmarkEnd w:id="12"/>
      <w:bookmarkEnd w:id="13"/>
    </w:p>
    <w:p w:rsidR="00A72AF5" w:rsidRDefault="00A72AF5" w:rsidP="00A72AF5">
      <w:pPr>
        <w:pStyle w:val="BodyText"/>
      </w:pPr>
      <w:r>
        <w:t xml:space="preserve">The purpose of this document is to describe the system strategies and approaches that </w:t>
      </w:r>
      <w:r>
        <w:rPr>
          <w:rStyle w:val="HighlightedVariable"/>
        </w:rPr>
        <w:t>&lt;Company Short Name&gt;</w:t>
      </w:r>
      <w:r>
        <w:t xml:space="preserve"> will use to backup </w:t>
      </w:r>
      <w:r>
        <w:rPr>
          <w:rStyle w:val="HighlightedVariable"/>
        </w:rPr>
        <w:t>&lt;Project Name&gt;</w:t>
      </w:r>
      <w:r>
        <w:t xml:space="preserve"> applications and the approaches used to recovery the applications in the event of a failure of one or more components.  The Backup and Recovery Strategy addresses failures that are caused both physical in nature, due to an unplanned out of a technical component, and logical, such as recovery scenarios required to address human error.  The strategy defines the mechanisms and procedures used to provide the level of system availability defined in the Architecture Requirements and Strategy as required </w:t>
      </w:r>
      <w:proofErr w:type="gramStart"/>
      <w:r>
        <w:t>to support</w:t>
      </w:r>
      <w:proofErr w:type="gramEnd"/>
      <w:r>
        <w:t xml:space="preserve"> the new business operations.</w:t>
      </w:r>
    </w:p>
    <w:p w:rsidR="00A72AF5" w:rsidRDefault="00A72AF5" w:rsidP="00A72AF5">
      <w:pPr>
        <w:pStyle w:val="BodyText"/>
      </w:pPr>
      <w:r>
        <w:t>There are many points of failure in a complex system of applications, databases, hardware, and networks.  Only by properly considering all of them can the business be confident that unplanned outages will not create unacceptable operational downtime, especially during periods of peak demand such as the end of fiscal periods.</w:t>
      </w:r>
    </w:p>
    <w:tbl>
      <w:tblPr>
        <w:tblW w:w="0" w:type="auto"/>
        <w:tblInd w:w="2520" w:type="dxa"/>
        <w:tblLayout w:type="fixed"/>
        <w:tblLook w:val="0000"/>
      </w:tblPr>
      <w:tblGrid>
        <w:gridCol w:w="720"/>
        <w:gridCol w:w="6948"/>
      </w:tblGrid>
      <w:tr w:rsidR="00A72AF5" w:rsidTr="008A70C8">
        <w:trPr>
          <w:cantSplit/>
        </w:trPr>
        <w:tc>
          <w:tcPr>
            <w:tcW w:w="720" w:type="dxa"/>
          </w:tcPr>
          <w:p w:rsidR="00A72AF5" w:rsidRDefault="00A72AF5" w:rsidP="008A70C8">
            <w:pPr>
              <w:pStyle w:val="TableText"/>
              <w:spacing w:before="200"/>
            </w:pPr>
            <w:r>
              <w:rPr>
                <w:noProof/>
                <w:lang w:eastAsia="en-US"/>
              </w:rPr>
              <w:drawing>
                <wp:inline distT="0" distB="0" distL="0" distR="0">
                  <wp:extent cx="276225" cy="14287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276225" cy="142875"/>
                          </a:xfrm>
                          <a:prstGeom prst="rect">
                            <a:avLst/>
                          </a:prstGeom>
                          <a:noFill/>
                          <a:ln w="9525">
                            <a:noFill/>
                            <a:miter lim="800000"/>
                            <a:headEnd/>
                            <a:tailEnd/>
                          </a:ln>
                        </pic:spPr>
                      </pic:pic>
                    </a:graphicData>
                  </a:graphic>
                </wp:inline>
              </w:drawing>
            </w:r>
          </w:p>
        </w:tc>
        <w:tc>
          <w:tcPr>
            <w:tcW w:w="6948" w:type="dxa"/>
          </w:tcPr>
          <w:p w:rsidR="00A72AF5" w:rsidRDefault="00A72AF5" w:rsidP="008A70C8">
            <w:pPr>
              <w:spacing w:before="120" w:after="120"/>
            </w:pPr>
            <w:r>
              <w:rPr>
                <w:b/>
              </w:rPr>
              <w:t>Note:</w:t>
            </w:r>
            <w:r>
              <w:t xml:space="preserve">  It is important to remember that systems outages can often be avoided by a well-planned approach to systems management using proactive monitoring and maintenance wherever possible.</w:t>
            </w:r>
          </w:p>
        </w:tc>
      </w:tr>
    </w:tbl>
    <w:p w:rsidR="00A72AF5" w:rsidRDefault="00A72AF5" w:rsidP="00A72AF5">
      <w:pPr>
        <w:pStyle w:val="Heading2"/>
        <w:tabs>
          <w:tab w:val="clear" w:pos="4320"/>
        </w:tabs>
      </w:pPr>
      <w:bookmarkStart w:id="14" w:name="_Toc445876247"/>
      <w:bookmarkStart w:id="15" w:name="_Toc270502832"/>
      <w:r>
        <w:t>Scope</w:t>
      </w:r>
      <w:bookmarkEnd w:id="14"/>
      <w:bookmarkEnd w:id="15"/>
    </w:p>
    <w:p w:rsidR="00A72AF5" w:rsidRDefault="00A72AF5" w:rsidP="00A72AF5">
      <w:pPr>
        <w:pStyle w:val="BodyText"/>
      </w:pPr>
      <w:r>
        <w:t>This document covers the following data centers:</w:t>
      </w:r>
    </w:p>
    <w:p w:rsidR="00A72AF5" w:rsidRDefault="00A72AF5" w:rsidP="00A72AF5">
      <w:pPr>
        <w:pStyle w:val="Bullet"/>
        <w:tabs>
          <w:tab w:val="clear" w:pos="4320"/>
        </w:tabs>
      </w:pPr>
    </w:p>
    <w:p w:rsidR="00A72AF5" w:rsidRDefault="00A72AF5" w:rsidP="00A72AF5">
      <w:pPr>
        <w:pStyle w:val="Bullet"/>
        <w:tabs>
          <w:tab w:val="clear" w:pos="4320"/>
        </w:tabs>
      </w:pPr>
    </w:p>
    <w:p w:rsidR="00A72AF5" w:rsidRDefault="00A72AF5" w:rsidP="00A72AF5">
      <w:pPr>
        <w:pStyle w:val="Bullet"/>
        <w:tabs>
          <w:tab w:val="clear" w:pos="4320"/>
        </w:tabs>
      </w:pPr>
    </w:p>
    <w:p w:rsidR="00A72AF5" w:rsidRDefault="00A72AF5" w:rsidP="00A72AF5">
      <w:pPr>
        <w:pStyle w:val="BodyText"/>
      </w:pPr>
      <w:r>
        <w:t>The following architecture components (database servers, file servers, and so on) are covered in this document:</w:t>
      </w:r>
    </w:p>
    <w:p w:rsidR="00A72AF5" w:rsidRDefault="00A72AF5" w:rsidP="00A72AF5">
      <w:pPr>
        <w:pStyle w:val="Bullet"/>
        <w:tabs>
          <w:tab w:val="clear" w:pos="4320"/>
        </w:tabs>
      </w:pPr>
    </w:p>
    <w:p w:rsidR="00A72AF5" w:rsidRDefault="00A72AF5" w:rsidP="00A72AF5">
      <w:pPr>
        <w:pStyle w:val="Bullet"/>
        <w:tabs>
          <w:tab w:val="clear" w:pos="4320"/>
        </w:tabs>
      </w:pPr>
    </w:p>
    <w:p w:rsidR="00A72AF5" w:rsidRDefault="00A72AF5" w:rsidP="00A72AF5">
      <w:pPr>
        <w:pStyle w:val="Bullet"/>
        <w:tabs>
          <w:tab w:val="clear" w:pos="4320"/>
        </w:tabs>
      </w:pPr>
    </w:p>
    <w:p w:rsidR="00A72AF5" w:rsidRDefault="00A72AF5" w:rsidP="00A72AF5">
      <w:pPr>
        <w:pStyle w:val="BodyText"/>
      </w:pPr>
      <w:r>
        <w:t xml:space="preserve">Disaster Recovery Planning for failures caused by a complete loss of operational capacity in one or more of </w:t>
      </w:r>
      <w:r>
        <w:rPr>
          <w:rStyle w:val="HighlightedVariable"/>
        </w:rPr>
        <w:t xml:space="preserve">&lt;Company Short Name&gt; </w:t>
      </w:r>
      <w:r>
        <w:t xml:space="preserve">processing centers are not included in the Backup and Recovery Strategy, but are address in the Disaster Recovery Strategy (TA.050) as part of </w:t>
      </w:r>
      <w:proofErr w:type="spellStart"/>
      <w:r>
        <w:t>of</w:t>
      </w:r>
      <w:proofErr w:type="spellEnd"/>
      <w:r>
        <w:t xml:space="preserve"> </w:t>
      </w:r>
      <w:r>
        <w:rPr>
          <w:rStyle w:val="HighlightedVariable"/>
        </w:rPr>
        <w:t>&lt;Company Short Name&gt;</w:t>
      </w:r>
      <w:r>
        <w:t>’s overall Business Continuity Plan.</w:t>
      </w:r>
    </w:p>
    <w:p w:rsidR="00A72AF5" w:rsidRDefault="00A72AF5" w:rsidP="00A72AF5">
      <w:pPr>
        <w:pStyle w:val="Heading2"/>
        <w:tabs>
          <w:tab w:val="clear" w:pos="4320"/>
        </w:tabs>
      </w:pPr>
      <w:bookmarkStart w:id="16" w:name="_Toc445876248"/>
      <w:bookmarkStart w:id="17" w:name="_Toc270502833"/>
      <w:r>
        <w:t>Definitions</w:t>
      </w:r>
      <w:bookmarkEnd w:id="16"/>
      <w:bookmarkEnd w:id="17"/>
    </w:p>
    <w:p w:rsidR="00A72AF5" w:rsidRDefault="00A72AF5" w:rsidP="000D164D">
      <w:pPr>
        <w:pStyle w:val="Note"/>
      </w:pPr>
      <w:r>
        <w:t>Define any special terms that you will use here.  The MTTF and MTTR are two examples.</w:t>
      </w:r>
    </w:p>
    <w:p w:rsidR="00A72AF5" w:rsidRDefault="00A72AF5" w:rsidP="00A72AF5">
      <w:pPr>
        <w:pStyle w:val="BodyText"/>
      </w:pPr>
    </w:p>
    <w:p w:rsidR="00A72AF5" w:rsidRDefault="00A72AF5" w:rsidP="00A72AF5">
      <w:pPr>
        <w:pStyle w:val="Heading8"/>
      </w:pPr>
      <w:r>
        <w:t xml:space="preserve">Mean Time </w:t>
      </w:r>
      <w:proofErr w:type="gramStart"/>
      <w:r>
        <w:t>To</w:t>
      </w:r>
      <w:proofErr w:type="gramEnd"/>
      <w:r>
        <w:t xml:space="preserve"> Failure (MTTF)</w:t>
      </w:r>
    </w:p>
    <w:p w:rsidR="00A72AF5" w:rsidRDefault="00A72AF5" w:rsidP="00A72AF5">
      <w:pPr>
        <w:pStyle w:val="BodyText"/>
      </w:pPr>
    </w:p>
    <w:p w:rsidR="00A72AF5" w:rsidRDefault="00A72AF5" w:rsidP="00A72AF5">
      <w:pPr>
        <w:pStyle w:val="Heading8"/>
      </w:pPr>
      <w:r>
        <w:t xml:space="preserve">Mean Time </w:t>
      </w:r>
      <w:proofErr w:type="gramStart"/>
      <w:r>
        <w:t>To</w:t>
      </w:r>
      <w:proofErr w:type="gramEnd"/>
      <w:r>
        <w:t xml:space="preserve"> Recover (MTTR)</w:t>
      </w:r>
    </w:p>
    <w:p w:rsidR="00A72AF5" w:rsidRDefault="00A72AF5" w:rsidP="00A72AF5">
      <w:pPr>
        <w:pStyle w:val="BodyText"/>
      </w:pPr>
    </w:p>
    <w:p w:rsidR="00A72AF5" w:rsidRDefault="00A72AF5" w:rsidP="00A72AF5">
      <w:pPr>
        <w:pStyle w:val="Heading1"/>
      </w:pPr>
      <w:bookmarkStart w:id="18" w:name="_Toc270502834"/>
      <w:bookmarkStart w:id="19" w:name="_Toc445876249"/>
      <w:r>
        <w:lastRenderedPageBreak/>
        <w:t>Standards and Requirements</w:t>
      </w:r>
      <w:bookmarkEnd w:id="18"/>
    </w:p>
    <w:p w:rsidR="00A72AF5" w:rsidRDefault="00A72AF5" w:rsidP="000D164D">
      <w:pPr>
        <w:pStyle w:val="Note"/>
      </w:pPr>
      <w:r>
        <w:t>If the standards and requirements have been documented in the Architecture Requirements and Strategy document (TA.020), you can either refer to that document or reproduce the relevant sections here for ease of use.</w:t>
      </w:r>
    </w:p>
    <w:p w:rsidR="00A72AF5" w:rsidRDefault="00A72AF5" w:rsidP="00A72AF5">
      <w:pPr>
        <w:pStyle w:val="Heading2"/>
        <w:tabs>
          <w:tab w:val="clear" w:pos="4320"/>
        </w:tabs>
      </w:pPr>
      <w:bookmarkStart w:id="20" w:name="_Toc270502835"/>
      <w:r>
        <w:t>Critical Systems Availability</w:t>
      </w:r>
      <w:bookmarkEnd w:id="19"/>
      <w:bookmarkEnd w:id="20"/>
    </w:p>
    <w:p w:rsidR="00A72AF5" w:rsidRDefault="00A72AF5" w:rsidP="00A72AF5">
      <w:pPr>
        <w:pStyle w:val="BodyText"/>
      </w:pPr>
      <w:r>
        <w:t xml:space="preserve">This component summarizes the major (and most critical) system availability requirements that the backup strategy is intended to support. </w:t>
      </w:r>
    </w:p>
    <w:p w:rsidR="00A72AF5" w:rsidRDefault="00A72AF5" w:rsidP="000D164D">
      <w:pPr>
        <w:pStyle w:val="Note"/>
      </w:pPr>
      <w:bookmarkStart w:id="21" w:name="StartOfInsert"/>
      <w:bookmarkEnd w:id="21"/>
      <w:r>
        <w:t>Define the availability requirements with as much detail as possible and include the availability needs at different times of the day and during business processing cycles, e.g. month or quarter.</w:t>
      </w:r>
    </w:p>
    <w:p w:rsidR="00A72AF5" w:rsidRDefault="00A72AF5" w:rsidP="00A72AF5">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380"/>
        <w:gridCol w:w="2040"/>
        <w:gridCol w:w="1440"/>
        <w:gridCol w:w="1440"/>
        <w:gridCol w:w="1260"/>
      </w:tblGrid>
      <w:tr w:rsidR="00A72AF5" w:rsidTr="008A70C8">
        <w:trPr>
          <w:cantSplit/>
          <w:tblHeader/>
        </w:trPr>
        <w:tc>
          <w:tcPr>
            <w:tcW w:w="1380" w:type="dxa"/>
            <w:tcBorders>
              <w:top w:val="single" w:sz="12" w:space="0" w:color="000000"/>
              <w:bottom w:val="single" w:sz="6" w:space="0" w:color="000000"/>
              <w:right w:val="nil"/>
            </w:tcBorders>
            <w:shd w:val="clear" w:color="000000" w:fill="E6E6E6"/>
          </w:tcPr>
          <w:p w:rsidR="00A72AF5" w:rsidRDefault="00A72AF5" w:rsidP="008A70C8">
            <w:pPr>
              <w:pStyle w:val="TableHeading"/>
            </w:pPr>
            <w:r>
              <w:t xml:space="preserve">Critical System Component </w:t>
            </w:r>
          </w:p>
        </w:tc>
        <w:tc>
          <w:tcPr>
            <w:tcW w:w="2040"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Component Type :</w:t>
            </w:r>
            <w:r>
              <w:br/>
              <w:t>System Application</w:t>
            </w:r>
            <w:r>
              <w:br/>
              <w:t xml:space="preserve">or </w:t>
            </w:r>
            <w:r>
              <w:br/>
              <w:t>Application Function</w:t>
            </w:r>
          </w:p>
        </w:tc>
        <w:tc>
          <w:tcPr>
            <w:tcW w:w="1440"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Availability Requirement</w:t>
            </w:r>
          </w:p>
        </w:tc>
        <w:tc>
          <w:tcPr>
            <w:tcW w:w="1440"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Acceptable Downtime</w:t>
            </w:r>
          </w:p>
        </w:tc>
        <w:tc>
          <w:tcPr>
            <w:tcW w:w="1260" w:type="dxa"/>
            <w:tcBorders>
              <w:top w:val="single" w:sz="12" w:space="0" w:color="000000"/>
              <w:left w:val="nil"/>
              <w:bottom w:val="single" w:sz="6" w:space="0" w:color="000000"/>
            </w:tcBorders>
            <w:shd w:val="clear" w:color="000000" w:fill="E6E6E6"/>
          </w:tcPr>
          <w:p w:rsidR="00A72AF5" w:rsidRDefault="00A72AF5" w:rsidP="008A70C8">
            <w:pPr>
              <w:pStyle w:val="TableHeading"/>
            </w:pPr>
            <w:r>
              <w:t>Comments</w:t>
            </w:r>
          </w:p>
        </w:tc>
      </w:tr>
      <w:tr w:rsidR="00A72AF5" w:rsidTr="008A70C8">
        <w:trPr>
          <w:cantSplit/>
        </w:trPr>
        <w:tc>
          <w:tcPr>
            <w:tcW w:w="1380" w:type="dxa"/>
            <w:tcBorders>
              <w:top w:val="single" w:sz="6" w:space="0" w:color="000000"/>
            </w:tcBorders>
            <w:shd w:val="clear" w:color="000000" w:fill="FFFFFF"/>
          </w:tcPr>
          <w:p w:rsidR="00A72AF5" w:rsidRDefault="00A72AF5" w:rsidP="008A70C8">
            <w:pPr>
              <w:pStyle w:val="TableText"/>
            </w:pPr>
          </w:p>
        </w:tc>
        <w:tc>
          <w:tcPr>
            <w:tcW w:w="2040" w:type="dxa"/>
            <w:tcBorders>
              <w:top w:val="single" w:sz="6" w:space="0" w:color="000000"/>
            </w:tcBorders>
            <w:shd w:val="clear" w:color="000000" w:fill="FFFFFF"/>
          </w:tcPr>
          <w:p w:rsidR="00A72AF5" w:rsidRDefault="00A72AF5" w:rsidP="008A70C8">
            <w:pPr>
              <w:pStyle w:val="TableText"/>
            </w:pPr>
          </w:p>
        </w:tc>
        <w:tc>
          <w:tcPr>
            <w:tcW w:w="1440" w:type="dxa"/>
            <w:tcBorders>
              <w:top w:val="single" w:sz="6" w:space="0" w:color="000000"/>
            </w:tcBorders>
            <w:shd w:val="clear" w:color="000000" w:fill="FFFFFF"/>
          </w:tcPr>
          <w:p w:rsidR="00A72AF5" w:rsidRDefault="00A72AF5" w:rsidP="008A70C8">
            <w:pPr>
              <w:pStyle w:val="TableText"/>
            </w:pPr>
          </w:p>
        </w:tc>
        <w:tc>
          <w:tcPr>
            <w:tcW w:w="1440" w:type="dxa"/>
            <w:tcBorders>
              <w:top w:val="single" w:sz="6" w:space="0" w:color="000000"/>
            </w:tcBorders>
            <w:shd w:val="clear" w:color="000000" w:fill="FFFFFF"/>
          </w:tcPr>
          <w:p w:rsidR="00A72AF5" w:rsidRDefault="00A72AF5" w:rsidP="008A70C8">
            <w:pPr>
              <w:pStyle w:val="TableText"/>
            </w:pPr>
          </w:p>
        </w:tc>
        <w:tc>
          <w:tcPr>
            <w:tcW w:w="1260" w:type="dxa"/>
            <w:tcBorders>
              <w:top w:val="single" w:sz="6" w:space="0" w:color="000000"/>
            </w:tcBorders>
            <w:shd w:val="clear" w:color="000000" w:fill="FFFFFF"/>
          </w:tcPr>
          <w:p w:rsidR="00A72AF5" w:rsidRDefault="00A72AF5" w:rsidP="008A70C8">
            <w:pPr>
              <w:pStyle w:val="TableText"/>
            </w:pPr>
          </w:p>
        </w:tc>
      </w:tr>
      <w:tr w:rsidR="00A72AF5" w:rsidTr="008A70C8">
        <w:trPr>
          <w:cantSplit/>
        </w:trPr>
        <w:tc>
          <w:tcPr>
            <w:tcW w:w="1380" w:type="dxa"/>
            <w:shd w:val="clear" w:color="000000" w:fill="FFFFFF"/>
          </w:tcPr>
          <w:p w:rsidR="00A72AF5" w:rsidRDefault="00A72AF5" w:rsidP="008A70C8">
            <w:pPr>
              <w:pStyle w:val="TableText"/>
            </w:pPr>
          </w:p>
        </w:tc>
        <w:tc>
          <w:tcPr>
            <w:tcW w:w="2040" w:type="dxa"/>
            <w:shd w:val="clear" w:color="000000" w:fill="FFFFFF"/>
          </w:tcPr>
          <w:p w:rsidR="00A72AF5" w:rsidRDefault="00A72AF5" w:rsidP="008A70C8">
            <w:pPr>
              <w:pStyle w:val="TableText"/>
            </w:pPr>
          </w:p>
        </w:tc>
        <w:tc>
          <w:tcPr>
            <w:tcW w:w="1440" w:type="dxa"/>
            <w:shd w:val="clear" w:color="000000" w:fill="FFFFFF"/>
          </w:tcPr>
          <w:p w:rsidR="00A72AF5" w:rsidRDefault="00A72AF5" w:rsidP="008A70C8">
            <w:pPr>
              <w:pStyle w:val="TableText"/>
            </w:pPr>
          </w:p>
        </w:tc>
        <w:tc>
          <w:tcPr>
            <w:tcW w:w="1440" w:type="dxa"/>
            <w:shd w:val="clear" w:color="000000" w:fill="FFFFFF"/>
          </w:tcPr>
          <w:p w:rsidR="00A72AF5" w:rsidRDefault="00A72AF5" w:rsidP="008A70C8">
            <w:pPr>
              <w:pStyle w:val="TableText"/>
            </w:pPr>
          </w:p>
        </w:tc>
        <w:tc>
          <w:tcPr>
            <w:tcW w:w="1260" w:type="dxa"/>
            <w:shd w:val="clear" w:color="000000" w:fill="FFFFFF"/>
          </w:tcPr>
          <w:p w:rsidR="00A72AF5" w:rsidRDefault="00A72AF5" w:rsidP="008A70C8">
            <w:pPr>
              <w:pStyle w:val="TableText"/>
            </w:pPr>
          </w:p>
        </w:tc>
      </w:tr>
      <w:tr w:rsidR="00A72AF5" w:rsidTr="008A70C8">
        <w:trPr>
          <w:cantSplit/>
        </w:trPr>
        <w:tc>
          <w:tcPr>
            <w:tcW w:w="1380" w:type="dxa"/>
            <w:shd w:val="clear" w:color="000000" w:fill="FFFFFF"/>
          </w:tcPr>
          <w:p w:rsidR="00A72AF5" w:rsidRDefault="00A72AF5" w:rsidP="008A70C8">
            <w:pPr>
              <w:pStyle w:val="TableText"/>
            </w:pPr>
          </w:p>
        </w:tc>
        <w:tc>
          <w:tcPr>
            <w:tcW w:w="2040" w:type="dxa"/>
            <w:shd w:val="clear" w:color="000000" w:fill="FFFFFF"/>
          </w:tcPr>
          <w:p w:rsidR="00A72AF5" w:rsidRDefault="00A72AF5" w:rsidP="008A70C8">
            <w:pPr>
              <w:pStyle w:val="TableText"/>
            </w:pPr>
          </w:p>
        </w:tc>
        <w:tc>
          <w:tcPr>
            <w:tcW w:w="1440" w:type="dxa"/>
            <w:shd w:val="clear" w:color="000000" w:fill="FFFFFF"/>
          </w:tcPr>
          <w:p w:rsidR="00A72AF5" w:rsidRDefault="00A72AF5" w:rsidP="008A70C8">
            <w:pPr>
              <w:pStyle w:val="TableText"/>
            </w:pPr>
          </w:p>
        </w:tc>
        <w:tc>
          <w:tcPr>
            <w:tcW w:w="1440" w:type="dxa"/>
            <w:shd w:val="clear" w:color="000000" w:fill="FFFFFF"/>
          </w:tcPr>
          <w:p w:rsidR="00A72AF5" w:rsidRDefault="00A72AF5" w:rsidP="008A70C8">
            <w:pPr>
              <w:pStyle w:val="TableText"/>
            </w:pPr>
          </w:p>
        </w:tc>
        <w:tc>
          <w:tcPr>
            <w:tcW w:w="1260" w:type="dxa"/>
            <w:shd w:val="clear" w:color="000000" w:fill="FFFFFF"/>
          </w:tcPr>
          <w:p w:rsidR="00A72AF5" w:rsidRDefault="00A72AF5" w:rsidP="008A70C8">
            <w:pPr>
              <w:pStyle w:val="TableText"/>
            </w:pPr>
          </w:p>
        </w:tc>
      </w:tr>
      <w:tr w:rsidR="00A72AF5" w:rsidTr="008A70C8">
        <w:trPr>
          <w:cantSplit/>
        </w:trPr>
        <w:tc>
          <w:tcPr>
            <w:tcW w:w="1380" w:type="dxa"/>
            <w:shd w:val="clear" w:color="000000" w:fill="FFFFFF"/>
          </w:tcPr>
          <w:p w:rsidR="00A72AF5" w:rsidRDefault="00A72AF5" w:rsidP="008A70C8">
            <w:pPr>
              <w:pStyle w:val="TableText"/>
            </w:pPr>
          </w:p>
        </w:tc>
        <w:tc>
          <w:tcPr>
            <w:tcW w:w="2040" w:type="dxa"/>
            <w:shd w:val="clear" w:color="000000" w:fill="FFFFFF"/>
          </w:tcPr>
          <w:p w:rsidR="00A72AF5" w:rsidRDefault="00A72AF5" w:rsidP="008A70C8">
            <w:pPr>
              <w:pStyle w:val="TableText"/>
            </w:pPr>
          </w:p>
        </w:tc>
        <w:tc>
          <w:tcPr>
            <w:tcW w:w="1440" w:type="dxa"/>
            <w:shd w:val="clear" w:color="000000" w:fill="FFFFFF"/>
          </w:tcPr>
          <w:p w:rsidR="00A72AF5" w:rsidRDefault="00A72AF5" w:rsidP="008A70C8">
            <w:pPr>
              <w:pStyle w:val="TableText"/>
            </w:pPr>
          </w:p>
        </w:tc>
        <w:tc>
          <w:tcPr>
            <w:tcW w:w="1440" w:type="dxa"/>
            <w:shd w:val="clear" w:color="000000" w:fill="FFFFFF"/>
          </w:tcPr>
          <w:p w:rsidR="00A72AF5" w:rsidRDefault="00A72AF5" w:rsidP="008A70C8">
            <w:pPr>
              <w:pStyle w:val="TableText"/>
            </w:pPr>
          </w:p>
        </w:tc>
        <w:tc>
          <w:tcPr>
            <w:tcW w:w="1260" w:type="dxa"/>
            <w:shd w:val="clear" w:color="000000" w:fill="FFFFFF"/>
          </w:tcPr>
          <w:p w:rsidR="00A72AF5" w:rsidRDefault="00A72AF5" w:rsidP="008A70C8">
            <w:pPr>
              <w:pStyle w:val="TableText"/>
            </w:pPr>
          </w:p>
        </w:tc>
      </w:tr>
    </w:tbl>
    <w:p w:rsidR="00A72AF5" w:rsidRDefault="00A72AF5" w:rsidP="00A72AF5">
      <w:pPr>
        <w:pStyle w:val="BodyText"/>
      </w:pPr>
      <w:r>
        <w:t xml:space="preserve"> </w:t>
      </w:r>
    </w:p>
    <w:p w:rsidR="00A72AF5" w:rsidRDefault="00A72AF5" w:rsidP="00A72AF5">
      <w:pPr>
        <w:pStyle w:val="Heading2"/>
        <w:tabs>
          <w:tab w:val="clear" w:pos="4320"/>
        </w:tabs>
      </w:pPr>
      <w:bookmarkStart w:id="22" w:name="_Toc270502836"/>
      <w:r>
        <w:t>Other Standards and Requirements</w:t>
      </w:r>
      <w:bookmarkEnd w:id="22"/>
    </w:p>
    <w:p w:rsidR="00A72AF5" w:rsidRDefault="00A72AF5" w:rsidP="00A72AF5">
      <w:pPr>
        <w:pStyle w:val="BodyText"/>
      </w:pPr>
      <w:r>
        <w:t>This section should list other relevant standards and requirements.</w:t>
      </w:r>
    </w:p>
    <w:p w:rsidR="00A72AF5" w:rsidRDefault="00A72AF5" w:rsidP="00A72AF5">
      <w:pPr>
        <w:pStyle w:val="Heading2"/>
        <w:tabs>
          <w:tab w:val="clear" w:pos="4320"/>
        </w:tabs>
      </w:pPr>
      <w:bookmarkStart w:id="23" w:name="_Toc270502837"/>
      <w:r>
        <w:t>Special Requirements</w:t>
      </w:r>
      <w:bookmarkEnd w:id="23"/>
    </w:p>
    <w:p w:rsidR="00A72AF5" w:rsidRDefault="00A72AF5" w:rsidP="00A72AF5">
      <w:pPr>
        <w:pStyle w:val="BodyText"/>
      </w:pPr>
      <w:r>
        <w:t>This section should list requirement that only apply in certain circumstances such as complete cold backup of the database prior to application of major software patches.</w:t>
      </w:r>
    </w:p>
    <w:p w:rsidR="00A72AF5" w:rsidRDefault="00A72AF5" w:rsidP="00A72AF5">
      <w:pPr>
        <w:pStyle w:val="BodyText"/>
      </w:pPr>
    </w:p>
    <w:p w:rsidR="00A72AF5" w:rsidRDefault="00A72AF5" w:rsidP="00A72AF5">
      <w:pPr>
        <w:pStyle w:val="BodyText"/>
      </w:pPr>
    </w:p>
    <w:p w:rsidR="00A72AF5" w:rsidRDefault="00A72AF5" w:rsidP="00A72AF5">
      <w:pPr>
        <w:pStyle w:val="Heading1"/>
      </w:pPr>
      <w:bookmarkStart w:id="24" w:name="_Toc270502838"/>
      <w:r>
        <w:lastRenderedPageBreak/>
        <w:t>Backup Strategy</w:t>
      </w:r>
      <w:bookmarkEnd w:id="24"/>
    </w:p>
    <w:p w:rsidR="00A72AF5" w:rsidRDefault="00A72AF5" w:rsidP="000D164D">
      <w:pPr>
        <w:pStyle w:val="Note"/>
      </w:pPr>
      <w:r>
        <w:t xml:space="preserve"> Create a table or series of tables listing the components of the system that will be backed up.  Include the method of backup, the frequency, </w:t>
      </w:r>
      <w:proofErr w:type="gramStart"/>
      <w:r>
        <w:t>and  any</w:t>
      </w:r>
      <w:proofErr w:type="gramEnd"/>
      <w:r>
        <w:t xml:space="preserve">  tools.  Remember to include elements not stored within the database(s) such as application code trees, report output, etc. which may be required to recover the application to a fully functional point</w:t>
      </w:r>
    </w:p>
    <w:p w:rsidR="00A72AF5" w:rsidRDefault="00A72AF5" w:rsidP="00A72AF5">
      <w:pPr>
        <w:pStyle w:val="BodyText"/>
      </w:pPr>
    </w:p>
    <w:p w:rsidR="00A72AF5" w:rsidRDefault="00A72AF5" w:rsidP="00A72AF5">
      <w:pPr>
        <w:pStyle w:val="Heading1"/>
      </w:pPr>
      <w:bookmarkStart w:id="25" w:name="_Toc270502839"/>
      <w:r>
        <w:lastRenderedPageBreak/>
        <w:t>Monitoring and Validating Backups</w:t>
      </w:r>
      <w:bookmarkEnd w:id="25"/>
    </w:p>
    <w:p w:rsidR="00A72AF5" w:rsidRDefault="00A72AF5" w:rsidP="000D164D">
      <w:pPr>
        <w:pStyle w:val="Note"/>
      </w:pPr>
      <w:r>
        <w:t>Describe the process to execute, monitor and validate the various backups. Include metrics to be collected (such as length of time required) and identify roles and responsibilities.</w:t>
      </w:r>
    </w:p>
    <w:p w:rsidR="00A72AF5" w:rsidRDefault="00A72AF5" w:rsidP="00A72AF5">
      <w:pPr>
        <w:pStyle w:val="BodyText"/>
      </w:pPr>
    </w:p>
    <w:p w:rsidR="00A72AF5" w:rsidRDefault="00A72AF5" w:rsidP="00A72AF5">
      <w:pPr>
        <w:pStyle w:val="Heading1"/>
      </w:pPr>
      <w:bookmarkStart w:id="26" w:name="_Toc270502840"/>
      <w:r>
        <w:lastRenderedPageBreak/>
        <w:t>Failure Scenarios and Recovery Approach</w:t>
      </w:r>
      <w:bookmarkEnd w:id="26"/>
    </w:p>
    <w:p w:rsidR="00A72AF5" w:rsidRDefault="00A72AF5" w:rsidP="000D164D">
      <w:pPr>
        <w:pStyle w:val="Note"/>
      </w:pPr>
      <w:r>
        <w:t>Lists the possible failures scenarios and the approach to recover from each.</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47"/>
        <w:gridCol w:w="1416"/>
        <w:gridCol w:w="2360"/>
        <w:gridCol w:w="2193"/>
        <w:gridCol w:w="1964"/>
      </w:tblGrid>
      <w:tr w:rsidR="00A72AF5" w:rsidTr="008A70C8">
        <w:trPr>
          <w:cantSplit/>
          <w:tblHeader/>
        </w:trPr>
        <w:tc>
          <w:tcPr>
            <w:tcW w:w="2147" w:type="dxa"/>
            <w:tcBorders>
              <w:top w:val="single" w:sz="12" w:space="0" w:color="000000"/>
              <w:bottom w:val="single" w:sz="6" w:space="0" w:color="000000"/>
              <w:right w:val="nil"/>
            </w:tcBorders>
            <w:shd w:val="clear" w:color="000000" w:fill="E6E6E6"/>
          </w:tcPr>
          <w:p w:rsidR="00A72AF5" w:rsidRDefault="00A72AF5" w:rsidP="008A70C8">
            <w:pPr>
              <w:pStyle w:val="TableHeading"/>
            </w:pPr>
            <w:r>
              <w:t>Failure Cause</w:t>
            </w:r>
          </w:p>
        </w:tc>
        <w:tc>
          <w:tcPr>
            <w:tcW w:w="1416"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Failure ID</w:t>
            </w:r>
          </w:p>
        </w:tc>
        <w:tc>
          <w:tcPr>
            <w:tcW w:w="2360"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Impact</w:t>
            </w:r>
          </w:p>
        </w:tc>
        <w:tc>
          <w:tcPr>
            <w:tcW w:w="2193"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Availability/ Recovery Strategy</w:t>
            </w:r>
          </w:p>
        </w:tc>
        <w:tc>
          <w:tcPr>
            <w:tcW w:w="1964" w:type="dxa"/>
            <w:tcBorders>
              <w:top w:val="single" w:sz="12" w:space="0" w:color="000000"/>
              <w:left w:val="nil"/>
              <w:bottom w:val="single" w:sz="6" w:space="0" w:color="000000"/>
            </w:tcBorders>
            <w:shd w:val="clear" w:color="000000" w:fill="E6E6E6"/>
          </w:tcPr>
          <w:p w:rsidR="00A72AF5" w:rsidRDefault="00A72AF5" w:rsidP="008A70C8">
            <w:pPr>
              <w:pStyle w:val="TableHeading"/>
            </w:pPr>
            <w:r>
              <w:t>Comments</w:t>
            </w:r>
          </w:p>
        </w:tc>
      </w:tr>
      <w:tr w:rsidR="00A72AF5" w:rsidTr="008A70C8">
        <w:trPr>
          <w:cantSplit/>
        </w:trPr>
        <w:tc>
          <w:tcPr>
            <w:tcW w:w="2147" w:type="dxa"/>
            <w:tcBorders>
              <w:top w:val="single" w:sz="6" w:space="0" w:color="000000"/>
            </w:tcBorders>
            <w:shd w:val="clear" w:color="000000" w:fill="FFFFFF"/>
          </w:tcPr>
          <w:p w:rsidR="00A72AF5" w:rsidRDefault="00A72AF5" w:rsidP="008A70C8">
            <w:pPr>
              <w:pStyle w:val="TableText"/>
            </w:pPr>
            <w:r>
              <w:t xml:space="preserve"> Loss of Database control file</w:t>
            </w:r>
          </w:p>
        </w:tc>
        <w:tc>
          <w:tcPr>
            <w:tcW w:w="1416" w:type="dxa"/>
            <w:tcBorders>
              <w:top w:val="single" w:sz="6" w:space="0" w:color="000000"/>
            </w:tcBorders>
            <w:shd w:val="clear" w:color="000000" w:fill="FFFFFF"/>
          </w:tcPr>
          <w:p w:rsidR="00A72AF5" w:rsidRDefault="00A72AF5" w:rsidP="008A70C8">
            <w:pPr>
              <w:pStyle w:val="TableText"/>
            </w:pPr>
            <w:r>
              <w:t xml:space="preserve"> </w:t>
            </w:r>
          </w:p>
        </w:tc>
        <w:tc>
          <w:tcPr>
            <w:tcW w:w="2360" w:type="dxa"/>
            <w:tcBorders>
              <w:top w:val="single" w:sz="6" w:space="0" w:color="000000"/>
            </w:tcBorders>
            <w:shd w:val="clear" w:color="000000" w:fill="FFFFFF"/>
          </w:tcPr>
          <w:p w:rsidR="00A72AF5" w:rsidRDefault="00A72AF5" w:rsidP="008A70C8">
            <w:pPr>
              <w:pStyle w:val="TableText"/>
            </w:pPr>
            <w:r>
              <w:t xml:space="preserve"> </w:t>
            </w:r>
          </w:p>
        </w:tc>
        <w:tc>
          <w:tcPr>
            <w:tcW w:w="2193" w:type="dxa"/>
            <w:tcBorders>
              <w:top w:val="single" w:sz="6" w:space="0" w:color="000000"/>
            </w:tcBorders>
            <w:shd w:val="clear" w:color="000000" w:fill="FFFFFF"/>
          </w:tcPr>
          <w:p w:rsidR="00A72AF5" w:rsidRDefault="00A72AF5" w:rsidP="008A70C8">
            <w:pPr>
              <w:pStyle w:val="TableText"/>
            </w:pPr>
            <w:r>
              <w:t xml:space="preserve"> </w:t>
            </w:r>
          </w:p>
        </w:tc>
        <w:tc>
          <w:tcPr>
            <w:tcW w:w="1964" w:type="dxa"/>
            <w:tcBorders>
              <w:top w:val="single" w:sz="6" w:space="0" w:color="000000"/>
            </w:tcBorders>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r>
              <w:t xml:space="preserve"> Loss of System </w:t>
            </w:r>
            <w:proofErr w:type="spellStart"/>
            <w:r>
              <w:t>Tablespace</w:t>
            </w:r>
            <w:proofErr w:type="spellEnd"/>
            <w:r>
              <w:t xml:space="preserve"> file</w:t>
            </w:r>
          </w:p>
        </w:tc>
        <w:tc>
          <w:tcPr>
            <w:tcW w:w="1416" w:type="dxa"/>
            <w:shd w:val="clear" w:color="000000" w:fill="FFFFFF"/>
          </w:tcPr>
          <w:p w:rsidR="00A72AF5" w:rsidRDefault="00A72AF5" w:rsidP="008A70C8">
            <w:pPr>
              <w:pStyle w:val="TableText"/>
            </w:pPr>
            <w:r>
              <w:t>DS-2</w:t>
            </w: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r>
              <w:t xml:space="preserve"> Loss of Index </w:t>
            </w:r>
            <w:proofErr w:type="spellStart"/>
            <w:r>
              <w:t>tablespace</w:t>
            </w:r>
            <w:proofErr w:type="spellEnd"/>
            <w:r>
              <w:t xml:space="preserve"> file</w:t>
            </w:r>
          </w:p>
        </w:tc>
        <w:tc>
          <w:tcPr>
            <w:tcW w:w="1416" w:type="dxa"/>
            <w:shd w:val="clear" w:color="000000" w:fill="FFFFFF"/>
          </w:tcPr>
          <w:p w:rsidR="00A72AF5" w:rsidRDefault="00A72AF5" w:rsidP="008A70C8">
            <w:pPr>
              <w:pStyle w:val="TableText"/>
            </w:pPr>
            <w:r>
              <w:t>DS-3</w:t>
            </w: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r>
              <w:t xml:space="preserve"> </w:t>
            </w:r>
          </w:p>
        </w:tc>
        <w:tc>
          <w:tcPr>
            <w:tcW w:w="1416" w:type="dxa"/>
            <w:shd w:val="clear" w:color="000000" w:fill="FFFFFF"/>
          </w:tcPr>
          <w:p w:rsidR="00A72AF5" w:rsidRDefault="00A72AF5" w:rsidP="008A70C8">
            <w:pPr>
              <w:pStyle w:val="TableText"/>
            </w:pPr>
            <w:r>
              <w:t>DS-4</w:t>
            </w: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r>
              <w:t>Loss or corruption of a single disk</w:t>
            </w:r>
          </w:p>
        </w:tc>
        <w:tc>
          <w:tcPr>
            <w:tcW w:w="1416" w:type="dxa"/>
            <w:shd w:val="clear" w:color="000000" w:fill="FFFFFF"/>
          </w:tcPr>
          <w:p w:rsidR="00A72AF5" w:rsidRDefault="00A72AF5" w:rsidP="008A70C8">
            <w:pPr>
              <w:pStyle w:val="TableText"/>
            </w:pPr>
            <w:r>
              <w:t>DS-5</w:t>
            </w:r>
          </w:p>
        </w:tc>
        <w:tc>
          <w:tcPr>
            <w:tcW w:w="2360" w:type="dxa"/>
            <w:shd w:val="clear" w:color="000000" w:fill="FFFFFF"/>
          </w:tcPr>
          <w:p w:rsidR="00A72AF5" w:rsidRDefault="00A72AF5" w:rsidP="008A70C8">
            <w:pPr>
              <w:pStyle w:val="TableText"/>
            </w:pPr>
            <w:r>
              <w:t xml:space="preserve"> </w:t>
            </w:r>
          </w:p>
        </w:tc>
        <w:tc>
          <w:tcPr>
            <w:tcW w:w="2193" w:type="dxa"/>
            <w:shd w:val="clear" w:color="000000" w:fill="FFFFFF"/>
          </w:tcPr>
          <w:p w:rsidR="00A72AF5" w:rsidRDefault="00A72AF5" w:rsidP="008A70C8">
            <w:pPr>
              <w:pStyle w:val="TableText"/>
            </w:pPr>
            <w:r>
              <w:t xml:space="preserve"> </w:t>
            </w: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p>
        </w:tc>
        <w:tc>
          <w:tcPr>
            <w:tcW w:w="1416" w:type="dxa"/>
            <w:shd w:val="clear" w:color="000000" w:fill="FFFFFF"/>
          </w:tcPr>
          <w:p w:rsidR="00A72AF5" w:rsidRDefault="00A72AF5" w:rsidP="008A70C8">
            <w:pPr>
              <w:pStyle w:val="TableText"/>
            </w:pP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p>
        </w:tc>
        <w:tc>
          <w:tcPr>
            <w:tcW w:w="1416" w:type="dxa"/>
            <w:shd w:val="clear" w:color="000000" w:fill="FFFFFF"/>
          </w:tcPr>
          <w:p w:rsidR="00A72AF5" w:rsidRDefault="00A72AF5" w:rsidP="008A70C8">
            <w:pPr>
              <w:pStyle w:val="TableText"/>
            </w:pP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p>
        </w:tc>
        <w:tc>
          <w:tcPr>
            <w:tcW w:w="1416" w:type="dxa"/>
            <w:shd w:val="clear" w:color="000000" w:fill="FFFFFF"/>
          </w:tcPr>
          <w:p w:rsidR="00A72AF5" w:rsidRDefault="00A72AF5" w:rsidP="008A70C8">
            <w:pPr>
              <w:pStyle w:val="TableText"/>
            </w:pP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bl>
    <w:p w:rsidR="00A72AF5" w:rsidRDefault="00A72AF5" w:rsidP="00A72AF5">
      <w:pPr>
        <w:pStyle w:val="BodyText"/>
      </w:pPr>
    </w:p>
    <w:p w:rsidR="00A72AF5" w:rsidRDefault="00A72AF5" w:rsidP="00A72AF5">
      <w:pPr>
        <w:pStyle w:val="Heading8"/>
      </w:pPr>
      <w:r>
        <w:t>&lt;Failure Cause&gt;</w:t>
      </w:r>
    </w:p>
    <w:p w:rsidR="00A72AF5" w:rsidRDefault="00A72AF5" w:rsidP="000D164D">
      <w:pPr>
        <w:pStyle w:val="Note"/>
      </w:pPr>
      <w:r>
        <w:t xml:space="preserve">Include more details of the failure events and the availability and recovery strategy here if needed. </w:t>
      </w:r>
    </w:p>
    <w:p w:rsidR="00A72AF5" w:rsidRDefault="00A72AF5" w:rsidP="00A72AF5">
      <w:pPr>
        <w:pStyle w:val="BodyText"/>
      </w:pPr>
    </w:p>
    <w:p w:rsidR="00A72AF5" w:rsidRDefault="00A72AF5" w:rsidP="00A72AF5">
      <w:pPr>
        <w:pStyle w:val="Heading1"/>
      </w:pPr>
      <w:bookmarkStart w:id="27" w:name="_Toc270502841"/>
      <w:r>
        <w:lastRenderedPageBreak/>
        <w:t>Backup and Recovery Test Plan</w:t>
      </w:r>
      <w:bookmarkEnd w:id="27"/>
    </w:p>
    <w:p w:rsidR="00A72AF5" w:rsidRDefault="00A72AF5" w:rsidP="000D164D">
      <w:pPr>
        <w:pStyle w:val="Note"/>
      </w:pPr>
      <w:r>
        <w:t>Lists the scenarios that will be tested in the Backup and Recovery Test, the expected result from the test and party responsible for conducting the test.</w:t>
      </w:r>
    </w:p>
    <w:p w:rsidR="00A72AF5" w:rsidRDefault="00A72AF5" w:rsidP="000D164D">
      <w:pPr>
        <w:pStyle w:val="Note"/>
      </w:pPr>
      <w:r>
        <w:t>Development of a test project plan is recommended.  Attach the plan to this document as an appendix.</w:t>
      </w:r>
    </w:p>
    <w:p w:rsidR="00A72AF5" w:rsidRDefault="00A72AF5" w:rsidP="00A72AF5">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47"/>
        <w:gridCol w:w="1416"/>
        <w:gridCol w:w="2360"/>
        <w:gridCol w:w="2193"/>
        <w:gridCol w:w="1964"/>
      </w:tblGrid>
      <w:tr w:rsidR="00A72AF5" w:rsidTr="008A70C8">
        <w:trPr>
          <w:cantSplit/>
          <w:tblHeader/>
        </w:trPr>
        <w:tc>
          <w:tcPr>
            <w:tcW w:w="2147" w:type="dxa"/>
            <w:tcBorders>
              <w:top w:val="single" w:sz="12" w:space="0" w:color="000000"/>
              <w:bottom w:val="single" w:sz="6" w:space="0" w:color="000000"/>
              <w:right w:val="nil"/>
            </w:tcBorders>
            <w:shd w:val="clear" w:color="000000" w:fill="E6E6E6"/>
          </w:tcPr>
          <w:p w:rsidR="00A72AF5" w:rsidRDefault="00A72AF5" w:rsidP="008A70C8">
            <w:pPr>
              <w:pStyle w:val="TableHeading"/>
            </w:pPr>
            <w:r>
              <w:t>Test Description</w:t>
            </w:r>
          </w:p>
        </w:tc>
        <w:tc>
          <w:tcPr>
            <w:tcW w:w="1416"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Test ID</w:t>
            </w:r>
          </w:p>
        </w:tc>
        <w:tc>
          <w:tcPr>
            <w:tcW w:w="2360"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Backup/Recovery Process</w:t>
            </w:r>
          </w:p>
        </w:tc>
        <w:tc>
          <w:tcPr>
            <w:tcW w:w="2193"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Expected Result</w:t>
            </w:r>
          </w:p>
        </w:tc>
        <w:tc>
          <w:tcPr>
            <w:tcW w:w="1964" w:type="dxa"/>
            <w:tcBorders>
              <w:top w:val="single" w:sz="12" w:space="0" w:color="000000"/>
              <w:left w:val="nil"/>
              <w:bottom w:val="single" w:sz="6" w:space="0" w:color="000000"/>
            </w:tcBorders>
            <w:shd w:val="clear" w:color="000000" w:fill="E6E6E6"/>
          </w:tcPr>
          <w:p w:rsidR="00A72AF5" w:rsidRDefault="00A72AF5" w:rsidP="008A70C8">
            <w:pPr>
              <w:pStyle w:val="TableHeading"/>
            </w:pPr>
            <w:r>
              <w:t xml:space="preserve">Responsible </w:t>
            </w:r>
          </w:p>
        </w:tc>
      </w:tr>
      <w:tr w:rsidR="00A72AF5" w:rsidTr="008A70C8">
        <w:trPr>
          <w:cantSplit/>
        </w:trPr>
        <w:tc>
          <w:tcPr>
            <w:tcW w:w="2147" w:type="dxa"/>
            <w:tcBorders>
              <w:top w:val="single" w:sz="6" w:space="0" w:color="000000"/>
            </w:tcBorders>
            <w:shd w:val="clear" w:color="000000" w:fill="FFFFFF"/>
          </w:tcPr>
          <w:p w:rsidR="00A72AF5" w:rsidRDefault="00A72AF5" w:rsidP="008A70C8">
            <w:pPr>
              <w:pStyle w:val="TableText"/>
            </w:pPr>
            <w:r>
              <w:t xml:space="preserve">  </w:t>
            </w:r>
          </w:p>
        </w:tc>
        <w:tc>
          <w:tcPr>
            <w:tcW w:w="1416" w:type="dxa"/>
            <w:tcBorders>
              <w:top w:val="single" w:sz="6" w:space="0" w:color="000000"/>
            </w:tcBorders>
            <w:shd w:val="clear" w:color="000000" w:fill="FFFFFF"/>
          </w:tcPr>
          <w:p w:rsidR="00A72AF5" w:rsidRDefault="00A72AF5" w:rsidP="008A70C8">
            <w:pPr>
              <w:pStyle w:val="TableText"/>
            </w:pPr>
            <w:r>
              <w:t xml:space="preserve"> </w:t>
            </w:r>
          </w:p>
        </w:tc>
        <w:tc>
          <w:tcPr>
            <w:tcW w:w="2360" w:type="dxa"/>
            <w:tcBorders>
              <w:top w:val="single" w:sz="6" w:space="0" w:color="000000"/>
            </w:tcBorders>
            <w:shd w:val="clear" w:color="000000" w:fill="FFFFFF"/>
          </w:tcPr>
          <w:p w:rsidR="00A72AF5" w:rsidRDefault="00A72AF5" w:rsidP="008A70C8">
            <w:pPr>
              <w:pStyle w:val="TableText"/>
            </w:pPr>
            <w:r>
              <w:t xml:space="preserve"> </w:t>
            </w:r>
          </w:p>
        </w:tc>
        <w:tc>
          <w:tcPr>
            <w:tcW w:w="2193" w:type="dxa"/>
            <w:tcBorders>
              <w:top w:val="single" w:sz="6" w:space="0" w:color="000000"/>
            </w:tcBorders>
            <w:shd w:val="clear" w:color="000000" w:fill="FFFFFF"/>
          </w:tcPr>
          <w:p w:rsidR="00A72AF5" w:rsidRDefault="00A72AF5" w:rsidP="008A70C8">
            <w:pPr>
              <w:pStyle w:val="TableText"/>
            </w:pPr>
            <w:r>
              <w:t xml:space="preserve"> </w:t>
            </w:r>
          </w:p>
        </w:tc>
        <w:tc>
          <w:tcPr>
            <w:tcW w:w="1964" w:type="dxa"/>
            <w:tcBorders>
              <w:top w:val="single" w:sz="6" w:space="0" w:color="000000"/>
            </w:tcBorders>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r>
              <w:t xml:space="preserve"> </w:t>
            </w:r>
          </w:p>
        </w:tc>
        <w:tc>
          <w:tcPr>
            <w:tcW w:w="1416" w:type="dxa"/>
            <w:shd w:val="clear" w:color="000000" w:fill="FFFFFF"/>
          </w:tcPr>
          <w:p w:rsidR="00A72AF5" w:rsidRDefault="00A72AF5" w:rsidP="008A70C8">
            <w:pPr>
              <w:pStyle w:val="TableText"/>
            </w:pPr>
            <w:r>
              <w:t xml:space="preserve"> </w:t>
            </w: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r>
              <w:t xml:space="preserve"> </w:t>
            </w:r>
          </w:p>
        </w:tc>
        <w:tc>
          <w:tcPr>
            <w:tcW w:w="1416" w:type="dxa"/>
            <w:shd w:val="clear" w:color="000000" w:fill="FFFFFF"/>
          </w:tcPr>
          <w:p w:rsidR="00A72AF5" w:rsidRDefault="00A72AF5" w:rsidP="008A70C8">
            <w:pPr>
              <w:pStyle w:val="TableText"/>
            </w:pPr>
            <w:r>
              <w:t xml:space="preserve"> </w:t>
            </w: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r>
              <w:t xml:space="preserve"> </w:t>
            </w:r>
          </w:p>
        </w:tc>
        <w:tc>
          <w:tcPr>
            <w:tcW w:w="1416" w:type="dxa"/>
            <w:shd w:val="clear" w:color="000000" w:fill="FFFFFF"/>
          </w:tcPr>
          <w:p w:rsidR="00A72AF5" w:rsidRDefault="00A72AF5" w:rsidP="008A70C8">
            <w:pPr>
              <w:pStyle w:val="TableText"/>
            </w:pPr>
            <w:r>
              <w:t xml:space="preserve"> </w:t>
            </w: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r>
              <w:t xml:space="preserve"> </w:t>
            </w:r>
          </w:p>
        </w:tc>
        <w:tc>
          <w:tcPr>
            <w:tcW w:w="1416" w:type="dxa"/>
            <w:shd w:val="clear" w:color="000000" w:fill="FFFFFF"/>
          </w:tcPr>
          <w:p w:rsidR="00A72AF5" w:rsidRDefault="00A72AF5" w:rsidP="008A70C8">
            <w:pPr>
              <w:pStyle w:val="TableText"/>
            </w:pPr>
            <w:r>
              <w:t xml:space="preserve"> </w:t>
            </w:r>
          </w:p>
        </w:tc>
        <w:tc>
          <w:tcPr>
            <w:tcW w:w="2360" w:type="dxa"/>
            <w:shd w:val="clear" w:color="000000" w:fill="FFFFFF"/>
          </w:tcPr>
          <w:p w:rsidR="00A72AF5" w:rsidRDefault="00A72AF5" w:rsidP="008A70C8">
            <w:pPr>
              <w:pStyle w:val="TableText"/>
            </w:pPr>
            <w:r>
              <w:t xml:space="preserve"> </w:t>
            </w:r>
          </w:p>
        </w:tc>
        <w:tc>
          <w:tcPr>
            <w:tcW w:w="2193" w:type="dxa"/>
            <w:shd w:val="clear" w:color="000000" w:fill="FFFFFF"/>
          </w:tcPr>
          <w:p w:rsidR="00A72AF5" w:rsidRDefault="00A72AF5" w:rsidP="008A70C8">
            <w:pPr>
              <w:pStyle w:val="TableText"/>
            </w:pPr>
            <w:r>
              <w:t xml:space="preserve"> </w:t>
            </w: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p>
        </w:tc>
        <w:tc>
          <w:tcPr>
            <w:tcW w:w="1416" w:type="dxa"/>
            <w:shd w:val="clear" w:color="000000" w:fill="FFFFFF"/>
          </w:tcPr>
          <w:p w:rsidR="00A72AF5" w:rsidRDefault="00A72AF5" w:rsidP="008A70C8">
            <w:pPr>
              <w:pStyle w:val="TableText"/>
            </w:pP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p>
        </w:tc>
        <w:tc>
          <w:tcPr>
            <w:tcW w:w="1416" w:type="dxa"/>
            <w:shd w:val="clear" w:color="000000" w:fill="FFFFFF"/>
          </w:tcPr>
          <w:p w:rsidR="00A72AF5" w:rsidRDefault="00A72AF5" w:rsidP="008A70C8">
            <w:pPr>
              <w:pStyle w:val="TableText"/>
            </w:pP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r w:rsidR="00A72AF5" w:rsidTr="008A70C8">
        <w:trPr>
          <w:cantSplit/>
        </w:trPr>
        <w:tc>
          <w:tcPr>
            <w:tcW w:w="2147" w:type="dxa"/>
            <w:shd w:val="clear" w:color="000000" w:fill="FFFFFF"/>
          </w:tcPr>
          <w:p w:rsidR="00A72AF5" w:rsidRDefault="00A72AF5" w:rsidP="008A70C8">
            <w:pPr>
              <w:pStyle w:val="TableText"/>
            </w:pPr>
          </w:p>
        </w:tc>
        <w:tc>
          <w:tcPr>
            <w:tcW w:w="1416" w:type="dxa"/>
            <w:shd w:val="clear" w:color="000000" w:fill="FFFFFF"/>
          </w:tcPr>
          <w:p w:rsidR="00A72AF5" w:rsidRDefault="00A72AF5" w:rsidP="008A70C8">
            <w:pPr>
              <w:pStyle w:val="TableText"/>
            </w:pPr>
          </w:p>
        </w:tc>
        <w:tc>
          <w:tcPr>
            <w:tcW w:w="2360" w:type="dxa"/>
            <w:shd w:val="clear" w:color="000000" w:fill="FFFFFF"/>
          </w:tcPr>
          <w:p w:rsidR="00A72AF5" w:rsidRDefault="00A72AF5" w:rsidP="008A70C8">
            <w:pPr>
              <w:pStyle w:val="TableText"/>
            </w:pPr>
          </w:p>
        </w:tc>
        <w:tc>
          <w:tcPr>
            <w:tcW w:w="2193" w:type="dxa"/>
            <w:shd w:val="clear" w:color="000000" w:fill="FFFFFF"/>
          </w:tcPr>
          <w:p w:rsidR="00A72AF5" w:rsidRDefault="00A72AF5" w:rsidP="008A70C8">
            <w:pPr>
              <w:pStyle w:val="TableText"/>
            </w:pPr>
          </w:p>
        </w:tc>
        <w:tc>
          <w:tcPr>
            <w:tcW w:w="1964" w:type="dxa"/>
            <w:shd w:val="clear" w:color="000000" w:fill="FFFFFF"/>
          </w:tcPr>
          <w:p w:rsidR="00A72AF5" w:rsidRDefault="00A72AF5" w:rsidP="008A70C8">
            <w:pPr>
              <w:pStyle w:val="TableText"/>
            </w:pPr>
          </w:p>
        </w:tc>
      </w:tr>
    </w:tbl>
    <w:p w:rsidR="00A72AF5" w:rsidRDefault="00A72AF5" w:rsidP="00A72AF5">
      <w:pPr>
        <w:pStyle w:val="BodyText"/>
      </w:pPr>
    </w:p>
    <w:p w:rsidR="00A72AF5" w:rsidRDefault="00A72AF5" w:rsidP="00A72AF5">
      <w:pPr>
        <w:pStyle w:val="Heading1"/>
      </w:pPr>
      <w:bookmarkStart w:id="28" w:name="_Toc270502842"/>
      <w:r>
        <w:lastRenderedPageBreak/>
        <w:t>Open and Closed Issues</w:t>
      </w:r>
      <w:bookmarkEnd w:id="28"/>
    </w:p>
    <w:p w:rsidR="00A72AF5" w:rsidRDefault="00A72AF5" w:rsidP="00A72AF5">
      <w:pPr>
        <w:pStyle w:val="BodyText"/>
      </w:pPr>
    </w:p>
    <w:p w:rsidR="00A72AF5" w:rsidRDefault="00A72AF5" w:rsidP="000D164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A72AF5" w:rsidRDefault="00A72AF5" w:rsidP="00A72AF5">
      <w:pPr>
        <w:pStyle w:val="Heading2"/>
        <w:tabs>
          <w:tab w:val="clear" w:pos="4320"/>
        </w:tabs>
      </w:pPr>
      <w:bookmarkStart w:id="29" w:name="_Toc270502843"/>
      <w:r>
        <w:t>Open Issues</w:t>
      </w:r>
      <w:bookmarkEnd w:id="29"/>
    </w:p>
    <w:p w:rsidR="00A72AF5" w:rsidRDefault="00A72AF5" w:rsidP="00A72AF5">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A72AF5" w:rsidTr="008A70C8">
        <w:trPr>
          <w:tblHeader/>
        </w:trPr>
        <w:tc>
          <w:tcPr>
            <w:tcW w:w="892" w:type="dxa"/>
            <w:tcBorders>
              <w:top w:val="single" w:sz="12" w:space="0" w:color="000000"/>
              <w:bottom w:val="single" w:sz="6" w:space="0" w:color="000000"/>
              <w:right w:val="nil"/>
            </w:tcBorders>
            <w:shd w:val="clear" w:color="000000" w:fill="E6E6E6"/>
          </w:tcPr>
          <w:p w:rsidR="00A72AF5" w:rsidRDefault="00A72AF5" w:rsidP="008A70C8">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Target Date</w:t>
            </w:r>
          </w:p>
        </w:tc>
        <w:tc>
          <w:tcPr>
            <w:tcW w:w="1260" w:type="dxa"/>
            <w:tcBorders>
              <w:top w:val="single" w:sz="12" w:space="0" w:color="000000"/>
              <w:left w:val="nil"/>
              <w:bottom w:val="single" w:sz="6" w:space="0" w:color="000000"/>
            </w:tcBorders>
            <w:shd w:val="clear" w:color="000000" w:fill="E6E6E6"/>
          </w:tcPr>
          <w:p w:rsidR="00A72AF5" w:rsidRDefault="00A72AF5" w:rsidP="008A70C8">
            <w:pPr>
              <w:pStyle w:val="TableHeading"/>
            </w:pPr>
            <w:r>
              <w:t>Impact Date</w:t>
            </w:r>
          </w:p>
        </w:tc>
      </w:tr>
      <w:tr w:rsidR="00A72AF5" w:rsidTr="008A70C8">
        <w:tc>
          <w:tcPr>
            <w:tcW w:w="892" w:type="dxa"/>
            <w:tcBorders>
              <w:top w:val="single" w:sz="6" w:space="0" w:color="000000"/>
            </w:tcBorders>
            <w:shd w:val="clear" w:color="000000" w:fill="FFFFFF"/>
          </w:tcPr>
          <w:p w:rsidR="00A72AF5" w:rsidRDefault="00A72AF5" w:rsidP="008A70C8">
            <w:pPr>
              <w:pStyle w:val="TableText"/>
              <w:rPr>
                <w:color w:val="000000"/>
              </w:rPr>
            </w:pPr>
          </w:p>
        </w:tc>
        <w:tc>
          <w:tcPr>
            <w:tcW w:w="2164" w:type="dxa"/>
            <w:tcBorders>
              <w:top w:val="single" w:sz="6" w:space="0" w:color="000000"/>
            </w:tcBorders>
            <w:shd w:val="clear" w:color="000000" w:fill="FFFFFF"/>
          </w:tcPr>
          <w:p w:rsidR="00A72AF5" w:rsidRDefault="00A72AF5" w:rsidP="008A70C8">
            <w:pPr>
              <w:pStyle w:val="TableText"/>
              <w:rPr>
                <w:color w:val="000000"/>
              </w:rPr>
            </w:pPr>
          </w:p>
        </w:tc>
        <w:tc>
          <w:tcPr>
            <w:tcW w:w="3189" w:type="dxa"/>
            <w:tcBorders>
              <w:top w:val="single" w:sz="6" w:space="0" w:color="000000"/>
            </w:tcBorders>
            <w:shd w:val="clear" w:color="000000" w:fill="FFFFFF"/>
          </w:tcPr>
          <w:p w:rsidR="00A72AF5" w:rsidRDefault="00A72AF5" w:rsidP="008A70C8">
            <w:pPr>
              <w:pStyle w:val="TableText"/>
              <w:rPr>
                <w:color w:val="000000"/>
              </w:rPr>
            </w:pPr>
          </w:p>
        </w:tc>
        <w:tc>
          <w:tcPr>
            <w:tcW w:w="1405" w:type="dxa"/>
            <w:tcBorders>
              <w:top w:val="single" w:sz="6" w:space="0" w:color="000000"/>
            </w:tcBorders>
            <w:shd w:val="clear" w:color="000000" w:fill="FFFFFF"/>
          </w:tcPr>
          <w:p w:rsidR="00A72AF5" w:rsidRDefault="00A72AF5" w:rsidP="008A70C8">
            <w:pPr>
              <w:pStyle w:val="TableText"/>
              <w:rPr>
                <w:color w:val="000000"/>
              </w:rPr>
            </w:pPr>
          </w:p>
        </w:tc>
        <w:tc>
          <w:tcPr>
            <w:tcW w:w="1170" w:type="dxa"/>
            <w:tcBorders>
              <w:top w:val="single" w:sz="6" w:space="0" w:color="000000"/>
            </w:tcBorders>
            <w:shd w:val="clear" w:color="000000" w:fill="FFFFFF"/>
          </w:tcPr>
          <w:p w:rsidR="00A72AF5" w:rsidRDefault="00A72AF5" w:rsidP="008A70C8">
            <w:pPr>
              <w:pStyle w:val="TableText"/>
              <w:rPr>
                <w:color w:val="000000"/>
              </w:rPr>
            </w:pPr>
          </w:p>
        </w:tc>
        <w:tc>
          <w:tcPr>
            <w:tcW w:w="1260" w:type="dxa"/>
            <w:tcBorders>
              <w:top w:val="single" w:sz="6" w:space="0" w:color="000000"/>
            </w:tcBorders>
            <w:shd w:val="clear" w:color="000000" w:fill="FFFFFF"/>
          </w:tcPr>
          <w:p w:rsidR="00A72AF5" w:rsidRDefault="00A72AF5" w:rsidP="008A70C8">
            <w:pPr>
              <w:pStyle w:val="TableText"/>
              <w:rPr>
                <w:color w:val="000000"/>
              </w:rPr>
            </w:pPr>
          </w:p>
        </w:tc>
      </w:tr>
      <w:tr w:rsidR="00A72AF5" w:rsidTr="008A70C8">
        <w:tc>
          <w:tcPr>
            <w:tcW w:w="892" w:type="dxa"/>
            <w:shd w:val="clear" w:color="000000" w:fill="FFFFFF"/>
          </w:tcPr>
          <w:p w:rsidR="00A72AF5" w:rsidRDefault="00A72AF5" w:rsidP="008A70C8">
            <w:pPr>
              <w:pStyle w:val="TableText"/>
              <w:rPr>
                <w:color w:val="000000"/>
              </w:rPr>
            </w:pPr>
          </w:p>
        </w:tc>
        <w:tc>
          <w:tcPr>
            <w:tcW w:w="2164" w:type="dxa"/>
            <w:shd w:val="clear" w:color="000000" w:fill="FFFFFF"/>
          </w:tcPr>
          <w:p w:rsidR="00A72AF5" w:rsidRDefault="00A72AF5" w:rsidP="008A70C8">
            <w:pPr>
              <w:pStyle w:val="TableText"/>
              <w:rPr>
                <w:color w:val="000000"/>
              </w:rPr>
            </w:pPr>
          </w:p>
        </w:tc>
        <w:tc>
          <w:tcPr>
            <w:tcW w:w="3189" w:type="dxa"/>
            <w:shd w:val="clear" w:color="000000" w:fill="FFFFFF"/>
          </w:tcPr>
          <w:p w:rsidR="00A72AF5" w:rsidRDefault="00A72AF5" w:rsidP="008A70C8">
            <w:pPr>
              <w:pStyle w:val="TableText"/>
              <w:rPr>
                <w:color w:val="000000"/>
              </w:rPr>
            </w:pPr>
          </w:p>
        </w:tc>
        <w:tc>
          <w:tcPr>
            <w:tcW w:w="1405" w:type="dxa"/>
            <w:shd w:val="clear" w:color="000000" w:fill="FFFFFF"/>
          </w:tcPr>
          <w:p w:rsidR="00A72AF5" w:rsidRDefault="00A72AF5" w:rsidP="008A70C8">
            <w:pPr>
              <w:pStyle w:val="TableText"/>
              <w:rPr>
                <w:color w:val="000000"/>
              </w:rPr>
            </w:pPr>
          </w:p>
        </w:tc>
        <w:tc>
          <w:tcPr>
            <w:tcW w:w="1170" w:type="dxa"/>
            <w:shd w:val="clear" w:color="000000" w:fill="FFFFFF"/>
          </w:tcPr>
          <w:p w:rsidR="00A72AF5" w:rsidRDefault="00A72AF5" w:rsidP="008A70C8">
            <w:pPr>
              <w:pStyle w:val="TableText"/>
              <w:rPr>
                <w:color w:val="000000"/>
              </w:rPr>
            </w:pPr>
          </w:p>
        </w:tc>
        <w:tc>
          <w:tcPr>
            <w:tcW w:w="1260" w:type="dxa"/>
            <w:shd w:val="clear" w:color="000000" w:fill="FFFFFF"/>
          </w:tcPr>
          <w:p w:rsidR="00A72AF5" w:rsidRDefault="00A72AF5" w:rsidP="008A70C8">
            <w:pPr>
              <w:pStyle w:val="TableText"/>
              <w:rPr>
                <w:color w:val="000000"/>
              </w:rPr>
            </w:pPr>
          </w:p>
        </w:tc>
      </w:tr>
      <w:tr w:rsidR="00A72AF5" w:rsidTr="008A70C8">
        <w:tc>
          <w:tcPr>
            <w:tcW w:w="892" w:type="dxa"/>
            <w:shd w:val="clear" w:color="000000" w:fill="FFFFFF"/>
          </w:tcPr>
          <w:p w:rsidR="00A72AF5" w:rsidRDefault="00A72AF5" w:rsidP="008A70C8">
            <w:pPr>
              <w:pStyle w:val="TableText"/>
              <w:rPr>
                <w:color w:val="000000"/>
              </w:rPr>
            </w:pPr>
          </w:p>
        </w:tc>
        <w:tc>
          <w:tcPr>
            <w:tcW w:w="2164" w:type="dxa"/>
            <w:shd w:val="clear" w:color="000000" w:fill="FFFFFF"/>
          </w:tcPr>
          <w:p w:rsidR="00A72AF5" w:rsidRDefault="00A72AF5" w:rsidP="008A70C8">
            <w:pPr>
              <w:pStyle w:val="TableText"/>
              <w:rPr>
                <w:color w:val="000000"/>
              </w:rPr>
            </w:pPr>
          </w:p>
        </w:tc>
        <w:tc>
          <w:tcPr>
            <w:tcW w:w="3189" w:type="dxa"/>
            <w:shd w:val="clear" w:color="000000" w:fill="FFFFFF"/>
          </w:tcPr>
          <w:p w:rsidR="00A72AF5" w:rsidRDefault="00A72AF5" w:rsidP="008A70C8">
            <w:pPr>
              <w:pStyle w:val="TableText"/>
              <w:rPr>
                <w:color w:val="000000"/>
              </w:rPr>
            </w:pPr>
          </w:p>
        </w:tc>
        <w:tc>
          <w:tcPr>
            <w:tcW w:w="1405" w:type="dxa"/>
            <w:shd w:val="clear" w:color="000000" w:fill="FFFFFF"/>
          </w:tcPr>
          <w:p w:rsidR="00A72AF5" w:rsidRDefault="00A72AF5" w:rsidP="008A70C8">
            <w:pPr>
              <w:pStyle w:val="TableText"/>
              <w:rPr>
                <w:color w:val="000000"/>
              </w:rPr>
            </w:pPr>
          </w:p>
        </w:tc>
        <w:tc>
          <w:tcPr>
            <w:tcW w:w="1170" w:type="dxa"/>
            <w:shd w:val="clear" w:color="000000" w:fill="FFFFFF"/>
          </w:tcPr>
          <w:p w:rsidR="00A72AF5" w:rsidRDefault="00A72AF5" w:rsidP="008A70C8">
            <w:pPr>
              <w:pStyle w:val="TableText"/>
              <w:rPr>
                <w:color w:val="000000"/>
              </w:rPr>
            </w:pPr>
          </w:p>
        </w:tc>
        <w:tc>
          <w:tcPr>
            <w:tcW w:w="1260" w:type="dxa"/>
            <w:shd w:val="clear" w:color="000000" w:fill="FFFFFF"/>
          </w:tcPr>
          <w:p w:rsidR="00A72AF5" w:rsidRDefault="00A72AF5" w:rsidP="008A70C8">
            <w:pPr>
              <w:pStyle w:val="TableText"/>
              <w:rPr>
                <w:color w:val="000000"/>
              </w:rPr>
            </w:pPr>
          </w:p>
        </w:tc>
      </w:tr>
      <w:tr w:rsidR="00A72AF5" w:rsidTr="008A70C8">
        <w:tc>
          <w:tcPr>
            <w:tcW w:w="892" w:type="dxa"/>
            <w:shd w:val="clear" w:color="000000" w:fill="FFFFFF"/>
          </w:tcPr>
          <w:p w:rsidR="00A72AF5" w:rsidRDefault="00A72AF5" w:rsidP="008A70C8">
            <w:pPr>
              <w:pStyle w:val="TableText"/>
              <w:rPr>
                <w:color w:val="000000"/>
              </w:rPr>
            </w:pPr>
          </w:p>
        </w:tc>
        <w:tc>
          <w:tcPr>
            <w:tcW w:w="2164" w:type="dxa"/>
            <w:shd w:val="clear" w:color="000000" w:fill="FFFFFF"/>
          </w:tcPr>
          <w:p w:rsidR="00A72AF5" w:rsidRDefault="00A72AF5" w:rsidP="008A70C8">
            <w:pPr>
              <w:pStyle w:val="TableText"/>
              <w:rPr>
                <w:color w:val="000000"/>
              </w:rPr>
            </w:pPr>
          </w:p>
        </w:tc>
        <w:tc>
          <w:tcPr>
            <w:tcW w:w="3189" w:type="dxa"/>
            <w:shd w:val="clear" w:color="000000" w:fill="FFFFFF"/>
          </w:tcPr>
          <w:p w:rsidR="00A72AF5" w:rsidRDefault="00A72AF5" w:rsidP="008A70C8">
            <w:pPr>
              <w:pStyle w:val="TableText"/>
              <w:rPr>
                <w:color w:val="000000"/>
              </w:rPr>
            </w:pPr>
          </w:p>
        </w:tc>
        <w:tc>
          <w:tcPr>
            <w:tcW w:w="1405" w:type="dxa"/>
            <w:shd w:val="clear" w:color="000000" w:fill="FFFFFF"/>
          </w:tcPr>
          <w:p w:rsidR="00A72AF5" w:rsidRDefault="00A72AF5" w:rsidP="008A70C8">
            <w:pPr>
              <w:pStyle w:val="TableText"/>
              <w:rPr>
                <w:color w:val="000000"/>
              </w:rPr>
            </w:pPr>
          </w:p>
        </w:tc>
        <w:tc>
          <w:tcPr>
            <w:tcW w:w="1170" w:type="dxa"/>
            <w:shd w:val="clear" w:color="000000" w:fill="FFFFFF"/>
          </w:tcPr>
          <w:p w:rsidR="00A72AF5" w:rsidRDefault="00A72AF5" w:rsidP="008A70C8">
            <w:pPr>
              <w:pStyle w:val="TableText"/>
              <w:rPr>
                <w:color w:val="000000"/>
              </w:rPr>
            </w:pPr>
          </w:p>
        </w:tc>
        <w:tc>
          <w:tcPr>
            <w:tcW w:w="1260" w:type="dxa"/>
            <w:shd w:val="clear" w:color="000000" w:fill="FFFFFF"/>
          </w:tcPr>
          <w:p w:rsidR="00A72AF5" w:rsidRDefault="00A72AF5" w:rsidP="008A70C8">
            <w:pPr>
              <w:pStyle w:val="TableText"/>
              <w:rPr>
                <w:color w:val="000000"/>
              </w:rPr>
            </w:pPr>
          </w:p>
        </w:tc>
      </w:tr>
    </w:tbl>
    <w:p w:rsidR="00A72AF5" w:rsidRDefault="00A72AF5" w:rsidP="00A72AF5">
      <w:pPr>
        <w:pStyle w:val="BodyText"/>
      </w:pPr>
    </w:p>
    <w:p w:rsidR="00A72AF5" w:rsidRDefault="00A72AF5" w:rsidP="00A72AF5">
      <w:pPr>
        <w:pStyle w:val="Heading2"/>
        <w:tabs>
          <w:tab w:val="clear" w:pos="4320"/>
        </w:tabs>
      </w:pPr>
      <w:bookmarkStart w:id="30" w:name="_Toc270502844"/>
      <w:r>
        <w:t>Closed Issues</w:t>
      </w:r>
      <w:bookmarkEnd w:id="30"/>
    </w:p>
    <w:p w:rsidR="00A72AF5" w:rsidRDefault="00A72AF5" w:rsidP="00A72AF5">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A72AF5" w:rsidTr="008A70C8">
        <w:trPr>
          <w:tblHeader/>
        </w:trPr>
        <w:tc>
          <w:tcPr>
            <w:tcW w:w="892" w:type="dxa"/>
            <w:tcBorders>
              <w:top w:val="single" w:sz="12" w:space="0" w:color="000000"/>
              <w:bottom w:val="single" w:sz="6" w:space="0" w:color="000000"/>
              <w:right w:val="nil"/>
            </w:tcBorders>
            <w:shd w:val="clear" w:color="000000" w:fill="E6E6E6"/>
          </w:tcPr>
          <w:p w:rsidR="00A72AF5" w:rsidRDefault="00A72AF5" w:rsidP="008A70C8">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A72AF5" w:rsidRDefault="00A72AF5" w:rsidP="008A70C8">
            <w:pPr>
              <w:pStyle w:val="TableHeading"/>
            </w:pPr>
            <w:r>
              <w:t>Target Date</w:t>
            </w:r>
          </w:p>
        </w:tc>
        <w:tc>
          <w:tcPr>
            <w:tcW w:w="1261" w:type="dxa"/>
            <w:tcBorders>
              <w:top w:val="single" w:sz="12" w:space="0" w:color="000000"/>
              <w:left w:val="nil"/>
              <w:bottom w:val="single" w:sz="6" w:space="0" w:color="000000"/>
            </w:tcBorders>
            <w:shd w:val="clear" w:color="000000" w:fill="E6E6E6"/>
          </w:tcPr>
          <w:p w:rsidR="00A72AF5" w:rsidRDefault="00A72AF5" w:rsidP="008A70C8">
            <w:pPr>
              <w:pStyle w:val="TableHeading"/>
            </w:pPr>
            <w:r>
              <w:t>Impact Date</w:t>
            </w:r>
          </w:p>
        </w:tc>
      </w:tr>
      <w:tr w:rsidR="00A72AF5" w:rsidTr="008A70C8">
        <w:tc>
          <w:tcPr>
            <w:tcW w:w="892" w:type="dxa"/>
            <w:tcBorders>
              <w:top w:val="single" w:sz="6" w:space="0" w:color="000000"/>
            </w:tcBorders>
            <w:shd w:val="clear" w:color="000000" w:fill="FFFFFF"/>
          </w:tcPr>
          <w:p w:rsidR="00A72AF5" w:rsidRDefault="00A72AF5" w:rsidP="008A70C8">
            <w:pPr>
              <w:pStyle w:val="TableText"/>
              <w:rPr>
                <w:color w:val="000000"/>
              </w:rPr>
            </w:pPr>
          </w:p>
        </w:tc>
        <w:tc>
          <w:tcPr>
            <w:tcW w:w="2164" w:type="dxa"/>
            <w:tcBorders>
              <w:top w:val="single" w:sz="6" w:space="0" w:color="000000"/>
            </w:tcBorders>
            <w:shd w:val="clear" w:color="000000" w:fill="FFFFFF"/>
          </w:tcPr>
          <w:p w:rsidR="00A72AF5" w:rsidRDefault="00A72AF5" w:rsidP="008A70C8">
            <w:pPr>
              <w:pStyle w:val="TableText"/>
              <w:rPr>
                <w:color w:val="000000"/>
              </w:rPr>
            </w:pPr>
          </w:p>
        </w:tc>
        <w:tc>
          <w:tcPr>
            <w:tcW w:w="3189" w:type="dxa"/>
            <w:tcBorders>
              <w:top w:val="single" w:sz="6" w:space="0" w:color="000000"/>
            </w:tcBorders>
            <w:shd w:val="clear" w:color="000000" w:fill="FFFFFF"/>
          </w:tcPr>
          <w:p w:rsidR="00A72AF5" w:rsidRDefault="00A72AF5" w:rsidP="008A70C8">
            <w:pPr>
              <w:pStyle w:val="TableText"/>
              <w:rPr>
                <w:color w:val="000000"/>
              </w:rPr>
            </w:pPr>
          </w:p>
        </w:tc>
        <w:tc>
          <w:tcPr>
            <w:tcW w:w="1405" w:type="dxa"/>
            <w:tcBorders>
              <w:top w:val="single" w:sz="6" w:space="0" w:color="000000"/>
            </w:tcBorders>
            <w:shd w:val="clear" w:color="000000" w:fill="FFFFFF"/>
          </w:tcPr>
          <w:p w:rsidR="00A72AF5" w:rsidRDefault="00A72AF5" w:rsidP="008A70C8">
            <w:pPr>
              <w:pStyle w:val="TableText"/>
              <w:rPr>
                <w:color w:val="000000"/>
              </w:rPr>
            </w:pPr>
          </w:p>
        </w:tc>
        <w:tc>
          <w:tcPr>
            <w:tcW w:w="1170" w:type="dxa"/>
            <w:tcBorders>
              <w:top w:val="single" w:sz="6" w:space="0" w:color="000000"/>
            </w:tcBorders>
            <w:shd w:val="clear" w:color="000000" w:fill="FFFFFF"/>
          </w:tcPr>
          <w:p w:rsidR="00A72AF5" w:rsidRDefault="00A72AF5" w:rsidP="008A70C8">
            <w:pPr>
              <w:pStyle w:val="TableText"/>
              <w:rPr>
                <w:color w:val="000000"/>
              </w:rPr>
            </w:pPr>
          </w:p>
        </w:tc>
        <w:tc>
          <w:tcPr>
            <w:tcW w:w="1261" w:type="dxa"/>
            <w:tcBorders>
              <w:top w:val="single" w:sz="6" w:space="0" w:color="000000"/>
            </w:tcBorders>
            <w:shd w:val="clear" w:color="000000" w:fill="FFFFFF"/>
          </w:tcPr>
          <w:p w:rsidR="00A72AF5" w:rsidRDefault="00A72AF5" w:rsidP="008A70C8">
            <w:pPr>
              <w:pStyle w:val="TableText"/>
              <w:rPr>
                <w:color w:val="000000"/>
              </w:rPr>
            </w:pPr>
          </w:p>
        </w:tc>
      </w:tr>
      <w:tr w:rsidR="00A72AF5" w:rsidTr="008A70C8">
        <w:tc>
          <w:tcPr>
            <w:tcW w:w="892" w:type="dxa"/>
            <w:shd w:val="clear" w:color="000000" w:fill="FFFFFF"/>
          </w:tcPr>
          <w:p w:rsidR="00A72AF5" w:rsidRDefault="00A72AF5" w:rsidP="008A70C8">
            <w:pPr>
              <w:pStyle w:val="TableText"/>
              <w:rPr>
                <w:color w:val="000000"/>
              </w:rPr>
            </w:pPr>
          </w:p>
        </w:tc>
        <w:tc>
          <w:tcPr>
            <w:tcW w:w="2164" w:type="dxa"/>
            <w:shd w:val="clear" w:color="000000" w:fill="FFFFFF"/>
          </w:tcPr>
          <w:p w:rsidR="00A72AF5" w:rsidRDefault="00A72AF5" w:rsidP="008A70C8">
            <w:pPr>
              <w:pStyle w:val="TableText"/>
              <w:rPr>
                <w:color w:val="000000"/>
              </w:rPr>
            </w:pPr>
          </w:p>
        </w:tc>
        <w:tc>
          <w:tcPr>
            <w:tcW w:w="3189" w:type="dxa"/>
            <w:shd w:val="clear" w:color="000000" w:fill="FFFFFF"/>
          </w:tcPr>
          <w:p w:rsidR="00A72AF5" w:rsidRDefault="00A72AF5" w:rsidP="008A70C8">
            <w:pPr>
              <w:pStyle w:val="TableText"/>
              <w:rPr>
                <w:color w:val="000000"/>
              </w:rPr>
            </w:pPr>
          </w:p>
        </w:tc>
        <w:tc>
          <w:tcPr>
            <w:tcW w:w="1405" w:type="dxa"/>
            <w:shd w:val="clear" w:color="000000" w:fill="FFFFFF"/>
          </w:tcPr>
          <w:p w:rsidR="00A72AF5" w:rsidRDefault="00A72AF5" w:rsidP="008A70C8">
            <w:pPr>
              <w:pStyle w:val="TableText"/>
              <w:rPr>
                <w:color w:val="000000"/>
              </w:rPr>
            </w:pPr>
          </w:p>
        </w:tc>
        <w:tc>
          <w:tcPr>
            <w:tcW w:w="1170" w:type="dxa"/>
            <w:shd w:val="clear" w:color="000000" w:fill="FFFFFF"/>
          </w:tcPr>
          <w:p w:rsidR="00A72AF5" w:rsidRDefault="00A72AF5" w:rsidP="008A70C8">
            <w:pPr>
              <w:pStyle w:val="TableText"/>
              <w:rPr>
                <w:color w:val="000000"/>
              </w:rPr>
            </w:pPr>
          </w:p>
        </w:tc>
        <w:tc>
          <w:tcPr>
            <w:tcW w:w="1261" w:type="dxa"/>
            <w:shd w:val="clear" w:color="000000" w:fill="FFFFFF"/>
          </w:tcPr>
          <w:p w:rsidR="00A72AF5" w:rsidRDefault="00A72AF5" w:rsidP="008A70C8">
            <w:pPr>
              <w:pStyle w:val="TableText"/>
              <w:rPr>
                <w:color w:val="000000"/>
              </w:rPr>
            </w:pPr>
          </w:p>
        </w:tc>
      </w:tr>
      <w:tr w:rsidR="00A72AF5" w:rsidTr="008A70C8">
        <w:tc>
          <w:tcPr>
            <w:tcW w:w="892" w:type="dxa"/>
            <w:shd w:val="clear" w:color="000000" w:fill="FFFFFF"/>
          </w:tcPr>
          <w:p w:rsidR="00A72AF5" w:rsidRDefault="00A72AF5" w:rsidP="008A70C8">
            <w:pPr>
              <w:pStyle w:val="TableText"/>
              <w:rPr>
                <w:color w:val="000000"/>
              </w:rPr>
            </w:pPr>
          </w:p>
        </w:tc>
        <w:tc>
          <w:tcPr>
            <w:tcW w:w="2164" w:type="dxa"/>
            <w:shd w:val="clear" w:color="000000" w:fill="FFFFFF"/>
          </w:tcPr>
          <w:p w:rsidR="00A72AF5" w:rsidRDefault="00A72AF5" w:rsidP="008A70C8">
            <w:pPr>
              <w:pStyle w:val="TableText"/>
              <w:rPr>
                <w:color w:val="000000"/>
              </w:rPr>
            </w:pPr>
          </w:p>
        </w:tc>
        <w:tc>
          <w:tcPr>
            <w:tcW w:w="3189" w:type="dxa"/>
            <w:shd w:val="clear" w:color="000000" w:fill="FFFFFF"/>
          </w:tcPr>
          <w:p w:rsidR="00A72AF5" w:rsidRDefault="00A72AF5" w:rsidP="008A70C8">
            <w:pPr>
              <w:pStyle w:val="TableText"/>
              <w:rPr>
                <w:color w:val="000000"/>
              </w:rPr>
            </w:pPr>
          </w:p>
        </w:tc>
        <w:tc>
          <w:tcPr>
            <w:tcW w:w="1405" w:type="dxa"/>
            <w:shd w:val="clear" w:color="000000" w:fill="FFFFFF"/>
          </w:tcPr>
          <w:p w:rsidR="00A72AF5" w:rsidRDefault="00A72AF5" w:rsidP="008A70C8">
            <w:pPr>
              <w:pStyle w:val="TableText"/>
              <w:rPr>
                <w:color w:val="000000"/>
              </w:rPr>
            </w:pPr>
          </w:p>
        </w:tc>
        <w:tc>
          <w:tcPr>
            <w:tcW w:w="1170" w:type="dxa"/>
            <w:shd w:val="clear" w:color="000000" w:fill="FFFFFF"/>
          </w:tcPr>
          <w:p w:rsidR="00A72AF5" w:rsidRDefault="00A72AF5" w:rsidP="008A70C8">
            <w:pPr>
              <w:pStyle w:val="TableText"/>
              <w:rPr>
                <w:color w:val="000000"/>
              </w:rPr>
            </w:pPr>
          </w:p>
        </w:tc>
        <w:tc>
          <w:tcPr>
            <w:tcW w:w="1261" w:type="dxa"/>
            <w:shd w:val="clear" w:color="000000" w:fill="FFFFFF"/>
          </w:tcPr>
          <w:p w:rsidR="00A72AF5" w:rsidRDefault="00A72AF5" w:rsidP="008A70C8">
            <w:pPr>
              <w:pStyle w:val="TableText"/>
              <w:rPr>
                <w:color w:val="000000"/>
              </w:rPr>
            </w:pPr>
          </w:p>
        </w:tc>
      </w:tr>
      <w:tr w:rsidR="00A72AF5" w:rsidTr="008A70C8">
        <w:tc>
          <w:tcPr>
            <w:tcW w:w="892" w:type="dxa"/>
            <w:shd w:val="clear" w:color="000000" w:fill="FFFFFF"/>
          </w:tcPr>
          <w:p w:rsidR="00A72AF5" w:rsidRDefault="00A72AF5" w:rsidP="008A70C8">
            <w:pPr>
              <w:pStyle w:val="TableText"/>
              <w:rPr>
                <w:color w:val="000000"/>
              </w:rPr>
            </w:pPr>
          </w:p>
        </w:tc>
        <w:tc>
          <w:tcPr>
            <w:tcW w:w="2164" w:type="dxa"/>
            <w:shd w:val="clear" w:color="000000" w:fill="FFFFFF"/>
          </w:tcPr>
          <w:p w:rsidR="00A72AF5" w:rsidRDefault="00A72AF5" w:rsidP="008A70C8">
            <w:pPr>
              <w:pStyle w:val="TableText"/>
              <w:rPr>
                <w:color w:val="000000"/>
              </w:rPr>
            </w:pPr>
          </w:p>
        </w:tc>
        <w:tc>
          <w:tcPr>
            <w:tcW w:w="3189" w:type="dxa"/>
            <w:shd w:val="clear" w:color="000000" w:fill="FFFFFF"/>
          </w:tcPr>
          <w:p w:rsidR="00A72AF5" w:rsidRDefault="00A72AF5" w:rsidP="008A70C8">
            <w:pPr>
              <w:pStyle w:val="TableText"/>
              <w:rPr>
                <w:color w:val="000000"/>
              </w:rPr>
            </w:pPr>
          </w:p>
        </w:tc>
        <w:tc>
          <w:tcPr>
            <w:tcW w:w="1405" w:type="dxa"/>
            <w:shd w:val="clear" w:color="000000" w:fill="FFFFFF"/>
          </w:tcPr>
          <w:p w:rsidR="00A72AF5" w:rsidRDefault="00A72AF5" w:rsidP="008A70C8">
            <w:pPr>
              <w:pStyle w:val="TableText"/>
              <w:rPr>
                <w:color w:val="000000"/>
              </w:rPr>
            </w:pPr>
          </w:p>
        </w:tc>
        <w:tc>
          <w:tcPr>
            <w:tcW w:w="1170" w:type="dxa"/>
            <w:shd w:val="clear" w:color="000000" w:fill="FFFFFF"/>
          </w:tcPr>
          <w:p w:rsidR="00A72AF5" w:rsidRDefault="00A72AF5" w:rsidP="008A70C8">
            <w:pPr>
              <w:pStyle w:val="TableText"/>
              <w:rPr>
                <w:color w:val="000000"/>
              </w:rPr>
            </w:pPr>
          </w:p>
        </w:tc>
        <w:tc>
          <w:tcPr>
            <w:tcW w:w="1261" w:type="dxa"/>
            <w:shd w:val="clear" w:color="000000" w:fill="FFFFFF"/>
          </w:tcPr>
          <w:p w:rsidR="00A72AF5" w:rsidRDefault="00A72AF5" w:rsidP="008A70C8">
            <w:pPr>
              <w:pStyle w:val="TableText"/>
              <w:rPr>
                <w:color w:val="000000"/>
              </w:rPr>
            </w:pPr>
          </w:p>
        </w:tc>
      </w:tr>
    </w:tbl>
    <w:p w:rsidR="00A72AF5" w:rsidRDefault="00A72AF5" w:rsidP="00A72AF5">
      <w:pPr>
        <w:pStyle w:val="BodyText"/>
      </w:pPr>
    </w:p>
    <w:sectPr w:rsidR="00A72AF5" w:rsidSect="00B22C95">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5490" w:rsidRDefault="00925490">
      <w:r>
        <w:separator/>
      </w:r>
    </w:p>
  </w:endnote>
  <w:endnote w:type="continuationSeparator" w:id="0">
    <w:p w:rsidR="00925490" w:rsidRDefault="0092549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2AF5" w:rsidRDefault="00BF7A8D">
    <w:pPr>
      <w:pStyle w:val="Footer"/>
      <w:framePr w:hSpace="187" w:wrap="around" w:vAnchor="text" w:hAnchor="margin" w:xAlign="right" w:y="1"/>
      <w:tabs>
        <w:tab w:val="right" w:pos="9900"/>
        <w:tab w:val="right" w:pos="10440"/>
      </w:tabs>
    </w:pPr>
    <w:fldSimple w:instr=" STYLEREF HD1 \* MERGEFORMAT ">
      <w:r w:rsidR="000D164D">
        <w:rPr>
          <w:noProof/>
        </w:rPr>
        <w:t>Document Control</w:t>
      </w:r>
    </w:fldSimple>
    <w:r w:rsidR="00A72AF5">
      <w:t xml:space="preserve">     </w:t>
    </w:r>
    <w:r>
      <w:fldChar w:fldCharType="begin"/>
    </w:r>
    <w:r w:rsidR="00A72AF5">
      <w:instrText xml:space="preserve"> If </w:instrText>
    </w:r>
    <w:fldSimple w:instr=" Section ">
      <w:r w:rsidR="000D164D">
        <w:instrText>1</w:instrText>
      </w:r>
    </w:fldSimple>
    <w:r w:rsidR="00A72AF5">
      <w:instrText xml:space="preserve"> &gt; 1 “</w:instrText>
    </w:r>
    <w:fldSimple w:instr="PAGE ">
      <w:r w:rsidR="000D164D">
        <w:rPr>
          <w:noProof/>
        </w:rPr>
        <w:instrText>7</w:instrText>
      </w:r>
    </w:fldSimple>
    <w:r w:rsidR="00A72AF5">
      <w:instrText xml:space="preserve"> of </w:instrText>
    </w:r>
    <w:r>
      <w:fldChar w:fldCharType="begin"/>
    </w:r>
    <w:r w:rsidR="00A72AF5">
      <w:instrText xml:space="preserve"> =  </w:instrText>
    </w:r>
    <w:fldSimple w:instr=" NUMPAGES ">
      <w:r w:rsidR="000D164D">
        <w:rPr>
          <w:noProof/>
        </w:rPr>
        <w:instrText>11</w:instrText>
      </w:r>
    </w:fldSimple>
    <w:r w:rsidR="00A72AF5">
      <w:instrText xml:space="preserve"> - Sec1  </w:instrText>
    </w:r>
    <w:r>
      <w:fldChar w:fldCharType="separate"/>
    </w:r>
    <w:r w:rsidR="000D164D">
      <w:rPr>
        <w:noProof/>
      </w:rPr>
      <w:instrText>7</w:instrText>
    </w:r>
    <w:r>
      <w:fldChar w:fldCharType="end"/>
    </w:r>
    <w:r w:rsidR="00A72AF5">
      <w:instrText>” “</w:instrText>
    </w:r>
    <w:fldSimple w:instr=" PAGE ">
      <w:r w:rsidR="000D164D">
        <w:rPr>
          <w:noProof/>
        </w:rPr>
        <w:instrText>ii</w:instrText>
      </w:r>
    </w:fldSimple>
    <w:r w:rsidR="00A72AF5">
      <w:instrText xml:space="preserve">” </w:instrText>
    </w:r>
    <w:r>
      <w:fldChar w:fldCharType="separate"/>
    </w:r>
    <w:r w:rsidR="000D164D">
      <w:rPr>
        <w:noProof/>
      </w:rPr>
      <w:t>ii</w:t>
    </w:r>
    <w:r>
      <w:fldChar w:fldCharType="end"/>
    </w:r>
  </w:p>
  <w:p w:rsidR="00A72AF5" w:rsidRDefault="00BF7A8D">
    <w:pPr>
      <w:pStyle w:val="Footer"/>
      <w:tabs>
        <w:tab w:val="right" w:pos="9900"/>
        <w:tab w:val="right" w:pos="10440"/>
      </w:tabs>
    </w:pPr>
    <w:fldSimple w:instr=" REF Subject \* MERGEFORMAT ">
      <w:r w:rsidR="00A72AF5">
        <w:rPr>
          <w:rStyle w:val="HighlightedVariable"/>
        </w:rPr>
        <w:t>&lt;Subject&gt;</w:t>
      </w:r>
    </w:fldSimple>
  </w:p>
  <w:p w:rsidR="00A72AF5" w:rsidRDefault="00A72AF5">
    <w:pPr>
      <w:pStyle w:val="Footer"/>
      <w:tabs>
        <w:tab w:val="center" w:pos="5400"/>
        <w:tab w:val="right" w:pos="9720"/>
        <w:tab w:val="right" w:pos="10440"/>
      </w:tabs>
    </w:pPr>
    <w:r>
      <w:t xml:space="preserve">File Ref:  </w:t>
    </w:r>
    <w:fldSimple w:instr=" FILENAME \* FirstCap ">
      <w:r w:rsidR="00206FC5">
        <w:rPr>
          <w:noProof/>
        </w:rPr>
        <w:t>TA-080_BACKUP_AND_RECOVERY_STRATEGY.DOCX</w:t>
      </w:r>
    </w:fldSimple>
    <w:r>
      <w:t xml:space="preserve">     (v. </w:t>
    </w:r>
    <w:fldSimple w:instr=" REF DocVersion \* MERGEFORMAT ">
      <w:r w:rsidR="00206FC5">
        <w:t>DRAFT 1A</w:t>
      </w:r>
    </w:fldSimple>
    <w:r>
      <w:t xml:space="preserve"> )</w:t>
    </w:r>
  </w:p>
  <w:p w:rsidR="00206FC5" w:rsidRDefault="00206FC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2AF5" w:rsidRDefault="00A72AF5">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F7A8D">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5490" w:rsidRDefault="00925490">
      <w:r>
        <w:separator/>
      </w:r>
    </w:p>
  </w:footnote>
  <w:footnote w:type="continuationSeparator" w:id="0">
    <w:p w:rsidR="00925490" w:rsidRDefault="0092549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2AF5" w:rsidRDefault="00A72AF5">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A72AF5" w:rsidRDefault="00BF7A8D">
    <w:pPr>
      <w:pStyle w:val="Header"/>
    </w:pPr>
    <w:fldSimple w:instr=" REF DocTitle \* MERGEFORMAT ">
      <w:r w:rsidR="00A72AF5">
        <w:t>TA.080 Backup and Recovery Strategy</w:t>
      </w:r>
    </w:fldSimple>
  </w:p>
  <w:p w:rsidR="00A72AF5" w:rsidRDefault="00BF7A8D">
    <w:pPr>
      <w:pStyle w:val="Header"/>
      <w:framePr w:hSpace="187" w:wrap="around" w:vAnchor="text" w:hAnchor="margin" w:xAlign="right" w:y="1"/>
    </w:pPr>
    <w:fldSimple w:instr=" REF LastDate \* MERGEFORMAT ">
      <w:r w:rsidR="00A72AF5">
        <w:t>XXX 0, 0000</w:t>
      </w:r>
    </w:fldSimple>
  </w:p>
  <w:p w:rsidR="00A72AF5" w:rsidRDefault="00A72AF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7F0BB1"/>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nsid w:val="31746313"/>
    <w:multiLevelType w:val="singleLevel"/>
    <w:tmpl w:val="004A7800"/>
    <w:lvl w:ilvl="0">
      <w:start w:val="1"/>
      <w:numFmt w:val="none"/>
      <w:pStyle w:val="Note"/>
      <w:lvlText w:val="Note:"/>
      <w:legacy w:legacy="1" w:legacySpace="0" w:legacyIndent="720"/>
      <w:lvlJc w:val="left"/>
      <w:pPr>
        <w:ind w:left="720" w:hanging="720"/>
      </w:pPr>
      <w:rPr>
        <w:b/>
        <w:i w:val="0"/>
      </w:rPr>
    </w:lvl>
  </w:abstractNum>
  <w:abstractNum w:abstractNumId="4">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5">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6">
    <w:nsid w:val="42F02A89"/>
    <w:multiLevelType w:val="singleLevel"/>
    <w:tmpl w:val="232219B4"/>
    <w:lvl w:ilvl="0">
      <w:start w:val="1"/>
      <w:numFmt w:val="none"/>
      <w:lvlText w:val="Note:"/>
      <w:legacy w:legacy="1" w:legacySpace="0" w:legacyIndent="720"/>
      <w:lvlJc w:val="left"/>
      <w:pPr>
        <w:ind w:left="720" w:hanging="720"/>
      </w:pPr>
      <w:rPr>
        <w:b/>
        <w:i w:val="0"/>
      </w:rPr>
    </w:lvl>
  </w:abstractNum>
  <w:abstractNum w:abstractNumId="7">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9">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0">
    <w:nsid w:val="60555BAA"/>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1">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2">
    <w:nsid w:val="76D04E37"/>
    <w:multiLevelType w:val="singleLevel"/>
    <w:tmpl w:val="232219B4"/>
    <w:lvl w:ilvl="0">
      <w:start w:val="1"/>
      <w:numFmt w:val="none"/>
      <w:lvlText w:val="Note:"/>
      <w:legacy w:legacy="1" w:legacySpace="0" w:legacyIndent="720"/>
      <w:lvlJc w:val="left"/>
      <w:pPr>
        <w:ind w:left="720" w:hanging="720"/>
      </w:pPr>
      <w:rPr>
        <w:b/>
        <w:i w:val="0"/>
      </w:rPr>
    </w:lvl>
  </w:abstractNum>
  <w:num w:numId="1">
    <w:abstractNumId w:val="1"/>
  </w:num>
  <w:num w:numId="2">
    <w:abstractNumId w:val="8"/>
  </w:num>
  <w:num w:numId="3">
    <w:abstractNumId w:val="11"/>
  </w:num>
  <w:num w:numId="4">
    <w:abstractNumId w:val="2"/>
  </w:num>
  <w:num w:numId="5">
    <w:abstractNumId w:val="5"/>
  </w:num>
  <w:num w:numId="6">
    <w:abstractNumId w:val="3"/>
  </w:num>
  <w:num w:numId="7">
    <w:abstractNumId w:val="7"/>
  </w:num>
  <w:num w:numId="8">
    <w:abstractNumId w:val="9"/>
  </w:num>
  <w:num w:numId="9">
    <w:abstractNumId w:val="10"/>
  </w:num>
  <w:num w:numId="10">
    <w:abstractNumId w:val="0"/>
  </w:num>
  <w:num w:numId="11">
    <w:abstractNumId w:val="12"/>
  </w:num>
  <w:num w:numId="12">
    <w:abstractNumId w:val="6"/>
  </w:num>
  <w:num w:numId="13">
    <w:abstractNumId w:val="4"/>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D164D"/>
    <w:rsid w:val="000F6E70"/>
    <w:rsid w:val="00122E20"/>
    <w:rsid w:val="00126CC1"/>
    <w:rsid w:val="00151B42"/>
    <w:rsid w:val="001A5273"/>
    <w:rsid w:val="001D2C4B"/>
    <w:rsid w:val="00206FC5"/>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73086"/>
    <w:rsid w:val="007749B7"/>
    <w:rsid w:val="00783807"/>
    <w:rsid w:val="007969F2"/>
    <w:rsid w:val="007D3959"/>
    <w:rsid w:val="007E48F7"/>
    <w:rsid w:val="0081693D"/>
    <w:rsid w:val="00847182"/>
    <w:rsid w:val="008A0E92"/>
    <w:rsid w:val="008B7402"/>
    <w:rsid w:val="008C7005"/>
    <w:rsid w:val="008D6A18"/>
    <w:rsid w:val="00906F37"/>
    <w:rsid w:val="00917862"/>
    <w:rsid w:val="0092323F"/>
    <w:rsid w:val="00925490"/>
    <w:rsid w:val="009313C8"/>
    <w:rsid w:val="00931531"/>
    <w:rsid w:val="0097035D"/>
    <w:rsid w:val="009705DE"/>
    <w:rsid w:val="00985E0B"/>
    <w:rsid w:val="009C22D7"/>
    <w:rsid w:val="009C2AE3"/>
    <w:rsid w:val="00A36816"/>
    <w:rsid w:val="00A423BC"/>
    <w:rsid w:val="00A67866"/>
    <w:rsid w:val="00A72AF5"/>
    <w:rsid w:val="00AB1A42"/>
    <w:rsid w:val="00AB27D9"/>
    <w:rsid w:val="00AC4657"/>
    <w:rsid w:val="00AD0A79"/>
    <w:rsid w:val="00B10EEC"/>
    <w:rsid w:val="00B1332F"/>
    <w:rsid w:val="00B154DA"/>
    <w:rsid w:val="00B21C10"/>
    <w:rsid w:val="00B22C95"/>
    <w:rsid w:val="00B35A10"/>
    <w:rsid w:val="00BA74B8"/>
    <w:rsid w:val="00BD6B7C"/>
    <w:rsid w:val="00BF6F67"/>
    <w:rsid w:val="00BF7A8D"/>
    <w:rsid w:val="00C02327"/>
    <w:rsid w:val="00C1067D"/>
    <w:rsid w:val="00C27F1B"/>
    <w:rsid w:val="00C57B27"/>
    <w:rsid w:val="00C6040A"/>
    <w:rsid w:val="00C61732"/>
    <w:rsid w:val="00C80844"/>
    <w:rsid w:val="00CB2759"/>
    <w:rsid w:val="00D13DF7"/>
    <w:rsid w:val="00D4094F"/>
    <w:rsid w:val="00D63CFA"/>
    <w:rsid w:val="00DB4C36"/>
    <w:rsid w:val="00DC2A45"/>
    <w:rsid w:val="00DC6D0D"/>
    <w:rsid w:val="00DD4D8A"/>
    <w:rsid w:val="00DE08BB"/>
    <w:rsid w:val="00DE2171"/>
    <w:rsid w:val="00DE248E"/>
    <w:rsid w:val="00DF3DA6"/>
    <w:rsid w:val="00E1766C"/>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0D164D"/>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565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1254</Words>
  <Characters>7152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8390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TA.080 Backup and Recovery Strategy</dc:title>
  <dc:creator>Oracle Global Methods</dc:creator>
  <cp:keywords>OUM</cp:keywords>
  <dc:description>Copyright © 2016, Oracle and/or its affiliates.  All rights reserved.</dc:description>
  <cp:lastModifiedBy>masander</cp:lastModifiedBy>
  <cp:revision>6</cp:revision>
  <dcterms:created xsi:type="dcterms:W3CDTF">2014-05-08T15:34:00Z</dcterms:created>
  <dcterms:modified xsi:type="dcterms:W3CDTF">2016-09-18T22:38:00Z</dcterms:modified>
</cp:coreProperties>
</file>