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2632" w:rsidRDefault="00822632" w:rsidP="00822632">
      <w:pPr>
        <w:pStyle w:val="TitleBar"/>
      </w:pPr>
      <w:bookmarkStart w:id="0" w:name="_Toc419698698"/>
    </w:p>
    <w:p w:rsidR="00F10FAC" w:rsidRDefault="00F10FAC" w:rsidP="00F10FAC">
      <w:pPr>
        <w:pStyle w:val="RouteTitle"/>
      </w:pPr>
      <w:r>
        <w:t>OUM</w:t>
      </w:r>
    </w:p>
    <w:p w:rsidR="00822632" w:rsidRDefault="00822632" w:rsidP="00822632">
      <w:pPr>
        <w:pStyle w:val="Title-Major"/>
      </w:pPr>
      <w:bookmarkStart w:id="1" w:name="DocTitle"/>
      <w:r>
        <w:t>CM.060 Environment and Patch Management Plan</w:t>
      </w:r>
      <w:bookmarkEnd w:id="1"/>
    </w:p>
    <w:p w:rsidR="00822632" w:rsidRDefault="00822632" w:rsidP="00822632">
      <w:pPr>
        <w:pStyle w:val="BodyText"/>
        <w:rPr>
          <w:sz w:val="48"/>
        </w:rPr>
      </w:pPr>
      <w:r>
        <w:rPr>
          <w:rStyle w:val="HighlightedVariable"/>
          <w:sz w:val="48"/>
        </w:rPr>
        <w:t>&lt;Company Long Name&gt;</w:t>
      </w:r>
    </w:p>
    <w:p w:rsidR="00822632" w:rsidRDefault="00822632" w:rsidP="00822632">
      <w:pPr>
        <w:pStyle w:val="Subject"/>
      </w:pPr>
      <w:bookmarkStart w:id="2" w:name="Subject"/>
      <w:r>
        <w:rPr>
          <w:rStyle w:val="HighlightedVariable"/>
        </w:rPr>
        <w:t xml:space="preserve">&lt;Subject&gt; </w:t>
      </w:r>
      <w:bookmarkEnd w:id="2"/>
    </w:p>
    <w:p w:rsidR="00822632" w:rsidRDefault="00822632" w:rsidP="00822632">
      <w:pPr>
        <w:pStyle w:val="BodyText"/>
      </w:pPr>
    </w:p>
    <w:p w:rsidR="008F2A02" w:rsidRDefault="008F2A02" w:rsidP="008F2A0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8F2A02" w:rsidRDefault="008F2A02" w:rsidP="008F2A02">
      <w:pPr>
        <w:pStyle w:val="Note"/>
      </w:pPr>
      <w:r>
        <w:t>Please refer to the OUM Template User’s Guide for detailed instructions for working with OUM templates.</w:t>
      </w:r>
    </w:p>
    <w:p w:rsidR="00822632" w:rsidRDefault="00822632" w:rsidP="00822632">
      <w:pPr>
        <w:pStyle w:val="BodyText"/>
      </w:pPr>
    </w:p>
    <w:p w:rsidR="00822632" w:rsidRDefault="00822632" w:rsidP="00822632">
      <w:pPr>
        <w:pStyle w:val="BodyText"/>
      </w:pPr>
    </w:p>
    <w:p w:rsidR="00822632" w:rsidRDefault="00822632" w:rsidP="00822632">
      <w:pPr>
        <w:pStyle w:val="BodyText"/>
      </w:pPr>
    </w:p>
    <w:p w:rsidR="00822632" w:rsidRDefault="00822632" w:rsidP="00822632">
      <w:pPr>
        <w:pStyle w:val="BodyText"/>
        <w:spacing w:after="0"/>
      </w:pPr>
      <w:r>
        <w:t>Author:</w:t>
      </w:r>
      <w:r>
        <w:tab/>
      </w:r>
      <w:r>
        <w:rPr>
          <w:rStyle w:val="HighlightedVariable"/>
        </w:rPr>
        <w:t>&lt;Author&gt;</w:t>
      </w:r>
    </w:p>
    <w:p w:rsidR="00822632" w:rsidRDefault="00822632" w:rsidP="00822632">
      <w:pPr>
        <w:pStyle w:val="BodyText"/>
        <w:spacing w:after="0"/>
      </w:pPr>
      <w:r>
        <w:t>Creation Date:</w:t>
      </w:r>
      <w:r>
        <w:tab/>
      </w:r>
      <w:fldSimple w:instr="createdate \@ &quot;MMMM d, yyyy&quot;">
        <w:r w:rsidR="00625807">
          <w:rPr>
            <w:noProof/>
          </w:rPr>
          <w:t>May 8, 2014</w:t>
        </w:r>
      </w:fldSimple>
    </w:p>
    <w:p w:rsidR="00822632" w:rsidRDefault="00822632" w:rsidP="00822632">
      <w:pPr>
        <w:pStyle w:val="BodyText"/>
        <w:spacing w:after="0"/>
      </w:pPr>
      <w:r>
        <w:t>Last Updated:</w:t>
      </w:r>
      <w:r>
        <w:tab/>
      </w:r>
      <w:bookmarkStart w:id="3" w:name="LastDate"/>
      <w:r w:rsidR="00042C52">
        <w:fldChar w:fldCharType="begin"/>
      </w:r>
      <w:r>
        <w:instrText>savedate \@ "MMMM d, yyyy"</w:instrText>
      </w:r>
      <w:r w:rsidR="00042C52">
        <w:fldChar w:fldCharType="separate"/>
      </w:r>
      <w:r w:rsidR="008F2A02">
        <w:rPr>
          <w:noProof/>
        </w:rPr>
        <w:t>August 30, 2016</w:t>
      </w:r>
      <w:r w:rsidR="00042C52">
        <w:fldChar w:fldCharType="end"/>
      </w:r>
      <w:bookmarkEnd w:id="3"/>
    </w:p>
    <w:p w:rsidR="00822632" w:rsidRPr="006848F0" w:rsidRDefault="00822632" w:rsidP="00822632">
      <w:pPr>
        <w:pStyle w:val="BodyText"/>
        <w:spacing w:after="0"/>
        <w:rPr>
          <w:lang w:val="fr-FR"/>
        </w:rPr>
      </w:pPr>
      <w:r w:rsidRPr="006848F0">
        <w:rPr>
          <w:lang w:val="fr-FR"/>
        </w:rPr>
        <w:t xml:space="preserve">Document </w:t>
      </w:r>
      <w:proofErr w:type="spellStart"/>
      <w:r w:rsidRPr="006848F0">
        <w:rPr>
          <w:lang w:val="fr-FR"/>
        </w:rPr>
        <w:t>Ref</w:t>
      </w:r>
      <w:proofErr w:type="spellEnd"/>
      <w:r w:rsidRPr="006848F0">
        <w:rPr>
          <w:lang w:val="fr-FR"/>
        </w:rPr>
        <w:t>:</w:t>
      </w:r>
      <w:r w:rsidRPr="006848F0">
        <w:rPr>
          <w:lang w:val="fr-FR"/>
        </w:rPr>
        <w:tab/>
      </w:r>
      <w:bookmarkStart w:id="4" w:name="DocRefNumber"/>
      <w:r w:rsidRPr="006848F0">
        <w:rPr>
          <w:rStyle w:val="HighlightedVariable"/>
          <w:lang w:val="fr-FR"/>
        </w:rPr>
        <w:t xml:space="preserve">&lt;Document </w:t>
      </w:r>
      <w:proofErr w:type="spellStart"/>
      <w:r w:rsidRPr="006848F0">
        <w:rPr>
          <w:rStyle w:val="HighlightedVariable"/>
          <w:lang w:val="fr-FR"/>
        </w:rPr>
        <w:t>Reference</w:t>
      </w:r>
      <w:proofErr w:type="spellEnd"/>
      <w:r w:rsidRPr="006848F0">
        <w:rPr>
          <w:rStyle w:val="HighlightedVariable"/>
          <w:lang w:val="fr-FR"/>
        </w:rPr>
        <w:t xml:space="preserve"> </w:t>
      </w:r>
      <w:proofErr w:type="spellStart"/>
      <w:r w:rsidRPr="006848F0">
        <w:rPr>
          <w:rStyle w:val="HighlightedVariable"/>
          <w:lang w:val="fr-FR"/>
        </w:rPr>
        <w:t>Number</w:t>
      </w:r>
      <w:proofErr w:type="spellEnd"/>
      <w:r w:rsidRPr="006848F0">
        <w:rPr>
          <w:rStyle w:val="HighlightedVariable"/>
          <w:lang w:val="fr-FR"/>
        </w:rPr>
        <w:t>&gt;</w:t>
      </w:r>
      <w:r w:rsidRPr="006848F0">
        <w:rPr>
          <w:lang w:val="fr-FR"/>
        </w:rPr>
        <w:t xml:space="preserve"> </w:t>
      </w:r>
      <w:bookmarkEnd w:id="4"/>
    </w:p>
    <w:p w:rsidR="00822632" w:rsidRDefault="00822632" w:rsidP="00822632">
      <w:pPr>
        <w:pStyle w:val="BodyText"/>
        <w:spacing w:after="0"/>
      </w:pPr>
      <w:r>
        <w:t>Version:</w:t>
      </w:r>
      <w:r>
        <w:tab/>
      </w:r>
      <w:bookmarkStart w:id="5" w:name="DocVersion"/>
      <w:r>
        <w:t xml:space="preserve">DRAFT 1A   </w:t>
      </w:r>
      <w:bookmarkEnd w:id="5"/>
    </w:p>
    <w:p w:rsidR="00822632" w:rsidRDefault="00822632" w:rsidP="00822632">
      <w:pPr>
        <w:pStyle w:val="BodyText"/>
        <w:tabs>
          <w:tab w:val="left" w:pos="4230"/>
        </w:tabs>
        <w:spacing w:after="0"/>
      </w:pPr>
    </w:p>
    <w:p w:rsidR="00822632" w:rsidRDefault="00822632" w:rsidP="008F2A0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06F81">
        <w:rPr>
          <w:b/>
        </w:rPr>
        <w:t>You can make bookmarks visible by selecting the Office Button&gt;Word Options&gt;Advanced&gt; and checking the Show bookmarks option in the Show document content region.</w:t>
      </w:r>
    </w:p>
    <w:p w:rsidR="00822632" w:rsidRDefault="00822632" w:rsidP="00822632">
      <w:pPr>
        <w:pStyle w:val="BodyText"/>
        <w:spacing w:after="0"/>
      </w:pPr>
    </w:p>
    <w:p w:rsidR="00822632" w:rsidRDefault="00822632" w:rsidP="00822632">
      <w:pPr>
        <w:pStyle w:val="BodyText"/>
      </w:pPr>
    </w:p>
    <w:p w:rsidR="00822632" w:rsidRDefault="00822632" w:rsidP="00822632">
      <w:pPr>
        <w:pStyle w:val="BodyText"/>
      </w:pPr>
      <w:r>
        <w:rPr>
          <w:b/>
        </w:rPr>
        <w:t>Approvals:</w:t>
      </w:r>
    </w:p>
    <w:tbl>
      <w:tblPr>
        <w:tblW w:w="0" w:type="auto"/>
        <w:tblInd w:w="1440" w:type="dxa"/>
        <w:tblLayout w:type="fixed"/>
        <w:tblLook w:val="0000"/>
      </w:tblPr>
      <w:tblGrid>
        <w:gridCol w:w="2718"/>
        <w:gridCol w:w="5040"/>
      </w:tblGrid>
      <w:tr w:rsidR="00822632" w:rsidTr="00DE50AF">
        <w:tc>
          <w:tcPr>
            <w:tcW w:w="2718" w:type="dxa"/>
            <w:tcBorders>
              <w:top w:val="nil"/>
              <w:left w:val="nil"/>
              <w:bottom w:val="nil"/>
              <w:right w:val="nil"/>
            </w:tcBorders>
          </w:tcPr>
          <w:p w:rsidR="00822632" w:rsidRDefault="00822632" w:rsidP="00DE50AF">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822632" w:rsidRDefault="00822632" w:rsidP="00DE50AF">
            <w:pPr>
              <w:spacing w:before="360"/>
            </w:pPr>
          </w:p>
        </w:tc>
      </w:tr>
      <w:tr w:rsidR="00822632" w:rsidTr="00DE50AF">
        <w:tc>
          <w:tcPr>
            <w:tcW w:w="2718" w:type="dxa"/>
            <w:tcBorders>
              <w:top w:val="nil"/>
              <w:left w:val="nil"/>
              <w:bottom w:val="nil"/>
              <w:right w:val="nil"/>
            </w:tcBorders>
          </w:tcPr>
          <w:p w:rsidR="00822632" w:rsidRDefault="00822632" w:rsidP="00DE50AF">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822632" w:rsidRDefault="00822632" w:rsidP="00DE50AF">
            <w:pPr>
              <w:spacing w:before="360"/>
            </w:pPr>
          </w:p>
        </w:tc>
      </w:tr>
    </w:tbl>
    <w:p w:rsidR="00822632" w:rsidRDefault="00822632" w:rsidP="008F2A02">
      <w:pPr>
        <w:pStyle w:val="Note"/>
      </w:pPr>
      <w:r>
        <w:t xml:space="preserve">To add additional approval </w:t>
      </w:r>
      <w:r w:rsidRPr="00F10FAC">
        <w:t>lines</w:t>
      </w:r>
      <w:r>
        <w:t xml:space="preserve">, </w:t>
      </w:r>
      <w:r w:rsidRPr="00AA6F72">
        <w:t>press</w:t>
      </w:r>
      <w:r>
        <w:t xml:space="preserve"> [Tab] from the last cell in the table above.</w:t>
      </w:r>
    </w:p>
    <w:p w:rsidR="00822632" w:rsidRDefault="00625807" w:rsidP="00822632">
      <w:pPr>
        <w:pStyle w:val="BodyText"/>
        <w:framePr w:w="10138" w:hSpace="187" w:wrap="auto" w:vAnchor="page" w:hAnchor="page" w:x="1101" w:y="13812"/>
        <w:tabs>
          <w:tab w:val="right" w:pos="9360"/>
          <w:tab w:val="right" w:pos="10080"/>
        </w:tabs>
        <w:spacing w:after="0"/>
        <w:ind w:right="-30"/>
      </w:pPr>
      <w:r w:rsidRPr="00625807">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22632" w:rsidRDefault="00822632" w:rsidP="008F2A02">
      <w:pPr>
        <w:pStyle w:val="Note"/>
      </w:pPr>
      <w:r>
        <w:t>You can delete any elements of this cover page that you do not need for your document.</w:t>
      </w:r>
    </w:p>
    <w:p w:rsidR="00822632" w:rsidRDefault="00822632" w:rsidP="00822632">
      <w:pPr>
        <w:rPr>
          <w:sz w:val="2"/>
        </w:rPr>
      </w:pPr>
    </w:p>
    <w:p w:rsidR="00822632" w:rsidRDefault="00822632" w:rsidP="00822632">
      <w:pPr>
        <w:pStyle w:val="Heading1"/>
      </w:pPr>
      <w:bookmarkStart w:id="6" w:name="_Toc460336965"/>
      <w:r>
        <w:lastRenderedPageBreak/>
        <w:t>Document Control</w:t>
      </w:r>
      <w:bookmarkEnd w:id="6"/>
    </w:p>
    <w:p w:rsidR="00822632" w:rsidRDefault="00822632" w:rsidP="00822632">
      <w:pPr>
        <w:pStyle w:val="Heading2"/>
        <w:tabs>
          <w:tab w:val="clear" w:pos="4320"/>
        </w:tabs>
      </w:pPr>
      <w:bookmarkStart w:id="7" w:name="_Toc460336966"/>
      <w:r>
        <w:t>Change Record</w:t>
      </w:r>
      <w:bookmarkEnd w:id="7"/>
    </w:p>
    <w:bookmarkStart w:id="8" w:name="Sec1"/>
    <w:p w:rsidR="00822632" w:rsidRDefault="00042C52" w:rsidP="00822632">
      <w:pPr>
        <w:pStyle w:val="BodyText"/>
        <w:ind w:left="8640" w:firstLine="720"/>
      </w:pPr>
      <w:r>
        <w:rPr>
          <w:color w:val="FFFFFF"/>
          <w:sz w:val="10"/>
        </w:rPr>
        <w:fldChar w:fldCharType="begin"/>
      </w:r>
      <w:r w:rsidR="00822632">
        <w:rPr>
          <w:color w:val="FFFFFF"/>
          <w:sz w:val="10"/>
        </w:rPr>
        <w:instrText xml:space="preserve"> SECTIONPAGES  \* MERGEFORMAT </w:instrText>
      </w:r>
      <w:r>
        <w:rPr>
          <w:color w:val="FFFFFF"/>
          <w:sz w:val="10"/>
        </w:rPr>
        <w:fldChar w:fldCharType="separate"/>
      </w:r>
      <w:r w:rsidR="00625807">
        <w:rPr>
          <w:noProof/>
          <w:color w:val="FFFFFF"/>
          <w:sz w:val="10"/>
        </w:rPr>
        <w:t>5</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822632" w:rsidTr="00DE50AF">
        <w:trPr>
          <w:cantSplit/>
          <w:tblHeader/>
        </w:trPr>
        <w:tc>
          <w:tcPr>
            <w:tcW w:w="990" w:type="dxa"/>
            <w:tcBorders>
              <w:top w:val="single" w:sz="12" w:space="0" w:color="000000"/>
              <w:bottom w:val="single" w:sz="6" w:space="0" w:color="000000"/>
              <w:right w:val="nil"/>
            </w:tcBorders>
            <w:shd w:val="clear" w:color="000000" w:fill="E6E6E6"/>
          </w:tcPr>
          <w:p w:rsidR="00822632" w:rsidRDefault="00822632" w:rsidP="00DE50A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Version</w:t>
            </w:r>
          </w:p>
        </w:tc>
        <w:tc>
          <w:tcPr>
            <w:tcW w:w="3870" w:type="dxa"/>
            <w:tcBorders>
              <w:top w:val="single" w:sz="12" w:space="0" w:color="000000"/>
              <w:left w:val="nil"/>
              <w:bottom w:val="single" w:sz="6" w:space="0" w:color="000000"/>
            </w:tcBorders>
            <w:shd w:val="clear" w:color="000000" w:fill="E6E6E6"/>
          </w:tcPr>
          <w:p w:rsidR="00822632" w:rsidRDefault="00822632" w:rsidP="00DE50AF">
            <w:pPr>
              <w:pStyle w:val="TableHeading"/>
            </w:pPr>
            <w:r>
              <w:t>Change Reference</w:t>
            </w:r>
          </w:p>
        </w:tc>
      </w:tr>
      <w:tr w:rsidR="00822632" w:rsidTr="00DE50AF">
        <w:trPr>
          <w:cantSplit/>
        </w:trPr>
        <w:tc>
          <w:tcPr>
            <w:tcW w:w="990" w:type="dxa"/>
            <w:tcBorders>
              <w:top w:val="single" w:sz="6" w:space="0" w:color="000000"/>
            </w:tcBorders>
            <w:shd w:val="clear" w:color="000000" w:fill="FFFFFF"/>
          </w:tcPr>
          <w:p w:rsidR="00822632" w:rsidRDefault="00042C52" w:rsidP="00DE50AF">
            <w:pPr>
              <w:pStyle w:val="TableText"/>
            </w:pPr>
            <w:fldSimple w:instr=" CREATEDATE \@ &quot;d-MMM-yy&quot; ">
              <w:r w:rsidR="00625807">
                <w:rPr>
                  <w:noProof/>
                </w:rPr>
                <w:t>8-May-14</w:t>
              </w:r>
            </w:fldSimple>
          </w:p>
        </w:tc>
        <w:tc>
          <w:tcPr>
            <w:tcW w:w="1890" w:type="dxa"/>
            <w:tcBorders>
              <w:top w:val="single" w:sz="6" w:space="0" w:color="000000"/>
            </w:tcBorders>
            <w:shd w:val="clear" w:color="000000" w:fill="FFFFFF"/>
          </w:tcPr>
          <w:p w:rsidR="00822632" w:rsidRDefault="00822632" w:rsidP="00DE50AF">
            <w:pPr>
              <w:pStyle w:val="TableText"/>
            </w:pPr>
            <w:r>
              <w:rPr>
                <w:rStyle w:val="HighlightedVariable"/>
              </w:rPr>
              <w:t>&lt;Author&gt;</w:t>
            </w:r>
          </w:p>
        </w:tc>
        <w:tc>
          <w:tcPr>
            <w:tcW w:w="906" w:type="dxa"/>
            <w:tcBorders>
              <w:top w:val="single" w:sz="6" w:space="0" w:color="000000"/>
            </w:tcBorders>
            <w:shd w:val="clear" w:color="000000" w:fill="FFFFFF"/>
          </w:tcPr>
          <w:p w:rsidR="00822632" w:rsidRDefault="00822632" w:rsidP="00DE50AF">
            <w:pPr>
              <w:pStyle w:val="TableText"/>
            </w:pPr>
            <w:r>
              <w:t>Draft 1a</w:t>
            </w:r>
          </w:p>
        </w:tc>
        <w:tc>
          <w:tcPr>
            <w:tcW w:w="3870" w:type="dxa"/>
            <w:tcBorders>
              <w:top w:val="single" w:sz="6" w:space="0" w:color="000000"/>
            </w:tcBorders>
            <w:shd w:val="clear" w:color="000000" w:fill="FFFFFF"/>
          </w:tcPr>
          <w:p w:rsidR="00822632" w:rsidRDefault="00822632" w:rsidP="00DE50AF">
            <w:pPr>
              <w:pStyle w:val="TableText"/>
            </w:pPr>
            <w:r>
              <w:t>No Previous Document</w:t>
            </w:r>
          </w:p>
        </w:tc>
      </w:tr>
      <w:tr w:rsidR="00822632" w:rsidTr="00DE50AF">
        <w:trPr>
          <w:cantSplit/>
        </w:trPr>
        <w:tc>
          <w:tcPr>
            <w:tcW w:w="990" w:type="dxa"/>
            <w:shd w:val="clear" w:color="000000" w:fill="FFFFFF"/>
          </w:tcPr>
          <w:p w:rsidR="00822632" w:rsidRDefault="00822632" w:rsidP="00DE50AF">
            <w:pPr>
              <w:pStyle w:val="TableText"/>
            </w:pPr>
          </w:p>
        </w:tc>
        <w:tc>
          <w:tcPr>
            <w:tcW w:w="1890" w:type="dxa"/>
            <w:shd w:val="clear" w:color="000000" w:fill="FFFFFF"/>
          </w:tcPr>
          <w:p w:rsidR="00822632" w:rsidRDefault="00822632" w:rsidP="00DE50AF">
            <w:pPr>
              <w:pStyle w:val="TableText"/>
            </w:pPr>
          </w:p>
        </w:tc>
        <w:tc>
          <w:tcPr>
            <w:tcW w:w="906" w:type="dxa"/>
            <w:shd w:val="clear" w:color="000000" w:fill="FFFFFF"/>
          </w:tcPr>
          <w:p w:rsidR="00822632" w:rsidRDefault="00822632" w:rsidP="00DE50AF">
            <w:pPr>
              <w:pStyle w:val="TableText"/>
            </w:pPr>
          </w:p>
        </w:tc>
        <w:tc>
          <w:tcPr>
            <w:tcW w:w="3870" w:type="dxa"/>
            <w:shd w:val="clear" w:color="000000" w:fill="FFFFFF"/>
          </w:tcPr>
          <w:p w:rsidR="00822632" w:rsidRDefault="00822632" w:rsidP="00DE50AF">
            <w:pPr>
              <w:pStyle w:val="TableText"/>
            </w:pPr>
          </w:p>
        </w:tc>
      </w:tr>
      <w:tr w:rsidR="00822632" w:rsidTr="00DE50AF">
        <w:trPr>
          <w:cantSplit/>
        </w:trPr>
        <w:tc>
          <w:tcPr>
            <w:tcW w:w="990" w:type="dxa"/>
            <w:shd w:val="clear" w:color="000000" w:fill="FFFFFF"/>
          </w:tcPr>
          <w:p w:rsidR="00822632" w:rsidRDefault="00822632" w:rsidP="00DE50AF">
            <w:pPr>
              <w:pStyle w:val="TableText"/>
            </w:pPr>
          </w:p>
        </w:tc>
        <w:tc>
          <w:tcPr>
            <w:tcW w:w="1890" w:type="dxa"/>
            <w:shd w:val="clear" w:color="000000" w:fill="FFFFFF"/>
          </w:tcPr>
          <w:p w:rsidR="00822632" w:rsidRDefault="00822632" w:rsidP="00DE50AF">
            <w:pPr>
              <w:pStyle w:val="TableText"/>
            </w:pPr>
          </w:p>
        </w:tc>
        <w:tc>
          <w:tcPr>
            <w:tcW w:w="906" w:type="dxa"/>
            <w:shd w:val="clear" w:color="000000" w:fill="FFFFFF"/>
          </w:tcPr>
          <w:p w:rsidR="00822632" w:rsidRDefault="00822632" w:rsidP="00DE50AF">
            <w:pPr>
              <w:pStyle w:val="TableText"/>
            </w:pPr>
          </w:p>
        </w:tc>
        <w:tc>
          <w:tcPr>
            <w:tcW w:w="3870" w:type="dxa"/>
            <w:shd w:val="clear" w:color="000000" w:fill="FFFFFF"/>
          </w:tcPr>
          <w:p w:rsidR="00822632" w:rsidRDefault="00822632" w:rsidP="00DE50AF">
            <w:pPr>
              <w:pStyle w:val="TableText"/>
            </w:pPr>
          </w:p>
        </w:tc>
      </w:tr>
      <w:tr w:rsidR="00822632" w:rsidTr="00DE50AF">
        <w:trPr>
          <w:cantSplit/>
        </w:trPr>
        <w:tc>
          <w:tcPr>
            <w:tcW w:w="990" w:type="dxa"/>
            <w:shd w:val="clear" w:color="000000" w:fill="FFFFFF"/>
          </w:tcPr>
          <w:p w:rsidR="00822632" w:rsidRDefault="00822632" w:rsidP="00DE50AF">
            <w:pPr>
              <w:pStyle w:val="TableText"/>
            </w:pPr>
          </w:p>
        </w:tc>
        <w:tc>
          <w:tcPr>
            <w:tcW w:w="1890" w:type="dxa"/>
            <w:shd w:val="clear" w:color="000000" w:fill="FFFFFF"/>
          </w:tcPr>
          <w:p w:rsidR="00822632" w:rsidRDefault="00822632" w:rsidP="00DE50AF">
            <w:pPr>
              <w:pStyle w:val="TableText"/>
            </w:pPr>
          </w:p>
        </w:tc>
        <w:tc>
          <w:tcPr>
            <w:tcW w:w="906" w:type="dxa"/>
            <w:shd w:val="clear" w:color="000000" w:fill="FFFFFF"/>
          </w:tcPr>
          <w:p w:rsidR="00822632" w:rsidRDefault="00822632" w:rsidP="00DE50AF">
            <w:pPr>
              <w:pStyle w:val="TableText"/>
            </w:pPr>
          </w:p>
        </w:tc>
        <w:tc>
          <w:tcPr>
            <w:tcW w:w="3870" w:type="dxa"/>
            <w:shd w:val="clear" w:color="000000" w:fill="FFFFFF"/>
          </w:tcPr>
          <w:p w:rsidR="00822632" w:rsidRDefault="00822632" w:rsidP="00DE50AF">
            <w:pPr>
              <w:pStyle w:val="TableText"/>
            </w:pPr>
          </w:p>
        </w:tc>
      </w:tr>
    </w:tbl>
    <w:p w:rsidR="00822632" w:rsidRDefault="00822632" w:rsidP="00822632">
      <w:pPr>
        <w:pStyle w:val="BodyText"/>
      </w:pPr>
    </w:p>
    <w:p w:rsidR="00822632" w:rsidRDefault="00822632" w:rsidP="00822632">
      <w:pPr>
        <w:pStyle w:val="Heading2"/>
        <w:tabs>
          <w:tab w:val="clear" w:pos="4320"/>
        </w:tabs>
      </w:pPr>
      <w:bookmarkStart w:id="9" w:name="_Toc460336967"/>
      <w:r>
        <w:t>Reviewers</w:t>
      </w:r>
      <w:bookmarkEnd w:id="9"/>
    </w:p>
    <w:p w:rsidR="00822632" w:rsidRDefault="00822632" w:rsidP="0082263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22632" w:rsidTr="00DE50AF">
        <w:trPr>
          <w:cantSplit/>
          <w:tblHeader/>
        </w:trPr>
        <w:tc>
          <w:tcPr>
            <w:tcW w:w="3960" w:type="dxa"/>
            <w:tcBorders>
              <w:top w:val="single" w:sz="12" w:space="0" w:color="000000"/>
              <w:bottom w:val="single" w:sz="6" w:space="0" w:color="000000"/>
              <w:right w:val="nil"/>
            </w:tcBorders>
            <w:shd w:val="clear" w:color="000000" w:fill="E6E6E6"/>
          </w:tcPr>
          <w:p w:rsidR="00822632" w:rsidRDefault="00822632" w:rsidP="00DE50AF">
            <w:pPr>
              <w:pStyle w:val="TableHeading"/>
            </w:pPr>
            <w:r>
              <w:t>Name</w:t>
            </w:r>
          </w:p>
        </w:tc>
        <w:tc>
          <w:tcPr>
            <w:tcW w:w="3708" w:type="dxa"/>
            <w:tcBorders>
              <w:top w:val="single" w:sz="12" w:space="0" w:color="000000"/>
              <w:left w:val="nil"/>
              <w:bottom w:val="single" w:sz="6" w:space="0" w:color="000000"/>
            </w:tcBorders>
            <w:shd w:val="clear" w:color="000000" w:fill="E6E6E6"/>
          </w:tcPr>
          <w:p w:rsidR="00822632" w:rsidRDefault="00822632" w:rsidP="00DE50AF">
            <w:pPr>
              <w:pStyle w:val="TableHeading"/>
            </w:pPr>
            <w:r>
              <w:t>Position</w:t>
            </w:r>
          </w:p>
        </w:tc>
      </w:tr>
      <w:tr w:rsidR="00822632" w:rsidTr="00DE50AF">
        <w:trPr>
          <w:cantSplit/>
        </w:trPr>
        <w:tc>
          <w:tcPr>
            <w:tcW w:w="3960" w:type="dxa"/>
            <w:tcBorders>
              <w:top w:val="single" w:sz="6" w:space="0" w:color="000000"/>
            </w:tcBorders>
            <w:shd w:val="clear" w:color="000000" w:fill="FFFFFF"/>
          </w:tcPr>
          <w:p w:rsidR="00822632" w:rsidRDefault="00822632" w:rsidP="00DE50AF">
            <w:pPr>
              <w:pStyle w:val="TableText"/>
            </w:pPr>
          </w:p>
        </w:tc>
        <w:tc>
          <w:tcPr>
            <w:tcW w:w="3708" w:type="dxa"/>
            <w:tcBorders>
              <w:top w:val="single" w:sz="6" w:space="0" w:color="000000"/>
            </w:tcBorders>
            <w:shd w:val="clear" w:color="000000" w:fill="FFFFFF"/>
          </w:tcPr>
          <w:p w:rsidR="00822632" w:rsidRDefault="00822632" w:rsidP="00DE50AF">
            <w:pPr>
              <w:pStyle w:val="TableText"/>
            </w:pPr>
          </w:p>
        </w:tc>
      </w:tr>
      <w:tr w:rsidR="00822632" w:rsidTr="00DE50AF">
        <w:trPr>
          <w:cantSplit/>
        </w:trPr>
        <w:tc>
          <w:tcPr>
            <w:tcW w:w="3960" w:type="dxa"/>
            <w:shd w:val="clear" w:color="000000" w:fill="FFFFFF"/>
          </w:tcPr>
          <w:p w:rsidR="00822632" w:rsidRDefault="00822632" w:rsidP="00DE50AF">
            <w:pPr>
              <w:pStyle w:val="TableText"/>
            </w:pPr>
          </w:p>
        </w:tc>
        <w:tc>
          <w:tcPr>
            <w:tcW w:w="3708" w:type="dxa"/>
            <w:shd w:val="clear" w:color="000000" w:fill="FFFFFF"/>
          </w:tcPr>
          <w:p w:rsidR="00822632" w:rsidRDefault="00822632" w:rsidP="00DE50AF">
            <w:pPr>
              <w:pStyle w:val="TableText"/>
            </w:pPr>
          </w:p>
        </w:tc>
      </w:tr>
      <w:tr w:rsidR="00822632" w:rsidTr="00DE50AF">
        <w:trPr>
          <w:cantSplit/>
        </w:trPr>
        <w:tc>
          <w:tcPr>
            <w:tcW w:w="3960" w:type="dxa"/>
            <w:shd w:val="clear" w:color="000000" w:fill="FFFFFF"/>
          </w:tcPr>
          <w:p w:rsidR="00822632" w:rsidRDefault="00822632" w:rsidP="00DE50AF">
            <w:pPr>
              <w:pStyle w:val="TableText"/>
            </w:pPr>
          </w:p>
        </w:tc>
        <w:tc>
          <w:tcPr>
            <w:tcW w:w="3708" w:type="dxa"/>
            <w:shd w:val="clear" w:color="000000" w:fill="FFFFFF"/>
          </w:tcPr>
          <w:p w:rsidR="00822632" w:rsidRDefault="00822632" w:rsidP="00DE50AF">
            <w:pPr>
              <w:pStyle w:val="TableText"/>
            </w:pPr>
          </w:p>
        </w:tc>
      </w:tr>
      <w:tr w:rsidR="00822632" w:rsidTr="00DE50AF">
        <w:trPr>
          <w:cantSplit/>
        </w:trPr>
        <w:tc>
          <w:tcPr>
            <w:tcW w:w="3960" w:type="dxa"/>
            <w:shd w:val="clear" w:color="000000" w:fill="FFFFFF"/>
          </w:tcPr>
          <w:p w:rsidR="00822632" w:rsidRDefault="00822632" w:rsidP="00DE50AF">
            <w:pPr>
              <w:pStyle w:val="TableText"/>
            </w:pPr>
          </w:p>
        </w:tc>
        <w:tc>
          <w:tcPr>
            <w:tcW w:w="3708" w:type="dxa"/>
            <w:shd w:val="clear" w:color="000000" w:fill="FFFFFF"/>
          </w:tcPr>
          <w:p w:rsidR="00822632" w:rsidRDefault="00822632" w:rsidP="00DE50AF">
            <w:pPr>
              <w:pStyle w:val="TableText"/>
            </w:pPr>
          </w:p>
        </w:tc>
      </w:tr>
    </w:tbl>
    <w:p w:rsidR="00822632" w:rsidRDefault="00822632" w:rsidP="00822632">
      <w:pPr>
        <w:pStyle w:val="BodyText"/>
      </w:pPr>
    </w:p>
    <w:p w:rsidR="00822632" w:rsidRPr="006848F0" w:rsidRDefault="00822632" w:rsidP="00822632">
      <w:pPr>
        <w:pStyle w:val="tocheading"/>
        <w:rPr>
          <w:lang w:val="fr-FR"/>
        </w:rPr>
      </w:pPr>
      <w:r w:rsidRPr="006848F0">
        <w:rPr>
          <w:lang w:val="fr-FR"/>
        </w:rPr>
        <w:lastRenderedPageBreak/>
        <w:t>Contents</w:t>
      </w:r>
    </w:p>
    <w:p w:rsidR="00130964" w:rsidRDefault="00042C52">
      <w:pPr>
        <w:pStyle w:val="TOC1"/>
        <w:rPr>
          <w:rFonts w:asciiTheme="minorHAnsi" w:eastAsiaTheme="minorEastAsia" w:hAnsiTheme="minorHAnsi" w:cstheme="minorBidi"/>
          <w:b w:val="0"/>
          <w:sz w:val="22"/>
          <w:szCs w:val="22"/>
          <w:lang w:eastAsia="en-US"/>
        </w:rPr>
      </w:pPr>
      <w:r w:rsidRPr="00042C52">
        <w:fldChar w:fldCharType="begin"/>
      </w:r>
      <w:r w:rsidR="00822632" w:rsidRPr="006848F0">
        <w:rPr>
          <w:lang w:val="fr-FR"/>
        </w:rPr>
        <w:instrText xml:space="preserve"> TOC \o "1-</w:instrText>
      </w:r>
      <w:r w:rsidR="00822632">
        <w:rPr>
          <w:lang w:val="fr-FR"/>
        </w:rPr>
        <w:instrText>2</w:instrText>
      </w:r>
      <w:r w:rsidR="00822632" w:rsidRPr="006848F0">
        <w:rPr>
          <w:lang w:val="fr-FR"/>
        </w:rPr>
        <w:instrText xml:space="preserve">" </w:instrText>
      </w:r>
      <w:r w:rsidRPr="00042C52">
        <w:fldChar w:fldCharType="separate"/>
      </w:r>
      <w:r w:rsidR="00130964">
        <w:t>1</w:t>
      </w:r>
      <w:r w:rsidR="00130964">
        <w:rPr>
          <w:rFonts w:asciiTheme="minorHAnsi" w:eastAsiaTheme="minorEastAsia" w:hAnsiTheme="minorHAnsi" w:cstheme="minorBidi"/>
          <w:b w:val="0"/>
          <w:sz w:val="22"/>
          <w:szCs w:val="22"/>
          <w:lang w:eastAsia="en-US"/>
        </w:rPr>
        <w:tab/>
      </w:r>
      <w:r w:rsidR="00130964">
        <w:t>Document Control</w:t>
      </w:r>
      <w:r w:rsidR="00130964">
        <w:tab/>
      </w:r>
      <w:r>
        <w:fldChar w:fldCharType="begin"/>
      </w:r>
      <w:r w:rsidR="00130964">
        <w:instrText xml:space="preserve"> PAGEREF _Toc460336965 \h </w:instrText>
      </w:r>
      <w:r>
        <w:fldChar w:fldCharType="separate"/>
      </w:r>
      <w:r w:rsidR="00130964">
        <w:t>iii</w:t>
      </w:r>
      <w:r>
        <w:fldChar w:fldCharType="end"/>
      </w:r>
    </w:p>
    <w:p w:rsidR="00130964" w:rsidRDefault="00130964">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042C52">
        <w:fldChar w:fldCharType="begin"/>
      </w:r>
      <w:r>
        <w:instrText xml:space="preserve"> PAGEREF _Toc460336966 \h </w:instrText>
      </w:r>
      <w:r w:rsidR="00042C52">
        <w:fldChar w:fldCharType="separate"/>
      </w:r>
      <w:r>
        <w:t>iii</w:t>
      </w:r>
      <w:r w:rsidR="00042C52">
        <w:fldChar w:fldCharType="end"/>
      </w:r>
    </w:p>
    <w:p w:rsidR="00130964" w:rsidRDefault="00130964">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042C52">
        <w:fldChar w:fldCharType="begin"/>
      </w:r>
      <w:r>
        <w:instrText xml:space="preserve"> PAGEREF _Toc460336967 \h </w:instrText>
      </w:r>
      <w:r w:rsidR="00042C52">
        <w:fldChar w:fldCharType="separate"/>
      </w:r>
      <w:r>
        <w:t>iii</w:t>
      </w:r>
      <w:r w:rsidR="00042C52">
        <w:fldChar w:fldCharType="end"/>
      </w:r>
    </w:p>
    <w:p w:rsidR="00130964" w:rsidRDefault="00130964">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Strategy</w:t>
      </w:r>
      <w:r>
        <w:tab/>
      </w:r>
      <w:r w:rsidR="00042C52">
        <w:fldChar w:fldCharType="begin"/>
      </w:r>
      <w:r>
        <w:instrText xml:space="preserve"> PAGEREF _Toc460336968 \h </w:instrText>
      </w:r>
      <w:r w:rsidR="00042C52">
        <w:fldChar w:fldCharType="separate"/>
      </w:r>
      <w:r>
        <w:t>1</w:t>
      </w:r>
      <w:r w:rsidR="00042C52">
        <w:fldChar w:fldCharType="end"/>
      </w:r>
    </w:p>
    <w:p w:rsidR="00130964" w:rsidRDefault="00130964">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Objective</w:t>
      </w:r>
      <w:r>
        <w:tab/>
      </w:r>
      <w:r w:rsidR="00042C52">
        <w:fldChar w:fldCharType="begin"/>
      </w:r>
      <w:r>
        <w:instrText xml:space="preserve"> PAGEREF _Toc460336969 \h </w:instrText>
      </w:r>
      <w:r w:rsidR="00042C52">
        <w:fldChar w:fldCharType="separate"/>
      </w:r>
      <w:r>
        <w:t>1</w:t>
      </w:r>
      <w:r w:rsidR="00042C52">
        <w:fldChar w:fldCharType="end"/>
      </w:r>
    </w:p>
    <w:p w:rsidR="00130964" w:rsidRDefault="00130964">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Key Principles</w:t>
      </w:r>
      <w:r>
        <w:tab/>
      </w:r>
      <w:r w:rsidR="00042C52">
        <w:fldChar w:fldCharType="begin"/>
      </w:r>
      <w:r>
        <w:instrText xml:space="preserve"> PAGEREF _Toc460336970 \h </w:instrText>
      </w:r>
      <w:r w:rsidR="00042C52">
        <w:fldChar w:fldCharType="separate"/>
      </w:r>
      <w:r>
        <w:t>1</w:t>
      </w:r>
      <w:r w:rsidR="00042C52">
        <w:fldChar w:fldCharType="end"/>
      </w:r>
    </w:p>
    <w:p w:rsidR="00130964" w:rsidRDefault="00130964">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Project Environments</w:t>
      </w:r>
      <w:r>
        <w:tab/>
      </w:r>
      <w:r w:rsidR="00042C52">
        <w:fldChar w:fldCharType="begin"/>
      </w:r>
      <w:r>
        <w:instrText xml:space="preserve"> PAGEREF _Toc460336971 \h </w:instrText>
      </w:r>
      <w:r w:rsidR="00042C52">
        <w:fldChar w:fldCharType="separate"/>
      </w:r>
      <w:r>
        <w:t>3</w:t>
      </w:r>
      <w:r w:rsidR="00042C52">
        <w:fldChar w:fldCharType="end"/>
      </w:r>
    </w:p>
    <w:p w:rsidR="00130964" w:rsidRDefault="00130964">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Basic Environment Sizes</w:t>
      </w:r>
      <w:r>
        <w:tab/>
      </w:r>
      <w:r w:rsidR="00042C52">
        <w:fldChar w:fldCharType="begin"/>
      </w:r>
      <w:r>
        <w:instrText xml:space="preserve"> PAGEREF _Toc460336972 \h </w:instrText>
      </w:r>
      <w:r w:rsidR="00042C52">
        <w:fldChar w:fldCharType="separate"/>
      </w:r>
      <w:r>
        <w:t>3</w:t>
      </w:r>
      <w:r w:rsidR="00042C52">
        <w:fldChar w:fldCharType="end"/>
      </w:r>
    </w:p>
    <w:p w:rsidR="00130964" w:rsidRDefault="00130964">
      <w:pPr>
        <w:pStyle w:val="TOC2"/>
        <w:rPr>
          <w:rFonts w:asciiTheme="minorHAnsi" w:eastAsiaTheme="minorEastAsia" w:hAnsiTheme="minorHAnsi" w:cstheme="minorBidi"/>
          <w:sz w:val="22"/>
          <w:szCs w:val="22"/>
          <w:lang w:eastAsia="en-US"/>
        </w:rPr>
      </w:pPr>
      <w:r>
        <w:t>3.2</w:t>
      </w:r>
      <w:r>
        <w:rPr>
          <w:rFonts w:asciiTheme="minorHAnsi" w:eastAsiaTheme="minorEastAsia" w:hAnsiTheme="minorHAnsi" w:cstheme="minorBidi"/>
          <w:sz w:val="22"/>
          <w:szCs w:val="22"/>
          <w:lang w:eastAsia="en-US"/>
        </w:rPr>
        <w:tab/>
      </w:r>
      <w:r>
        <w:t>Project Environment Schematic</w:t>
      </w:r>
      <w:r>
        <w:tab/>
      </w:r>
      <w:r w:rsidR="00042C52">
        <w:fldChar w:fldCharType="begin"/>
      </w:r>
      <w:r>
        <w:instrText xml:space="preserve"> PAGEREF _Toc460336973 \h </w:instrText>
      </w:r>
      <w:r w:rsidR="00042C52">
        <w:fldChar w:fldCharType="separate"/>
      </w:r>
      <w:r>
        <w:t>3</w:t>
      </w:r>
      <w:r w:rsidR="00042C52">
        <w:fldChar w:fldCharType="end"/>
      </w:r>
    </w:p>
    <w:p w:rsidR="00130964" w:rsidRDefault="00130964">
      <w:pPr>
        <w:pStyle w:val="TOC2"/>
        <w:rPr>
          <w:rFonts w:asciiTheme="minorHAnsi" w:eastAsiaTheme="minorEastAsia" w:hAnsiTheme="minorHAnsi" w:cstheme="minorBidi"/>
          <w:sz w:val="22"/>
          <w:szCs w:val="22"/>
          <w:lang w:eastAsia="en-US"/>
        </w:rPr>
      </w:pPr>
      <w:r>
        <w:t>3.3</w:t>
      </w:r>
      <w:r>
        <w:rPr>
          <w:rFonts w:asciiTheme="minorHAnsi" w:eastAsiaTheme="minorEastAsia" w:hAnsiTheme="minorHAnsi" w:cstheme="minorBidi"/>
          <w:sz w:val="22"/>
          <w:szCs w:val="22"/>
          <w:lang w:eastAsia="en-US"/>
        </w:rPr>
        <w:tab/>
      </w:r>
      <w:r>
        <w:t>Environment Descriptions</w:t>
      </w:r>
      <w:r>
        <w:tab/>
      </w:r>
      <w:r w:rsidR="00042C52">
        <w:fldChar w:fldCharType="begin"/>
      </w:r>
      <w:r>
        <w:instrText xml:space="preserve"> PAGEREF _Toc460336974 \h </w:instrText>
      </w:r>
      <w:r w:rsidR="00042C52">
        <w:fldChar w:fldCharType="separate"/>
      </w:r>
      <w:r>
        <w:t>5</w:t>
      </w:r>
      <w:r w:rsidR="00042C52">
        <w:fldChar w:fldCharType="end"/>
      </w:r>
    </w:p>
    <w:p w:rsidR="00130964" w:rsidRDefault="00130964">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Access Policies</w:t>
      </w:r>
      <w:r>
        <w:tab/>
      </w:r>
      <w:r w:rsidR="00042C52">
        <w:fldChar w:fldCharType="begin"/>
      </w:r>
      <w:r>
        <w:instrText xml:space="preserve"> PAGEREF _Toc460336975 \h </w:instrText>
      </w:r>
      <w:r w:rsidR="00042C52">
        <w:fldChar w:fldCharType="separate"/>
      </w:r>
      <w:r>
        <w:t>7</w:t>
      </w:r>
      <w:r w:rsidR="00042C52">
        <w:fldChar w:fldCharType="end"/>
      </w:r>
    </w:p>
    <w:p w:rsidR="00130964" w:rsidRDefault="00130964">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Environment Procedures</w:t>
      </w:r>
      <w:r>
        <w:tab/>
      </w:r>
      <w:r w:rsidR="00042C52">
        <w:fldChar w:fldCharType="begin"/>
      </w:r>
      <w:r>
        <w:instrText xml:space="preserve"> PAGEREF _Toc460336976 \h </w:instrText>
      </w:r>
      <w:r w:rsidR="00042C52">
        <w:fldChar w:fldCharType="separate"/>
      </w:r>
      <w:r>
        <w:t>8</w:t>
      </w:r>
      <w:r w:rsidR="00042C52">
        <w:fldChar w:fldCharType="end"/>
      </w:r>
    </w:p>
    <w:p w:rsidR="00130964" w:rsidRDefault="00130964">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Creation Procedures</w:t>
      </w:r>
      <w:r>
        <w:tab/>
      </w:r>
      <w:r w:rsidR="00042C52">
        <w:fldChar w:fldCharType="begin"/>
      </w:r>
      <w:r>
        <w:instrText xml:space="preserve"> PAGEREF _Toc460336977 \h </w:instrText>
      </w:r>
      <w:r w:rsidR="00042C52">
        <w:fldChar w:fldCharType="separate"/>
      </w:r>
      <w:r>
        <w:t>8</w:t>
      </w:r>
      <w:r w:rsidR="00042C52">
        <w:fldChar w:fldCharType="end"/>
      </w:r>
    </w:p>
    <w:p w:rsidR="00130964" w:rsidRDefault="00130964">
      <w:pPr>
        <w:pStyle w:val="TOC2"/>
        <w:rPr>
          <w:rFonts w:asciiTheme="minorHAnsi" w:eastAsiaTheme="minorEastAsia" w:hAnsiTheme="minorHAnsi" w:cstheme="minorBidi"/>
          <w:sz w:val="22"/>
          <w:szCs w:val="22"/>
          <w:lang w:eastAsia="en-US"/>
        </w:rPr>
      </w:pPr>
      <w:r>
        <w:t>5.2</w:t>
      </w:r>
      <w:r>
        <w:rPr>
          <w:rFonts w:asciiTheme="minorHAnsi" w:eastAsiaTheme="minorEastAsia" w:hAnsiTheme="minorHAnsi" w:cstheme="minorBidi"/>
          <w:sz w:val="22"/>
          <w:szCs w:val="22"/>
          <w:lang w:eastAsia="en-US"/>
        </w:rPr>
        <w:tab/>
      </w:r>
      <w:r>
        <w:t>Cloning Procedures</w:t>
      </w:r>
      <w:r>
        <w:tab/>
      </w:r>
      <w:r w:rsidR="00042C52">
        <w:fldChar w:fldCharType="begin"/>
      </w:r>
      <w:r>
        <w:instrText xml:space="preserve"> PAGEREF _Toc460336978 \h </w:instrText>
      </w:r>
      <w:r w:rsidR="00042C52">
        <w:fldChar w:fldCharType="separate"/>
      </w:r>
      <w:r>
        <w:t>8</w:t>
      </w:r>
      <w:r w:rsidR="00042C52">
        <w:fldChar w:fldCharType="end"/>
      </w:r>
    </w:p>
    <w:p w:rsidR="00130964" w:rsidRDefault="00130964">
      <w:pPr>
        <w:pStyle w:val="TOC2"/>
        <w:rPr>
          <w:rFonts w:asciiTheme="minorHAnsi" w:eastAsiaTheme="minorEastAsia" w:hAnsiTheme="minorHAnsi" w:cstheme="minorBidi"/>
          <w:sz w:val="22"/>
          <w:szCs w:val="22"/>
          <w:lang w:eastAsia="en-US"/>
        </w:rPr>
      </w:pPr>
      <w:r>
        <w:t>5.3</w:t>
      </w:r>
      <w:r>
        <w:rPr>
          <w:rFonts w:asciiTheme="minorHAnsi" w:eastAsiaTheme="minorEastAsia" w:hAnsiTheme="minorHAnsi" w:cstheme="minorBidi"/>
          <w:sz w:val="22"/>
          <w:szCs w:val="22"/>
          <w:lang w:eastAsia="en-US"/>
        </w:rPr>
        <w:tab/>
      </w:r>
      <w:r>
        <w:t>Maintenance Procedures</w:t>
      </w:r>
      <w:r>
        <w:tab/>
      </w:r>
      <w:r w:rsidR="00042C52">
        <w:fldChar w:fldCharType="begin"/>
      </w:r>
      <w:r>
        <w:instrText xml:space="preserve"> PAGEREF _Toc460336979 \h </w:instrText>
      </w:r>
      <w:r w:rsidR="00042C52">
        <w:fldChar w:fldCharType="separate"/>
      </w:r>
      <w:r>
        <w:t>8</w:t>
      </w:r>
      <w:r w:rsidR="00042C52">
        <w:fldChar w:fldCharType="end"/>
      </w:r>
    </w:p>
    <w:p w:rsidR="00130964" w:rsidRDefault="00130964">
      <w:pPr>
        <w:pStyle w:val="TOC2"/>
        <w:rPr>
          <w:rFonts w:asciiTheme="minorHAnsi" w:eastAsiaTheme="minorEastAsia" w:hAnsiTheme="minorHAnsi" w:cstheme="minorBidi"/>
          <w:sz w:val="22"/>
          <w:szCs w:val="22"/>
          <w:lang w:eastAsia="en-US"/>
        </w:rPr>
      </w:pPr>
      <w:r>
        <w:t>5.4</w:t>
      </w:r>
      <w:r>
        <w:rPr>
          <w:rFonts w:asciiTheme="minorHAnsi" w:eastAsiaTheme="minorEastAsia" w:hAnsiTheme="minorHAnsi" w:cstheme="minorBidi"/>
          <w:sz w:val="22"/>
          <w:szCs w:val="22"/>
          <w:lang w:eastAsia="en-US"/>
        </w:rPr>
        <w:tab/>
      </w:r>
      <w:r>
        <w:t>Backup Procedures</w:t>
      </w:r>
      <w:r>
        <w:tab/>
      </w:r>
      <w:r w:rsidR="00042C52">
        <w:fldChar w:fldCharType="begin"/>
      </w:r>
      <w:r>
        <w:instrText xml:space="preserve"> PAGEREF _Toc460336980 \h </w:instrText>
      </w:r>
      <w:r w:rsidR="00042C52">
        <w:fldChar w:fldCharType="separate"/>
      </w:r>
      <w:r>
        <w:t>8</w:t>
      </w:r>
      <w:r w:rsidR="00042C52">
        <w:fldChar w:fldCharType="end"/>
      </w:r>
    </w:p>
    <w:p w:rsidR="00130964" w:rsidRDefault="00130964">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Implementation Environment Hardware Requirements</w:t>
      </w:r>
      <w:r>
        <w:tab/>
      </w:r>
      <w:r w:rsidR="00042C52">
        <w:fldChar w:fldCharType="begin"/>
      </w:r>
      <w:r>
        <w:instrText xml:space="preserve"> PAGEREF _Toc460336981 \h </w:instrText>
      </w:r>
      <w:r w:rsidR="00042C52">
        <w:fldChar w:fldCharType="separate"/>
      </w:r>
      <w:r>
        <w:t>9</w:t>
      </w:r>
      <w:r w:rsidR="00042C52">
        <w:fldChar w:fldCharType="end"/>
      </w:r>
    </w:p>
    <w:p w:rsidR="00130964" w:rsidRDefault="00130964">
      <w:pPr>
        <w:pStyle w:val="TOC2"/>
        <w:rPr>
          <w:rFonts w:asciiTheme="minorHAnsi" w:eastAsiaTheme="minorEastAsia" w:hAnsiTheme="minorHAnsi" w:cstheme="minorBidi"/>
          <w:sz w:val="22"/>
          <w:szCs w:val="22"/>
          <w:lang w:eastAsia="en-US"/>
        </w:rPr>
      </w:pPr>
      <w:r>
        <w:t>6.1</w:t>
      </w:r>
      <w:r>
        <w:rPr>
          <w:rFonts w:asciiTheme="minorHAnsi" w:eastAsiaTheme="minorEastAsia" w:hAnsiTheme="minorHAnsi" w:cstheme="minorBidi"/>
          <w:sz w:val="22"/>
          <w:szCs w:val="22"/>
          <w:lang w:eastAsia="en-US"/>
        </w:rPr>
        <w:tab/>
      </w:r>
      <w:r>
        <w:t>Capacity Requirements</w:t>
      </w:r>
      <w:r>
        <w:tab/>
      </w:r>
      <w:r w:rsidR="00042C52">
        <w:fldChar w:fldCharType="begin"/>
      </w:r>
      <w:r>
        <w:instrText xml:space="preserve"> PAGEREF _Toc460336982 \h </w:instrText>
      </w:r>
      <w:r w:rsidR="00042C52">
        <w:fldChar w:fldCharType="separate"/>
      </w:r>
      <w:r>
        <w:t>9</w:t>
      </w:r>
      <w:r w:rsidR="00042C52">
        <w:fldChar w:fldCharType="end"/>
      </w:r>
    </w:p>
    <w:p w:rsidR="00130964" w:rsidRDefault="00130964">
      <w:pPr>
        <w:pStyle w:val="TOC2"/>
        <w:rPr>
          <w:rFonts w:asciiTheme="minorHAnsi" w:eastAsiaTheme="minorEastAsia" w:hAnsiTheme="minorHAnsi" w:cstheme="minorBidi"/>
          <w:sz w:val="22"/>
          <w:szCs w:val="22"/>
          <w:lang w:eastAsia="en-US"/>
        </w:rPr>
      </w:pPr>
      <w:r>
        <w:t>6.2</w:t>
      </w:r>
      <w:r>
        <w:rPr>
          <w:rFonts w:asciiTheme="minorHAnsi" w:eastAsiaTheme="minorEastAsia" w:hAnsiTheme="minorHAnsi" w:cstheme="minorBidi"/>
          <w:sz w:val="22"/>
          <w:szCs w:val="22"/>
          <w:lang w:eastAsia="en-US"/>
        </w:rPr>
        <w:tab/>
      </w:r>
      <w:r>
        <w:t>Project Environment to Server Mapping</w:t>
      </w:r>
      <w:r>
        <w:tab/>
      </w:r>
      <w:r w:rsidR="00042C52">
        <w:fldChar w:fldCharType="begin"/>
      </w:r>
      <w:r>
        <w:instrText xml:space="preserve"> PAGEREF _Toc460336983 \h </w:instrText>
      </w:r>
      <w:r w:rsidR="00042C52">
        <w:fldChar w:fldCharType="separate"/>
      </w:r>
      <w:r>
        <w:t>9</w:t>
      </w:r>
      <w:r w:rsidR="00042C52">
        <w:fldChar w:fldCharType="end"/>
      </w:r>
    </w:p>
    <w:p w:rsidR="00130964" w:rsidRDefault="00130964">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Environment Tools and Techniques</w:t>
      </w:r>
      <w:r>
        <w:tab/>
      </w:r>
      <w:r w:rsidR="00042C52">
        <w:fldChar w:fldCharType="begin"/>
      </w:r>
      <w:r>
        <w:instrText xml:space="preserve"> PAGEREF _Toc460336984 \h </w:instrText>
      </w:r>
      <w:r w:rsidR="00042C52">
        <w:fldChar w:fldCharType="separate"/>
      </w:r>
      <w:r>
        <w:t>11</w:t>
      </w:r>
      <w:r w:rsidR="00042C52">
        <w:fldChar w:fldCharType="end"/>
      </w:r>
    </w:p>
    <w:p w:rsidR="00130964" w:rsidRDefault="00130964">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Patch Management Procedures Tools and Techniques</w:t>
      </w:r>
      <w:r>
        <w:tab/>
      </w:r>
      <w:r w:rsidR="00042C52">
        <w:fldChar w:fldCharType="begin"/>
      </w:r>
      <w:r>
        <w:instrText xml:space="preserve"> PAGEREF _Toc460336985 \h </w:instrText>
      </w:r>
      <w:r w:rsidR="00042C52">
        <w:fldChar w:fldCharType="separate"/>
      </w:r>
      <w:r>
        <w:t>12</w:t>
      </w:r>
      <w:r w:rsidR="00042C52">
        <w:fldChar w:fldCharType="end"/>
      </w:r>
    </w:p>
    <w:p w:rsidR="00130964" w:rsidRDefault="00130964">
      <w:pPr>
        <w:pStyle w:val="TOC2"/>
        <w:rPr>
          <w:rFonts w:asciiTheme="minorHAnsi" w:eastAsiaTheme="minorEastAsia" w:hAnsiTheme="minorHAnsi" w:cstheme="minorBidi"/>
          <w:sz w:val="22"/>
          <w:szCs w:val="22"/>
          <w:lang w:eastAsia="en-US"/>
        </w:rPr>
      </w:pPr>
      <w:r>
        <w:t>8.1</w:t>
      </w:r>
      <w:r>
        <w:rPr>
          <w:rFonts w:asciiTheme="minorHAnsi" w:eastAsiaTheme="minorEastAsia" w:hAnsiTheme="minorHAnsi" w:cstheme="minorBidi"/>
          <w:sz w:val="22"/>
          <w:szCs w:val="22"/>
          <w:lang w:eastAsia="en-US"/>
        </w:rPr>
        <w:tab/>
      </w:r>
      <w:r>
        <w:t>Identification and Request for Patches</w:t>
      </w:r>
      <w:r>
        <w:tab/>
      </w:r>
      <w:r w:rsidR="00042C52">
        <w:fldChar w:fldCharType="begin"/>
      </w:r>
      <w:r>
        <w:instrText xml:space="preserve"> PAGEREF _Toc460336986 \h </w:instrText>
      </w:r>
      <w:r w:rsidR="00042C52">
        <w:fldChar w:fldCharType="separate"/>
      </w:r>
      <w:r>
        <w:t>12</w:t>
      </w:r>
      <w:r w:rsidR="00042C52">
        <w:fldChar w:fldCharType="end"/>
      </w:r>
    </w:p>
    <w:p w:rsidR="00130964" w:rsidRDefault="00130964">
      <w:pPr>
        <w:pStyle w:val="TOC1"/>
        <w:rPr>
          <w:rFonts w:asciiTheme="minorHAnsi" w:eastAsiaTheme="minorEastAsia" w:hAnsiTheme="minorHAnsi" w:cstheme="minorBidi"/>
          <w:b w:val="0"/>
          <w:sz w:val="22"/>
          <w:szCs w:val="22"/>
          <w:lang w:eastAsia="en-US"/>
        </w:rPr>
      </w:pPr>
      <w:r>
        <w:t>9</w:t>
      </w:r>
      <w:r>
        <w:rPr>
          <w:rFonts w:asciiTheme="minorHAnsi" w:eastAsiaTheme="minorEastAsia" w:hAnsiTheme="minorHAnsi" w:cstheme="minorBidi"/>
          <w:b w:val="0"/>
          <w:sz w:val="22"/>
          <w:szCs w:val="22"/>
          <w:lang w:eastAsia="en-US"/>
        </w:rPr>
        <w:tab/>
      </w:r>
      <w:r>
        <w:t>Patch Tools and Techniques</w:t>
      </w:r>
      <w:r>
        <w:tab/>
      </w:r>
      <w:r w:rsidR="00042C52">
        <w:fldChar w:fldCharType="begin"/>
      </w:r>
      <w:r>
        <w:instrText xml:space="preserve"> PAGEREF _Toc460336987 \h </w:instrText>
      </w:r>
      <w:r w:rsidR="00042C52">
        <w:fldChar w:fldCharType="separate"/>
      </w:r>
      <w:r>
        <w:t>14</w:t>
      </w:r>
      <w:r w:rsidR="00042C52">
        <w:fldChar w:fldCharType="end"/>
      </w:r>
    </w:p>
    <w:p w:rsidR="00130964" w:rsidRDefault="00130964">
      <w:pPr>
        <w:pStyle w:val="TOC1"/>
        <w:rPr>
          <w:rFonts w:asciiTheme="minorHAnsi" w:eastAsiaTheme="minorEastAsia" w:hAnsiTheme="minorHAnsi" w:cstheme="minorBidi"/>
          <w:b w:val="0"/>
          <w:sz w:val="22"/>
          <w:szCs w:val="22"/>
          <w:lang w:eastAsia="en-US"/>
        </w:rPr>
      </w:pPr>
      <w:r>
        <w:t>10</w:t>
      </w:r>
      <w:r>
        <w:rPr>
          <w:rFonts w:asciiTheme="minorHAnsi" w:eastAsiaTheme="minorEastAsia" w:hAnsiTheme="minorHAnsi" w:cstheme="minorBidi"/>
          <w:b w:val="0"/>
          <w:sz w:val="22"/>
          <w:szCs w:val="22"/>
          <w:lang w:eastAsia="en-US"/>
        </w:rPr>
        <w:tab/>
      </w:r>
      <w:r>
        <w:t>Roles and Responsibilities</w:t>
      </w:r>
      <w:r>
        <w:tab/>
      </w:r>
      <w:r w:rsidR="00042C52">
        <w:fldChar w:fldCharType="begin"/>
      </w:r>
      <w:r>
        <w:instrText xml:space="preserve"> PAGEREF _Toc460336988 \h </w:instrText>
      </w:r>
      <w:r w:rsidR="00042C52">
        <w:fldChar w:fldCharType="separate"/>
      </w:r>
      <w:r>
        <w:t>15</w:t>
      </w:r>
      <w:r w:rsidR="00042C52">
        <w:fldChar w:fldCharType="end"/>
      </w:r>
    </w:p>
    <w:p w:rsidR="00130964" w:rsidRDefault="00130964">
      <w:pPr>
        <w:pStyle w:val="TOC1"/>
        <w:rPr>
          <w:rFonts w:asciiTheme="minorHAnsi" w:eastAsiaTheme="minorEastAsia" w:hAnsiTheme="minorHAnsi" w:cstheme="minorBidi"/>
          <w:b w:val="0"/>
          <w:sz w:val="22"/>
          <w:szCs w:val="22"/>
          <w:lang w:eastAsia="en-US"/>
        </w:rPr>
      </w:pPr>
      <w:r>
        <w:t>11</w:t>
      </w:r>
      <w:r>
        <w:rPr>
          <w:rFonts w:asciiTheme="minorHAnsi" w:eastAsiaTheme="minorEastAsia" w:hAnsiTheme="minorHAnsi" w:cstheme="minorBidi"/>
          <w:b w:val="0"/>
          <w:sz w:val="22"/>
          <w:szCs w:val="22"/>
          <w:lang w:eastAsia="en-US"/>
        </w:rPr>
        <w:tab/>
      </w:r>
      <w:r>
        <w:t>Open and Closed Issues</w:t>
      </w:r>
      <w:r>
        <w:tab/>
      </w:r>
      <w:r w:rsidR="00042C52">
        <w:fldChar w:fldCharType="begin"/>
      </w:r>
      <w:r>
        <w:instrText xml:space="preserve"> PAGEREF _Toc460336989 \h </w:instrText>
      </w:r>
      <w:r w:rsidR="00042C52">
        <w:fldChar w:fldCharType="separate"/>
      </w:r>
      <w:r>
        <w:t>16</w:t>
      </w:r>
      <w:r w:rsidR="00042C52">
        <w:fldChar w:fldCharType="end"/>
      </w:r>
    </w:p>
    <w:p w:rsidR="00130964" w:rsidRDefault="00130964">
      <w:pPr>
        <w:pStyle w:val="TOC2"/>
        <w:rPr>
          <w:rFonts w:asciiTheme="minorHAnsi" w:eastAsiaTheme="minorEastAsia" w:hAnsiTheme="minorHAnsi" w:cstheme="minorBidi"/>
          <w:sz w:val="22"/>
          <w:szCs w:val="22"/>
          <w:lang w:eastAsia="en-US"/>
        </w:rPr>
      </w:pPr>
      <w:r>
        <w:t>11.1</w:t>
      </w:r>
      <w:r>
        <w:rPr>
          <w:rFonts w:asciiTheme="minorHAnsi" w:eastAsiaTheme="minorEastAsia" w:hAnsiTheme="minorHAnsi" w:cstheme="minorBidi"/>
          <w:sz w:val="22"/>
          <w:szCs w:val="22"/>
          <w:lang w:eastAsia="en-US"/>
        </w:rPr>
        <w:tab/>
      </w:r>
      <w:r>
        <w:t>Open Issues</w:t>
      </w:r>
      <w:r>
        <w:tab/>
      </w:r>
      <w:r w:rsidR="00042C52">
        <w:fldChar w:fldCharType="begin"/>
      </w:r>
      <w:r>
        <w:instrText xml:space="preserve"> PAGEREF _Toc460336990 \h </w:instrText>
      </w:r>
      <w:r w:rsidR="00042C52">
        <w:fldChar w:fldCharType="separate"/>
      </w:r>
      <w:r>
        <w:t>16</w:t>
      </w:r>
      <w:r w:rsidR="00042C52">
        <w:fldChar w:fldCharType="end"/>
      </w:r>
    </w:p>
    <w:p w:rsidR="00130964" w:rsidRDefault="00130964">
      <w:pPr>
        <w:pStyle w:val="TOC2"/>
        <w:rPr>
          <w:rFonts w:asciiTheme="minorHAnsi" w:eastAsiaTheme="minorEastAsia" w:hAnsiTheme="minorHAnsi" w:cstheme="minorBidi"/>
          <w:sz w:val="22"/>
          <w:szCs w:val="22"/>
          <w:lang w:eastAsia="en-US"/>
        </w:rPr>
      </w:pPr>
      <w:r>
        <w:t>11.2</w:t>
      </w:r>
      <w:r>
        <w:rPr>
          <w:rFonts w:asciiTheme="minorHAnsi" w:eastAsiaTheme="minorEastAsia" w:hAnsiTheme="minorHAnsi" w:cstheme="minorBidi"/>
          <w:sz w:val="22"/>
          <w:szCs w:val="22"/>
          <w:lang w:eastAsia="en-US"/>
        </w:rPr>
        <w:tab/>
      </w:r>
      <w:r>
        <w:t>Closed Issues</w:t>
      </w:r>
      <w:r>
        <w:tab/>
      </w:r>
      <w:r w:rsidR="00042C52">
        <w:fldChar w:fldCharType="begin"/>
      </w:r>
      <w:r>
        <w:instrText xml:space="preserve"> PAGEREF _Toc460336991 \h </w:instrText>
      </w:r>
      <w:r w:rsidR="00042C52">
        <w:fldChar w:fldCharType="separate"/>
      </w:r>
      <w:r>
        <w:t>16</w:t>
      </w:r>
      <w:r w:rsidR="00042C52">
        <w:fldChar w:fldCharType="end"/>
      </w:r>
    </w:p>
    <w:p w:rsidR="00822632" w:rsidRDefault="00042C52" w:rsidP="00822632">
      <w:r>
        <w:fldChar w:fldCharType="end"/>
      </w:r>
    </w:p>
    <w:p w:rsidR="00822632" w:rsidRDefault="00822632" w:rsidP="008F2A02">
      <w:pPr>
        <w:pStyle w:val="Note"/>
      </w:pPr>
      <w:r>
        <w:t xml:space="preserve">To update the table of contents, put the cursor anywhere in the table and press [F9].  To change </w:t>
      </w:r>
      <w:r>
        <w:lastRenderedPageBreak/>
        <w:t>the number of levels displayed, select the menu option Insert</w:t>
      </w:r>
      <w:r>
        <w:noBreakHyphen/>
        <w:t>&gt;Index and Tables, make sure the Table of Contents tab is active, and change the Number of Levels to a new value.</w:t>
      </w:r>
    </w:p>
    <w:p w:rsidR="00822632" w:rsidRDefault="00822632" w:rsidP="00822632">
      <w:pPr>
        <w:sectPr w:rsidR="00822632" w:rsidSect="00D1423A">
          <w:headerReference w:type="default" r:id="rId8"/>
          <w:footerReference w:type="default" r:id="rId9"/>
          <w:pgSz w:w="12240" w:h="15840" w:code="1"/>
          <w:pgMar w:top="1080" w:right="720" w:bottom="1440" w:left="720" w:header="432" w:footer="720" w:gutter="360"/>
          <w:pgNumType w:fmt="lowerRoman" w:start="1"/>
          <w:cols w:space="720"/>
          <w:titlePg/>
        </w:sectPr>
      </w:pPr>
    </w:p>
    <w:p w:rsidR="00822632" w:rsidRDefault="00822632" w:rsidP="00822632">
      <w:pPr>
        <w:pStyle w:val="Heading1"/>
      </w:pPr>
      <w:bookmarkStart w:id="10" w:name="_Toc132537019"/>
      <w:bookmarkStart w:id="11" w:name="_Toc460336968"/>
      <w:bookmarkEnd w:id="0"/>
      <w:r>
        <w:lastRenderedPageBreak/>
        <w:t>Strategy</w:t>
      </w:r>
      <w:bookmarkEnd w:id="10"/>
      <w:bookmarkEnd w:id="11"/>
    </w:p>
    <w:p w:rsidR="00822632" w:rsidRDefault="00822632" w:rsidP="00822632">
      <w:pPr>
        <w:pStyle w:val="BodyText"/>
      </w:pPr>
      <w:r>
        <w:t>This document summarizes the project environment planning and patch management strategy.  It describes the systems needed by the project team to carry out project activities, but does not define the technical architecture of the production system.  This document serves as a planning tool to define the required environments at each stage of the implementation. As such, it should be viewed as an iterative document that may be updated to reflect new requirements or constraints.</w:t>
      </w:r>
    </w:p>
    <w:p w:rsidR="00822632" w:rsidRDefault="00822632" w:rsidP="00822632">
      <w:pPr>
        <w:pStyle w:val="Heading2"/>
        <w:tabs>
          <w:tab w:val="clear" w:pos="4320"/>
        </w:tabs>
      </w:pPr>
      <w:bookmarkStart w:id="12" w:name="_Toc132537020"/>
      <w:bookmarkStart w:id="13" w:name="_Toc460336969"/>
      <w:r>
        <w:t>Objective</w:t>
      </w:r>
      <w:bookmarkEnd w:id="12"/>
      <w:bookmarkEnd w:id="13"/>
    </w:p>
    <w:p w:rsidR="00822632" w:rsidRDefault="00822632" w:rsidP="00822632">
      <w:pPr>
        <w:pStyle w:val="BodyText"/>
      </w:pPr>
      <w:r>
        <w:t>The purpose of this Plan is to provide a structured approach to installing and maintaining the environments necessary to support implementation. The Environment and Patch Management Plan is designed to meet the following goals:</w:t>
      </w:r>
    </w:p>
    <w:p w:rsidR="00822632" w:rsidRDefault="00822632" w:rsidP="00822632">
      <w:pPr>
        <w:pStyle w:val="Bullet"/>
        <w:tabs>
          <w:tab w:val="clear" w:pos="4320"/>
        </w:tabs>
      </w:pPr>
      <w:r>
        <w:t>Ensure all development is done using the appropriate setups. This minimizes the risk of build components not fitting together with the overall solution.</w:t>
      </w:r>
    </w:p>
    <w:p w:rsidR="00822632" w:rsidRDefault="00822632" w:rsidP="00822632">
      <w:pPr>
        <w:pStyle w:val="Bullet"/>
        <w:tabs>
          <w:tab w:val="clear" w:pos="4320"/>
        </w:tabs>
      </w:pPr>
      <w:r>
        <w:t>Mitigate the risk of lost time and effort due to the corruption or loss of a development instance. The risk is mitigated by a timely refresh from an instance with current setup data.</w:t>
      </w:r>
    </w:p>
    <w:p w:rsidR="00822632" w:rsidRDefault="00822632" w:rsidP="00822632">
      <w:pPr>
        <w:pStyle w:val="Bullet"/>
        <w:tabs>
          <w:tab w:val="clear" w:pos="4320"/>
        </w:tabs>
      </w:pPr>
      <w:r>
        <w:t xml:space="preserve">Enforce a discipline of using approved, current setups for all development activities. </w:t>
      </w:r>
    </w:p>
    <w:p w:rsidR="00822632" w:rsidRDefault="00822632" w:rsidP="00822632">
      <w:pPr>
        <w:pStyle w:val="Bullet"/>
        <w:tabs>
          <w:tab w:val="clear" w:pos="4320"/>
        </w:tabs>
      </w:pPr>
      <w:r>
        <w:t>Allow differentiation between setup, manual conversion, or automated conversion. For each business object, define which instance it initially goes in, and how the data enters the instance.</w:t>
      </w:r>
    </w:p>
    <w:p w:rsidR="00822632" w:rsidRDefault="00822632" w:rsidP="00822632">
      <w:pPr>
        <w:pStyle w:val="BodyText"/>
      </w:pPr>
      <w:r>
        <w:t>The plan will answer the following key questions:</w:t>
      </w:r>
    </w:p>
    <w:p w:rsidR="00822632" w:rsidRDefault="00822632" w:rsidP="00822632">
      <w:pPr>
        <w:pStyle w:val="Bullet"/>
        <w:tabs>
          <w:tab w:val="clear" w:pos="4320"/>
        </w:tabs>
      </w:pPr>
      <w:r>
        <w:t>What type and size of project environments will be needed?</w:t>
      </w:r>
    </w:p>
    <w:p w:rsidR="00822632" w:rsidRDefault="00822632" w:rsidP="00822632">
      <w:pPr>
        <w:pStyle w:val="Bullet"/>
        <w:tabs>
          <w:tab w:val="clear" w:pos="4320"/>
        </w:tabs>
      </w:pPr>
      <w:r>
        <w:t xml:space="preserve">What data will be used to </w:t>
      </w:r>
      <w:proofErr w:type="gramStart"/>
      <w:r>
        <w:t>populated</w:t>
      </w:r>
      <w:proofErr w:type="gramEnd"/>
      <w:r>
        <w:t xml:space="preserve"> each environment?</w:t>
      </w:r>
    </w:p>
    <w:p w:rsidR="00822632" w:rsidRDefault="00822632" w:rsidP="00822632">
      <w:pPr>
        <w:pStyle w:val="Bullet"/>
        <w:tabs>
          <w:tab w:val="clear" w:pos="4320"/>
        </w:tabs>
      </w:pPr>
      <w:r>
        <w:t>What is the source of the setups for each environment?</w:t>
      </w:r>
    </w:p>
    <w:p w:rsidR="00822632" w:rsidRDefault="00822632" w:rsidP="00822632">
      <w:pPr>
        <w:pStyle w:val="Bullet"/>
        <w:tabs>
          <w:tab w:val="clear" w:pos="4320"/>
        </w:tabs>
      </w:pPr>
      <w:r>
        <w:t>When should the environments be ready for use?</w:t>
      </w:r>
    </w:p>
    <w:p w:rsidR="00822632" w:rsidRDefault="00822632" w:rsidP="00822632">
      <w:pPr>
        <w:pStyle w:val="Bullet"/>
        <w:tabs>
          <w:tab w:val="clear" w:pos="4320"/>
        </w:tabs>
      </w:pPr>
      <w:r>
        <w:t>When can the environments be decommissioned?</w:t>
      </w:r>
    </w:p>
    <w:p w:rsidR="00822632" w:rsidRDefault="00822632" w:rsidP="00822632">
      <w:pPr>
        <w:pStyle w:val="Bullet"/>
        <w:tabs>
          <w:tab w:val="clear" w:pos="4320"/>
        </w:tabs>
      </w:pPr>
      <w:r>
        <w:t>How will each environment be used?</w:t>
      </w:r>
    </w:p>
    <w:p w:rsidR="00822632" w:rsidRDefault="00822632" w:rsidP="00822632">
      <w:pPr>
        <w:pStyle w:val="Bullet"/>
        <w:tabs>
          <w:tab w:val="clear" w:pos="4320"/>
        </w:tabs>
      </w:pPr>
      <w:r>
        <w:t>Who is the owner of each environment?</w:t>
      </w:r>
    </w:p>
    <w:p w:rsidR="00822632" w:rsidRDefault="00822632" w:rsidP="00822632">
      <w:pPr>
        <w:pStyle w:val="Bullet"/>
        <w:tabs>
          <w:tab w:val="clear" w:pos="4320"/>
        </w:tabs>
      </w:pPr>
      <w:r>
        <w:t>What access controls apply to each environment?</w:t>
      </w:r>
    </w:p>
    <w:p w:rsidR="00822632" w:rsidRDefault="00822632" w:rsidP="00822632">
      <w:pPr>
        <w:pStyle w:val="Bullet"/>
        <w:tabs>
          <w:tab w:val="clear" w:pos="4320"/>
        </w:tabs>
      </w:pPr>
      <w:r>
        <w:t>What is the strategy to manage and apply patches to each environment?</w:t>
      </w:r>
    </w:p>
    <w:p w:rsidR="00822632" w:rsidRDefault="00822632" w:rsidP="00822632">
      <w:pPr>
        <w:pStyle w:val="Bullet"/>
        <w:tabs>
          <w:tab w:val="clear" w:pos="4320"/>
        </w:tabs>
      </w:pPr>
      <w:r>
        <w:t>What configuration management processes apply to each environment?</w:t>
      </w:r>
    </w:p>
    <w:p w:rsidR="00822632" w:rsidRDefault="00822632" w:rsidP="00822632">
      <w:pPr>
        <w:pStyle w:val="Bullet"/>
        <w:tabs>
          <w:tab w:val="clear" w:pos="4320"/>
        </w:tabs>
      </w:pPr>
      <w:r>
        <w:t>What are the required procedures to manage project environments?</w:t>
      </w:r>
    </w:p>
    <w:p w:rsidR="00822632" w:rsidRDefault="00822632" w:rsidP="00822632">
      <w:pPr>
        <w:pStyle w:val="Bullet"/>
        <w:tabs>
          <w:tab w:val="clear" w:pos="4320"/>
        </w:tabs>
      </w:pPr>
      <w:r>
        <w:t>What is the mapping between project environments and servers?</w:t>
      </w:r>
    </w:p>
    <w:p w:rsidR="00822632" w:rsidRDefault="00822632" w:rsidP="00822632">
      <w:pPr>
        <w:pStyle w:val="Bullet"/>
        <w:tabs>
          <w:tab w:val="clear" w:pos="4320"/>
        </w:tabs>
      </w:pPr>
      <w:r>
        <w:t>Any other topics you may find relevant for your project</w:t>
      </w:r>
    </w:p>
    <w:p w:rsidR="00822632" w:rsidRDefault="00822632" w:rsidP="00822632">
      <w:pPr>
        <w:pStyle w:val="Heading2"/>
        <w:tabs>
          <w:tab w:val="clear" w:pos="4320"/>
        </w:tabs>
      </w:pPr>
      <w:bookmarkStart w:id="14" w:name="_Toc128197184"/>
      <w:bookmarkStart w:id="15" w:name="_Toc132537021"/>
      <w:bookmarkStart w:id="16" w:name="_Toc460336970"/>
      <w:r>
        <w:t>Key Principles</w:t>
      </w:r>
      <w:bookmarkEnd w:id="14"/>
      <w:bookmarkEnd w:id="15"/>
      <w:bookmarkEnd w:id="16"/>
    </w:p>
    <w:p w:rsidR="00822632" w:rsidRDefault="00822632" w:rsidP="00822632">
      <w:pPr>
        <w:pStyle w:val="Bullet"/>
        <w:tabs>
          <w:tab w:val="clear" w:pos="4320"/>
        </w:tabs>
      </w:pPr>
      <w:r>
        <w:t>Total separation of all environments – environments will not share code or databases</w:t>
      </w:r>
    </w:p>
    <w:p w:rsidR="00822632" w:rsidRDefault="00822632" w:rsidP="00822632">
      <w:pPr>
        <w:pStyle w:val="Bullet"/>
        <w:tabs>
          <w:tab w:val="clear" w:pos="4320"/>
        </w:tabs>
      </w:pPr>
      <w:r>
        <w:t>Support for Configuration Management procedures by taking baseline ‘Images” at certain point of the project.</w:t>
      </w:r>
    </w:p>
    <w:p w:rsidR="00822632" w:rsidRDefault="00822632" w:rsidP="00822632">
      <w:pPr>
        <w:pStyle w:val="Bullet"/>
        <w:tabs>
          <w:tab w:val="clear" w:pos="4320"/>
        </w:tabs>
      </w:pPr>
      <w:r>
        <w:t>Compliance to Configuration Management procedures related to installation and promotion of code</w:t>
      </w:r>
    </w:p>
    <w:p w:rsidR="00822632" w:rsidRDefault="00822632" w:rsidP="00822632">
      <w:pPr>
        <w:pStyle w:val="Bullet"/>
        <w:tabs>
          <w:tab w:val="clear" w:pos="4320"/>
        </w:tabs>
      </w:pPr>
      <w:r>
        <w:t>Compliance to Software Release requirements</w:t>
      </w:r>
    </w:p>
    <w:p w:rsidR="00822632" w:rsidRDefault="00822632" w:rsidP="00822632">
      <w:pPr>
        <w:pStyle w:val="Bullet"/>
        <w:tabs>
          <w:tab w:val="clear" w:pos="4320"/>
        </w:tabs>
      </w:pPr>
      <w:r>
        <w:lastRenderedPageBreak/>
        <w:t xml:space="preserve">Clearly defined “stages” within the project when environment re-configuration will take place.  These stages can then be built into the project plan so that functional consultants are aware of these “mission critical” activities. </w:t>
      </w:r>
    </w:p>
    <w:p w:rsidR="00822632" w:rsidRDefault="00822632" w:rsidP="00822632">
      <w:pPr>
        <w:pStyle w:val="BodyText"/>
      </w:pPr>
    </w:p>
    <w:p w:rsidR="00822632" w:rsidRDefault="00822632" w:rsidP="00822632">
      <w:pPr>
        <w:pStyle w:val="Heading1"/>
      </w:pPr>
      <w:bookmarkStart w:id="17" w:name="_Toc132537022"/>
      <w:bookmarkStart w:id="18" w:name="_Toc460336971"/>
      <w:r>
        <w:lastRenderedPageBreak/>
        <w:t>Project Environments</w:t>
      </w:r>
      <w:bookmarkEnd w:id="17"/>
      <w:bookmarkEnd w:id="18"/>
    </w:p>
    <w:p w:rsidR="00822632" w:rsidRDefault="00822632" w:rsidP="008F2A02">
      <w:pPr>
        <w:pStyle w:val="Note"/>
      </w:pPr>
      <w:r>
        <w:t>Document the various environments that will be used on the project (for example, production, test, training, etc.).</w:t>
      </w:r>
    </w:p>
    <w:p w:rsidR="00822632" w:rsidRDefault="00822632" w:rsidP="00822632">
      <w:pPr>
        <w:pStyle w:val="BodyText"/>
      </w:pPr>
    </w:p>
    <w:p w:rsidR="00822632" w:rsidRDefault="00822632" w:rsidP="00822632">
      <w:pPr>
        <w:pStyle w:val="Heading2"/>
        <w:tabs>
          <w:tab w:val="clear" w:pos="4320"/>
        </w:tabs>
      </w:pPr>
      <w:bookmarkStart w:id="19" w:name="_Toc132537023"/>
      <w:bookmarkStart w:id="20" w:name="_Toc460336972"/>
      <w:r>
        <w:t>Basic Environment Sizes</w:t>
      </w:r>
      <w:bookmarkEnd w:id="19"/>
      <w:bookmarkEnd w:id="20"/>
    </w:p>
    <w:p w:rsidR="00822632" w:rsidRDefault="00822632" w:rsidP="00822632">
      <w:pPr>
        <w:pStyle w:val="BodyText"/>
      </w:pPr>
      <w:r>
        <w:t>The following diagrams describe the three project environment sizes that will be required to support the project and their anticipated method of data population.</w:t>
      </w:r>
    </w:p>
    <w:p w:rsidR="00822632" w:rsidRDefault="00822632" w:rsidP="008F2A02">
      <w:pPr>
        <w:pStyle w:val="Note"/>
      </w:pPr>
      <w:r>
        <w:t>Remove or update the table for your project.</w:t>
      </w:r>
    </w:p>
    <w:p w:rsidR="00822632" w:rsidRDefault="00822632" w:rsidP="00822632"/>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12"/>
        <w:gridCol w:w="1670"/>
        <w:gridCol w:w="1948"/>
        <w:gridCol w:w="1299"/>
        <w:gridCol w:w="4089"/>
      </w:tblGrid>
      <w:tr w:rsidR="00822632" w:rsidTr="00DE50AF">
        <w:trPr>
          <w:tblHeader/>
        </w:trPr>
        <w:tc>
          <w:tcPr>
            <w:tcW w:w="912" w:type="dxa"/>
            <w:tcBorders>
              <w:top w:val="single" w:sz="12" w:space="0" w:color="000000"/>
              <w:bottom w:val="single" w:sz="6" w:space="0" w:color="000000"/>
              <w:right w:val="nil"/>
            </w:tcBorders>
            <w:shd w:val="clear" w:color="000000" w:fill="E6E6E6"/>
          </w:tcPr>
          <w:p w:rsidR="00822632" w:rsidRDefault="00822632" w:rsidP="00DE50AF">
            <w:pPr>
              <w:pStyle w:val="TableHeading"/>
            </w:pPr>
          </w:p>
        </w:tc>
        <w:tc>
          <w:tcPr>
            <w:tcW w:w="1670"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Application Tier</w:t>
            </w:r>
          </w:p>
        </w:tc>
        <w:tc>
          <w:tcPr>
            <w:tcW w:w="1948"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Database and CP Tier</w:t>
            </w:r>
          </w:p>
        </w:tc>
        <w:tc>
          <w:tcPr>
            <w:tcW w:w="1299"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Database files</w:t>
            </w:r>
          </w:p>
        </w:tc>
        <w:tc>
          <w:tcPr>
            <w:tcW w:w="4089" w:type="dxa"/>
            <w:tcBorders>
              <w:top w:val="single" w:sz="12" w:space="0" w:color="000000"/>
              <w:left w:val="nil"/>
              <w:bottom w:val="single" w:sz="6" w:space="0" w:color="000000"/>
            </w:tcBorders>
            <w:shd w:val="clear" w:color="000000" w:fill="E6E6E6"/>
          </w:tcPr>
          <w:p w:rsidR="00822632" w:rsidRDefault="00822632" w:rsidP="00DE50AF">
            <w:pPr>
              <w:pStyle w:val="TableHeading"/>
            </w:pPr>
            <w:r>
              <w:t>Comment</w:t>
            </w:r>
          </w:p>
        </w:tc>
      </w:tr>
      <w:tr w:rsidR="00822632" w:rsidTr="00DE50AF">
        <w:tc>
          <w:tcPr>
            <w:tcW w:w="912" w:type="dxa"/>
            <w:tcBorders>
              <w:top w:val="single" w:sz="6" w:space="0" w:color="000000"/>
            </w:tcBorders>
            <w:shd w:val="clear" w:color="000000" w:fill="FFFFFF"/>
          </w:tcPr>
          <w:p w:rsidR="00822632" w:rsidRDefault="00822632" w:rsidP="00DE50AF">
            <w:pPr>
              <w:pStyle w:val="TableText"/>
            </w:pPr>
            <w:r>
              <w:t>Size 1</w:t>
            </w:r>
          </w:p>
        </w:tc>
        <w:tc>
          <w:tcPr>
            <w:tcW w:w="1670" w:type="dxa"/>
            <w:tcBorders>
              <w:top w:val="single" w:sz="6" w:space="0" w:color="000000"/>
            </w:tcBorders>
            <w:shd w:val="clear" w:color="000000" w:fill="FFFFFF"/>
          </w:tcPr>
          <w:p w:rsidR="00822632" w:rsidRDefault="00822632" w:rsidP="00DE50AF">
            <w:pPr>
              <w:pStyle w:val="TableText"/>
            </w:pPr>
            <w:r>
              <w:t>20 GB</w:t>
            </w:r>
          </w:p>
        </w:tc>
        <w:tc>
          <w:tcPr>
            <w:tcW w:w="1948" w:type="dxa"/>
            <w:tcBorders>
              <w:top w:val="single" w:sz="6" w:space="0" w:color="000000"/>
            </w:tcBorders>
            <w:shd w:val="clear" w:color="000000" w:fill="FFFFFF"/>
          </w:tcPr>
          <w:p w:rsidR="00822632" w:rsidRDefault="00822632" w:rsidP="00DE50AF">
            <w:pPr>
              <w:pStyle w:val="TableText"/>
            </w:pPr>
            <w:r>
              <w:t>20GB</w:t>
            </w:r>
          </w:p>
        </w:tc>
        <w:tc>
          <w:tcPr>
            <w:tcW w:w="1299" w:type="dxa"/>
            <w:tcBorders>
              <w:top w:val="single" w:sz="6" w:space="0" w:color="000000"/>
            </w:tcBorders>
            <w:shd w:val="clear" w:color="000000" w:fill="FFFFFF"/>
          </w:tcPr>
          <w:p w:rsidR="00822632" w:rsidRDefault="00822632" w:rsidP="00DE50AF">
            <w:pPr>
              <w:pStyle w:val="TableText"/>
            </w:pPr>
            <w:r>
              <w:t>?? GB</w:t>
            </w:r>
          </w:p>
        </w:tc>
        <w:tc>
          <w:tcPr>
            <w:tcW w:w="4089" w:type="dxa"/>
            <w:tcBorders>
              <w:top w:val="single" w:sz="6" w:space="0" w:color="000000"/>
            </w:tcBorders>
            <w:shd w:val="clear" w:color="000000" w:fill="FFFFFF"/>
          </w:tcPr>
          <w:p w:rsidR="00822632" w:rsidRDefault="00822632" w:rsidP="00DE50AF">
            <w:pPr>
              <w:pStyle w:val="TableText"/>
            </w:pPr>
            <w:r>
              <w:t>Initial install with set-up data only, or small amount of master and transactional test data entered manually</w:t>
            </w:r>
          </w:p>
        </w:tc>
      </w:tr>
      <w:tr w:rsidR="00822632" w:rsidTr="00DE50AF">
        <w:tc>
          <w:tcPr>
            <w:tcW w:w="912" w:type="dxa"/>
            <w:shd w:val="clear" w:color="000000" w:fill="FFFFFF"/>
          </w:tcPr>
          <w:p w:rsidR="00822632" w:rsidRDefault="00822632" w:rsidP="00DE50AF">
            <w:pPr>
              <w:pStyle w:val="TableText"/>
            </w:pPr>
            <w:r>
              <w:t>Size 2</w:t>
            </w:r>
          </w:p>
        </w:tc>
        <w:tc>
          <w:tcPr>
            <w:tcW w:w="1670" w:type="dxa"/>
            <w:shd w:val="clear" w:color="000000" w:fill="FFFFFF"/>
          </w:tcPr>
          <w:p w:rsidR="00822632" w:rsidRDefault="00822632" w:rsidP="00DE50AF">
            <w:pPr>
              <w:pStyle w:val="TableText"/>
            </w:pPr>
            <w:r>
              <w:t>20 GB</w:t>
            </w:r>
          </w:p>
        </w:tc>
        <w:tc>
          <w:tcPr>
            <w:tcW w:w="1948" w:type="dxa"/>
            <w:shd w:val="clear" w:color="000000" w:fill="FFFFFF"/>
          </w:tcPr>
          <w:p w:rsidR="00822632" w:rsidRDefault="00822632" w:rsidP="00DE50AF">
            <w:pPr>
              <w:pStyle w:val="TableText"/>
            </w:pPr>
            <w:r>
              <w:t>20 GB</w:t>
            </w:r>
          </w:p>
        </w:tc>
        <w:tc>
          <w:tcPr>
            <w:tcW w:w="1299" w:type="dxa"/>
            <w:shd w:val="clear" w:color="000000" w:fill="FFFFFF"/>
          </w:tcPr>
          <w:p w:rsidR="00822632" w:rsidRDefault="00822632" w:rsidP="00DE50AF">
            <w:pPr>
              <w:pStyle w:val="TableText"/>
            </w:pPr>
            <w:r>
              <w:t>??GB</w:t>
            </w:r>
          </w:p>
        </w:tc>
        <w:tc>
          <w:tcPr>
            <w:tcW w:w="4089" w:type="dxa"/>
            <w:shd w:val="clear" w:color="000000" w:fill="FFFFFF"/>
          </w:tcPr>
          <w:p w:rsidR="00822632" w:rsidRDefault="00822632" w:rsidP="00DE50AF">
            <w:pPr>
              <w:pStyle w:val="TableText"/>
            </w:pPr>
            <w:r>
              <w:t>Complete Master data and subset of historical transactions, populated via conversion process</w:t>
            </w:r>
          </w:p>
        </w:tc>
      </w:tr>
      <w:tr w:rsidR="00822632" w:rsidTr="00DE50AF">
        <w:tc>
          <w:tcPr>
            <w:tcW w:w="912" w:type="dxa"/>
            <w:shd w:val="clear" w:color="000000" w:fill="FFFFFF"/>
          </w:tcPr>
          <w:p w:rsidR="00822632" w:rsidRDefault="00822632" w:rsidP="00DE50AF">
            <w:pPr>
              <w:pStyle w:val="TableText"/>
            </w:pPr>
            <w:r>
              <w:t>Size 3</w:t>
            </w:r>
          </w:p>
        </w:tc>
        <w:tc>
          <w:tcPr>
            <w:tcW w:w="1670" w:type="dxa"/>
            <w:shd w:val="clear" w:color="000000" w:fill="FFFFFF"/>
          </w:tcPr>
          <w:p w:rsidR="00822632" w:rsidRDefault="00822632" w:rsidP="00DE50AF">
            <w:pPr>
              <w:pStyle w:val="TableText"/>
            </w:pPr>
            <w:r>
              <w:t>20 GB</w:t>
            </w:r>
          </w:p>
        </w:tc>
        <w:tc>
          <w:tcPr>
            <w:tcW w:w="1948" w:type="dxa"/>
            <w:shd w:val="clear" w:color="000000" w:fill="FFFFFF"/>
          </w:tcPr>
          <w:p w:rsidR="00822632" w:rsidRDefault="00822632" w:rsidP="00DE50AF">
            <w:pPr>
              <w:pStyle w:val="TableText"/>
            </w:pPr>
            <w:r>
              <w:t>20 GB</w:t>
            </w:r>
          </w:p>
        </w:tc>
        <w:tc>
          <w:tcPr>
            <w:tcW w:w="1299" w:type="dxa"/>
            <w:shd w:val="clear" w:color="000000" w:fill="FFFFFF"/>
          </w:tcPr>
          <w:p w:rsidR="00822632" w:rsidRDefault="00822632" w:rsidP="00DE50AF">
            <w:pPr>
              <w:pStyle w:val="TableText"/>
            </w:pPr>
            <w:r>
              <w:t xml:space="preserve">TBD GB </w:t>
            </w:r>
          </w:p>
        </w:tc>
        <w:tc>
          <w:tcPr>
            <w:tcW w:w="4089" w:type="dxa"/>
            <w:shd w:val="clear" w:color="000000" w:fill="FFFFFF"/>
          </w:tcPr>
          <w:p w:rsidR="00822632" w:rsidRDefault="00822632" w:rsidP="00DE50AF">
            <w:pPr>
              <w:pStyle w:val="TableText"/>
            </w:pPr>
            <w:r>
              <w:t xml:space="preserve">Full sized production data base with all Master Data and all historical transactions, populated via conversion process </w:t>
            </w:r>
          </w:p>
        </w:tc>
      </w:tr>
    </w:tbl>
    <w:p w:rsidR="00822632" w:rsidRDefault="00822632" w:rsidP="00822632"/>
    <w:p w:rsidR="00822632" w:rsidRDefault="00822632" w:rsidP="00822632">
      <w:pPr>
        <w:pStyle w:val="Heading2"/>
        <w:tabs>
          <w:tab w:val="clear" w:pos="4320"/>
        </w:tabs>
      </w:pPr>
      <w:bookmarkStart w:id="21" w:name="_Toc132537024"/>
      <w:bookmarkStart w:id="22" w:name="_Toc460336973"/>
      <w:r>
        <w:t>Project Environment Schematic</w:t>
      </w:r>
      <w:bookmarkEnd w:id="21"/>
      <w:bookmarkEnd w:id="22"/>
    </w:p>
    <w:p w:rsidR="00822632" w:rsidRDefault="00822632" w:rsidP="00822632">
      <w:pPr>
        <w:pStyle w:val="BodyText"/>
      </w:pPr>
      <w:r>
        <w:t>The following diagram illustrated the environment that will be required to support the project as it progresses through the phases of implementation, Definition, Elaboration, Build/Test, Transition and Production.</w:t>
      </w:r>
    </w:p>
    <w:p w:rsidR="00822632" w:rsidRDefault="00822632" w:rsidP="00822632">
      <w:pPr>
        <w:pStyle w:val="BodyText"/>
      </w:pPr>
    </w:p>
    <w:p w:rsidR="00822632" w:rsidRDefault="00822632" w:rsidP="008F2A02">
      <w:pPr>
        <w:pStyle w:val="Note"/>
      </w:pPr>
      <w:r>
        <w:t>Diagram is an example only, and should be replaced by a diagram specific to your project.</w:t>
      </w:r>
    </w:p>
    <w:p w:rsidR="00822632" w:rsidRDefault="00822632" w:rsidP="00822632">
      <w:pPr>
        <w:pStyle w:val="Heading8"/>
      </w:pPr>
      <w:bookmarkStart w:id="23" w:name="_Toc132537025"/>
      <w:r>
        <w:t>Diagram Conventions</w:t>
      </w:r>
      <w:bookmarkEnd w:id="23"/>
    </w:p>
    <w:p w:rsidR="00822632" w:rsidRDefault="00822632" w:rsidP="00822632">
      <w:pPr>
        <w:pStyle w:val="BodyText"/>
      </w:pPr>
      <w:r>
        <w:t>In the diagram, each environment is represented with the familiar drum symbol:</w:t>
      </w:r>
    </w:p>
    <w:p w:rsidR="00822632" w:rsidRDefault="00822632" w:rsidP="00822632">
      <w:pPr>
        <w:pStyle w:val="BodyText"/>
      </w:pPr>
      <w:r>
        <w:object w:dxaOrig="1154" w:dyaOrig="11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57.75pt" o:ole="">
            <v:imagedata r:id="rId10" o:title=""/>
          </v:shape>
          <o:OLEObject Type="Embed" ProgID="Visio.Drawing.11" ShapeID="_x0000_i1025" DrawAspect="Content" ObjectID="_1535557589" r:id="rId11"/>
        </w:object>
      </w:r>
    </w:p>
    <w:p w:rsidR="00822632" w:rsidRDefault="00822632" w:rsidP="00822632">
      <w:pPr>
        <w:pStyle w:val="BodyText"/>
      </w:pPr>
      <w:r>
        <w:t xml:space="preserve">ENVNAME is the name of the application environment and not the database instance (referenced by the environment variable ORACLE_SID). </w:t>
      </w:r>
    </w:p>
    <w:p w:rsidR="00822632" w:rsidRDefault="00822632" w:rsidP="00822632">
      <w:pPr>
        <w:pStyle w:val="BodyText"/>
      </w:pPr>
      <w:r>
        <w:t xml:space="preserve">The ‘Applications environment’ denotes the combination of Applications software (APPLICATION TOP), Oracle RDBMS software (ORACLE HOME), Oracle </w:t>
      </w:r>
      <w:proofErr w:type="spellStart"/>
      <w:proofErr w:type="gramStart"/>
      <w:r>
        <w:t>iAS</w:t>
      </w:r>
      <w:proofErr w:type="spellEnd"/>
      <w:proofErr w:type="gramEnd"/>
      <w:r>
        <w:t xml:space="preserve"> software and database itself. </w:t>
      </w:r>
    </w:p>
    <w:p w:rsidR="00822632" w:rsidRDefault="00822632" w:rsidP="00822632">
      <w:pPr>
        <w:pStyle w:val="BodyText"/>
      </w:pPr>
      <w:r>
        <w:t>The size of the drum symbol denotes the size of the environment.  Large environments contain more data, and are populated by data conversions or cloning from converted environments or production.</w:t>
      </w:r>
    </w:p>
    <w:p w:rsidR="00822632" w:rsidRDefault="00822632" w:rsidP="00822632">
      <w:pPr>
        <w:pStyle w:val="BodyText"/>
      </w:pPr>
      <w:r>
        <w:object w:dxaOrig="2323" w:dyaOrig="1154">
          <v:shape id="_x0000_i1026" type="#_x0000_t75" style="width:116.25pt;height:57.75pt" o:ole="">
            <v:imagedata r:id="rId12" o:title=""/>
          </v:shape>
          <o:OLEObject Type="Embed" ProgID="Visio.Drawing.11" ShapeID="_x0000_i1026" DrawAspect="Content" ObjectID="_1535557590" r:id="rId13"/>
        </w:object>
      </w:r>
    </w:p>
    <w:p w:rsidR="00822632" w:rsidRDefault="00822632" w:rsidP="00822632"/>
    <w:p w:rsidR="00822632" w:rsidRDefault="00822632" w:rsidP="00822632">
      <w:r>
        <w:object w:dxaOrig="16243" w:dyaOrig="12573">
          <v:shape id="_x0000_i1027" type="#_x0000_t75" style="width:479.25pt;height:371.25pt" o:ole="">
            <v:imagedata r:id="rId14" o:title=""/>
          </v:shape>
          <o:OLEObject Type="Embed" ProgID="Visio.Drawing.11" ShapeID="_x0000_i1027" DrawAspect="Content" ObjectID="_1535557591" r:id="rId15"/>
        </w:object>
      </w:r>
      <w:r>
        <w:t xml:space="preserve"> </w:t>
      </w:r>
    </w:p>
    <w:p w:rsidR="00822632" w:rsidRDefault="00822632" w:rsidP="00822632"/>
    <w:p w:rsidR="00822632" w:rsidRDefault="00822632" w:rsidP="00822632">
      <w:r>
        <w:br w:type="page"/>
      </w:r>
    </w:p>
    <w:p w:rsidR="00822632" w:rsidRDefault="00822632" w:rsidP="00822632">
      <w:r>
        <w:object w:dxaOrig="16237" w:dyaOrig="12499">
          <v:shape id="_x0000_i1028" type="#_x0000_t75" style="width:495pt;height:381pt" o:ole="">
            <v:imagedata r:id="rId16" o:title=""/>
          </v:shape>
          <o:OLEObject Type="Embed" ProgID="Visio.Drawing.11" ShapeID="_x0000_i1028" DrawAspect="Content" ObjectID="_1535557592" r:id="rId17"/>
        </w:object>
      </w:r>
    </w:p>
    <w:p w:rsidR="00822632" w:rsidRDefault="00822632" w:rsidP="00822632"/>
    <w:p w:rsidR="00822632" w:rsidRDefault="00822632" w:rsidP="00822632">
      <w:pPr>
        <w:pStyle w:val="Heading2"/>
        <w:tabs>
          <w:tab w:val="clear" w:pos="4320"/>
        </w:tabs>
      </w:pPr>
      <w:bookmarkStart w:id="24" w:name="_Toc132537026"/>
      <w:bookmarkStart w:id="25" w:name="_Toc460336974"/>
      <w:r>
        <w:t>Environment Descriptions</w:t>
      </w:r>
      <w:bookmarkEnd w:id="24"/>
      <w:bookmarkEnd w:id="25"/>
    </w:p>
    <w:p w:rsidR="00822632" w:rsidRDefault="00822632" w:rsidP="00822632">
      <w:pPr>
        <w:pStyle w:val="Heading8"/>
      </w:pPr>
      <w:r>
        <w:t>&lt;Environment Name&gt;</w:t>
      </w:r>
    </w:p>
    <w:p w:rsidR="00822632" w:rsidRDefault="00822632" w:rsidP="00822632"/>
    <w:tbl>
      <w:tblPr>
        <w:tblW w:w="0" w:type="auto"/>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2506"/>
        <w:gridCol w:w="6480"/>
      </w:tblGrid>
      <w:tr w:rsidR="00822632" w:rsidTr="00DE50AF">
        <w:trPr>
          <w:jc w:val="right"/>
        </w:trPr>
        <w:tc>
          <w:tcPr>
            <w:tcW w:w="2506" w:type="dxa"/>
            <w:tcBorders>
              <w:top w:val="single" w:sz="12" w:space="0" w:color="auto"/>
              <w:left w:val="single" w:sz="12" w:space="0" w:color="auto"/>
              <w:bottom w:val="single" w:sz="6" w:space="0" w:color="auto"/>
              <w:right w:val="single" w:sz="6" w:space="0" w:color="auto"/>
            </w:tcBorders>
          </w:tcPr>
          <w:p w:rsidR="00822632" w:rsidRDefault="00822632" w:rsidP="00DE50AF">
            <w:r>
              <w:t>Name</w:t>
            </w:r>
          </w:p>
        </w:tc>
        <w:tc>
          <w:tcPr>
            <w:tcW w:w="6480" w:type="dxa"/>
            <w:tcBorders>
              <w:top w:val="single" w:sz="12"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Purpose</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Owner</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Creation Strategy</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Date Required</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Decommission Date</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Data Population Strategy</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Backup Requirement</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CM Requirement</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12" w:space="0" w:color="auto"/>
              <w:right w:val="single" w:sz="6" w:space="0" w:color="auto"/>
            </w:tcBorders>
          </w:tcPr>
          <w:p w:rsidR="00822632" w:rsidRDefault="00822632" w:rsidP="00DE50AF">
            <w:r>
              <w:t>Access Rights</w:t>
            </w:r>
          </w:p>
        </w:tc>
        <w:tc>
          <w:tcPr>
            <w:tcW w:w="6480" w:type="dxa"/>
            <w:tcBorders>
              <w:top w:val="single" w:sz="6" w:space="0" w:color="auto"/>
              <w:left w:val="single" w:sz="6" w:space="0" w:color="auto"/>
              <w:bottom w:val="single" w:sz="12" w:space="0" w:color="auto"/>
              <w:right w:val="single" w:sz="12" w:space="0" w:color="auto"/>
            </w:tcBorders>
          </w:tcPr>
          <w:p w:rsidR="00822632" w:rsidRDefault="00822632" w:rsidP="00DE50AF"/>
        </w:tc>
      </w:tr>
    </w:tbl>
    <w:p w:rsidR="00822632" w:rsidRDefault="00822632" w:rsidP="00822632"/>
    <w:p w:rsidR="00822632" w:rsidRDefault="00822632" w:rsidP="00822632">
      <w:pPr>
        <w:pStyle w:val="Heading8"/>
      </w:pPr>
      <w:r>
        <w:t>&lt;Environment Name&gt;</w:t>
      </w:r>
    </w:p>
    <w:p w:rsidR="00822632" w:rsidRDefault="00822632" w:rsidP="00822632"/>
    <w:tbl>
      <w:tblPr>
        <w:tblW w:w="0" w:type="auto"/>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2506"/>
        <w:gridCol w:w="6480"/>
      </w:tblGrid>
      <w:tr w:rsidR="00822632" w:rsidTr="00DE50AF">
        <w:trPr>
          <w:jc w:val="right"/>
        </w:trPr>
        <w:tc>
          <w:tcPr>
            <w:tcW w:w="2506" w:type="dxa"/>
            <w:tcBorders>
              <w:top w:val="single" w:sz="12" w:space="0" w:color="auto"/>
              <w:left w:val="single" w:sz="12" w:space="0" w:color="auto"/>
              <w:bottom w:val="single" w:sz="6" w:space="0" w:color="auto"/>
              <w:right w:val="single" w:sz="6" w:space="0" w:color="auto"/>
            </w:tcBorders>
          </w:tcPr>
          <w:p w:rsidR="00822632" w:rsidRDefault="00822632" w:rsidP="00DE50AF">
            <w:r>
              <w:t>Name</w:t>
            </w:r>
          </w:p>
        </w:tc>
        <w:tc>
          <w:tcPr>
            <w:tcW w:w="6480" w:type="dxa"/>
            <w:tcBorders>
              <w:top w:val="single" w:sz="12"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lastRenderedPageBreak/>
              <w:t>Purpose</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Owner</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Creation Strategy</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Date Required</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Decommission Date</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Data Population Strategy</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Backup Requirement</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CM Requirement</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12" w:space="0" w:color="auto"/>
              <w:right w:val="single" w:sz="6" w:space="0" w:color="auto"/>
            </w:tcBorders>
          </w:tcPr>
          <w:p w:rsidR="00822632" w:rsidRDefault="00822632" w:rsidP="00DE50AF">
            <w:r>
              <w:t>Access Rights</w:t>
            </w:r>
          </w:p>
        </w:tc>
        <w:tc>
          <w:tcPr>
            <w:tcW w:w="6480" w:type="dxa"/>
            <w:tcBorders>
              <w:top w:val="single" w:sz="6" w:space="0" w:color="auto"/>
              <w:left w:val="single" w:sz="6" w:space="0" w:color="auto"/>
              <w:bottom w:val="single" w:sz="12" w:space="0" w:color="auto"/>
              <w:right w:val="single" w:sz="12" w:space="0" w:color="auto"/>
            </w:tcBorders>
          </w:tcPr>
          <w:p w:rsidR="00822632" w:rsidRDefault="00822632" w:rsidP="00DE50AF"/>
        </w:tc>
      </w:tr>
    </w:tbl>
    <w:p w:rsidR="00822632" w:rsidRDefault="00822632" w:rsidP="00822632"/>
    <w:p w:rsidR="00822632" w:rsidRDefault="00822632" w:rsidP="00822632">
      <w:pPr>
        <w:pStyle w:val="Heading8"/>
      </w:pPr>
      <w:bookmarkStart w:id="26" w:name="_Toc132537029"/>
      <w:r>
        <w:t>&lt;Environment Name&gt;</w:t>
      </w:r>
      <w:bookmarkEnd w:id="26"/>
    </w:p>
    <w:p w:rsidR="00822632" w:rsidRDefault="00822632" w:rsidP="00822632"/>
    <w:tbl>
      <w:tblPr>
        <w:tblW w:w="0" w:type="auto"/>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2506"/>
        <w:gridCol w:w="6480"/>
      </w:tblGrid>
      <w:tr w:rsidR="00822632" w:rsidTr="00DE50AF">
        <w:trPr>
          <w:jc w:val="right"/>
        </w:trPr>
        <w:tc>
          <w:tcPr>
            <w:tcW w:w="2506" w:type="dxa"/>
            <w:tcBorders>
              <w:top w:val="single" w:sz="12" w:space="0" w:color="auto"/>
              <w:left w:val="single" w:sz="12" w:space="0" w:color="auto"/>
              <w:bottom w:val="single" w:sz="6" w:space="0" w:color="auto"/>
              <w:right w:val="single" w:sz="6" w:space="0" w:color="auto"/>
            </w:tcBorders>
          </w:tcPr>
          <w:p w:rsidR="00822632" w:rsidRDefault="00822632" w:rsidP="00DE50AF">
            <w:r>
              <w:t>Name</w:t>
            </w:r>
          </w:p>
        </w:tc>
        <w:tc>
          <w:tcPr>
            <w:tcW w:w="6480" w:type="dxa"/>
            <w:tcBorders>
              <w:top w:val="single" w:sz="12"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Purpose</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Owner</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Creation Strategy</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Date Required</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Decommission Date</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Data Population Strategy</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Backup Requirement</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6" w:space="0" w:color="auto"/>
              <w:right w:val="single" w:sz="6" w:space="0" w:color="auto"/>
            </w:tcBorders>
          </w:tcPr>
          <w:p w:rsidR="00822632" w:rsidRDefault="00822632" w:rsidP="00DE50AF">
            <w:r>
              <w:t>CM Requirement</w:t>
            </w:r>
          </w:p>
        </w:tc>
        <w:tc>
          <w:tcPr>
            <w:tcW w:w="6480" w:type="dxa"/>
            <w:tcBorders>
              <w:top w:val="single" w:sz="6" w:space="0" w:color="auto"/>
              <w:left w:val="single" w:sz="6" w:space="0" w:color="auto"/>
              <w:bottom w:val="single" w:sz="6" w:space="0" w:color="auto"/>
              <w:right w:val="single" w:sz="12" w:space="0" w:color="auto"/>
            </w:tcBorders>
          </w:tcPr>
          <w:p w:rsidR="00822632" w:rsidRDefault="00822632" w:rsidP="00DE50AF"/>
        </w:tc>
      </w:tr>
      <w:tr w:rsidR="00822632" w:rsidTr="00DE50AF">
        <w:trPr>
          <w:jc w:val="right"/>
        </w:trPr>
        <w:tc>
          <w:tcPr>
            <w:tcW w:w="2506" w:type="dxa"/>
            <w:tcBorders>
              <w:top w:val="single" w:sz="6" w:space="0" w:color="auto"/>
              <w:left w:val="single" w:sz="12" w:space="0" w:color="auto"/>
              <w:bottom w:val="single" w:sz="12" w:space="0" w:color="auto"/>
              <w:right w:val="single" w:sz="6" w:space="0" w:color="auto"/>
            </w:tcBorders>
          </w:tcPr>
          <w:p w:rsidR="00822632" w:rsidRDefault="00822632" w:rsidP="00DE50AF">
            <w:r>
              <w:t>Access Rights</w:t>
            </w:r>
          </w:p>
        </w:tc>
        <w:tc>
          <w:tcPr>
            <w:tcW w:w="6480" w:type="dxa"/>
            <w:tcBorders>
              <w:top w:val="single" w:sz="6" w:space="0" w:color="auto"/>
              <w:left w:val="single" w:sz="6" w:space="0" w:color="auto"/>
              <w:bottom w:val="single" w:sz="12" w:space="0" w:color="auto"/>
              <w:right w:val="single" w:sz="12" w:space="0" w:color="auto"/>
            </w:tcBorders>
          </w:tcPr>
          <w:p w:rsidR="00822632" w:rsidRDefault="00822632" w:rsidP="00DE50AF"/>
        </w:tc>
      </w:tr>
    </w:tbl>
    <w:p w:rsidR="00822632" w:rsidRDefault="00822632" w:rsidP="00822632"/>
    <w:p w:rsidR="00822632" w:rsidRDefault="00822632" w:rsidP="00822632">
      <w:pPr>
        <w:pStyle w:val="Heading1"/>
      </w:pPr>
      <w:bookmarkStart w:id="27" w:name="_Toc132537030"/>
      <w:bookmarkStart w:id="28" w:name="_Toc460336975"/>
      <w:r>
        <w:lastRenderedPageBreak/>
        <w:t>Access Policie</w:t>
      </w:r>
      <w:bookmarkEnd w:id="27"/>
      <w:r>
        <w:t>s</w:t>
      </w:r>
      <w:bookmarkEnd w:id="28"/>
    </w:p>
    <w:p w:rsidR="00822632" w:rsidRDefault="00822632" w:rsidP="008F2A02">
      <w:pPr>
        <w:pStyle w:val="Note"/>
      </w:pPr>
      <w:r>
        <w:t>Document the access policies related to each environment.</w:t>
      </w:r>
    </w:p>
    <w:p w:rsidR="00822632" w:rsidRDefault="00822632" w:rsidP="00822632">
      <w:pPr>
        <w:pStyle w:val="BodyText"/>
      </w:pPr>
    </w:p>
    <w:p w:rsidR="00822632" w:rsidRDefault="00822632" w:rsidP="00822632">
      <w:pPr>
        <w:pStyle w:val="Heading1"/>
      </w:pPr>
      <w:bookmarkStart w:id="29" w:name="_Toc132537031"/>
      <w:bookmarkStart w:id="30" w:name="_Toc460336976"/>
      <w:r>
        <w:lastRenderedPageBreak/>
        <w:t>Environment Procedures</w:t>
      </w:r>
      <w:bookmarkEnd w:id="29"/>
      <w:bookmarkEnd w:id="30"/>
    </w:p>
    <w:p w:rsidR="00822632" w:rsidRDefault="00822632" w:rsidP="008F2A02">
      <w:pPr>
        <w:pStyle w:val="Note"/>
      </w:pPr>
      <w:r>
        <w:t>Document any necessary procedures to create, clone, maintain and backup environments.</w:t>
      </w:r>
    </w:p>
    <w:p w:rsidR="00822632" w:rsidRDefault="00822632" w:rsidP="00822632">
      <w:pPr>
        <w:pStyle w:val="BodyText"/>
      </w:pPr>
    </w:p>
    <w:p w:rsidR="00822632" w:rsidRDefault="00822632" w:rsidP="00822632">
      <w:pPr>
        <w:pStyle w:val="Heading2"/>
        <w:tabs>
          <w:tab w:val="clear" w:pos="4320"/>
        </w:tabs>
      </w:pPr>
      <w:bookmarkStart w:id="31" w:name="_Toc132537032"/>
      <w:bookmarkStart w:id="32" w:name="_Toc460336977"/>
      <w:r>
        <w:t>Creation Procedures</w:t>
      </w:r>
      <w:bookmarkEnd w:id="31"/>
      <w:bookmarkEnd w:id="32"/>
    </w:p>
    <w:p w:rsidR="00822632" w:rsidRDefault="00822632" w:rsidP="00822632">
      <w:pPr>
        <w:pStyle w:val="BodyText"/>
      </w:pPr>
    </w:p>
    <w:p w:rsidR="00822632" w:rsidRDefault="00822632" w:rsidP="00822632">
      <w:pPr>
        <w:pStyle w:val="Heading2"/>
        <w:tabs>
          <w:tab w:val="clear" w:pos="4320"/>
        </w:tabs>
      </w:pPr>
      <w:bookmarkStart w:id="33" w:name="_Toc132537033"/>
      <w:bookmarkStart w:id="34" w:name="_Toc460336978"/>
      <w:r>
        <w:t>Cloning Procedures</w:t>
      </w:r>
      <w:bookmarkEnd w:id="33"/>
      <w:bookmarkEnd w:id="34"/>
    </w:p>
    <w:p w:rsidR="00822632" w:rsidRDefault="00822632" w:rsidP="00822632">
      <w:pPr>
        <w:pStyle w:val="BodyText"/>
      </w:pPr>
    </w:p>
    <w:p w:rsidR="00822632" w:rsidRDefault="00822632" w:rsidP="00822632">
      <w:pPr>
        <w:pStyle w:val="Heading2"/>
        <w:tabs>
          <w:tab w:val="clear" w:pos="4320"/>
        </w:tabs>
      </w:pPr>
      <w:bookmarkStart w:id="35" w:name="_Toc132537034"/>
      <w:bookmarkStart w:id="36" w:name="_Toc460336979"/>
      <w:r>
        <w:t>Maintenance Procedures</w:t>
      </w:r>
      <w:bookmarkEnd w:id="35"/>
      <w:bookmarkEnd w:id="36"/>
    </w:p>
    <w:p w:rsidR="00822632" w:rsidRDefault="00822632" w:rsidP="00822632">
      <w:pPr>
        <w:pStyle w:val="BodyText"/>
      </w:pPr>
      <w:r>
        <w:t xml:space="preserve">The following environment management procedures will be documented by the DBA team and used consistently during the implementation. </w:t>
      </w:r>
    </w:p>
    <w:p w:rsidR="00822632" w:rsidRDefault="00822632" w:rsidP="00822632">
      <w:pPr>
        <w:pStyle w:val="Bullet"/>
        <w:tabs>
          <w:tab w:val="clear" w:pos="4320"/>
        </w:tabs>
      </w:pPr>
      <w:r>
        <w:rPr>
          <w:b/>
        </w:rPr>
        <w:t>Installation</w:t>
      </w:r>
      <w:r>
        <w:t xml:space="preserve"> </w:t>
      </w:r>
      <w:r>
        <w:rPr>
          <w:b/>
          <w:i/>
        </w:rPr>
        <w:t xml:space="preserve">– </w:t>
      </w:r>
      <w:r>
        <w:t>Original Oracle EBS and other supporting software installation from DVD media Oracle supported tools and procedures.</w:t>
      </w:r>
    </w:p>
    <w:p w:rsidR="00822632" w:rsidRDefault="00822632" w:rsidP="00822632">
      <w:pPr>
        <w:pStyle w:val="Bullet"/>
        <w:tabs>
          <w:tab w:val="clear" w:pos="4320"/>
        </w:tabs>
      </w:pPr>
      <w:r>
        <w:rPr>
          <w:b/>
        </w:rPr>
        <w:t>Cloning</w:t>
      </w:r>
      <w:r>
        <w:t xml:space="preserve"> – Procedure to copy one environment (e.g. CRP1) into another (e.g. DEV) using Oracle supported tools and procedures.</w:t>
      </w:r>
    </w:p>
    <w:p w:rsidR="00822632" w:rsidRDefault="00822632" w:rsidP="00822632">
      <w:pPr>
        <w:pStyle w:val="Bullet"/>
        <w:tabs>
          <w:tab w:val="clear" w:pos="4320"/>
        </w:tabs>
      </w:pPr>
      <w:r>
        <w:rPr>
          <w:b/>
        </w:rPr>
        <w:t>Scaling Down</w:t>
      </w:r>
      <w:r>
        <w:t xml:space="preserve"> </w:t>
      </w:r>
      <w:r>
        <w:rPr>
          <w:b/>
          <w:i/>
        </w:rPr>
        <w:t>–</w:t>
      </w:r>
      <w:r>
        <w:t xml:space="preserve"> Procedure to decrease the size of production support environments by purging data.  Also includes scrambling sensitive data.</w:t>
      </w:r>
    </w:p>
    <w:p w:rsidR="00822632" w:rsidRDefault="00822632" w:rsidP="00822632">
      <w:pPr>
        <w:pStyle w:val="Bullet"/>
        <w:tabs>
          <w:tab w:val="clear" w:pos="4320"/>
        </w:tabs>
      </w:pPr>
      <w:r>
        <w:rPr>
          <w:b/>
        </w:rPr>
        <w:t>Backup/Recovery</w:t>
      </w:r>
      <w:r>
        <w:t xml:space="preserve"> – Procedure to take full backup of the system and restore at will.</w:t>
      </w:r>
    </w:p>
    <w:p w:rsidR="00822632" w:rsidRDefault="00822632" w:rsidP="00822632">
      <w:pPr>
        <w:pStyle w:val="Heading8"/>
      </w:pPr>
      <w:bookmarkStart w:id="37" w:name="_Toc132537035"/>
      <w:r>
        <w:t>Environment Maintenance Service Levels</w:t>
      </w:r>
      <w:bookmarkEnd w:id="37"/>
    </w:p>
    <w:p w:rsidR="00822632" w:rsidRDefault="00822632" w:rsidP="00822632">
      <w:pPr>
        <w:pStyle w:val="BodyText"/>
      </w:pPr>
    </w:p>
    <w:p w:rsidR="00822632" w:rsidRDefault="00822632" w:rsidP="008F2A02">
      <w:pPr>
        <w:pStyle w:val="Note"/>
      </w:pPr>
      <w:r>
        <w:t xml:space="preserve">It is very important to established expected service levels for the environments at the start of the project, particularly if </w:t>
      </w:r>
      <w:r w:rsidR="008813E4">
        <w:t>customer</w:t>
      </w:r>
      <w:r>
        <w:t xml:space="preserve"> or third party has responsibility for environment maintenance activities.  Often there is an “expectation” built into the project plan timeline, and the service levels need to accommodate the project’s requirements.  Use a table similar to the one below to structure the conversation and avoid issues that might arise when discussion is not explicitly held.</w:t>
      </w:r>
    </w:p>
    <w:p w:rsidR="00822632" w:rsidRDefault="00822632" w:rsidP="00822632"/>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664"/>
        <w:gridCol w:w="2664"/>
        <w:gridCol w:w="2664"/>
        <w:gridCol w:w="2664"/>
      </w:tblGrid>
      <w:tr w:rsidR="00822632" w:rsidTr="00DE50AF">
        <w:trPr>
          <w:tblHeader/>
        </w:trPr>
        <w:tc>
          <w:tcPr>
            <w:tcW w:w="2664" w:type="dxa"/>
            <w:tcBorders>
              <w:top w:val="single" w:sz="12" w:space="0" w:color="000000"/>
              <w:bottom w:val="single" w:sz="6" w:space="0" w:color="000000"/>
              <w:right w:val="nil"/>
            </w:tcBorders>
            <w:shd w:val="clear" w:color="000000" w:fill="E6E6E6"/>
          </w:tcPr>
          <w:p w:rsidR="00822632" w:rsidRDefault="00822632" w:rsidP="00DE50AF">
            <w:pPr>
              <w:pStyle w:val="TableHeading"/>
            </w:pPr>
            <w:r>
              <w:t>Environment</w:t>
            </w:r>
          </w:p>
        </w:tc>
        <w:tc>
          <w:tcPr>
            <w:tcW w:w="2664"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Maintenance Activity</w:t>
            </w:r>
          </w:p>
        </w:tc>
        <w:tc>
          <w:tcPr>
            <w:tcW w:w="2664"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Lead Time for Request</w:t>
            </w:r>
          </w:p>
        </w:tc>
        <w:tc>
          <w:tcPr>
            <w:tcW w:w="2664" w:type="dxa"/>
            <w:tcBorders>
              <w:top w:val="single" w:sz="12" w:space="0" w:color="000000"/>
              <w:left w:val="nil"/>
              <w:bottom w:val="single" w:sz="6" w:space="0" w:color="000000"/>
            </w:tcBorders>
            <w:shd w:val="clear" w:color="000000" w:fill="E6E6E6"/>
          </w:tcPr>
          <w:p w:rsidR="00822632" w:rsidRDefault="00822632" w:rsidP="00DE50AF">
            <w:pPr>
              <w:pStyle w:val="TableHeading"/>
            </w:pPr>
            <w:r>
              <w:t>Outage Time</w:t>
            </w:r>
          </w:p>
        </w:tc>
      </w:tr>
      <w:tr w:rsidR="00822632" w:rsidTr="00DE50AF">
        <w:tc>
          <w:tcPr>
            <w:tcW w:w="2664" w:type="dxa"/>
            <w:tcBorders>
              <w:top w:val="single" w:sz="6" w:space="0" w:color="000000"/>
            </w:tcBorders>
            <w:shd w:val="clear" w:color="000000" w:fill="FFFFFF"/>
          </w:tcPr>
          <w:p w:rsidR="00822632" w:rsidRDefault="00822632" w:rsidP="00DE50AF">
            <w:pPr>
              <w:pStyle w:val="TableText"/>
            </w:pPr>
            <w:r>
              <w:t>All</w:t>
            </w:r>
          </w:p>
        </w:tc>
        <w:tc>
          <w:tcPr>
            <w:tcW w:w="2664" w:type="dxa"/>
            <w:tcBorders>
              <w:top w:val="single" w:sz="6" w:space="0" w:color="000000"/>
            </w:tcBorders>
            <w:shd w:val="clear" w:color="000000" w:fill="FFFFFF"/>
          </w:tcPr>
          <w:p w:rsidR="00822632" w:rsidRDefault="00822632" w:rsidP="00DE50AF">
            <w:pPr>
              <w:pStyle w:val="TableText"/>
            </w:pPr>
            <w:r>
              <w:t>Installation</w:t>
            </w:r>
          </w:p>
        </w:tc>
        <w:tc>
          <w:tcPr>
            <w:tcW w:w="2664" w:type="dxa"/>
            <w:tcBorders>
              <w:top w:val="single" w:sz="6" w:space="0" w:color="000000"/>
            </w:tcBorders>
            <w:shd w:val="clear" w:color="000000" w:fill="FFFFFF"/>
          </w:tcPr>
          <w:p w:rsidR="00822632" w:rsidRDefault="00822632" w:rsidP="00DE50AF">
            <w:pPr>
              <w:pStyle w:val="TableText"/>
            </w:pPr>
            <w:r>
              <w:t>2 weeks, per project plan</w:t>
            </w:r>
          </w:p>
        </w:tc>
        <w:tc>
          <w:tcPr>
            <w:tcW w:w="2664" w:type="dxa"/>
            <w:tcBorders>
              <w:top w:val="single" w:sz="6" w:space="0" w:color="000000"/>
            </w:tcBorders>
            <w:shd w:val="clear" w:color="000000" w:fill="FFFFFF"/>
          </w:tcPr>
          <w:p w:rsidR="00822632" w:rsidRDefault="00822632" w:rsidP="00DE50AF">
            <w:pPr>
              <w:pStyle w:val="TableText"/>
            </w:pPr>
          </w:p>
        </w:tc>
      </w:tr>
      <w:tr w:rsidR="00822632" w:rsidTr="00DE50AF">
        <w:tc>
          <w:tcPr>
            <w:tcW w:w="2664" w:type="dxa"/>
            <w:shd w:val="clear" w:color="000000" w:fill="FFFFFF"/>
          </w:tcPr>
          <w:p w:rsidR="00822632" w:rsidRDefault="00822632" w:rsidP="00DE50AF">
            <w:pPr>
              <w:pStyle w:val="TableText"/>
            </w:pPr>
            <w:r>
              <w:t>All</w:t>
            </w:r>
          </w:p>
        </w:tc>
        <w:tc>
          <w:tcPr>
            <w:tcW w:w="2664" w:type="dxa"/>
            <w:shd w:val="clear" w:color="000000" w:fill="FFFFFF"/>
          </w:tcPr>
          <w:p w:rsidR="00822632" w:rsidRDefault="00822632" w:rsidP="00DE50AF">
            <w:pPr>
              <w:pStyle w:val="TableText"/>
            </w:pPr>
            <w:r>
              <w:t>Decommission</w:t>
            </w:r>
          </w:p>
        </w:tc>
        <w:tc>
          <w:tcPr>
            <w:tcW w:w="2664" w:type="dxa"/>
            <w:shd w:val="clear" w:color="000000" w:fill="FFFFFF"/>
          </w:tcPr>
          <w:p w:rsidR="00822632" w:rsidRDefault="00822632" w:rsidP="00DE50AF">
            <w:pPr>
              <w:pStyle w:val="TableText"/>
            </w:pPr>
            <w:r>
              <w:t>Per project plan</w:t>
            </w:r>
          </w:p>
        </w:tc>
        <w:tc>
          <w:tcPr>
            <w:tcW w:w="2664" w:type="dxa"/>
            <w:shd w:val="clear" w:color="000000" w:fill="FFFFFF"/>
          </w:tcPr>
          <w:p w:rsidR="00822632" w:rsidRDefault="00822632" w:rsidP="00DE50AF">
            <w:pPr>
              <w:pStyle w:val="TableText"/>
            </w:pPr>
          </w:p>
        </w:tc>
      </w:tr>
      <w:tr w:rsidR="00822632" w:rsidTr="00DE50AF">
        <w:tc>
          <w:tcPr>
            <w:tcW w:w="2664" w:type="dxa"/>
            <w:shd w:val="clear" w:color="000000" w:fill="FFFFFF"/>
          </w:tcPr>
          <w:p w:rsidR="00822632" w:rsidRDefault="00822632" w:rsidP="00DE50AF">
            <w:pPr>
              <w:pStyle w:val="TableText"/>
            </w:pPr>
          </w:p>
        </w:tc>
        <w:tc>
          <w:tcPr>
            <w:tcW w:w="2664" w:type="dxa"/>
            <w:shd w:val="clear" w:color="000000" w:fill="FFFFFF"/>
          </w:tcPr>
          <w:p w:rsidR="00822632" w:rsidRDefault="00822632" w:rsidP="00DE50AF">
            <w:pPr>
              <w:pStyle w:val="TableText"/>
            </w:pPr>
            <w:r>
              <w:t>Clone</w:t>
            </w:r>
          </w:p>
        </w:tc>
        <w:tc>
          <w:tcPr>
            <w:tcW w:w="2664" w:type="dxa"/>
            <w:shd w:val="clear" w:color="000000" w:fill="FFFFFF"/>
          </w:tcPr>
          <w:p w:rsidR="00822632" w:rsidRDefault="00822632" w:rsidP="00DE50AF">
            <w:pPr>
              <w:pStyle w:val="TableText"/>
            </w:pPr>
            <w:r>
              <w:t>2 days</w:t>
            </w:r>
          </w:p>
        </w:tc>
        <w:tc>
          <w:tcPr>
            <w:tcW w:w="2664" w:type="dxa"/>
            <w:shd w:val="clear" w:color="000000" w:fill="FFFFFF"/>
          </w:tcPr>
          <w:p w:rsidR="00822632" w:rsidRDefault="00822632" w:rsidP="00DE50AF">
            <w:pPr>
              <w:pStyle w:val="TableText"/>
            </w:pPr>
            <w:r>
              <w:t>12 hours</w:t>
            </w:r>
          </w:p>
        </w:tc>
      </w:tr>
      <w:tr w:rsidR="00822632" w:rsidTr="00DE50AF">
        <w:tc>
          <w:tcPr>
            <w:tcW w:w="2664" w:type="dxa"/>
            <w:shd w:val="clear" w:color="000000" w:fill="FFFFFF"/>
          </w:tcPr>
          <w:p w:rsidR="00822632" w:rsidRDefault="00822632" w:rsidP="00DE50AF">
            <w:pPr>
              <w:pStyle w:val="TableText"/>
            </w:pPr>
          </w:p>
        </w:tc>
        <w:tc>
          <w:tcPr>
            <w:tcW w:w="2664" w:type="dxa"/>
            <w:shd w:val="clear" w:color="000000" w:fill="FFFFFF"/>
          </w:tcPr>
          <w:p w:rsidR="00822632" w:rsidRDefault="00822632" w:rsidP="00DE50AF">
            <w:pPr>
              <w:pStyle w:val="TableText"/>
            </w:pPr>
            <w:r>
              <w:t>Backup</w:t>
            </w:r>
          </w:p>
        </w:tc>
        <w:tc>
          <w:tcPr>
            <w:tcW w:w="2664" w:type="dxa"/>
            <w:shd w:val="clear" w:color="000000" w:fill="FFFFFF"/>
          </w:tcPr>
          <w:p w:rsidR="00822632" w:rsidRDefault="00822632" w:rsidP="00DE50AF">
            <w:pPr>
              <w:pStyle w:val="TableText"/>
            </w:pPr>
            <w:r>
              <w:t>Scheduled (hot backup nightly, cold backup weekly</w:t>
            </w:r>
          </w:p>
        </w:tc>
        <w:tc>
          <w:tcPr>
            <w:tcW w:w="2664" w:type="dxa"/>
            <w:shd w:val="clear" w:color="000000" w:fill="FFFFFF"/>
          </w:tcPr>
          <w:p w:rsidR="00822632" w:rsidRDefault="00822632" w:rsidP="00DE50AF">
            <w:pPr>
              <w:pStyle w:val="TableText"/>
            </w:pPr>
            <w:r>
              <w:t>12 hours</w:t>
            </w:r>
          </w:p>
        </w:tc>
      </w:tr>
      <w:tr w:rsidR="00822632" w:rsidTr="00DE50AF">
        <w:tc>
          <w:tcPr>
            <w:tcW w:w="2664" w:type="dxa"/>
            <w:shd w:val="clear" w:color="000000" w:fill="FFFFFF"/>
          </w:tcPr>
          <w:p w:rsidR="00822632" w:rsidRDefault="00822632" w:rsidP="00DE50AF">
            <w:pPr>
              <w:pStyle w:val="TableText"/>
            </w:pPr>
          </w:p>
        </w:tc>
        <w:tc>
          <w:tcPr>
            <w:tcW w:w="2664" w:type="dxa"/>
            <w:shd w:val="clear" w:color="000000" w:fill="FFFFFF"/>
          </w:tcPr>
          <w:p w:rsidR="00822632" w:rsidRDefault="00822632" w:rsidP="00DE50AF">
            <w:pPr>
              <w:pStyle w:val="TableText"/>
            </w:pPr>
            <w:r>
              <w:t>Recovery</w:t>
            </w:r>
          </w:p>
        </w:tc>
        <w:tc>
          <w:tcPr>
            <w:tcW w:w="2664" w:type="dxa"/>
            <w:shd w:val="clear" w:color="000000" w:fill="FFFFFF"/>
          </w:tcPr>
          <w:p w:rsidR="00822632" w:rsidRDefault="00822632" w:rsidP="00DE50AF">
            <w:pPr>
              <w:pStyle w:val="TableText"/>
            </w:pPr>
            <w:r>
              <w:t>As needed, request via DBA mgr</w:t>
            </w:r>
          </w:p>
        </w:tc>
        <w:tc>
          <w:tcPr>
            <w:tcW w:w="2664" w:type="dxa"/>
            <w:shd w:val="clear" w:color="000000" w:fill="FFFFFF"/>
          </w:tcPr>
          <w:p w:rsidR="00822632" w:rsidRDefault="00822632" w:rsidP="00DE50AF">
            <w:pPr>
              <w:pStyle w:val="TableText"/>
            </w:pPr>
            <w:r>
              <w:t>6 hours</w:t>
            </w:r>
          </w:p>
        </w:tc>
      </w:tr>
      <w:tr w:rsidR="00822632" w:rsidTr="00DE50AF">
        <w:tc>
          <w:tcPr>
            <w:tcW w:w="2664" w:type="dxa"/>
            <w:shd w:val="clear" w:color="000000" w:fill="FFFFFF"/>
          </w:tcPr>
          <w:p w:rsidR="00822632" w:rsidRDefault="00822632" w:rsidP="00DE50AF">
            <w:pPr>
              <w:pStyle w:val="TableText"/>
            </w:pPr>
            <w:r>
              <w:t>This might vary by environment type</w:t>
            </w:r>
          </w:p>
        </w:tc>
        <w:tc>
          <w:tcPr>
            <w:tcW w:w="2664" w:type="dxa"/>
            <w:shd w:val="clear" w:color="000000" w:fill="FFFFFF"/>
          </w:tcPr>
          <w:p w:rsidR="00822632" w:rsidRDefault="00822632" w:rsidP="00DE50AF">
            <w:pPr>
              <w:pStyle w:val="TableText"/>
            </w:pPr>
            <w:r>
              <w:t>Response to unplanned outage</w:t>
            </w:r>
          </w:p>
        </w:tc>
        <w:tc>
          <w:tcPr>
            <w:tcW w:w="2664" w:type="dxa"/>
            <w:shd w:val="clear" w:color="000000" w:fill="FFFFFF"/>
          </w:tcPr>
          <w:p w:rsidR="00822632" w:rsidRDefault="00822632" w:rsidP="00DE50AF">
            <w:pPr>
              <w:pStyle w:val="TableText"/>
            </w:pPr>
            <w:r>
              <w:t>1 hour</w:t>
            </w:r>
          </w:p>
        </w:tc>
        <w:tc>
          <w:tcPr>
            <w:tcW w:w="2664" w:type="dxa"/>
            <w:shd w:val="clear" w:color="000000" w:fill="FFFFFF"/>
          </w:tcPr>
          <w:p w:rsidR="00822632" w:rsidRDefault="00822632" w:rsidP="00DE50AF">
            <w:pPr>
              <w:pStyle w:val="TableText"/>
            </w:pPr>
            <w:r>
              <w:t>As required</w:t>
            </w:r>
          </w:p>
        </w:tc>
      </w:tr>
      <w:tr w:rsidR="00822632" w:rsidTr="00DE50AF">
        <w:tc>
          <w:tcPr>
            <w:tcW w:w="2664" w:type="dxa"/>
            <w:shd w:val="clear" w:color="000000" w:fill="FFFFFF"/>
          </w:tcPr>
          <w:p w:rsidR="00822632" w:rsidRDefault="00822632" w:rsidP="00DE50AF">
            <w:pPr>
              <w:pStyle w:val="TableText"/>
            </w:pPr>
          </w:p>
        </w:tc>
        <w:tc>
          <w:tcPr>
            <w:tcW w:w="2664" w:type="dxa"/>
            <w:shd w:val="clear" w:color="000000" w:fill="FFFFFF"/>
          </w:tcPr>
          <w:p w:rsidR="00822632" w:rsidRDefault="00822632" w:rsidP="00DE50AF">
            <w:pPr>
              <w:pStyle w:val="TableText"/>
            </w:pPr>
          </w:p>
        </w:tc>
        <w:tc>
          <w:tcPr>
            <w:tcW w:w="2664" w:type="dxa"/>
            <w:shd w:val="clear" w:color="000000" w:fill="FFFFFF"/>
          </w:tcPr>
          <w:p w:rsidR="00822632" w:rsidRDefault="00822632" w:rsidP="00DE50AF">
            <w:pPr>
              <w:pStyle w:val="TableText"/>
            </w:pPr>
          </w:p>
        </w:tc>
        <w:tc>
          <w:tcPr>
            <w:tcW w:w="2664" w:type="dxa"/>
            <w:shd w:val="clear" w:color="000000" w:fill="FFFFFF"/>
          </w:tcPr>
          <w:p w:rsidR="00822632" w:rsidRDefault="00822632" w:rsidP="00DE50AF">
            <w:pPr>
              <w:pStyle w:val="TableText"/>
            </w:pPr>
          </w:p>
        </w:tc>
      </w:tr>
    </w:tbl>
    <w:p w:rsidR="00822632" w:rsidRDefault="00822632" w:rsidP="00822632"/>
    <w:p w:rsidR="00822632" w:rsidRDefault="00822632" w:rsidP="00822632">
      <w:pPr>
        <w:pStyle w:val="Heading2"/>
        <w:tabs>
          <w:tab w:val="clear" w:pos="4320"/>
        </w:tabs>
      </w:pPr>
      <w:bookmarkStart w:id="38" w:name="_Toc132537036"/>
      <w:bookmarkStart w:id="39" w:name="_Toc460336980"/>
      <w:r>
        <w:t>Backup Procedures</w:t>
      </w:r>
      <w:bookmarkEnd w:id="38"/>
      <w:bookmarkEnd w:id="39"/>
    </w:p>
    <w:p w:rsidR="00822632" w:rsidRDefault="00822632" w:rsidP="00822632">
      <w:pPr>
        <w:pStyle w:val="BodyText"/>
      </w:pPr>
    </w:p>
    <w:p w:rsidR="00822632" w:rsidRDefault="00822632" w:rsidP="00822632">
      <w:pPr>
        <w:pStyle w:val="Heading1"/>
      </w:pPr>
      <w:bookmarkStart w:id="40" w:name="_Toc132537037"/>
      <w:bookmarkStart w:id="41" w:name="_Toc460336981"/>
      <w:r>
        <w:lastRenderedPageBreak/>
        <w:t>Implementation Environment Hardware Requirements</w:t>
      </w:r>
      <w:bookmarkEnd w:id="40"/>
      <w:bookmarkEnd w:id="41"/>
    </w:p>
    <w:p w:rsidR="00822632" w:rsidRDefault="00822632" w:rsidP="008F2A02">
      <w:pPr>
        <w:pStyle w:val="Note"/>
      </w:pPr>
      <w:r>
        <w:t>Document any implementation environment hardware requirements.  The following information should be updated for your project or removed.</w:t>
      </w:r>
    </w:p>
    <w:p w:rsidR="00822632" w:rsidRDefault="00822632" w:rsidP="00822632">
      <w:pPr>
        <w:pStyle w:val="BodyText"/>
      </w:pPr>
      <w:r>
        <w:t>The following requirements are for the servers supporting implementation effort and are not meant to size target production system.  See Technical Architecture for a discussion of the production hardware siz</w:t>
      </w:r>
      <w:bookmarkStart w:id="42" w:name="_Toc120547864"/>
      <w:r>
        <w:t>ing and supporting requirements.</w:t>
      </w:r>
    </w:p>
    <w:p w:rsidR="00822632" w:rsidRDefault="00822632" w:rsidP="00822632">
      <w:pPr>
        <w:pStyle w:val="BodyText"/>
      </w:pPr>
    </w:p>
    <w:p w:rsidR="00822632" w:rsidRDefault="00822632" w:rsidP="00822632">
      <w:pPr>
        <w:pStyle w:val="Heading2"/>
        <w:tabs>
          <w:tab w:val="clear" w:pos="4320"/>
        </w:tabs>
      </w:pPr>
      <w:bookmarkStart w:id="43" w:name="_Toc132537038"/>
      <w:bookmarkStart w:id="44" w:name="_Toc460336982"/>
      <w:r>
        <w:t>Capacity Requirements</w:t>
      </w:r>
      <w:bookmarkEnd w:id="43"/>
      <w:bookmarkEnd w:id="44"/>
    </w:p>
    <w:bookmarkEnd w:id="42"/>
    <w:p w:rsidR="00822632" w:rsidRDefault="00822632" w:rsidP="00822632">
      <w:pPr>
        <w:pStyle w:val="BodyText"/>
      </w:pPr>
      <w:r>
        <w:t xml:space="preserve">Capacity plan for the project environments will be done </w:t>
      </w:r>
      <w:proofErr w:type="spellStart"/>
      <w:r>
        <w:t>utilising</w:t>
      </w:r>
      <w:proofErr w:type="spellEnd"/>
      <w:r>
        <w:t xml:space="preserve"> ‘rule of thumb’ approach, since the size of implementation project and target user population ( approx. ?? named users) does not justify investment into full capacity study for the project environments. Here are some assumptions used to derive server capacity:</w:t>
      </w:r>
    </w:p>
    <w:p w:rsidR="00822632" w:rsidRDefault="00822632" w:rsidP="008F2A02">
      <w:pPr>
        <w:pStyle w:val="Note"/>
      </w:pPr>
      <w:r>
        <w:t>Adjust assumptions for the specific project requirements.</w:t>
      </w:r>
    </w:p>
    <w:p w:rsidR="00822632" w:rsidRDefault="00822632" w:rsidP="00822632">
      <w:pPr>
        <w:pStyle w:val="BodyText"/>
      </w:pPr>
    </w:p>
    <w:p w:rsidR="00822632" w:rsidRDefault="00822632" w:rsidP="00822632">
      <w:pPr>
        <w:pStyle w:val="Bullet"/>
        <w:tabs>
          <w:tab w:val="clear" w:pos="4320"/>
        </w:tabs>
      </w:pPr>
      <w:r>
        <w:t xml:space="preserve">The project team will consist of </w:t>
      </w:r>
      <w:proofErr w:type="gramStart"/>
      <w:r>
        <w:t>maximum ??</w:t>
      </w:r>
      <w:proofErr w:type="gramEnd"/>
      <w:r>
        <w:t xml:space="preserve"> </w:t>
      </w:r>
      <w:proofErr w:type="gramStart"/>
      <w:r>
        <w:t>named</w:t>
      </w:r>
      <w:proofErr w:type="gramEnd"/>
      <w:r>
        <w:t xml:space="preserve"> users.</w:t>
      </w:r>
    </w:p>
    <w:p w:rsidR="00822632" w:rsidRDefault="00822632" w:rsidP="00822632">
      <w:pPr>
        <w:pStyle w:val="Bullet"/>
        <w:tabs>
          <w:tab w:val="clear" w:pos="4320"/>
        </w:tabs>
      </w:pPr>
      <w:r>
        <w:t xml:space="preserve">Each environment has </w:t>
      </w:r>
      <w:proofErr w:type="spellStart"/>
      <w:proofErr w:type="gramStart"/>
      <w:r>
        <w:t>it’s</w:t>
      </w:r>
      <w:proofErr w:type="spellEnd"/>
      <w:proofErr w:type="gramEnd"/>
      <w:r>
        <w:t xml:space="preserve"> own ORACLE_HOME (Technology Stack), APPL_TOP (Applications code) and database instance. </w:t>
      </w:r>
    </w:p>
    <w:p w:rsidR="00822632" w:rsidRDefault="00822632" w:rsidP="00822632">
      <w:pPr>
        <w:pStyle w:val="Bullet"/>
        <w:tabs>
          <w:tab w:val="clear" w:pos="4320"/>
        </w:tabs>
      </w:pPr>
      <w:r>
        <w:t>All environments will be installed as “multi-node”</w:t>
      </w:r>
    </w:p>
    <w:p w:rsidR="00822632" w:rsidRDefault="00822632" w:rsidP="00822632">
      <w:pPr>
        <w:pStyle w:val="Bullet"/>
        <w:tabs>
          <w:tab w:val="clear" w:pos="4320"/>
        </w:tabs>
      </w:pPr>
      <w:r>
        <w:t>There will be at least 2 RAC environments in test</w:t>
      </w:r>
    </w:p>
    <w:p w:rsidR="00822632" w:rsidRDefault="00822632" w:rsidP="00822632">
      <w:pPr>
        <w:pStyle w:val="Bullet"/>
        <w:tabs>
          <w:tab w:val="clear" w:pos="4320"/>
        </w:tabs>
      </w:pPr>
      <w:r>
        <w:t xml:space="preserve">There will be 2 sizes of databases supporting the implementation: 20 GB and 40 GB. These sizes correspond to different sizes of environments as depicted on charts in previous section. </w:t>
      </w:r>
    </w:p>
    <w:p w:rsidR="00822632" w:rsidRDefault="00822632" w:rsidP="00822632">
      <w:pPr>
        <w:pStyle w:val="Bullet"/>
        <w:tabs>
          <w:tab w:val="clear" w:pos="4320"/>
        </w:tabs>
      </w:pPr>
      <w:r>
        <w:t>There will be no more than 6 Application environments at any given time (see plan for each phase above).  However, server and storage capacity should be sufficient to hold 8 environments as some will overlap during phase transition periods.</w:t>
      </w:r>
    </w:p>
    <w:p w:rsidR="00822632" w:rsidRDefault="00822632" w:rsidP="00822632">
      <w:pPr>
        <w:pStyle w:val="Heading8"/>
      </w:pPr>
      <w:bookmarkStart w:id="45" w:name="_Toc453915471"/>
      <w:bookmarkStart w:id="46" w:name="_Toc454094662"/>
      <w:bookmarkStart w:id="47" w:name="_Toc132537039"/>
      <w:r>
        <w:t>Server Class and CPUs</w:t>
      </w:r>
      <w:bookmarkEnd w:id="45"/>
      <w:bookmarkEnd w:id="46"/>
      <w:bookmarkEnd w:id="47"/>
    </w:p>
    <w:p w:rsidR="00822632" w:rsidRDefault="00822632" w:rsidP="00822632">
      <w:pPr>
        <w:pStyle w:val="BodyText"/>
        <w:keepNext/>
      </w:pPr>
      <w:r>
        <w:t xml:space="preserve">Minimum requirements </w:t>
      </w:r>
      <w:proofErr w:type="gramStart"/>
      <w:r>
        <w:t>are:</w:t>
      </w:r>
      <w:proofErr w:type="gramEnd"/>
      <w:r>
        <w:t>&lt;adjust for Project specific requirements&gt;</w:t>
      </w:r>
    </w:p>
    <w:p w:rsidR="00822632" w:rsidRDefault="00822632" w:rsidP="00822632">
      <w:pPr>
        <w:pStyle w:val="Bullet"/>
        <w:tabs>
          <w:tab w:val="clear" w:pos="4320"/>
        </w:tabs>
      </w:pPr>
      <w:r>
        <w:t>Two RISC servers with single CPU to support at most 3-4 Applications environments at the same time, one server for Application Tier and another server for CP and Database tier.</w:t>
      </w:r>
    </w:p>
    <w:p w:rsidR="00822632" w:rsidRDefault="00822632" w:rsidP="00822632">
      <w:pPr>
        <w:pStyle w:val="Bullet"/>
        <w:tabs>
          <w:tab w:val="clear" w:pos="4320"/>
        </w:tabs>
      </w:pPr>
      <w:r>
        <w:t xml:space="preserve">Two RISC servers with single CPU to </w:t>
      </w:r>
      <w:proofErr w:type="gramStart"/>
      <w:r>
        <w:t>support  CRP</w:t>
      </w:r>
      <w:proofErr w:type="gramEnd"/>
      <w:r>
        <w:t xml:space="preserve"> -&gt; TEST -&gt; PREPROD environments, one server for Application Tier and another server for CP and Database tier.</w:t>
      </w:r>
    </w:p>
    <w:p w:rsidR="00822632" w:rsidRDefault="00822632" w:rsidP="00822632">
      <w:pPr>
        <w:pStyle w:val="Heading8"/>
      </w:pPr>
      <w:bookmarkStart w:id="48" w:name="_Toc453915472"/>
      <w:bookmarkStart w:id="49" w:name="_Toc454094663"/>
      <w:bookmarkStart w:id="50" w:name="_Toc132537040"/>
      <w:r>
        <w:t>Memory</w:t>
      </w:r>
      <w:bookmarkEnd w:id="48"/>
      <w:bookmarkEnd w:id="49"/>
      <w:bookmarkEnd w:id="50"/>
    </w:p>
    <w:p w:rsidR="00822632" w:rsidRDefault="00822632" w:rsidP="00822632">
      <w:pPr>
        <w:pStyle w:val="BodyText"/>
      </w:pPr>
      <w:r>
        <w:t>Minimum requirements are: &lt;adjust for Project specific requirements, examples below are likely much too small &gt;</w:t>
      </w:r>
    </w:p>
    <w:p w:rsidR="00822632" w:rsidRDefault="00822632" w:rsidP="00822632">
      <w:pPr>
        <w:pStyle w:val="Bullet"/>
        <w:tabs>
          <w:tab w:val="clear" w:pos="4320"/>
        </w:tabs>
      </w:pPr>
      <w:r>
        <w:t>528 MB of RAM per server, per one project environment.</w:t>
      </w:r>
    </w:p>
    <w:p w:rsidR="00822632" w:rsidRDefault="00822632" w:rsidP="00822632">
      <w:pPr>
        <w:pStyle w:val="Bullet"/>
        <w:tabs>
          <w:tab w:val="clear" w:pos="4320"/>
        </w:tabs>
      </w:pPr>
      <w:r>
        <w:t xml:space="preserve">1GB Minimum for per server, per CRP -&gt; TEST -&gt; PREPROD environments </w:t>
      </w:r>
    </w:p>
    <w:p w:rsidR="00822632" w:rsidRDefault="00822632" w:rsidP="00822632">
      <w:pPr>
        <w:pStyle w:val="Heading8"/>
      </w:pPr>
      <w:bookmarkStart w:id="51" w:name="_Toc132537041"/>
      <w:r>
        <w:t>Network</w:t>
      </w:r>
      <w:bookmarkEnd w:id="51"/>
      <w:r>
        <w:t xml:space="preserve"> </w:t>
      </w:r>
    </w:p>
    <w:p w:rsidR="00822632" w:rsidRDefault="00822632" w:rsidP="00822632">
      <w:pPr>
        <w:pStyle w:val="BodyText"/>
      </w:pPr>
      <w:r>
        <w:t xml:space="preserve">Detailed network capacity is out of scope of this document. However, LAN segments at </w:t>
      </w:r>
      <w:r>
        <w:rPr>
          <w:rStyle w:val="HighlightedVariable"/>
        </w:rPr>
        <w:t>&lt;Customer Name&gt;</w:t>
      </w:r>
      <w:r>
        <w:t xml:space="preserve"> should be able to support 10 additional users requiring 6 </w:t>
      </w:r>
      <w:proofErr w:type="spellStart"/>
      <w:r>
        <w:t>kbit</w:t>
      </w:r>
      <w:proofErr w:type="spellEnd"/>
      <w:r>
        <w:t>/s each, with latency less than 10ms.</w:t>
      </w:r>
    </w:p>
    <w:p w:rsidR="00822632" w:rsidRDefault="00822632" w:rsidP="00822632">
      <w:pPr>
        <w:pStyle w:val="Heading2"/>
        <w:tabs>
          <w:tab w:val="clear" w:pos="4320"/>
        </w:tabs>
      </w:pPr>
      <w:bookmarkStart w:id="52" w:name="_Toc120547865"/>
      <w:bookmarkStart w:id="53" w:name="_Toc132537042"/>
      <w:bookmarkStart w:id="54" w:name="_Toc460336983"/>
      <w:r>
        <w:lastRenderedPageBreak/>
        <w:t>Project Environment to Server Mapping</w:t>
      </w:r>
      <w:bookmarkEnd w:id="52"/>
      <w:bookmarkEnd w:id="53"/>
      <w:bookmarkEnd w:id="54"/>
    </w:p>
    <w:p w:rsidR="00822632" w:rsidRDefault="00822632" w:rsidP="00822632"/>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46"/>
        <w:gridCol w:w="3258"/>
        <w:gridCol w:w="1334"/>
        <w:gridCol w:w="930"/>
        <w:gridCol w:w="1738"/>
        <w:gridCol w:w="1738"/>
      </w:tblGrid>
      <w:tr w:rsidR="00822632" w:rsidTr="00DE50AF">
        <w:trPr>
          <w:cantSplit/>
          <w:tblHeader/>
        </w:trPr>
        <w:tc>
          <w:tcPr>
            <w:tcW w:w="1246" w:type="dxa"/>
            <w:tcBorders>
              <w:top w:val="single" w:sz="12" w:space="0" w:color="000000"/>
              <w:bottom w:val="single" w:sz="6" w:space="0" w:color="000000"/>
              <w:right w:val="nil"/>
            </w:tcBorders>
            <w:shd w:val="clear" w:color="000000" w:fill="E6E6E6"/>
          </w:tcPr>
          <w:p w:rsidR="00822632" w:rsidRDefault="00822632" w:rsidP="00DE50AF">
            <w:pPr>
              <w:pStyle w:val="TableHeading"/>
            </w:pPr>
            <w:r>
              <w:t>Server Name</w:t>
            </w:r>
          </w:p>
        </w:tc>
        <w:tc>
          <w:tcPr>
            <w:tcW w:w="3258"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Environment</w:t>
            </w:r>
          </w:p>
        </w:tc>
        <w:tc>
          <w:tcPr>
            <w:tcW w:w="1334"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 1 GHz RISC CPUs</w:t>
            </w:r>
          </w:p>
        </w:tc>
        <w:tc>
          <w:tcPr>
            <w:tcW w:w="930"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RAM (MB)</w:t>
            </w:r>
          </w:p>
        </w:tc>
        <w:tc>
          <w:tcPr>
            <w:tcW w:w="1738"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Disk Size (GB)</w:t>
            </w:r>
          </w:p>
        </w:tc>
        <w:tc>
          <w:tcPr>
            <w:tcW w:w="1738" w:type="dxa"/>
            <w:tcBorders>
              <w:top w:val="single" w:sz="12" w:space="0" w:color="000000"/>
              <w:left w:val="nil"/>
              <w:bottom w:val="single" w:sz="6" w:space="0" w:color="000000"/>
            </w:tcBorders>
            <w:shd w:val="clear" w:color="000000" w:fill="E6E6E6"/>
          </w:tcPr>
          <w:p w:rsidR="00822632" w:rsidRDefault="00822632" w:rsidP="00DE50AF">
            <w:pPr>
              <w:pStyle w:val="TableHeading"/>
            </w:pPr>
            <w:r>
              <w:t>Estimated Number of Concurrent Users</w:t>
            </w:r>
          </w:p>
        </w:tc>
      </w:tr>
      <w:tr w:rsidR="00822632" w:rsidTr="00DE50AF">
        <w:trPr>
          <w:cantSplit/>
        </w:trPr>
        <w:tc>
          <w:tcPr>
            <w:tcW w:w="1246" w:type="dxa"/>
            <w:tcBorders>
              <w:top w:val="single" w:sz="6" w:space="0" w:color="000000"/>
            </w:tcBorders>
            <w:shd w:val="clear" w:color="000000" w:fill="FFFFFF"/>
          </w:tcPr>
          <w:p w:rsidR="00822632" w:rsidRDefault="00822632" w:rsidP="00DE50AF">
            <w:pPr>
              <w:pStyle w:val="TableText"/>
            </w:pPr>
            <w:r>
              <w:rPr>
                <w:highlight w:val="yellow"/>
              </w:rPr>
              <w:t>XX Server</w:t>
            </w:r>
            <w:r>
              <w:t>/LPAR</w:t>
            </w:r>
          </w:p>
        </w:tc>
        <w:tc>
          <w:tcPr>
            <w:tcW w:w="3258" w:type="dxa"/>
            <w:tcBorders>
              <w:top w:val="single" w:sz="6" w:space="0" w:color="000000"/>
            </w:tcBorders>
            <w:shd w:val="clear" w:color="000000" w:fill="FFFFFF"/>
          </w:tcPr>
          <w:p w:rsidR="00822632" w:rsidRDefault="00822632" w:rsidP="00DE50AF">
            <w:pPr>
              <w:pStyle w:val="TableText"/>
            </w:pPr>
            <w:r>
              <w:t>CRP1 -&gt; CRP2 -&gt; CRP3 -&gt;TEST -&gt; PRE-PROD</w:t>
            </w:r>
          </w:p>
        </w:tc>
        <w:tc>
          <w:tcPr>
            <w:tcW w:w="1334" w:type="dxa"/>
            <w:tcBorders>
              <w:top w:val="single" w:sz="6" w:space="0" w:color="000000"/>
            </w:tcBorders>
            <w:shd w:val="clear" w:color="000000" w:fill="FFFFFF"/>
          </w:tcPr>
          <w:p w:rsidR="00822632" w:rsidRDefault="00822632" w:rsidP="00DE50AF">
            <w:pPr>
              <w:pStyle w:val="TableText"/>
            </w:pPr>
            <w:r>
              <w:t>1 X 2 SERVERS</w:t>
            </w:r>
          </w:p>
        </w:tc>
        <w:tc>
          <w:tcPr>
            <w:tcW w:w="930" w:type="dxa"/>
            <w:tcBorders>
              <w:top w:val="single" w:sz="6" w:space="0" w:color="000000"/>
            </w:tcBorders>
            <w:shd w:val="clear" w:color="000000" w:fill="FFFFFF"/>
          </w:tcPr>
          <w:p w:rsidR="00822632" w:rsidRDefault="00822632" w:rsidP="00DE50AF">
            <w:pPr>
              <w:pStyle w:val="TableText"/>
            </w:pPr>
            <w:r>
              <w:t>1GB x 2 Servers</w:t>
            </w:r>
          </w:p>
        </w:tc>
        <w:tc>
          <w:tcPr>
            <w:tcW w:w="1738" w:type="dxa"/>
            <w:tcBorders>
              <w:top w:val="single" w:sz="6" w:space="0" w:color="000000"/>
            </w:tcBorders>
            <w:shd w:val="clear" w:color="000000" w:fill="FFFFFF"/>
          </w:tcPr>
          <w:p w:rsidR="00822632" w:rsidRPr="006848F0" w:rsidRDefault="00822632" w:rsidP="00DE50AF">
            <w:pPr>
              <w:pStyle w:val="TableText"/>
              <w:rPr>
                <w:lang w:val="nl-NL"/>
              </w:rPr>
            </w:pPr>
            <w:r w:rsidRPr="006848F0">
              <w:rPr>
                <w:lang w:val="nl-NL"/>
              </w:rPr>
              <w:t>20 GB Apps Tier</w:t>
            </w:r>
          </w:p>
          <w:p w:rsidR="00822632" w:rsidRPr="006848F0" w:rsidRDefault="00822632" w:rsidP="00DE50AF">
            <w:pPr>
              <w:pStyle w:val="TableText"/>
              <w:rPr>
                <w:lang w:val="nl-NL"/>
              </w:rPr>
            </w:pPr>
            <w:r w:rsidRPr="006848F0">
              <w:rPr>
                <w:lang w:val="nl-NL"/>
              </w:rPr>
              <w:t>100 GB DB/CP Tier</w:t>
            </w:r>
          </w:p>
        </w:tc>
        <w:tc>
          <w:tcPr>
            <w:tcW w:w="1738" w:type="dxa"/>
            <w:tcBorders>
              <w:top w:val="single" w:sz="6" w:space="0" w:color="000000"/>
            </w:tcBorders>
            <w:shd w:val="clear" w:color="000000" w:fill="FFFFFF"/>
          </w:tcPr>
          <w:p w:rsidR="00822632" w:rsidRDefault="00822632" w:rsidP="00DE50AF">
            <w:pPr>
              <w:pStyle w:val="TableText"/>
            </w:pPr>
            <w:r>
              <w:t>10</w:t>
            </w:r>
          </w:p>
        </w:tc>
      </w:tr>
      <w:tr w:rsidR="00822632" w:rsidTr="00DE50AF">
        <w:trPr>
          <w:cantSplit/>
        </w:trPr>
        <w:tc>
          <w:tcPr>
            <w:tcW w:w="1246" w:type="dxa"/>
            <w:shd w:val="clear" w:color="000000" w:fill="FFFFFF"/>
          </w:tcPr>
          <w:p w:rsidR="00822632" w:rsidRDefault="00822632" w:rsidP="00DE50AF">
            <w:pPr>
              <w:pStyle w:val="TableText"/>
            </w:pPr>
            <w:r>
              <w:rPr>
                <w:highlight w:val="yellow"/>
              </w:rPr>
              <w:t>YY Server</w:t>
            </w:r>
            <w:r>
              <w:t>/LPAR</w:t>
            </w:r>
          </w:p>
        </w:tc>
        <w:tc>
          <w:tcPr>
            <w:tcW w:w="3258" w:type="dxa"/>
            <w:shd w:val="clear" w:color="000000" w:fill="FFFFFF"/>
          </w:tcPr>
          <w:p w:rsidR="00822632" w:rsidRDefault="00822632" w:rsidP="00DE50AF">
            <w:pPr>
              <w:pStyle w:val="TableText"/>
            </w:pPr>
            <w:r>
              <w:t xml:space="preserve">DEV </w:t>
            </w:r>
          </w:p>
          <w:p w:rsidR="00822632" w:rsidRDefault="00822632" w:rsidP="00DE50AF">
            <w:pPr>
              <w:pStyle w:val="TableText"/>
            </w:pPr>
            <w:r>
              <w:t>CDEV</w:t>
            </w:r>
          </w:p>
          <w:p w:rsidR="00822632" w:rsidRDefault="00822632" w:rsidP="00DE50AF">
            <w:pPr>
              <w:pStyle w:val="TableText"/>
            </w:pPr>
            <w:r>
              <w:t>PATCH</w:t>
            </w:r>
          </w:p>
          <w:p w:rsidR="00822632" w:rsidRDefault="00822632" w:rsidP="00DE50AF">
            <w:pPr>
              <w:pStyle w:val="TableText"/>
            </w:pPr>
            <w:r>
              <w:t>TRAIN</w:t>
            </w:r>
          </w:p>
        </w:tc>
        <w:tc>
          <w:tcPr>
            <w:tcW w:w="1334" w:type="dxa"/>
            <w:shd w:val="clear" w:color="000000" w:fill="FFFFFF"/>
          </w:tcPr>
          <w:p w:rsidR="00822632" w:rsidRDefault="00822632" w:rsidP="00DE50AF">
            <w:pPr>
              <w:pStyle w:val="TableText"/>
            </w:pPr>
            <w:r>
              <w:t>1 X 2 SERVERS</w:t>
            </w:r>
          </w:p>
        </w:tc>
        <w:tc>
          <w:tcPr>
            <w:tcW w:w="930" w:type="dxa"/>
            <w:shd w:val="clear" w:color="000000" w:fill="FFFFFF"/>
          </w:tcPr>
          <w:p w:rsidR="00822632" w:rsidRDefault="00822632" w:rsidP="00DE50AF">
            <w:pPr>
              <w:pStyle w:val="TableText"/>
            </w:pPr>
            <w:r>
              <w:t>2GB x 2 Servers</w:t>
            </w:r>
          </w:p>
        </w:tc>
        <w:tc>
          <w:tcPr>
            <w:tcW w:w="1738" w:type="dxa"/>
            <w:shd w:val="clear" w:color="000000" w:fill="FFFFFF"/>
          </w:tcPr>
          <w:p w:rsidR="00822632" w:rsidRPr="006848F0" w:rsidRDefault="00822632" w:rsidP="00DE50AF">
            <w:pPr>
              <w:pStyle w:val="TableText"/>
              <w:rPr>
                <w:lang w:val="nl-NL"/>
              </w:rPr>
            </w:pPr>
            <w:r w:rsidRPr="006848F0">
              <w:rPr>
                <w:lang w:val="nl-NL"/>
              </w:rPr>
              <w:t>80 GB Apps Tier</w:t>
            </w:r>
          </w:p>
          <w:p w:rsidR="00822632" w:rsidRPr="006848F0" w:rsidRDefault="00822632" w:rsidP="00DE50AF">
            <w:pPr>
              <w:pStyle w:val="TableText"/>
              <w:rPr>
                <w:lang w:val="nl-NL"/>
              </w:rPr>
            </w:pPr>
            <w:r w:rsidRPr="006848F0">
              <w:rPr>
                <w:lang w:val="nl-NL"/>
              </w:rPr>
              <w:t>240 GB DB/CP Tier</w:t>
            </w:r>
          </w:p>
        </w:tc>
        <w:tc>
          <w:tcPr>
            <w:tcW w:w="1738" w:type="dxa"/>
            <w:shd w:val="clear" w:color="000000" w:fill="FFFFFF"/>
          </w:tcPr>
          <w:p w:rsidR="00822632" w:rsidRDefault="00822632" w:rsidP="00DE50AF">
            <w:pPr>
              <w:pStyle w:val="TableText"/>
            </w:pPr>
            <w:r>
              <w:t>3 each</w:t>
            </w:r>
          </w:p>
        </w:tc>
      </w:tr>
      <w:tr w:rsidR="00822632" w:rsidTr="00DE50AF">
        <w:trPr>
          <w:cantSplit/>
        </w:trPr>
        <w:tc>
          <w:tcPr>
            <w:tcW w:w="1246" w:type="dxa"/>
            <w:shd w:val="clear" w:color="000000" w:fill="FFFFFF"/>
          </w:tcPr>
          <w:p w:rsidR="00822632" w:rsidRDefault="00822632" w:rsidP="00DE50AF">
            <w:pPr>
              <w:pStyle w:val="TableText"/>
            </w:pPr>
          </w:p>
        </w:tc>
        <w:tc>
          <w:tcPr>
            <w:tcW w:w="3258" w:type="dxa"/>
            <w:shd w:val="clear" w:color="000000" w:fill="FFFFFF"/>
          </w:tcPr>
          <w:p w:rsidR="00822632" w:rsidRDefault="00822632" w:rsidP="00DE50AF">
            <w:pPr>
              <w:pStyle w:val="TableText"/>
            </w:pPr>
          </w:p>
        </w:tc>
        <w:tc>
          <w:tcPr>
            <w:tcW w:w="1334" w:type="dxa"/>
            <w:shd w:val="clear" w:color="000000" w:fill="FFFFFF"/>
          </w:tcPr>
          <w:p w:rsidR="00822632" w:rsidRDefault="00822632" w:rsidP="00DE50AF">
            <w:pPr>
              <w:pStyle w:val="TableText"/>
            </w:pPr>
          </w:p>
        </w:tc>
        <w:tc>
          <w:tcPr>
            <w:tcW w:w="930" w:type="dxa"/>
            <w:shd w:val="clear" w:color="000000" w:fill="FFFFFF"/>
          </w:tcPr>
          <w:p w:rsidR="00822632" w:rsidRDefault="00822632" w:rsidP="00DE50AF">
            <w:pPr>
              <w:pStyle w:val="TableText"/>
            </w:pPr>
          </w:p>
        </w:tc>
        <w:tc>
          <w:tcPr>
            <w:tcW w:w="1738" w:type="dxa"/>
            <w:shd w:val="clear" w:color="000000" w:fill="FFFFFF"/>
          </w:tcPr>
          <w:p w:rsidR="00822632" w:rsidRDefault="00822632" w:rsidP="00DE50AF">
            <w:pPr>
              <w:pStyle w:val="TableText"/>
            </w:pPr>
          </w:p>
        </w:tc>
        <w:tc>
          <w:tcPr>
            <w:tcW w:w="1738" w:type="dxa"/>
            <w:shd w:val="clear" w:color="000000" w:fill="FFFFFF"/>
          </w:tcPr>
          <w:p w:rsidR="00822632" w:rsidRDefault="00822632" w:rsidP="00DE50AF">
            <w:pPr>
              <w:pStyle w:val="TableText"/>
            </w:pPr>
          </w:p>
        </w:tc>
      </w:tr>
    </w:tbl>
    <w:p w:rsidR="00822632" w:rsidRDefault="00822632" w:rsidP="00822632"/>
    <w:p w:rsidR="00822632" w:rsidRDefault="00822632" w:rsidP="00822632">
      <w:pPr>
        <w:pStyle w:val="Heading8"/>
      </w:pPr>
      <w:bookmarkStart w:id="55" w:name="_Toc120547862"/>
      <w:bookmarkStart w:id="56" w:name="_Toc128197190"/>
      <w:bookmarkStart w:id="57" w:name="_Toc132537043"/>
      <w:r>
        <w:t>Project Environment Time Schedule</w:t>
      </w:r>
      <w:bookmarkEnd w:id="55"/>
      <w:bookmarkEnd w:id="56"/>
      <w:bookmarkEnd w:id="57"/>
    </w:p>
    <w:p w:rsidR="00822632" w:rsidRDefault="00822632" w:rsidP="00822632">
      <w:pPr>
        <w:pStyle w:val="BodyText"/>
      </w:pPr>
      <w:r>
        <w:t>The source of the timing schedule for project environments is the baseline version of the implementation project plan. This table should be filled out and owned by infrastructure (DBA) manager.  Changes to the time below are approved &lt;describe project process here&gt;</w:t>
      </w:r>
      <w:r>
        <w:br/>
      </w: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78"/>
        <w:gridCol w:w="1568"/>
        <w:gridCol w:w="1444"/>
        <w:gridCol w:w="1852"/>
        <w:gridCol w:w="1648"/>
        <w:gridCol w:w="1648"/>
      </w:tblGrid>
      <w:tr w:rsidR="00822632" w:rsidTr="00DE50AF">
        <w:trPr>
          <w:tblHeader/>
        </w:trPr>
        <w:tc>
          <w:tcPr>
            <w:tcW w:w="2478" w:type="dxa"/>
            <w:tcBorders>
              <w:top w:val="single" w:sz="12" w:space="0" w:color="000000"/>
              <w:bottom w:val="single" w:sz="6" w:space="0" w:color="000000"/>
              <w:right w:val="nil"/>
            </w:tcBorders>
            <w:shd w:val="clear" w:color="000000" w:fill="E6E6E6"/>
          </w:tcPr>
          <w:p w:rsidR="00822632" w:rsidRDefault="00822632" w:rsidP="00DE50AF">
            <w:pPr>
              <w:pStyle w:val="TableHeading"/>
            </w:pPr>
            <w:r>
              <w:t>Environment</w:t>
            </w:r>
          </w:p>
        </w:tc>
        <w:tc>
          <w:tcPr>
            <w:tcW w:w="1568"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Start Date</w:t>
            </w:r>
          </w:p>
        </w:tc>
        <w:tc>
          <w:tcPr>
            <w:tcW w:w="1444"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End Date</w:t>
            </w:r>
          </w:p>
        </w:tc>
        <w:tc>
          <w:tcPr>
            <w:tcW w:w="1852"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Installed /Cloned By</w:t>
            </w:r>
          </w:p>
        </w:tc>
        <w:tc>
          <w:tcPr>
            <w:tcW w:w="1648"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Managed by</w:t>
            </w:r>
          </w:p>
        </w:tc>
        <w:tc>
          <w:tcPr>
            <w:tcW w:w="1648" w:type="dxa"/>
            <w:tcBorders>
              <w:top w:val="single" w:sz="12" w:space="0" w:color="000000"/>
              <w:left w:val="nil"/>
              <w:bottom w:val="single" w:sz="6" w:space="0" w:color="000000"/>
            </w:tcBorders>
            <w:shd w:val="clear" w:color="000000" w:fill="E6E6E6"/>
          </w:tcPr>
          <w:p w:rsidR="00822632" w:rsidRDefault="00822632" w:rsidP="00DE50AF">
            <w:pPr>
              <w:pStyle w:val="TableHeading"/>
            </w:pPr>
            <w:proofErr w:type="spellStart"/>
            <w:r>
              <w:t>SysAdmin</w:t>
            </w:r>
            <w:proofErr w:type="spellEnd"/>
            <w:r>
              <w:t xml:space="preserve"> </w:t>
            </w:r>
          </w:p>
        </w:tc>
      </w:tr>
      <w:tr w:rsidR="00822632" w:rsidTr="00DE50AF">
        <w:tc>
          <w:tcPr>
            <w:tcW w:w="2478" w:type="dxa"/>
            <w:tcBorders>
              <w:top w:val="single" w:sz="6" w:space="0" w:color="000000"/>
            </w:tcBorders>
            <w:shd w:val="clear" w:color="000000" w:fill="FFFFFF"/>
          </w:tcPr>
          <w:p w:rsidR="00822632" w:rsidRDefault="00822632" w:rsidP="00DE50AF">
            <w:pPr>
              <w:pStyle w:val="TableText"/>
            </w:pPr>
            <w:r>
              <w:t>CRP1</w:t>
            </w:r>
          </w:p>
        </w:tc>
        <w:tc>
          <w:tcPr>
            <w:tcW w:w="1568" w:type="dxa"/>
            <w:tcBorders>
              <w:top w:val="single" w:sz="6" w:space="0" w:color="000000"/>
            </w:tcBorders>
            <w:shd w:val="clear" w:color="000000" w:fill="FFFFFF"/>
          </w:tcPr>
          <w:p w:rsidR="00822632" w:rsidRDefault="00822632" w:rsidP="00DE50AF">
            <w:pPr>
              <w:pStyle w:val="TableText"/>
            </w:pPr>
          </w:p>
        </w:tc>
        <w:tc>
          <w:tcPr>
            <w:tcW w:w="1444" w:type="dxa"/>
            <w:tcBorders>
              <w:top w:val="single" w:sz="6" w:space="0" w:color="000000"/>
            </w:tcBorders>
            <w:shd w:val="clear" w:color="000000" w:fill="FFFFFF"/>
          </w:tcPr>
          <w:p w:rsidR="00822632" w:rsidRDefault="00822632" w:rsidP="00DE50AF">
            <w:pPr>
              <w:pStyle w:val="TableText"/>
            </w:pPr>
          </w:p>
        </w:tc>
        <w:tc>
          <w:tcPr>
            <w:tcW w:w="1852" w:type="dxa"/>
            <w:tcBorders>
              <w:top w:val="single" w:sz="6" w:space="0" w:color="000000"/>
            </w:tcBorders>
            <w:shd w:val="clear" w:color="000000" w:fill="FFFFFF"/>
          </w:tcPr>
          <w:p w:rsidR="00822632" w:rsidRDefault="00822632" w:rsidP="00DE50AF">
            <w:pPr>
              <w:pStyle w:val="TableText"/>
            </w:pPr>
            <w:r>
              <w:t>Oracle Remote DBA</w:t>
            </w:r>
          </w:p>
        </w:tc>
        <w:tc>
          <w:tcPr>
            <w:tcW w:w="1648" w:type="dxa"/>
            <w:tcBorders>
              <w:top w:val="single" w:sz="6" w:space="0" w:color="000000"/>
            </w:tcBorders>
            <w:shd w:val="clear" w:color="000000" w:fill="FFFFFF"/>
          </w:tcPr>
          <w:p w:rsidR="00822632" w:rsidRDefault="00822632" w:rsidP="00DE50AF">
            <w:pPr>
              <w:pStyle w:val="TableText"/>
            </w:pPr>
            <w:r>
              <w:t>Oracle Remote DBA</w:t>
            </w:r>
          </w:p>
        </w:tc>
        <w:tc>
          <w:tcPr>
            <w:tcW w:w="1648" w:type="dxa"/>
            <w:tcBorders>
              <w:top w:val="single" w:sz="6" w:space="0" w:color="000000"/>
            </w:tcBorders>
            <w:shd w:val="clear" w:color="000000" w:fill="FFFFFF"/>
          </w:tcPr>
          <w:p w:rsidR="00822632" w:rsidRDefault="00822632" w:rsidP="00DE50AF">
            <w:pPr>
              <w:pStyle w:val="TableText"/>
            </w:pPr>
            <w:r>
              <w:t>Oracle Remote DBA</w:t>
            </w:r>
          </w:p>
        </w:tc>
      </w:tr>
      <w:tr w:rsidR="00822632" w:rsidTr="00DE50AF">
        <w:tc>
          <w:tcPr>
            <w:tcW w:w="2478" w:type="dxa"/>
            <w:shd w:val="clear" w:color="000000" w:fill="FFFFFF"/>
          </w:tcPr>
          <w:p w:rsidR="00822632" w:rsidRDefault="00822632" w:rsidP="00DE50AF">
            <w:pPr>
              <w:pStyle w:val="TableText"/>
            </w:pPr>
            <w:r>
              <w:t>CRP2</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22632" w:rsidP="00DE50AF">
            <w:pPr>
              <w:pStyle w:val="TableText"/>
            </w:pPr>
            <w:r>
              <w:t>Oracle Onsite DBA</w:t>
            </w:r>
          </w:p>
        </w:tc>
        <w:tc>
          <w:tcPr>
            <w:tcW w:w="1648" w:type="dxa"/>
            <w:shd w:val="clear" w:color="000000" w:fill="FFFFFF"/>
          </w:tcPr>
          <w:p w:rsidR="00822632" w:rsidRDefault="00822632" w:rsidP="00DE50AF">
            <w:pPr>
              <w:pStyle w:val="TableText"/>
            </w:pPr>
            <w:r>
              <w:t>Oracle Remote DBA</w:t>
            </w:r>
          </w:p>
        </w:tc>
        <w:tc>
          <w:tcPr>
            <w:tcW w:w="1648" w:type="dxa"/>
            <w:shd w:val="clear" w:color="000000" w:fill="FFFFFF"/>
          </w:tcPr>
          <w:p w:rsidR="00822632" w:rsidRDefault="008813E4" w:rsidP="00DE50AF">
            <w:pPr>
              <w:pStyle w:val="TableText"/>
            </w:pPr>
            <w:r>
              <w:t>Customer</w:t>
            </w:r>
            <w:r w:rsidR="00822632">
              <w:t xml:space="preserve"> DBA</w:t>
            </w:r>
          </w:p>
        </w:tc>
      </w:tr>
      <w:tr w:rsidR="00822632" w:rsidTr="00DE50AF">
        <w:tc>
          <w:tcPr>
            <w:tcW w:w="2478" w:type="dxa"/>
            <w:shd w:val="clear" w:color="000000" w:fill="FFFFFF"/>
          </w:tcPr>
          <w:p w:rsidR="00822632" w:rsidRDefault="00822632" w:rsidP="00DE50AF">
            <w:pPr>
              <w:pStyle w:val="TableText"/>
            </w:pPr>
            <w:r>
              <w:t>DEV (CRP2)</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22632" w:rsidP="00DE50AF">
            <w:pPr>
              <w:pStyle w:val="TableText"/>
            </w:pPr>
            <w:r>
              <w:t>Oracle Remote DBA</w:t>
            </w:r>
          </w:p>
        </w:tc>
        <w:tc>
          <w:tcPr>
            <w:tcW w:w="1648" w:type="dxa"/>
            <w:shd w:val="clear" w:color="000000" w:fill="FFFFFF"/>
          </w:tcPr>
          <w:p w:rsidR="00822632" w:rsidRDefault="00822632" w:rsidP="00DE50AF">
            <w:pPr>
              <w:pStyle w:val="TableText"/>
            </w:pPr>
            <w:r>
              <w:t>Oracle Remote DBA</w:t>
            </w:r>
          </w:p>
        </w:tc>
        <w:tc>
          <w:tcPr>
            <w:tcW w:w="1648" w:type="dxa"/>
            <w:shd w:val="clear" w:color="000000" w:fill="FFFFFF"/>
          </w:tcPr>
          <w:p w:rsidR="00822632" w:rsidRDefault="00822632" w:rsidP="00DE50AF">
            <w:pPr>
              <w:pStyle w:val="TableText"/>
            </w:pPr>
          </w:p>
        </w:tc>
      </w:tr>
      <w:tr w:rsidR="00822632" w:rsidTr="00DE50AF">
        <w:tc>
          <w:tcPr>
            <w:tcW w:w="2478" w:type="dxa"/>
            <w:shd w:val="clear" w:color="000000" w:fill="FFFFFF"/>
          </w:tcPr>
          <w:p w:rsidR="00822632" w:rsidRDefault="00822632" w:rsidP="00DE50AF">
            <w:pPr>
              <w:pStyle w:val="TableText"/>
            </w:pPr>
            <w:r>
              <w:t>CDEV (CRP2)</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22632" w:rsidP="00DE50AF">
            <w:pPr>
              <w:pStyle w:val="TableText"/>
            </w:pPr>
            <w:r>
              <w:t>Oracle Remote DBA</w:t>
            </w:r>
          </w:p>
        </w:tc>
        <w:tc>
          <w:tcPr>
            <w:tcW w:w="1648" w:type="dxa"/>
            <w:shd w:val="clear" w:color="000000" w:fill="FFFFFF"/>
          </w:tcPr>
          <w:p w:rsidR="00822632" w:rsidRDefault="008813E4" w:rsidP="00DE50AF">
            <w:pPr>
              <w:pStyle w:val="TableText"/>
            </w:pPr>
            <w:r>
              <w:t>Customer</w:t>
            </w:r>
            <w:r w:rsidR="00822632">
              <w:t xml:space="preserve"> DBA</w:t>
            </w:r>
          </w:p>
        </w:tc>
        <w:tc>
          <w:tcPr>
            <w:tcW w:w="1648" w:type="dxa"/>
            <w:shd w:val="clear" w:color="000000" w:fill="FFFFFF"/>
          </w:tcPr>
          <w:p w:rsidR="00822632" w:rsidRDefault="00822632" w:rsidP="00DE50AF">
            <w:pPr>
              <w:pStyle w:val="TableText"/>
            </w:pPr>
          </w:p>
        </w:tc>
      </w:tr>
      <w:tr w:rsidR="00822632" w:rsidTr="00DE50AF">
        <w:tc>
          <w:tcPr>
            <w:tcW w:w="2478" w:type="dxa"/>
            <w:shd w:val="clear" w:color="000000" w:fill="FFFFFF"/>
          </w:tcPr>
          <w:p w:rsidR="00822632" w:rsidRDefault="00822632" w:rsidP="00DE50AF">
            <w:pPr>
              <w:pStyle w:val="TableText"/>
            </w:pPr>
            <w:r>
              <w:t>PATCH (CRP2)</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22632" w:rsidP="00DE50AF">
            <w:pPr>
              <w:pStyle w:val="TableText"/>
            </w:pPr>
            <w:r>
              <w:t>Oracle Remote DBA</w:t>
            </w:r>
          </w:p>
        </w:tc>
        <w:tc>
          <w:tcPr>
            <w:tcW w:w="1648" w:type="dxa"/>
            <w:shd w:val="clear" w:color="000000" w:fill="FFFFFF"/>
          </w:tcPr>
          <w:p w:rsidR="00822632" w:rsidRDefault="008813E4" w:rsidP="00DE50AF">
            <w:pPr>
              <w:pStyle w:val="TableText"/>
            </w:pPr>
            <w:r>
              <w:t>Customer</w:t>
            </w:r>
            <w:r w:rsidR="00822632">
              <w:t xml:space="preserve"> DBA</w:t>
            </w:r>
          </w:p>
        </w:tc>
        <w:tc>
          <w:tcPr>
            <w:tcW w:w="1648" w:type="dxa"/>
            <w:shd w:val="clear" w:color="000000" w:fill="FFFFFF"/>
          </w:tcPr>
          <w:p w:rsidR="00822632" w:rsidRDefault="00822632" w:rsidP="00DE50AF">
            <w:pPr>
              <w:pStyle w:val="TableText"/>
            </w:pPr>
          </w:p>
        </w:tc>
      </w:tr>
      <w:tr w:rsidR="00822632" w:rsidTr="00DE50AF">
        <w:tc>
          <w:tcPr>
            <w:tcW w:w="2478" w:type="dxa"/>
            <w:shd w:val="clear" w:color="000000" w:fill="FFFFFF"/>
          </w:tcPr>
          <w:p w:rsidR="00822632" w:rsidRDefault="00822632" w:rsidP="00DE50AF">
            <w:pPr>
              <w:pStyle w:val="TableText"/>
            </w:pPr>
            <w:r>
              <w:t>TRAIN (CRP2)</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22632" w:rsidP="00DE50AF">
            <w:pPr>
              <w:pStyle w:val="TableText"/>
            </w:pPr>
            <w:r>
              <w:t>Oracle Remote DBA</w:t>
            </w:r>
          </w:p>
        </w:tc>
        <w:tc>
          <w:tcPr>
            <w:tcW w:w="1648" w:type="dxa"/>
            <w:shd w:val="clear" w:color="000000" w:fill="FFFFFF"/>
          </w:tcPr>
          <w:p w:rsidR="00822632" w:rsidRDefault="008813E4" w:rsidP="00DE50AF">
            <w:pPr>
              <w:pStyle w:val="TableText"/>
            </w:pPr>
            <w:r>
              <w:t>Customer</w:t>
            </w:r>
            <w:r w:rsidR="00822632">
              <w:t xml:space="preserve"> DBA</w:t>
            </w:r>
          </w:p>
        </w:tc>
        <w:tc>
          <w:tcPr>
            <w:tcW w:w="1648" w:type="dxa"/>
            <w:shd w:val="clear" w:color="000000" w:fill="FFFFFF"/>
          </w:tcPr>
          <w:p w:rsidR="00822632" w:rsidRDefault="00822632" w:rsidP="00DE50AF">
            <w:pPr>
              <w:pStyle w:val="TableText"/>
            </w:pPr>
          </w:p>
        </w:tc>
      </w:tr>
      <w:tr w:rsidR="00822632" w:rsidTr="00DE50AF">
        <w:tc>
          <w:tcPr>
            <w:tcW w:w="2478" w:type="dxa"/>
            <w:shd w:val="clear" w:color="000000" w:fill="FFFFFF"/>
          </w:tcPr>
          <w:p w:rsidR="00822632" w:rsidRDefault="00822632" w:rsidP="00DE50AF">
            <w:pPr>
              <w:pStyle w:val="TableText"/>
            </w:pPr>
            <w:r>
              <w:t>CRP3 , RAC Install</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22632" w:rsidP="00DE50AF">
            <w:pPr>
              <w:pStyle w:val="TableText"/>
            </w:pPr>
            <w:r>
              <w:t>Oracle Remote DBA</w:t>
            </w:r>
          </w:p>
        </w:tc>
        <w:tc>
          <w:tcPr>
            <w:tcW w:w="1648" w:type="dxa"/>
            <w:shd w:val="clear" w:color="000000" w:fill="FFFFFF"/>
          </w:tcPr>
          <w:p w:rsidR="00822632" w:rsidRDefault="00822632" w:rsidP="00DE50AF">
            <w:pPr>
              <w:pStyle w:val="TableText"/>
            </w:pPr>
            <w:r>
              <w:t>Oracle Remote DBA</w:t>
            </w:r>
          </w:p>
        </w:tc>
        <w:tc>
          <w:tcPr>
            <w:tcW w:w="1648" w:type="dxa"/>
            <w:shd w:val="clear" w:color="000000" w:fill="FFFFFF"/>
          </w:tcPr>
          <w:p w:rsidR="00822632" w:rsidRDefault="00822632" w:rsidP="00DE50AF">
            <w:pPr>
              <w:pStyle w:val="TableText"/>
            </w:pPr>
          </w:p>
        </w:tc>
      </w:tr>
      <w:tr w:rsidR="00822632" w:rsidTr="00DE50AF">
        <w:tc>
          <w:tcPr>
            <w:tcW w:w="2478" w:type="dxa"/>
            <w:shd w:val="clear" w:color="000000" w:fill="FFFFFF"/>
          </w:tcPr>
          <w:p w:rsidR="00822632" w:rsidRDefault="00822632" w:rsidP="00DE50AF">
            <w:pPr>
              <w:pStyle w:val="TableText"/>
            </w:pPr>
            <w:r>
              <w:t>CONTROL</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813E4" w:rsidP="00DE50AF">
            <w:pPr>
              <w:pStyle w:val="TableText"/>
            </w:pPr>
            <w:r>
              <w:t>Customer</w:t>
            </w:r>
            <w:r w:rsidR="00822632">
              <w:t xml:space="preserve"> DBA</w:t>
            </w:r>
          </w:p>
        </w:tc>
        <w:tc>
          <w:tcPr>
            <w:tcW w:w="1648" w:type="dxa"/>
            <w:shd w:val="clear" w:color="000000" w:fill="FFFFFF"/>
          </w:tcPr>
          <w:p w:rsidR="00822632" w:rsidRDefault="008813E4" w:rsidP="00DE50AF">
            <w:pPr>
              <w:pStyle w:val="TableText"/>
            </w:pPr>
            <w:r>
              <w:t>Customer</w:t>
            </w:r>
            <w:r w:rsidR="00822632">
              <w:t xml:space="preserve"> DBA</w:t>
            </w:r>
          </w:p>
        </w:tc>
        <w:tc>
          <w:tcPr>
            <w:tcW w:w="1648" w:type="dxa"/>
            <w:shd w:val="clear" w:color="000000" w:fill="FFFFFF"/>
          </w:tcPr>
          <w:p w:rsidR="00822632" w:rsidRDefault="00822632" w:rsidP="00DE50AF">
            <w:pPr>
              <w:pStyle w:val="TableText"/>
            </w:pPr>
          </w:p>
        </w:tc>
      </w:tr>
      <w:tr w:rsidR="00822632" w:rsidTr="00DE50AF">
        <w:tc>
          <w:tcPr>
            <w:tcW w:w="2478" w:type="dxa"/>
            <w:shd w:val="clear" w:color="000000" w:fill="FFFFFF"/>
          </w:tcPr>
          <w:p w:rsidR="00822632" w:rsidRDefault="00822632" w:rsidP="00DE50AF">
            <w:pPr>
              <w:pStyle w:val="TableText"/>
            </w:pPr>
            <w:r>
              <w:t>PTEST (CRP3), RAC Install</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813E4" w:rsidP="00DE50AF">
            <w:pPr>
              <w:pStyle w:val="TableText"/>
            </w:pPr>
            <w:r>
              <w:t>Customer</w:t>
            </w:r>
            <w:r w:rsidR="00822632">
              <w:t xml:space="preserve"> DBA</w:t>
            </w:r>
          </w:p>
        </w:tc>
        <w:tc>
          <w:tcPr>
            <w:tcW w:w="1648"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r>
      <w:tr w:rsidR="00822632" w:rsidTr="00DE50AF">
        <w:tc>
          <w:tcPr>
            <w:tcW w:w="2478" w:type="dxa"/>
            <w:shd w:val="clear" w:color="000000" w:fill="FFFFFF"/>
          </w:tcPr>
          <w:p w:rsidR="00822632" w:rsidRDefault="00822632" w:rsidP="00DE50AF">
            <w:pPr>
              <w:pStyle w:val="TableText"/>
            </w:pPr>
            <w:r>
              <w:t>DEV (CRP3)</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r>
      <w:tr w:rsidR="00822632" w:rsidTr="00DE50AF">
        <w:tc>
          <w:tcPr>
            <w:tcW w:w="2478" w:type="dxa"/>
            <w:shd w:val="clear" w:color="000000" w:fill="FFFFFF"/>
          </w:tcPr>
          <w:p w:rsidR="00822632" w:rsidRDefault="00822632" w:rsidP="00DE50AF">
            <w:pPr>
              <w:pStyle w:val="TableText"/>
            </w:pPr>
            <w:r>
              <w:t>PATCH (CRP3)</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r>
      <w:tr w:rsidR="00822632" w:rsidTr="00DE50AF">
        <w:tc>
          <w:tcPr>
            <w:tcW w:w="2478" w:type="dxa"/>
            <w:shd w:val="clear" w:color="000000" w:fill="FFFFFF"/>
          </w:tcPr>
          <w:p w:rsidR="00822632" w:rsidRDefault="00822632" w:rsidP="00DE50AF">
            <w:pPr>
              <w:pStyle w:val="TableText"/>
            </w:pPr>
            <w:r>
              <w:t>TRAIN (CRP3)</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r>
      <w:tr w:rsidR="00822632" w:rsidTr="00DE50AF">
        <w:tc>
          <w:tcPr>
            <w:tcW w:w="2478" w:type="dxa"/>
            <w:shd w:val="clear" w:color="000000" w:fill="FFFFFF"/>
          </w:tcPr>
          <w:p w:rsidR="00822632" w:rsidRDefault="00822632" w:rsidP="00DE50AF">
            <w:pPr>
              <w:pStyle w:val="TableText"/>
            </w:pPr>
            <w:r>
              <w:t>UAT</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r>
      <w:tr w:rsidR="00822632" w:rsidTr="00DE50AF">
        <w:tc>
          <w:tcPr>
            <w:tcW w:w="2478" w:type="dxa"/>
            <w:shd w:val="clear" w:color="000000" w:fill="FFFFFF"/>
          </w:tcPr>
          <w:p w:rsidR="00822632" w:rsidRDefault="00822632" w:rsidP="00DE50AF">
            <w:pPr>
              <w:pStyle w:val="TableText"/>
            </w:pPr>
            <w:r>
              <w:t>PROD</w:t>
            </w:r>
          </w:p>
        </w:tc>
        <w:tc>
          <w:tcPr>
            <w:tcW w:w="1568" w:type="dxa"/>
            <w:shd w:val="clear" w:color="000000" w:fill="FFFFFF"/>
          </w:tcPr>
          <w:p w:rsidR="00822632" w:rsidRDefault="00822632" w:rsidP="00DE50AF">
            <w:pPr>
              <w:pStyle w:val="TableText"/>
              <w:rPr>
                <w:u w:val="single"/>
              </w:rPr>
            </w:pPr>
          </w:p>
        </w:tc>
        <w:tc>
          <w:tcPr>
            <w:tcW w:w="1444" w:type="dxa"/>
            <w:shd w:val="clear" w:color="000000" w:fill="FFFFFF"/>
          </w:tcPr>
          <w:p w:rsidR="00822632" w:rsidRDefault="00822632" w:rsidP="00DE50AF">
            <w:pPr>
              <w:pStyle w:val="TableText"/>
              <w:rPr>
                <w:u w:val="single"/>
              </w:rPr>
            </w:pPr>
          </w:p>
        </w:tc>
        <w:tc>
          <w:tcPr>
            <w:tcW w:w="1852" w:type="dxa"/>
            <w:shd w:val="clear" w:color="000000" w:fill="FFFFFF"/>
          </w:tcPr>
          <w:p w:rsidR="00822632" w:rsidRDefault="00822632" w:rsidP="00DE50AF">
            <w:pPr>
              <w:pStyle w:val="TableText"/>
              <w:rPr>
                <w:u w:val="single"/>
              </w:rPr>
            </w:pPr>
          </w:p>
        </w:tc>
        <w:tc>
          <w:tcPr>
            <w:tcW w:w="1648" w:type="dxa"/>
            <w:shd w:val="clear" w:color="000000" w:fill="FFFFFF"/>
          </w:tcPr>
          <w:p w:rsidR="00822632" w:rsidRDefault="00822632" w:rsidP="00DE50AF">
            <w:pPr>
              <w:pStyle w:val="TableText"/>
              <w:rPr>
                <w:u w:val="single"/>
              </w:rPr>
            </w:pPr>
          </w:p>
        </w:tc>
        <w:tc>
          <w:tcPr>
            <w:tcW w:w="1648" w:type="dxa"/>
            <w:shd w:val="clear" w:color="000000" w:fill="FFFFFF"/>
          </w:tcPr>
          <w:p w:rsidR="00822632" w:rsidRDefault="00822632" w:rsidP="00DE50AF">
            <w:pPr>
              <w:pStyle w:val="TableText"/>
              <w:rPr>
                <w:u w:val="single"/>
              </w:rPr>
            </w:pPr>
          </w:p>
        </w:tc>
      </w:tr>
      <w:tr w:rsidR="00822632" w:rsidTr="00DE50AF">
        <w:tc>
          <w:tcPr>
            <w:tcW w:w="2478" w:type="dxa"/>
            <w:shd w:val="clear" w:color="000000" w:fill="FFFFFF"/>
          </w:tcPr>
          <w:p w:rsidR="00822632" w:rsidRDefault="00822632" w:rsidP="00DE50AF">
            <w:pPr>
              <w:pStyle w:val="TableText"/>
            </w:pPr>
            <w:r>
              <w:t>PRE PROD</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r>
      <w:tr w:rsidR="00822632" w:rsidTr="00DE50AF">
        <w:tc>
          <w:tcPr>
            <w:tcW w:w="2478" w:type="dxa"/>
            <w:shd w:val="clear" w:color="000000" w:fill="FFFFFF"/>
          </w:tcPr>
          <w:p w:rsidR="00822632" w:rsidRDefault="00822632" w:rsidP="00DE50AF">
            <w:pPr>
              <w:pStyle w:val="TableText"/>
            </w:pPr>
            <w:r>
              <w:t>DEV (PROD)</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r>
      <w:tr w:rsidR="00822632" w:rsidTr="00DE50AF">
        <w:tc>
          <w:tcPr>
            <w:tcW w:w="2478" w:type="dxa"/>
            <w:shd w:val="clear" w:color="000000" w:fill="FFFFFF"/>
          </w:tcPr>
          <w:p w:rsidR="00822632" w:rsidRDefault="00822632" w:rsidP="00DE50AF">
            <w:pPr>
              <w:pStyle w:val="TableText"/>
            </w:pPr>
            <w:r>
              <w:t>PATCH (PROD)</w:t>
            </w:r>
          </w:p>
        </w:tc>
        <w:tc>
          <w:tcPr>
            <w:tcW w:w="1568" w:type="dxa"/>
            <w:shd w:val="clear" w:color="000000" w:fill="FFFFFF"/>
          </w:tcPr>
          <w:p w:rsidR="00822632" w:rsidRDefault="00822632" w:rsidP="00DE50AF">
            <w:pPr>
              <w:pStyle w:val="TableText"/>
            </w:pPr>
          </w:p>
        </w:tc>
        <w:tc>
          <w:tcPr>
            <w:tcW w:w="1444" w:type="dxa"/>
            <w:shd w:val="clear" w:color="000000" w:fill="FFFFFF"/>
          </w:tcPr>
          <w:p w:rsidR="00822632" w:rsidRDefault="00822632" w:rsidP="00DE50AF">
            <w:pPr>
              <w:pStyle w:val="TableText"/>
            </w:pPr>
          </w:p>
        </w:tc>
        <w:tc>
          <w:tcPr>
            <w:tcW w:w="1852"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c>
          <w:tcPr>
            <w:tcW w:w="1648" w:type="dxa"/>
            <w:shd w:val="clear" w:color="000000" w:fill="FFFFFF"/>
          </w:tcPr>
          <w:p w:rsidR="00822632" w:rsidRDefault="00822632" w:rsidP="00DE50AF">
            <w:pPr>
              <w:pStyle w:val="TableText"/>
            </w:pPr>
          </w:p>
        </w:tc>
      </w:tr>
    </w:tbl>
    <w:p w:rsidR="00822632" w:rsidRDefault="00822632" w:rsidP="00822632"/>
    <w:p w:rsidR="00822632" w:rsidRDefault="00822632" w:rsidP="00822632">
      <w:pPr>
        <w:pStyle w:val="Heading1"/>
      </w:pPr>
      <w:bookmarkStart w:id="58" w:name="_Toc132537044"/>
      <w:bookmarkStart w:id="59" w:name="_Toc460336984"/>
      <w:r>
        <w:lastRenderedPageBreak/>
        <w:t>Environment Tools and Techniques</w:t>
      </w:r>
      <w:bookmarkEnd w:id="58"/>
      <w:bookmarkEnd w:id="59"/>
    </w:p>
    <w:p w:rsidR="00822632" w:rsidRDefault="00822632" w:rsidP="008F2A02">
      <w:pPr>
        <w:pStyle w:val="Note"/>
      </w:pPr>
      <w:r>
        <w:t>Document any tools and techniques for managing and monitoring environments.</w:t>
      </w:r>
    </w:p>
    <w:p w:rsidR="00822632" w:rsidRDefault="00822632" w:rsidP="00822632">
      <w:pPr>
        <w:pStyle w:val="BodyText"/>
      </w:pPr>
    </w:p>
    <w:p w:rsidR="00822632" w:rsidRDefault="00822632" w:rsidP="00822632">
      <w:pPr>
        <w:pStyle w:val="Heading1"/>
      </w:pPr>
      <w:bookmarkStart w:id="60" w:name="_Toc132537045"/>
      <w:bookmarkStart w:id="61" w:name="_Toc460336985"/>
      <w:r>
        <w:lastRenderedPageBreak/>
        <w:t>Patch Management Procedures Tools and Techniques</w:t>
      </w:r>
      <w:bookmarkEnd w:id="60"/>
      <w:bookmarkEnd w:id="61"/>
    </w:p>
    <w:p w:rsidR="00822632" w:rsidRDefault="00822632" w:rsidP="00822632">
      <w:pPr>
        <w:pStyle w:val="BodyText"/>
      </w:pPr>
      <w:r>
        <w:t xml:space="preserve">Application code enhancements and </w:t>
      </w:r>
      <w:proofErr w:type="gramStart"/>
      <w:r>
        <w:t>patches  (</w:t>
      </w:r>
      <w:proofErr w:type="gramEnd"/>
      <w:r>
        <w:t>subsequently referred to as Patches) play a very crucial role in the deployment of Oracle Applications.  The patches may include mandatory security updates or other critical updates, bug fixes and product enhancements.  Regardless of the reason for applying a patch, management and application of patches must follow a standard process.</w:t>
      </w:r>
    </w:p>
    <w:p w:rsidR="00822632" w:rsidRDefault="00822632" w:rsidP="008F2A02">
      <w:pPr>
        <w:pStyle w:val="Note"/>
      </w:pPr>
      <w:r>
        <w:t>Document any policies and procedures for managing patches.</w:t>
      </w:r>
    </w:p>
    <w:p w:rsidR="00822632" w:rsidRDefault="00822632" w:rsidP="00822632">
      <w:pPr>
        <w:pStyle w:val="BodyText"/>
      </w:pPr>
    </w:p>
    <w:p w:rsidR="00822632" w:rsidRDefault="00822632" w:rsidP="00822632">
      <w:pPr>
        <w:pStyle w:val="Heading2"/>
        <w:tabs>
          <w:tab w:val="clear" w:pos="4320"/>
        </w:tabs>
      </w:pPr>
      <w:bookmarkStart w:id="62" w:name="_Toc132537046"/>
      <w:bookmarkStart w:id="63" w:name="_Toc460336986"/>
      <w:r>
        <w:t>Identification and Request for Patches</w:t>
      </w:r>
      <w:bookmarkEnd w:id="62"/>
      <w:bookmarkEnd w:id="63"/>
    </w:p>
    <w:p w:rsidR="00822632" w:rsidRDefault="00822632" w:rsidP="00822632">
      <w:pPr>
        <w:pStyle w:val="BodyText"/>
      </w:pPr>
      <w:r>
        <w:t xml:space="preserve">It is primarily the responsibility of the functional team to identify patches that should be applied.  Exceptions would be patches that are on the recommended or required by the patch notes published via </w:t>
      </w:r>
      <w:proofErr w:type="spellStart"/>
      <w:r>
        <w:t>Metalink</w:t>
      </w:r>
      <w:proofErr w:type="spellEnd"/>
      <w:r>
        <w:t xml:space="preserve"> or patches identified by support to correct defects.  </w:t>
      </w:r>
    </w:p>
    <w:p w:rsidR="00822632" w:rsidRDefault="00822632" w:rsidP="00822632">
      <w:pPr>
        <w:pStyle w:val="Heading8"/>
      </w:pPr>
      <w:bookmarkStart w:id="64" w:name="_Toc132537047"/>
      <w:r>
        <w:t>Approval Process for Patches</w:t>
      </w:r>
      <w:bookmarkEnd w:id="64"/>
    </w:p>
    <w:p w:rsidR="00822632" w:rsidRDefault="00822632" w:rsidP="00822632">
      <w:pPr>
        <w:pStyle w:val="BodyText"/>
      </w:pPr>
      <w:r>
        <w:t xml:space="preserve">The program manager must approve identified patches, before patch application is requested. </w:t>
      </w:r>
    </w:p>
    <w:p w:rsidR="00822632" w:rsidRDefault="00822632" w:rsidP="008F2A02">
      <w:pPr>
        <w:pStyle w:val="Note"/>
      </w:pPr>
      <w:r>
        <w:t>This may vary from project to project, update for your project – could be a change control board, etc.  Should always be a functional, not a technical responsibility.</w:t>
      </w:r>
    </w:p>
    <w:p w:rsidR="00822632" w:rsidRDefault="00822632" w:rsidP="00822632">
      <w:pPr>
        <w:pStyle w:val="Heading8"/>
      </w:pPr>
      <w:bookmarkStart w:id="65" w:name="_Toc132537048"/>
      <w:r>
        <w:t>Patch Application Flow</w:t>
      </w:r>
      <w:bookmarkEnd w:id="65"/>
    </w:p>
    <w:p w:rsidR="00822632" w:rsidRDefault="00822632" w:rsidP="00822632">
      <w:pPr>
        <w:pStyle w:val="BodyText"/>
      </w:pPr>
    </w:p>
    <w:p w:rsidR="00822632" w:rsidRDefault="00822632" w:rsidP="008F2A02">
      <w:pPr>
        <w:pStyle w:val="Note"/>
      </w:pPr>
      <w:r>
        <w:t>Alter as appropriate for your project, or replace with a diagram.</w:t>
      </w:r>
    </w:p>
    <w:p w:rsidR="00822632" w:rsidRDefault="00822632" w:rsidP="00822632">
      <w:pPr>
        <w:pStyle w:val="BodyText"/>
      </w:pPr>
      <w:r>
        <w:t>Approved patches will initially applied by DBA team to the Sandbox instance.  The patch will be technically evaluated for successful completion and impact by the DBA who applied the patch.  Patch application information will be recorded in the patch log.  After the patch is technically evaluated, the environment will be released to the functional team for regression testing.  Once the function team passes the patch, it will be applied to the appropriate CRP environment as indicated in the diagram below:</w:t>
      </w:r>
    </w:p>
    <w:p w:rsidR="00822632" w:rsidRDefault="00822632" w:rsidP="008F2A02">
      <w:pPr>
        <w:pStyle w:val="Note"/>
      </w:pPr>
      <w:r>
        <w:t>Insert project specific diagram here.</w:t>
      </w:r>
    </w:p>
    <w:p w:rsidR="00822632" w:rsidRDefault="00822632" w:rsidP="00822632">
      <w:pPr>
        <w:pStyle w:val="BodyText"/>
      </w:pPr>
      <w:r>
        <w:t>For each patch applications, the DBA’s will conduct a validation of successful patch application, and update the patch log.  It is the responsibility of the Functional leads to conduct functional testing of the patch to validate that expected results have been achieved before promoting the patch to additional environments.</w:t>
      </w:r>
    </w:p>
    <w:p w:rsidR="00822632" w:rsidRDefault="00822632" w:rsidP="00822632">
      <w:pPr>
        <w:pStyle w:val="Heading8"/>
      </w:pPr>
      <w:bookmarkStart w:id="66" w:name="_Toc132537049"/>
      <w:r>
        <w:t>Patch Installation Flow</w:t>
      </w:r>
      <w:bookmarkEnd w:id="66"/>
    </w:p>
    <w:p w:rsidR="00822632" w:rsidRDefault="00822632" w:rsidP="00822632">
      <w:pPr>
        <w:pStyle w:val="BodyText"/>
      </w:pPr>
      <w:r>
        <w:t>The patch installation process consists of the following steps:</w:t>
      </w:r>
    </w:p>
    <w:p w:rsidR="00822632" w:rsidRPr="006848F0" w:rsidRDefault="00822632" w:rsidP="00AC46D0">
      <w:pPr>
        <w:pStyle w:val="NumberList"/>
        <w:numPr>
          <w:ilvl w:val="0"/>
          <w:numId w:val="5"/>
        </w:numPr>
      </w:pPr>
      <w:r w:rsidRPr="006848F0">
        <w:t>Schedule the patch application window with the project team &lt;add project specific info&gt;</w:t>
      </w:r>
    </w:p>
    <w:p w:rsidR="00822632" w:rsidRPr="006848F0" w:rsidRDefault="00822632" w:rsidP="00AC46D0">
      <w:pPr>
        <w:pStyle w:val="NumberList"/>
        <w:numPr>
          <w:ilvl w:val="0"/>
          <w:numId w:val="5"/>
        </w:numPr>
      </w:pPr>
      <w:r w:rsidRPr="006848F0">
        <w:t>Download patch from Oracle or other vendor. Typically this is done via Oracle support web site, http://metalink.oracle.com/ or Oracle’s ftp site, ftp://oracle-ftp.oracle.com.  For non-Oracle patches, like Vertex this is provided on a floppy disk.  At this time, the patch readme and documentation is reviewed for pre-requisites and known issues.</w:t>
      </w:r>
    </w:p>
    <w:p w:rsidR="00822632" w:rsidRPr="006848F0" w:rsidRDefault="00822632" w:rsidP="00AC46D0">
      <w:pPr>
        <w:pStyle w:val="NumberList"/>
        <w:numPr>
          <w:ilvl w:val="0"/>
          <w:numId w:val="5"/>
        </w:numPr>
      </w:pPr>
      <w:r w:rsidRPr="006848F0">
        <w:t xml:space="preserve">Transfer patch via FTP to the appropriate Oracle Applications server. This is done with either GUI or command line FTP, either way the transfer should be </w:t>
      </w:r>
      <w:r w:rsidRPr="006848F0">
        <w:lastRenderedPageBreak/>
        <w:t xml:space="preserve">completed in binary mode.  In the current configuration, the location of the patches is on &lt;project specific location&gt; </w:t>
      </w:r>
    </w:p>
    <w:p w:rsidR="00822632" w:rsidRPr="006848F0" w:rsidRDefault="00822632" w:rsidP="00AC46D0">
      <w:pPr>
        <w:pStyle w:val="NumberList"/>
        <w:numPr>
          <w:ilvl w:val="0"/>
          <w:numId w:val="5"/>
        </w:numPr>
      </w:pPr>
      <w:r w:rsidRPr="006848F0">
        <w:t xml:space="preserve">Unzip or </w:t>
      </w:r>
      <w:proofErr w:type="spellStart"/>
      <w:r w:rsidRPr="006848F0">
        <w:t>untar</w:t>
      </w:r>
      <w:proofErr w:type="spellEnd"/>
      <w:r w:rsidRPr="006848F0">
        <w:t xml:space="preserve"> the downloaded file. Typically, Oracle will zip the files of a patch.  There </w:t>
      </w:r>
      <w:proofErr w:type="gramStart"/>
      <w:r w:rsidRPr="006848F0">
        <w:t>a unzip</w:t>
      </w:r>
      <w:proofErr w:type="gramEnd"/>
      <w:r w:rsidRPr="006848F0">
        <w:t xml:space="preserve"> is required.  Other vendors such as Vertex ship self-extracting zip files.</w:t>
      </w:r>
    </w:p>
    <w:p w:rsidR="00822632" w:rsidRPr="006848F0" w:rsidRDefault="00822632" w:rsidP="00AC46D0">
      <w:pPr>
        <w:pStyle w:val="NumberList"/>
        <w:numPr>
          <w:ilvl w:val="0"/>
          <w:numId w:val="5"/>
        </w:numPr>
      </w:pPr>
      <w:r w:rsidRPr="006848F0">
        <w:t xml:space="preserve">Post the patch readme to the documentation directory of&lt;appropriate </w:t>
      </w:r>
      <w:proofErr w:type="spellStart"/>
      <w:r w:rsidRPr="006848F0">
        <w:t>iProjects</w:t>
      </w:r>
      <w:proofErr w:type="spellEnd"/>
      <w:r w:rsidRPr="006848F0">
        <w:t xml:space="preserve"> or other location&gt;</w:t>
      </w:r>
    </w:p>
    <w:p w:rsidR="00822632" w:rsidRPr="006848F0" w:rsidRDefault="00822632" w:rsidP="00AC46D0">
      <w:pPr>
        <w:pStyle w:val="NumberList"/>
        <w:numPr>
          <w:ilvl w:val="0"/>
          <w:numId w:val="5"/>
        </w:numPr>
      </w:pPr>
      <w:r w:rsidRPr="006848F0">
        <w:t>Bring down the Forms server, Web listener and Concurrent Manager as appropriate for patch</w:t>
      </w:r>
    </w:p>
    <w:p w:rsidR="00822632" w:rsidRPr="006848F0" w:rsidRDefault="00822632" w:rsidP="00AC46D0">
      <w:pPr>
        <w:pStyle w:val="NumberList"/>
        <w:numPr>
          <w:ilvl w:val="0"/>
          <w:numId w:val="5"/>
        </w:numPr>
      </w:pPr>
      <w:r w:rsidRPr="006848F0">
        <w:t xml:space="preserve">Apply the patch using </w:t>
      </w:r>
      <w:proofErr w:type="spellStart"/>
      <w:r w:rsidRPr="006848F0">
        <w:t>adpatch</w:t>
      </w:r>
      <w:proofErr w:type="spellEnd"/>
      <w:r w:rsidRPr="006848F0">
        <w:t xml:space="preserve"> (Oracle) or provided program</w:t>
      </w:r>
    </w:p>
    <w:p w:rsidR="00822632" w:rsidRPr="006848F0" w:rsidRDefault="00822632" w:rsidP="00AC46D0">
      <w:pPr>
        <w:pStyle w:val="NumberList"/>
        <w:numPr>
          <w:ilvl w:val="0"/>
          <w:numId w:val="5"/>
        </w:numPr>
      </w:pPr>
      <w:r w:rsidRPr="006848F0">
        <w:t>Restart the Forms server, Web listener and Concurrent Manager as appropriate for patch</w:t>
      </w:r>
    </w:p>
    <w:p w:rsidR="00822632" w:rsidRPr="006848F0" w:rsidRDefault="00822632" w:rsidP="00AC46D0">
      <w:pPr>
        <w:pStyle w:val="NumberList"/>
        <w:numPr>
          <w:ilvl w:val="0"/>
          <w:numId w:val="5"/>
        </w:numPr>
      </w:pPr>
      <w:r w:rsidRPr="006848F0">
        <w:t>Conduct technical validation</w:t>
      </w:r>
    </w:p>
    <w:p w:rsidR="00822632" w:rsidRPr="006848F0" w:rsidRDefault="00822632" w:rsidP="00AC46D0">
      <w:pPr>
        <w:pStyle w:val="NumberList"/>
        <w:numPr>
          <w:ilvl w:val="0"/>
          <w:numId w:val="5"/>
        </w:numPr>
      </w:pPr>
      <w:r w:rsidRPr="006848F0">
        <w:t>Update patch spreadsheet and notify functional testers that patch is available for validation.</w:t>
      </w:r>
    </w:p>
    <w:p w:rsidR="00822632" w:rsidRDefault="00822632" w:rsidP="00822632">
      <w:pPr>
        <w:pStyle w:val="BodyText"/>
      </w:pPr>
    </w:p>
    <w:p w:rsidR="00822632" w:rsidRDefault="00822632" w:rsidP="00822632">
      <w:pPr>
        <w:pStyle w:val="Heading1"/>
      </w:pPr>
      <w:bookmarkStart w:id="67" w:name="_Toc132537050"/>
      <w:bookmarkStart w:id="68" w:name="_Toc460336987"/>
      <w:r>
        <w:lastRenderedPageBreak/>
        <w:t>Patch Tools and Techniques</w:t>
      </w:r>
      <w:bookmarkEnd w:id="67"/>
      <w:bookmarkEnd w:id="68"/>
    </w:p>
    <w:p w:rsidR="00822632" w:rsidRDefault="00822632" w:rsidP="008F2A02">
      <w:pPr>
        <w:pStyle w:val="Note"/>
      </w:pPr>
      <w:r>
        <w:t>Document any tools and techniques for managing and monitoring patches.</w:t>
      </w:r>
    </w:p>
    <w:p w:rsidR="00822632" w:rsidRDefault="00822632" w:rsidP="00822632">
      <w:pPr>
        <w:pStyle w:val="BodyText"/>
      </w:pPr>
    </w:p>
    <w:p w:rsidR="00822632" w:rsidRDefault="00822632" w:rsidP="00822632">
      <w:pPr>
        <w:pStyle w:val="Heading1"/>
      </w:pPr>
      <w:bookmarkStart w:id="69" w:name="_Toc132526131"/>
      <w:bookmarkStart w:id="70" w:name="_Toc132537051"/>
      <w:bookmarkStart w:id="71" w:name="_Toc460336988"/>
      <w:r>
        <w:lastRenderedPageBreak/>
        <w:t>Roles and Responsibilities</w:t>
      </w:r>
      <w:bookmarkEnd w:id="69"/>
      <w:bookmarkEnd w:id="70"/>
      <w:bookmarkEnd w:id="71"/>
    </w:p>
    <w:p w:rsidR="00822632" w:rsidRDefault="00822632" w:rsidP="00822632">
      <w:pPr>
        <w:pStyle w:val="BodyText"/>
      </w:pPr>
    </w:p>
    <w:p w:rsidR="00822632" w:rsidRDefault="00822632" w:rsidP="008F2A02">
      <w:pPr>
        <w:pStyle w:val="Note"/>
      </w:pPr>
      <w:r>
        <w:t>Use the following table to document roles involved and describe the responsibilities.</w:t>
      </w:r>
    </w:p>
    <w:p w:rsidR="00822632" w:rsidRDefault="00822632" w:rsidP="00822632"/>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67"/>
        <w:gridCol w:w="6419"/>
        <w:gridCol w:w="1530"/>
      </w:tblGrid>
      <w:tr w:rsidR="00822632" w:rsidTr="00DE50AF">
        <w:trPr>
          <w:tblHeader/>
        </w:trPr>
        <w:tc>
          <w:tcPr>
            <w:tcW w:w="2567" w:type="dxa"/>
            <w:tcBorders>
              <w:top w:val="single" w:sz="12" w:space="0" w:color="000000"/>
              <w:bottom w:val="single" w:sz="6" w:space="0" w:color="000000"/>
              <w:right w:val="nil"/>
            </w:tcBorders>
            <w:shd w:val="clear" w:color="000000" w:fill="E6E6E6"/>
          </w:tcPr>
          <w:p w:rsidR="00822632" w:rsidRDefault="00822632" w:rsidP="00DE50AF">
            <w:pPr>
              <w:pStyle w:val="TableHeading"/>
            </w:pPr>
            <w:r>
              <w:t>Role</w:t>
            </w:r>
          </w:p>
        </w:tc>
        <w:tc>
          <w:tcPr>
            <w:tcW w:w="6419"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Responsibility</w:t>
            </w:r>
          </w:p>
        </w:tc>
        <w:tc>
          <w:tcPr>
            <w:tcW w:w="1530" w:type="dxa"/>
            <w:tcBorders>
              <w:top w:val="single" w:sz="12" w:space="0" w:color="000000"/>
              <w:left w:val="nil"/>
              <w:bottom w:val="single" w:sz="6" w:space="0" w:color="000000"/>
            </w:tcBorders>
            <w:shd w:val="clear" w:color="000000" w:fill="E6E6E6"/>
          </w:tcPr>
          <w:p w:rsidR="00822632" w:rsidRDefault="00822632" w:rsidP="00DE50AF">
            <w:pPr>
              <w:pStyle w:val="TableHeading"/>
            </w:pPr>
            <w:r>
              <w:t>Assignment</w:t>
            </w:r>
          </w:p>
        </w:tc>
      </w:tr>
      <w:tr w:rsidR="00822632" w:rsidTr="00DE50AF">
        <w:tc>
          <w:tcPr>
            <w:tcW w:w="2567" w:type="dxa"/>
            <w:tcBorders>
              <w:top w:val="single" w:sz="6" w:space="0" w:color="000000"/>
            </w:tcBorders>
            <w:shd w:val="clear" w:color="000000" w:fill="FFFFFF"/>
          </w:tcPr>
          <w:p w:rsidR="00822632" w:rsidRDefault="00822632" w:rsidP="00DE50AF">
            <w:pPr>
              <w:pStyle w:val="TableText"/>
            </w:pPr>
          </w:p>
        </w:tc>
        <w:tc>
          <w:tcPr>
            <w:tcW w:w="6419" w:type="dxa"/>
            <w:tcBorders>
              <w:top w:val="single" w:sz="6" w:space="0" w:color="000000"/>
            </w:tcBorders>
            <w:shd w:val="clear" w:color="000000" w:fill="FFFFFF"/>
          </w:tcPr>
          <w:p w:rsidR="00822632" w:rsidRDefault="00822632" w:rsidP="00DE50AF">
            <w:pPr>
              <w:pStyle w:val="TableText"/>
            </w:pPr>
          </w:p>
        </w:tc>
        <w:tc>
          <w:tcPr>
            <w:tcW w:w="1530" w:type="dxa"/>
            <w:tcBorders>
              <w:top w:val="single" w:sz="6" w:space="0" w:color="000000"/>
            </w:tcBorders>
            <w:shd w:val="clear" w:color="000000" w:fill="FFFFFF"/>
          </w:tcPr>
          <w:p w:rsidR="00822632" w:rsidRDefault="00822632" w:rsidP="00DE50AF">
            <w:pPr>
              <w:pStyle w:val="TableText"/>
            </w:pPr>
          </w:p>
        </w:tc>
      </w:tr>
      <w:tr w:rsidR="00822632" w:rsidTr="00DE50AF">
        <w:tc>
          <w:tcPr>
            <w:tcW w:w="2567" w:type="dxa"/>
            <w:shd w:val="clear" w:color="000000" w:fill="FFFFFF"/>
          </w:tcPr>
          <w:p w:rsidR="00822632" w:rsidRDefault="00822632" w:rsidP="00DE50AF">
            <w:pPr>
              <w:pStyle w:val="TableText"/>
            </w:pPr>
          </w:p>
        </w:tc>
        <w:tc>
          <w:tcPr>
            <w:tcW w:w="6419" w:type="dxa"/>
            <w:shd w:val="clear" w:color="000000" w:fill="FFFFFF"/>
          </w:tcPr>
          <w:p w:rsidR="00822632" w:rsidRDefault="00822632" w:rsidP="00DE50AF">
            <w:pPr>
              <w:pStyle w:val="TableText"/>
            </w:pPr>
          </w:p>
        </w:tc>
        <w:tc>
          <w:tcPr>
            <w:tcW w:w="1530" w:type="dxa"/>
            <w:shd w:val="clear" w:color="000000" w:fill="FFFFFF"/>
          </w:tcPr>
          <w:p w:rsidR="00822632" w:rsidRDefault="00822632" w:rsidP="00DE50AF">
            <w:pPr>
              <w:pStyle w:val="TableText"/>
            </w:pPr>
          </w:p>
        </w:tc>
      </w:tr>
      <w:tr w:rsidR="00822632" w:rsidTr="00DE50AF">
        <w:tc>
          <w:tcPr>
            <w:tcW w:w="2567" w:type="dxa"/>
            <w:shd w:val="clear" w:color="000000" w:fill="FFFFFF"/>
          </w:tcPr>
          <w:p w:rsidR="00822632" w:rsidRDefault="00822632" w:rsidP="00DE50AF">
            <w:pPr>
              <w:pStyle w:val="TableText"/>
            </w:pPr>
          </w:p>
        </w:tc>
        <w:tc>
          <w:tcPr>
            <w:tcW w:w="6419" w:type="dxa"/>
            <w:shd w:val="clear" w:color="000000" w:fill="FFFFFF"/>
          </w:tcPr>
          <w:p w:rsidR="00822632" w:rsidRDefault="00822632" w:rsidP="00DE50AF">
            <w:pPr>
              <w:pStyle w:val="TableText"/>
            </w:pPr>
          </w:p>
        </w:tc>
        <w:tc>
          <w:tcPr>
            <w:tcW w:w="1530" w:type="dxa"/>
            <w:shd w:val="clear" w:color="000000" w:fill="FFFFFF"/>
          </w:tcPr>
          <w:p w:rsidR="00822632" w:rsidRDefault="00822632" w:rsidP="00DE50AF">
            <w:pPr>
              <w:pStyle w:val="TableText"/>
            </w:pPr>
          </w:p>
        </w:tc>
      </w:tr>
    </w:tbl>
    <w:p w:rsidR="00822632" w:rsidRDefault="00822632" w:rsidP="00822632">
      <w:pPr>
        <w:pStyle w:val="BodyText"/>
      </w:pPr>
    </w:p>
    <w:p w:rsidR="00822632" w:rsidRDefault="00822632" w:rsidP="00822632">
      <w:pPr>
        <w:pStyle w:val="Heading1"/>
      </w:pPr>
      <w:bookmarkStart w:id="72" w:name="_Toc137016362"/>
      <w:bookmarkStart w:id="73" w:name="_Toc263252226"/>
      <w:bookmarkStart w:id="74" w:name="_Toc266303080"/>
      <w:bookmarkStart w:id="75" w:name="_Toc460336989"/>
      <w:r>
        <w:lastRenderedPageBreak/>
        <w:t>Open and Closed Issues</w:t>
      </w:r>
      <w:bookmarkEnd w:id="72"/>
      <w:bookmarkEnd w:id="73"/>
      <w:bookmarkEnd w:id="74"/>
      <w:bookmarkEnd w:id="75"/>
    </w:p>
    <w:p w:rsidR="00822632" w:rsidRDefault="00822632" w:rsidP="008F2A0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822632" w:rsidRDefault="00822632" w:rsidP="00822632">
      <w:pPr>
        <w:pStyle w:val="Heading2"/>
        <w:tabs>
          <w:tab w:val="clear" w:pos="4320"/>
        </w:tabs>
      </w:pPr>
      <w:bookmarkStart w:id="76" w:name="_Toc137016363"/>
      <w:bookmarkStart w:id="77" w:name="_Toc263252227"/>
      <w:bookmarkStart w:id="78" w:name="_Toc266303081"/>
      <w:bookmarkStart w:id="79" w:name="_Toc460336990"/>
      <w:r>
        <w:t>Open Issues</w:t>
      </w:r>
      <w:bookmarkEnd w:id="76"/>
      <w:bookmarkEnd w:id="77"/>
      <w:bookmarkEnd w:id="78"/>
      <w:bookmarkEnd w:id="79"/>
    </w:p>
    <w:p w:rsidR="00822632" w:rsidRDefault="00822632" w:rsidP="0082263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822632" w:rsidTr="00DE50AF">
        <w:trPr>
          <w:tblHeader/>
        </w:trPr>
        <w:tc>
          <w:tcPr>
            <w:tcW w:w="900" w:type="dxa"/>
            <w:tcBorders>
              <w:top w:val="single" w:sz="12" w:space="0" w:color="000000"/>
              <w:bottom w:val="single" w:sz="6" w:space="0" w:color="000000"/>
              <w:right w:val="nil"/>
            </w:tcBorders>
            <w:shd w:val="clear" w:color="000000" w:fill="E6E6E6"/>
          </w:tcPr>
          <w:p w:rsidR="00822632" w:rsidRDefault="00822632" w:rsidP="00DE50AF">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Target Date</w:t>
            </w:r>
          </w:p>
        </w:tc>
        <w:tc>
          <w:tcPr>
            <w:tcW w:w="1256" w:type="dxa"/>
            <w:tcBorders>
              <w:top w:val="single" w:sz="12" w:space="0" w:color="000000"/>
              <w:left w:val="nil"/>
              <w:bottom w:val="single" w:sz="6" w:space="0" w:color="000000"/>
            </w:tcBorders>
            <w:shd w:val="clear" w:color="000000" w:fill="E6E6E6"/>
          </w:tcPr>
          <w:p w:rsidR="00822632" w:rsidRDefault="00822632" w:rsidP="00DE50AF">
            <w:pPr>
              <w:pStyle w:val="TableHeading"/>
            </w:pPr>
            <w:r>
              <w:t>Impact Date</w:t>
            </w:r>
          </w:p>
        </w:tc>
      </w:tr>
      <w:tr w:rsidR="00822632" w:rsidTr="00DE50AF">
        <w:tc>
          <w:tcPr>
            <w:tcW w:w="900" w:type="dxa"/>
            <w:tcBorders>
              <w:top w:val="single" w:sz="6" w:space="0" w:color="000000"/>
            </w:tcBorders>
            <w:shd w:val="clear" w:color="000000" w:fill="FFFFFF"/>
          </w:tcPr>
          <w:p w:rsidR="00822632" w:rsidRDefault="00822632" w:rsidP="00DE50AF">
            <w:pPr>
              <w:pStyle w:val="TableText"/>
              <w:rPr>
                <w:color w:val="000000"/>
              </w:rPr>
            </w:pPr>
          </w:p>
        </w:tc>
        <w:tc>
          <w:tcPr>
            <w:tcW w:w="2183" w:type="dxa"/>
            <w:tcBorders>
              <w:top w:val="single" w:sz="6" w:space="0" w:color="000000"/>
            </w:tcBorders>
            <w:shd w:val="clear" w:color="000000" w:fill="FFFFFF"/>
          </w:tcPr>
          <w:p w:rsidR="00822632" w:rsidRDefault="00822632" w:rsidP="00DE50AF">
            <w:pPr>
              <w:pStyle w:val="TableText"/>
              <w:rPr>
                <w:color w:val="000000"/>
              </w:rPr>
            </w:pPr>
          </w:p>
        </w:tc>
        <w:tc>
          <w:tcPr>
            <w:tcW w:w="2880" w:type="dxa"/>
            <w:tcBorders>
              <w:top w:val="single" w:sz="6" w:space="0" w:color="000000"/>
            </w:tcBorders>
            <w:shd w:val="clear" w:color="000000" w:fill="FFFFFF"/>
          </w:tcPr>
          <w:p w:rsidR="00822632" w:rsidRDefault="00822632" w:rsidP="00DE50AF">
            <w:pPr>
              <w:pStyle w:val="TableText"/>
              <w:rPr>
                <w:color w:val="000000"/>
              </w:rPr>
            </w:pPr>
          </w:p>
        </w:tc>
        <w:tc>
          <w:tcPr>
            <w:tcW w:w="1673" w:type="dxa"/>
            <w:tcBorders>
              <w:top w:val="single" w:sz="6" w:space="0" w:color="000000"/>
            </w:tcBorders>
            <w:shd w:val="clear" w:color="000000" w:fill="FFFFFF"/>
          </w:tcPr>
          <w:p w:rsidR="00822632" w:rsidRDefault="00822632" w:rsidP="00DE50AF">
            <w:pPr>
              <w:pStyle w:val="TableText"/>
              <w:rPr>
                <w:color w:val="000000"/>
              </w:rPr>
            </w:pPr>
          </w:p>
        </w:tc>
        <w:tc>
          <w:tcPr>
            <w:tcW w:w="1295" w:type="dxa"/>
            <w:tcBorders>
              <w:top w:val="single" w:sz="6" w:space="0" w:color="000000"/>
            </w:tcBorders>
            <w:shd w:val="clear" w:color="000000" w:fill="FFFFFF"/>
          </w:tcPr>
          <w:p w:rsidR="00822632" w:rsidRDefault="00822632" w:rsidP="00DE50AF">
            <w:pPr>
              <w:pStyle w:val="TableText"/>
              <w:rPr>
                <w:color w:val="000000"/>
              </w:rPr>
            </w:pPr>
          </w:p>
        </w:tc>
        <w:tc>
          <w:tcPr>
            <w:tcW w:w="1256" w:type="dxa"/>
            <w:tcBorders>
              <w:top w:val="single" w:sz="6" w:space="0" w:color="000000"/>
            </w:tcBorders>
            <w:shd w:val="clear" w:color="000000" w:fill="FFFFFF"/>
          </w:tcPr>
          <w:p w:rsidR="00822632" w:rsidRDefault="00822632" w:rsidP="00DE50AF">
            <w:pPr>
              <w:pStyle w:val="TableText"/>
              <w:rPr>
                <w:color w:val="000000"/>
              </w:rPr>
            </w:pPr>
          </w:p>
        </w:tc>
      </w:tr>
      <w:tr w:rsidR="00822632" w:rsidTr="00DE50AF">
        <w:tc>
          <w:tcPr>
            <w:tcW w:w="900" w:type="dxa"/>
            <w:shd w:val="clear" w:color="000000" w:fill="FFFFFF"/>
          </w:tcPr>
          <w:p w:rsidR="00822632" w:rsidRDefault="00822632" w:rsidP="00DE50AF">
            <w:pPr>
              <w:pStyle w:val="TableText"/>
              <w:rPr>
                <w:color w:val="000000"/>
              </w:rPr>
            </w:pPr>
          </w:p>
        </w:tc>
        <w:tc>
          <w:tcPr>
            <w:tcW w:w="2183" w:type="dxa"/>
            <w:shd w:val="clear" w:color="000000" w:fill="FFFFFF"/>
          </w:tcPr>
          <w:p w:rsidR="00822632" w:rsidRDefault="00822632" w:rsidP="00DE50AF">
            <w:pPr>
              <w:pStyle w:val="TableText"/>
              <w:rPr>
                <w:color w:val="000000"/>
              </w:rPr>
            </w:pPr>
          </w:p>
        </w:tc>
        <w:tc>
          <w:tcPr>
            <w:tcW w:w="2880" w:type="dxa"/>
            <w:shd w:val="clear" w:color="000000" w:fill="FFFFFF"/>
          </w:tcPr>
          <w:p w:rsidR="00822632" w:rsidRDefault="00822632" w:rsidP="00DE50AF">
            <w:pPr>
              <w:pStyle w:val="TableText"/>
              <w:rPr>
                <w:color w:val="000000"/>
              </w:rPr>
            </w:pPr>
          </w:p>
        </w:tc>
        <w:tc>
          <w:tcPr>
            <w:tcW w:w="1673" w:type="dxa"/>
            <w:shd w:val="clear" w:color="000000" w:fill="FFFFFF"/>
          </w:tcPr>
          <w:p w:rsidR="00822632" w:rsidRDefault="00822632" w:rsidP="00DE50AF">
            <w:pPr>
              <w:pStyle w:val="TableText"/>
              <w:rPr>
                <w:color w:val="000000"/>
              </w:rPr>
            </w:pPr>
          </w:p>
        </w:tc>
        <w:tc>
          <w:tcPr>
            <w:tcW w:w="1295" w:type="dxa"/>
            <w:shd w:val="clear" w:color="000000" w:fill="FFFFFF"/>
          </w:tcPr>
          <w:p w:rsidR="00822632" w:rsidRDefault="00822632" w:rsidP="00DE50AF">
            <w:pPr>
              <w:pStyle w:val="TableText"/>
              <w:rPr>
                <w:color w:val="000000"/>
              </w:rPr>
            </w:pPr>
          </w:p>
        </w:tc>
        <w:tc>
          <w:tcPr>
            <w:tcW w:w="1256" w:type="dxa"/>
            <w:shd w:val="clear" w:color="000000" w:fill="FFFFFF"/>
          </w:tcPr>
          <w:p w:rsidR="00822632" w:rsidRDefault="00822632" w:rsidP="00DE50AF">
            <w:pPr>
              <w:pStyle w:val="TableText"/>
              <w:rPr>
                <w:color w:val="000000"/>
              </w:rPr>
            </w:pPr>
          </w:p>
        </w:tc>
      </w:tr>
      <w:tr w:rsidR="00822632" w:rsidTr="00DE50AF">
        <w:tc>
          <w:tcPr>
            <w:tcW w:w="900" w:type="dxa"/>
            <w:shd w:val="clear" w:color="000000" w:fill="FFFFFF"/>
          </w:tcPr>
          <w:p w:rsidR="00822632" w:rsidRDefault="00822632" w:rsidP="00DE50AF">
            <w:pPr>
              <w:pStyle w:val="TableText"/>
              <w:rPr>
                <w:color w:val="000000"/>
              </w:rPr>
            </w:pPr>
          </w:p>
        </w:tc>
        <w:tc>
          <w:tcPr>
            <w:tcW w:w="2183" w:type="dxa"/>
            <w:shd w:val="clear" w:color="000000" w:fill="FFFFFF"/>
          </w:tcPr>
          <w:p w:rsidR="00822632" w:rsidRDefault="00822632" w:rsidP="00DE50AF">
            <w:pPr>
              <w:pStyle w:val="TableText"/>
              <w:rPr>
                <w:color w:val="000000"/>
              </w:rPr>
            </w:pPr>
          </w:p>
        </w:tc>
        <w:tc>
          <w:tcPr>
            <w:tcW w:w="2880" w:type="dxa"/>
            <w:shd w:val="clear" w:color="000000" w:fill="FFFFFF"/>
          </w:tcPr>
          <w:p w:rsidR="00822632" w:rsidRDefault="00822632" w:rsidP="00DE50AF">
            <w:pPr>
              <w:pStyle w:val="TableText"/>
              <w:rPr>
                <w:color w:val="000000"/>
              </w:rPr>
            </w:pPr>
          </w:p>
        </w:tc>
        <w:tc>
          <w:tcPr>
            <w:tcW w:w="1673" w:type="dxa"/>
            <w:shd w:val="clear" w:color="000000" w:fill="FFFFFF"/>
          </w:tcPr>
          <w:p w:rsidR="00822632" w:rsidRDefault="00822632" w:rsidP="00DE50AF">
            <w:pPr>
              <w:pStyle w:val="TableText"/>
              <w:rPr>
                <w:color w:val="000000"/>
              </w:rPr>
            </w:pPr>
          </w:p>
        </w:tc>
        <w:tc>
          <w:tcPr>
            <w:tcW w:w="1295" w:type="dxa"/>
            <w:shd w:val="clear" w:color="000000" w:fill="FFFFFF"/>
          </w:tcPr>
          <w:p w:rsidR="00822632" w:rsidRDefault="00822632" w:rsidP="00DE50AF">
            <w:pPr>
              <w:pStyle w:val="TableText"/>
              <w:rPr>
                <w:color w:val="000000"/>
              </w:rPr>
            </w:pPr>
          </w:p>
        </w:tc>
        <w:tc>
          <w:tcPr>
            <w:tcW w:w="1256" w:type="dxa"/>
            <w:shd w:val="clear" w:color="000000" w:fill="FFFFFF"/>
          </w:tcPr>
          <w:p w:rsidR="00822632" w:rsidRDefault="00822632" w:rsidP="00DE50AF">
            <w:pPr>
              <w:pStyle w:val="TableText"/>
              <w:rPr>
                <w:color w:val="000000"/>
              </w:rPr>
            </w:pPr>
          </w:p>
        </w:tc>
      </w:tr>
      <w:tr w:rsidR="00822632" w:rsidTr="00DE50AF">
        <w:tc>
          <w:tcPr>
            <w:tcW w:w="900" w:type="dxa"/>
            <w:shd w:val="clear" w:color="000000" w:fill="FFFFFF"/>
          </w:tcPr>
          <w:p w:rsidR="00822632" w:rsidRDefault="00822632" w:rsidP="00DE50AF">
            <w:pPr>
              <w:pStyle w:val="TableText"/>
              <w:rPr>
                <w:color w:val="000000"/>
              </w:rPr>
            </w:pPr>
          </w:p>
        </w:tc>
        <w:tc>
          <w:tcPr>
            <w:tcW w:w="2183" w:type="dxa"/>
            <w:shd w:val="clear" w:color="000000" w:fill="FFFFFF"/>
          </w:tcPr>
          <w:p w:rsidR="00822632" w:rsidRDefault="00822632" w:rsidP="00DE50AF">
            <w:pPr>
              <w:pStyle w:val="TableText"/>
              <w:rPr>
                <w:color w:val="000000"/>
              </w:rPr>
            </w:pPr>
          </w:p>
        </w:tc>
        <w:tc>
          <w:tcPr>
            <w:tcW w:w="2880" w:type="dxa"/>
            <w:shd w:val="clear" w:color="000000" w:fill="FFFFFF"/>
          </w:tcPr>
          <w:p w:rsidR="00822632" w:rsidRDefault="00822632" w:rsidP="00DE50AF">
            <w:pPr>
              <w:pStyle w:val="TableText"/>
              <w:rPr>
                <w:color w:val="000000"/>
              </w:rPr>
            </w:pPr>
          </w:p>
        </w:tc>
        <w:tc>
          <w:tcPr>
            <w:tcW w:w="1673" w:type="dxa"/>
            <w:shd w:val="clear" w:color="000000" w:fill="FFFFFF"/>
          </w:tcPr>
          <w:p w:rsidR="00822632" w:rsidRDefault="00822632" w:rsidP="00DE50AF">
            <w:pPr>
              <w:pStyle w:val="TableText"/>
              <w:rPr>
                <w:color w:val="000000"/>
              </w:rPr>
            </w:pPr>
          </w:p>
        </w:tc>
        <w:tc>
          <w:tcPr>
            <w:tcW w:w="1295" w:type="dxa"/>
            <w:shd w:val="clear" w:color="000000" w:fill="FFFFFF"/>
          </w:tcPr>
          <w:p w:rsidR="00822632" w:rsidRDefault="00822632" w:rsidP="00DE50AF">
            <w:pPr>
              <w:pStyle w:val="TableText"/>
              <w:rPr>
                <w:color w:val="000000"/>
              </w:rPr>
            </w:pPr>
          </w:p>
        </w:tc>
        <w:tc>
          <w:tcPr>
            <w:tcW w:w="1256" w:type="dxa"/>
            <w:shd w:val="clear" w:color="000000" w:fill="FFFFFF"/>
          </w:tcPr>
          <w:p w:rsidR="00822632" w:rsidRDefault="00822632" w:rsidP="00DE50AF">
            <w:pPr>
              <w:pStyle w:val="TableText"/>
              <w:rPr>
                <w:color w:val="000000"/>
              </w:rPr>
            </w:pPr>
          </w:p>
        </w:tc>
      </w:tr>
    </w:tbl>
    <w:p w:rsidR="00822632" w:rsidRDefault="00822632" w:rsidP="00822632">
      <w:pPr>
        <w:pStyle w:val="BodyText"/>
      </w:pPr>
    </w:p>
    <w:p w:rsidR="00822632" w:rsidRDefault="00822632" w:rsidP="00822632">
      <w:pPr>
        <w:pStyle w:val="Heading2"/>
        <w:tabs>
          <w:tab w:val="clear" w:pos="4320"/>
        </w:tabs>
      </w:pPr>
      <w:bookmarkStart w:id="80" w:name="_Toc137016364"/>
      <w:bookmarkStart w:id="81" w:name="_Toc263252228"/>
      <w:bookmarkStart w:id="82" w:name="_Toc266303082"/>
      <w:bookmarkStart w:id="83" w:name="_Toc460336991"/>
      <w:r>
        <w:t>Closed Issues</w:t>
      </w:r>
      <w:bookmarkEnd w:id="80"/>
      <w:bookmarkEnd w:id="81"/>
      <w:bookmarkEnd w:id="82"/>
      <w:bookmarkEnd w:id="83"/>
    </w:p>
    <w:p w:rsidR="00822632" w:rsidRDefault="00822632" w:rsidP="0082263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822632" w:rsidTr="00DE50AF">
        <w:trPr>
          <w:tblHeader/>
        </w:trPr>
        <w:tc>
          <w:tcPr>
            <w:tcW w:w="900" w:type="dxa"/>
            <w:tcBorders>
              <w:top w:val="single" w:sz="12" w:space="0" w:color="000000"/>
              <w:bottom w:val="single" w:sz="6" w:space="0" w:color="000000"/>
              <w:right w:val="nil"/>
            </w:tcBorders>
            <w:shd w:val="clear" w:color="000000" w:fill="E6E6E6"/>
          </w:tcPr>
          <w:p w:rsidR="00822632" w:rsidRDefault="00822632" w:rsidP="00DE50AF">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822632" w:rsidRDefault="00822632" w:rsidP="00DE50AF">
            <w:pPr>
              <w:pStyle w:val="TableHeading"/>
            </w:pPr>
            <w:r>
              <w:t>Target Date</w:t>
            </w:r>
          </w:p>
        </w:tc>
        <w:tc>
          <w:tcPr>
            <w:tcW w:w="1256" w:type="dxa"/>
            <w:tcBorders>
              <w:top w:val="single" w:sz="12" w:space="0" w:color="000000"/>
              <w:left w:val="nil"/>
              <w:bottom w:val="single" w:sz="6" w:space="0" w:color="000000"/>
            </w:tcBorders>
            <w:shd w:val="clear" w:color="000000" w:fill="E6E6E6"/>
          </w:tcPr>
          <w:p w:rsidR="00822632" w:rsidRDefault="00822632" w:rsidP="00DE50AF">
            <w:pPr>
              <w:pStyle w:val="TableHeading"/>
            </w:pPr>
            <w:r>
              <w:t>Impact Date</w:t>
            </w:r>
          </w:p>
        </w:tc>
      </w:tr>
      <w:tr w:rsidR="00822632" w:rsidTr="00DE50AF">
        <w:tc>
          <w:tcPr>
            <w:tcW w:w="900" w:type="dxa"/>
            <w:tcBorders>
              <w:top w:val="single" w:sz="6" w:space="0" w:color="000000"/>
            </w:tcBorders>
            <w:shd w:val="clear" w:color="000000" w:fill="FFFFFF"/>
          </w:tcPr>
          <w:p w:rsidR="00822632" w:rsidRDefault="00822632" w:rsidP="00DE50AF">
            <w:pPr>
              <w:pStyle w:val="TableText"/>
              <w:rPr>
                <w:color w:val="000000"/>
              </w:rPr>
            </w:pPr>
          </w:p>
        </w:tc>
        <w:tc>
          <w:tcPr>
            <w:tcW w:w="2183" w:type="dxa"/>
            <w:tcBorders>
              <w:top w:val="single" w:sz="6" w:space="0" w:color="000000"/>
            </w:tcBorders>
            <w:shd w:val="clear" w:color="000000" w:fill="FFFFFF"/>
          </w:tcPr>
          <w:p w:rsidR="00822632" w:rsidRDefault="00822632" w:rsidP="00DE50AF">
            <w:pPr>
              <w:pStyle w:val="TableText"/>
              <w:rPr>
                <w:color w:val="000000"/>
              </w:rPr>
            </w:pPr>
          </w:p>
        </w:tc>
        <w:tc>
          <w:tcPr>
            <w:tcW w:w="2880" w:type="dxa"/>
            <w:tcBorders>
              <w:top w:val="single" w:sz="6" w:space="0" w:color="000000"/>
            </w:tcBorders>
            <w:shd w:val="clear" w:color="000000" w:fill="FFFFFF"/>
          </w:tcPr>
          <w:p w:rsidR="00822632" w:rsidRDefault="00822632" w:rsidP="00DE50AF">
            <w:pPr>
              <w:pStyle w:val="TableText"/>
              <w:rPr>
                <w:color w:val="000000"/>
              </w:rPr>
            </w:pPr>
          </w:p>
        </w:tc>
        <w:tc>
          <w:tcPr>
            <w:tcW w:w="1673" w:type="dxa"/>
            <w:tcBorders>
              <w:top w:val="single" w:sz="6" w:space="0" w:color="000000"/>
            </w:tcBorders>
            <w:shd w:val="clear" w:color="000000" w:fill="FFFFFF"/>
          </w:tcPr>
          <w:p w:rsidR="00822632" w:rsidRDefault="00822632" w:rsidP="00DE50AF">
            <w:pPr>
              <w:pStyle w:val="TableText"/>
              <w:rPr>
                <w:color w:val="000000"/>
              </w:rPr>
            </w:pPr>
          </w:p>
        </w:tc>
        <w:tc>
          <w:tcPr>
            <w:tcW w:w="1295" w:type="dxa"/>
            <w:tcBorders>
              <w:top w:val="single" w:sz="6" w:space="0" w:color="000000"/>
            </w:tcBorders>
            <w:shd w:val="clear" w:color="000000" w:fill="FFFFFF"/>
          </w:tcPr>
          <w:p w:rsidR="00822632" w:rsidRDefault="00822632" w:rsidP="00DE50AF">
            <w:pPr>
              <w:pStyle w:val="TableText"/>
              <w:rPr>
                <w:color w:val="000000"/>
              </w:rPr>
            </w:pPr>
          </w:p>
        </w:tc>
        <w:tc>
          <w:tcPr>
            <w:tcW w:w="1256" w:type="dxa"/>
            <w:tcBorders>
              <w:top w:val="single" w:sz="6" w:space="0" w:color="000000"/>
            </w:tcBorders>
            <w:shd w:val="clear" w:color="000000" w:fill="FFFFFF"/>
          </w:tcPr>
          <w:p w:rsidR="00822632" w:rsidRDefault="00822632" w:rsidP="00DE50AF">
            <w:pPr>
              <w:pStyle w:val="TableText"/>
              <w:rPr>
                <w:color w:val="000000"/>
              </w:rPr>
            </w:pPr>
          </w:p>
        </w:tc>
      </w:tr>
      <w:tr w:rsidR="00822632" w:rsidTr="00DE50AF">
        <w:tc>
          <w:tcPr>
            <w:tcW w:w="900" w:type="dxa"/>
            <w:shd w:val="clear" w:color="000000" w:fill="FFFFFF"/>
          </w:tcPr>
          <w:p w:rsidR="00822632" w:rsidRDefault="00822632" w:rsidP="00DE50AF">
            <w:pPr>
              <w:pStyle w:val="TableText"/>
              <w:rPr>
                <w:color w:val="000000"/>
              </w:rPr>
            </w:pPr>
          </w:p>
        </w:tc>
        <w:tc>
          <w:tcPr>
            <w:tcW w:w="2183" w:type="dxa"/>
            <w:shd w:val="clear" w:color="000000" w:fill="FFFFFF"/>
          </w:tcPr>
          <w:p w:rsidR="00822632" w:rsidRDefault="00822632" w:rsidP="00DE50AF">
            <w:pPr>
              <w:pStyle w:val="TableText"/>
              <w:rPr>
                <w:color w:val="000000"/>
              </w:rPr>
            </w:pPr>
          </w:p>
        </w:tc>
        <w:tc>
          <w:tcPr>
            <w:tcW w:w="2880" w:type="dxa"/>
            <w:shd w:val="clear" w:color="000000" w:fill="FFFFFF"/>
          </w:tcPr>
          <w:p w:rsidR="00822632" w:rsidRDefault="00822632" w:rsidP="00DE50AF">
            <w:pPr>
              <w:pStyle w:val="TableText"/>
              <w:rPr>
                <w:color w:val="000000"/>
              </w:rPr>
            </w:pPr>
          </w:p>
        </w:tc>
        <w:tc>
          <w:tcPr>
            <w:tcW w:w="1673" w:type="dxa"/>
            <w:shd w:val="clear" w:color="000000" w:fill="FFFFFF"/>
          </w:tcPr>
          <w:p w:rsidR="00822632" w:rsidRDefault="00822632" w:rsidP="00DE50AF">
            <w:pPr>
              <w:pStyle w:val="TableText"/>
              <w:rPr>
                <w:color w:val="000000"/>
              </w:rPr>
            </w:pPr>
          </w:p>
        </w:tc>
        <w:tc>
          <w:tcPr>
            <w:tcW w:w="1295" w:type="dxa"/>
            <w:shd w:val="clear" w:color="000000" w:fill="FFFFFF"/>
          </w:tcPr>
          <w:p w:rsidR="00822632" w:rsidRDefault="00822632" w:rsidP="00DE50AF">
            <w:pPr>
              <w:pStyle w:val="TableText"/>
              <w:rPr>
                <w:color w:val="000000"/>
              </w:rPr>
            </w:pPr>
          </w:p>
        </w:tc>
        <w:tc>
          <w:tcPr>
            <w:tcW w:w="1256" w:type="dxa"/>
            <w:shd w:val="clear" w:color="000000" w:fill="FFFFFF"/>
          </w:tcPr>
          <w:p w:rsidR="00822632" w:rsidRDefault="00822632" w:rsidP="00DE50AF">
            <w:pPr>
              <w:pStyle w:val="TableText"/>
              <w:rPr>
                <w:color w:val="000000"/>
              </w:rPr>
            </w:pPr>
          </w:p>
        </w:tc>
      </w:tr>
      <w:tr w:rsidR="00822632" w:rsidTr="00DE50AF">
        <w:tc>
          <w:tcPr>
            <w:tcW w:w="900" w:type="dxa"/>
            <w:shd w:val="clear" w:color="000000" w:fill="FFFFFF"/>
          </w:tcPr>
          <w:p w:rsidR="00822632" w:rsidRDefault="00822632" w:rsidP="00DE50AF">
            <w:pPr>
              <w:pStyle w:val="TableText"/>
              <w:rPr>
                <w:color w:val="000000"/>
              </w:rPr>
            </w:pPr>
          </w:p>
        </w:tc>
        <w:tc>
          <w:tcPr>
            <w:tcW w:w="2183" w:type="dxa"/>
            <w:shd w:val="clear" w:color="000000" w:fill="FFFFFF"/>
          </w:tcPr>
          <w:p w:rsidR="00822632" w:rsidRDefault="00822632" w:rsidP="00DE50AF">
            <w:pPr>
              <w:pStyle w:val="TableText"/>
              <w:rPr>
                <w:color w:val="000000"/>
              </w:rPr>
            </w:pPr>
          </w:p>
        </w:tc>
        <w:tc>
          <w:tcPr>
            <w:tcW w:w="2880" w:type="dxa"/>
            <w:shd w:val="clear" w:color="000000" w:fill="FFFFFF"/>
          </w:tcPr>
          <w:p w:rsidR="00822632" w:rsidRDefault="00822632" w:rsidP="00DE50AF">
            <w:pPr>
              <w:pStyle w:val="TableText"/>
              <w:rPr>
                <w:color w:val="000000"/>
              </w:rPr>
            </w:pPr>
          </w:p>
        </w:tc>
        <w:tc>
          <w:tcPr>
            <w:tcW w:w="1673" w:type="dxa"/>
            <w:shd w:val="clear" w:color="000000" w:fill="FFFFFF"/>
          </w:tcPr>
          <w:p w:rsidR="00822632" w:rsidRDefault="00822632" w:rsidP="00DE50AF">
            <w:pPr>
              <w:pStyle w:val="TableText"/>
              <w:rPr>
                <w:color w:val="000000"/>
              </w:rPr>
            </w:pPr>
          </w:p>
        </w:tc>
        <w:tc>
          <w:tcPr>
            <w:tcW w:w="1295" w:type="dxa"/>
            <w:shd w:val="clear" w:color="000000" w:fill="FFFFFF"/>
          </w:tcPr>
          <w:p w:rsidR="00822632" w:rsidRDefault="00822632" w:rsidP="00DE50AF">
            <w:pPr>
              <w:pStyle w:val="TableText"/>
              <w:rPr>
                <w:color w:val="000000"/>
              </w:rPr>
            </w:pPr>
          </w:p>
        </w:tc>
        <w:tc>
          <w:tcPr>
            <w:tcW w:w="1256" w:type="dxa"/>
            <w:shd w:val="clear" w:color="000000" w:fill="FFFFFF"/>
          </w:tcPr>
          <w:p w:rsidR="00822632" w:rsidRDefault="00822632" w:rsidP="00DE50AF">
            <w:pPr>
              <w:pStyle w:val="TableText"/>
              <w:rPr>
                <w:color w:val="000000"/>
              </w:rPr>
            </w:pPr>
          </w:p>
        </w:tc>
      </w:tr>
      <w:tr w:rsidR="00822632" w:rsidTr="00DE50AF">
        <w:tc>
          <w:tcPr>
            <w:tcW w:w="900" w:type="dxa"/>
            <w:shd w:val="clear" w:color="000000" w:fill="FFFFFF"/>
          </w:tcPr>
          <w:p w:rsidR="00822632" w:rsidRDefault="00822632" w:rsidP="00DE50AF">
            <w:pPr>
              <w:pStyle w:val="TableText"/>
              <w:rPr>
                <w:color w:val="000000"/>
              </w:rPr>
            </w:pPr>
          </w:p>
        </w:tc>
        <w:tc>
          <w:tcPr>
            <w:tcW w:w="2183" w:type="dxa"/>
            <w:shd w:val="clear" w:color="000000" w:fill="FFFFFF"/>
          </w:tcPr>
          <w:p w:rsidR="00822632" w:rsidRDefault="00822632" w:rsidP="00DE50AF">
            <w:pPr>
              <w:pStyle w:val="TableText"/>
              <w:rPr>
                <w:color w:val="000000"/>
              </w:rPr>
            </w:pPr>
          </w:p>
        </w:tc>
        <w:tc>
          <w:tcPr>
            <w:tcW w:w="2880" w:type="dxa"/>
            <w:shd w:val="clear" w:color="000000" w:fill="FFFFFF"/>
          </w:tcPr>
          <w:p w:rsidR="00822632" w:rsidRDefault="00822632" w:rsidP="00DE50AF">
            <w:pPr>
              <w:pStyle w:val="TableText"/>
              <w:rPr>
                <w:color w:val="000000"/>
              </w:rPr>
            </w:pPr>
          </w:p>
        </w:tc>
        <w:tc>
          <w:tcPr>
            <w:tcW w:w="1673" w:type="dxa"/>
            <w:shd w:val="clear" w:color="000000" w:fill="FFFFFF"/>
          </w:tcPr>
          <w:p w:rsidR="00822632" w:rsidRDefault="00822632" w:rsidP="00DE50AF">
            <w:pPr>
              <w:pStyle w:val="TableText"/>
              <w:rPr>
                <w:color w:val="000000"/>
              </w:rPr>
            </w:pPr>
          </w:p>
        </w:tc>
        <w:tc>
          <w:tcPr>
            <w:tcW w:w="1295" w:type="dxa"/>
            <w:shd w:val="clear" w:color="000000" w:fill="FFFFFF"/>
          </w:tcPr>
          <w:p w:rsidR="00822632" w:rsidRDefault="00822632" w:rsidP="00DE50AF">
            <w:pPr>
              <w:pStyle w:val="TableText"/>
              <w:rPr>
                <w:color w:val="000000"/>
              </w:rPr>
            </w:pPr>
          </w:p>
        </w:tc>
        <w:tc>
          <w:tcPr>
            <w:tcW w:w="1256" w:type="dxa"/>
            <w:shd w:val="clear" w:color="000000" w:fill="FFFFFF"/>
          </w:tcPr>
          <w:p w:rsidR="00822632" w:rsidRDefault="00822632" w:rsidP="00DE50AF">
            <w:pPr>
              <w:pStyle w:val="TableText"/>
              <w:rPr>
                <w:color w:val="000000"/>
              </w:rPr>
            </w:pPr>
          </w:p>
        </w:tc>
      </w:tr>
    </w:tbl>
    <w:p w:rsidR="00481479" w:rsidRPr="006859C7" w:rsidRDefault="00481479" w:rsidP="003E6D46"/>
    <w:sectPr w:rsidR="00481479" w:rsidRPr="006859C7" w:rsidSect="00B22C95">
      <w:headerReference w:type="even" r:id="rId18"/>
      <w:footerReference w:type="even" r:id="rId19"/>
      <w:headerReference w:type="first" r:id="rId20"/>
      <w:footerReference w:type="first" r:id="rId21"/>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4350" w:rsidRDefault="00484350">
      <w:r>
        <w:separator/>
      </w:r>
    </w:p>
  </w:endnote>
  <w:endnote w:type="continuationSeparator" w:id="0">
    <w:p w:rsidR="00484350" w:rsidRDefault="0048435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632" w:rsidRDefault="00042C52">
    <w:pPr>
      <w:pStyle w:val="Footer"/>
      <w:framePr w:wrap="auto" w:vAnchor="text" w:hAnchor="margin" w:xAlign="right" w:y="1"/>
      <w:tabs>
        <w:tab w:val="right" w:pos="9900"/>
        <w:tab w:val="right" w:pos="10440"/>
      </w:tabs>
    </w:pPr>
    <w:fldSimple w:instr=" STYLEREF HD2 \* MERGEFORMAT ">
      <w:r w:rsidR="008F2A02" w:rsidRPr="008F2A02">
        <w:rPr>
          <w:bCs/>
          <w:noProof/>
        </w:rPr>
        <w:t>Change</w:t>
      </w:r>
      <w:r w:rsidR="008F2A02">
        <w:rPr>
          <w:noProof/>
        </w:rPr>
        <w:t xml:space="preserve"> Record</w:t>
      </w:r>
    </w:fldSimple>
    <w:r w:rsidR="00822632">
      <w:t xml:space="preserve">     </w:t>
    </w:r>
    <w:r>
      <w:fldChar w:fldCharType="begin"/>
    </w:r>
    <w:r w:rsidR="00822632">
      <w:instrText xml:space="preserve"> If </w:instrText>
    </w:r>
    <w:fldSimple w:instr=" Section ">
      <w:r w:rsidR="008F2A02">
        <w:instrText>1</w:instrText>
      </w:r>
    </w:fldSimple>
    <w:r w:rsidR="00822632">
      <w:instrText xml:space="preserve"> &gt; 1 “</w:instrText>
    </w:r>
    <w:fldSimple w:instr="PAGE ">
      <w:r w:rsidR="008F2A02">
        <w:rPr>
          <w:noProof/>
        </w:rPr>
        <w:instrText>17</w:instrText>
      </w:r>
    </w:fldSimple>
    <w:r w:rsidR="00822632">
      <w:instrText xml:space="preserve"> of </w:instrText>
    </w:r>
    <w:r>
      <w:fldChar w:fldCharType="begin"/>
    </w:r>
    <w:r w:rsidR="00822632">
      <w:instrText xml:space="preserve"> =  </w:instrText>
    </w:r>
    <w:fldSimple w:instr=" NUMPAGES ">
      <w:r w:rsidR="008F2A02">
        <w:rPr>
          <w:noProof/>
        </w:rPr>
        <w:instrText>34</w:instrText>
      </w:r>
    </w:fldSimple>
    <w:r w:rsidR="00822632">
      <w:instrText xml:space="preserve"> - Sec1  </w:instrText>
    </w:r>
    <w:r>
      <w:fldChar w:fldCharType="separate"/>
    </w:r>
    <w:r w:rsidR="008F2A02">
      <w:rPr>
        <w:noProof/>
      </w:rPr>
      <w:instrText>29</w:instrText>
    </w:r>
    <w:r>
      <w:fldChar w:fldCharType="end"/>
    </w:r>
    <w:r w:rsidR="00822632">
      <w:instrText>” “</w:instrText>
    </w:r>
    <w:fldSimple w:instr=" PAGE ">
      <w:r w:rsidR="008F2A02">
        <w:rPr>
          <w:noProof/>
        </w:rPr>
        <w:instrText>ii</w:instrText>
      </w:r>
    </w:fldSimple>
    <w:r w:rsidR="00822632">
      <w:instrText xml:space="preserve">” </w:instrText>
    </w:r>
    <w:r>
      <w:fldChar w:fldCharType="separate"/>
    </w:r>
    <w:r w:rsidR="008F2A02">
      <w:rPr>
        <w:noProof/>
      </w:rPr>
      <w:t>ii</w:t>
    </w:r>
    <w:r>
      <w:fldChar w:fldCharType="end"/>
    </w:r>
  </w:p>
  <w:p w:rsidR="00822632" w:rsidRDefault="00042C52">
    <w:pPr>
      <w:pStyle w:val="Footer"/>
      <w:tabs>
        <w:tab w:val="right" w:pos="9900"/>
        <w:tab w:val="right" w:pos="10440"/>
      </w:tabs>
      <w:ind w:right="360"/>
    </w:pPr>
    <w:fldSimple w:instr=" REF Subject \* MERGEFORMAT ">
      <w:r w:rsidR="00822632" w:rsidRPr="007D3345">
        <w:rPr>
          <w:rStyle w:val="HighlightedVariable"/>
        </w:rPr>
        <w:t>&lt;Subject&gt;</w:t>
      </w:r>
    </w:fldSimple>
  </w:p>
  <w:p w:rsidR="00822632" w:rsidRDefault="00822632">
    <w:pPr>
      <w:pStyle w:val="Footer"/>
      <w:tabs>
        <w:tab w:val="center" w:pos="5400"/>
        <w:tab w:val="right" w:pos="9720"/>
        <w:tab w:val="right" w:pos="10440"/>
      </w:tabs>
    </w:pPr>
    <w:r>
      <w:t xml:space="preserve">File Ref:  </w:t>
    </w:r>
    <w:fldSimple w:instr=" FILENAME \* FirstCap ">
      <w:r w:rsidR="007D5153">
        <w:rPr>
          <w:noProof/>
        </w:rPr>
        <w:t>CM060_ENVIRONMENT_AND_PATCH_MANAGEMENT_PLAN.DOCX</w:t>
      </w:r>
    </w:fldSimple>
    <w:r>
      <w:t xml:space="preserve">     (v. </w:t>
    </w:r>
    <w:fldSimple w:instr=" REF DocVersion \* MERGEFORMAT ">
      <w:r w:rsidR="007D5153">
        <w:t xml:space="preserve">DRAFT 1A   </w:t>
      </w:r>
    </w:fldSimple>
    <w:r>
      <w:t xml:space="preserve"> )</w:t>
    </w:r>
  </w:p>
  <w:p w:rsidR="007D5153" w:rsidRDefault="007D515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42C5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4350" w:rsidRDefault="00484350">
      <w:r>
        <w:separator/>
      </w:r>
    </w:p>
  </w:footnote>
  <w:footnote w:type="continuationSeparator" w:id="0">
    <w:p w:rsidR="00484350" w:rsidRDefault="0048435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632" w:rsidRDefault="00822632">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7D3345">
        <w:rPr>
          <w:b/>
        </w:rPr>
        <w:t xml:space="preserve"> </w:t>
      </w:r>
    </w:fldSimple>
  </w:p>
  <w:p w:rsidR="00822632" w:rsidRDefault="00042C52">
    <w:pPr>
      <w:pStyle w:val="Header"/>
    </w:pPr>
    <w:fldSimple w:instr=" REF DocTitle \* MERGEFORMAT ">
      <w:r w:rsidR="00822632">
        <w:t>CM.060 Environment and Patch Management Plan</w:t>
      </w:r>
    </w:fldSimple>
  </w:p>
  <w:p w:rsidR="00822632" w:rsidRDefault="00042C52">
    <w:pPr>
      <w:pStyle w:val="Header"/>
      <w:framePr w:hSpace="187" w:wrap="auto" w:vAnchor="text" w:hAnchor="margin" w:xAlign="right" w:y="1"/>
    </w:pPr>
    <w:fldSimple w:instr=" REF LastDate \* MERGEFORMAT ">
      <w:r w:rsidR="00822632">
        <w:t>XXX 0, 0000</w:t>
      </w:r>
    </w:fldSimple>
  </w:p>
  <w:p w:rsidR="00822632" w:rsidRDefault="0082263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C55DC"/>
    <w:multiLevelType w:val="singleLevel"/>
    <w:tmpl w:val="66449E0E"/>
    <w:lvl w:ilvl="0">
      <w:start w:val="1"/>
      <w:numFmt w:val="none"/>
      <w:lvlText w:val="Note:"/>
      <w:legacy w:legacy="1" w:legacySpace="0" w:legacyIndent="720"/>
      <w:lvlJc w:val="left"/>
      <w:pPr>
        <w:ind w:left="720" w:hanging="720"/>
      </w:pPr>
      <w:rPr>
        <w:b/>
        <w:i w:val="0"/>
      </w:rPr>
    </w:lvl>
  </w:abstractNum>
  <w:abstractNum w:abstractNumId="1">
    <w:nsid w:val="03E47DE1"/>
    <w:multiLevelType w:val="singleLevel"/>
    <w:tmpl w:val="66449E0E"/>
    <w:lvl w:ilvl="0">
      <w:start w:val="1"/>
      <w:numFmt w:val="none"/>
      <w:lvlText w:val="Note:"/>
      <w:legacy w:legacy="1" w:legacySpace="0" w:legacyIndent="720"/>
      <w:lvlJc w:val="left"/>
      <w:pPr>
        <w:ind w:left="720" w:hanging="720"/>
      </w:pPr>
      <w:rPr>
        <w:b/>
        <w:i w:val="0"/>
      </w:rPr>
    </w:lvl>
  </w:abstractNum>
  <w:abstractNum w:abstractNumId="2">
    <w:nsid w:val="04C77D88"/>
    <w:multiLevelType w:val="singleLevel"/>
    <w:tmpl w:val="66449E0E"/>
    <w:lvl w:ilvl="0">
      <w:start w:val="1"/>
      <w:numFmt w:val="none"/>
      <w:lvlText w:val="Note:"/>
      <w:legacy w:legacy="1" w:legacySpace="0" w:legacyIndent="720"/>
      <w:lvlJc w:val="left"/>
      <w:pPr>
        <w:ind w:left="720" w:hanging="720"/>
      </w:pPr>
      <w:rPr>
        <w:b/>
        <w:i w:val="0"/>
      </w:rPr>
    </w:lvl>
  </w:abstractNum>
  <w:abstractNum w:abstractNumId="3">
    <w:nsid w:val="0CA72160"/>
    <w:multiLevelType w:val="singleLevel"/>
    <w:tmpl w:val="66449E0E"/>
    <w:lvl w:ilvl="0">
      <w:start w:val="1"/>
      <w:numFmt w:val="none"/>
      <w:lvlText w:val="Note:"/>
      <w:legacy w:legacy="1" w:legacySpace="0" w:legacyIndent="720"/>
      <w:lvlJc w:val="left"/>
      <w:pPr>
        <w:ind w:left="720" w:hanging="720"/>
      </w:pPr>
      <w:rPr>
        <w:b/>
        <w:i w:val="0"/>
      </w:rPr>
    </w:lvl>
  </w:abstractNum>
  <w:abstractNum w:abstractNumId="4">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5">
    <w:nsid w:val="0E9102B4"/>
    <w:multiLevelType w:val="singleLevel"/>
    <w:tmpl w:val="66449E0E"/>
    <w:lvl w:ilvl="0">
      <w:start w:val="1"/>
      <w:numFmt w:val="none"/>
      <w:lvlText w:val="Note:"/>
      <w:legacy w:legacy="1" w:legacySpace="0" w:legacyIndent="720"/>
      <w:lvlJc w:val="left"/>
      <w:pPr>
        <w:ind w:left="720" w:hanging="720"/>
      </w:pPr>
      <w:rPr>
        <w:b/>
        <w:i w:val="0"/>
      </w:rPr>
    </w:lvl>
  </w:abstractNum>
  <w:abstractNum w:abstractNumId="6">
    <w:nsid w:val="0FBF3A86"/>
    <w:multiLevelType w:val="singleLevel"/>
    <w:tmpl w:val="FF1C5BDE"/>
    <w:lvl w:ilvl="0">
      <w:start w:val="1"/>
      <w:numFmt w:val="none"/>
      <w:pStyle w:val="Note"/>
      <w:lvlText w:val="Note:"/>
      <w:legacy w:legacy="1" w:legacySpace="0" w:legacyIndent="720"/>
      <w:lvlJc w:val="left"/>
      <w:pPr>
        <w:ind w:left="720" w:hanging="720"/>
      </w:pPr>
      <w:rPr>
        <w:b/>
        <w:i w:val="0"/>
      </w:rPr>
    </w:lvl>
  </w:abstractNum>
  <w:abstractNum w:abstractNumId="7">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8">
    <w:nsid w:val="153F523F"/>
    <w:multiLevelType w:val="singleLevel"/>
    <w:tmpl w:val="66449E0E"/>
    <w:lvl w:ilvl="0">
      <w:start w:val="1"/>
      <w:numFmt w:val="none"/>
      <w:lvlText w:val="Note:"/>
      <w:legacy w:legacy="1" w:legacySpace="0" w:legacyIndent="720"/>
      <w:lvlJc w:val="left"/>
      <w:pPr>
        <w:ind w:left="720" w:hanging="720"/>
      </w:pPr>
      <w:rPr>
        <w:b/>
        <w:i w:val="0"/>
      </w:rPr>
    </w:lvl>
  </w:abstractNum>
  <w:abstractNum w:abstractNumId="9">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236D4301"/>
    <w:multiLevelType w:val="singleLevel"/>
    <w:tmpl w:val="66449E0E"/>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6CD37F4"/>
    <w:multiLevelType w:val="singleLevel"/>
    <w:tmpl w:val="66449E0E"/>
    <w:lvl w:ilvl="0">
      <w:start w:val="1"/>
      <w:numFmt w:val="none"/>
      <w:lvlText w:val="Note:"/>
      <w:legacy w:legacy="1" w:legacySpace="0" w:legacyIndent="720"/>
      <w:lvlJc w:val="left"/>
      <w:pPr>
        <w:ind w:left="720" w:hanging="720"/>
      </w:pPr>
      <w:rPr>
        <w:b/>
        <w:i w:val="0"/>
      </w:rPr>
    </w:lvl>
  </w:abstractNum>
  <w:abstractNum w:abstractNumId="13">
    <w:nsid w:val="2D915A52"/>
    <w:multiLevelType w:val="singleLevel"/>
    <w:tmpl w:val="66449E0E"/>
    <w:lvl w:ilvl="0">
      <w:start w:val="1"/>
      <w:numFmt w:val="none"/>
      <w:lvlText w:val="Note:"/>
      <w:legacy w:legacy="1" w:legacySpace="0" w:legacyIndent="720"/>
      <w:lvlJc w:val="left"/>
      <w:pPr>
        <w:ind w:left="720" w:hanging="720"/>
      </w:pPr>
      <w:rPr>
        <w:b/>
        <w:i w:val="0"/>
      </w:rPr>
    </w:lvl>
  </w:abstractNum>
  <w:abstractNum w:abstractNumId="14">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5">
    <w:nsid w:val="2E4A08E0"/>
    <w:multiLevelType w:val="singleLevel"/>
    <w:tmpl w:val="66449E0E"/>
    <w:lvl w:ilvl="0">
      <w:start w:val="1"/>
      <w:numFmt w:val="none"/>
      <w:pStyle w:val="NumberList"/>
      <w:lvlText w:val="Note:"/>
      <w:legacy w:legacy="1" w:legacySpace="0" w:legacyIndent="720"/>
      <w:lvlJc w:val="left"/>
      <w:pPr>
        <w:ind w:left="720" w:hanging="720"/>
      </w:pPr>
      <w:rPr>
        <w:b/>
        <w:i w:val="0"/>
      </w:rPr>
    </w:lvl>
  </w:abstractNum>
  <w:abstractNum w:abstractNumId="16">
    <w:nsid w:val="2F73012E"/>
    <w:multiLevelType w:val="singleLevel"/>
    <w:tmpl w:val="66449E0E"/>
    <w:lvl w:ilvl="0">
      <w:start w:val="1"/>
      <w:numFmt w:val="none"/>
      <w:lvlText w:val="Note:"/>
      <w:legacy w:legacy="1" w:legacySpace="0" w:legacyIndent="720"/>
      <w:lvlJc w:val="left"/>
      <w:pPr>
        <w:ind w:left="720" w:hanging="720"/>
      </w:pPr>
      <w:rPr>
        <w:b/>
        <w:i w:val="0"/>
      </w:rPr>
    </w:lvl>
  </w:abstractNum>
  <w:abstractNum w:abstractNumId="17">
    <w:nsid w:val="3180369E"/>
    <w:multiLevelType w:val="singleLevel"/>
    <w:tmpl w:val="66449E0E"/>
    <w:lvl w:ilvl="0">
      <w:start w:val="1"/>
      <w:numFmt w:val="none"/>
      <w:lvlText w:val="Note:"/>
      <w:legacy w:legacy="1" w:legacySpace="0" w:legacyIndent="720"/>
      <w:lvlJc w:val="left"/>
      <w:pPr>
        <w:ind w:left="720" w:hanging="720"/>
      </w:pPr>
      <w:rPr>
        <w:b/>
        <w:i w:val="0"/>
      </w:rPr>
    </w:lvl>
  </w:abstractNum>
  <w:abstractNum w:abstractNumId="18">
    <w:nsid w:val="37C40CE4"/>
    <w:multiLevelType w:val="singleLevel"/>
    <w:tmpl w:val="66449E0E"/>
    <w:lvl w:ilvl="0">
      <w:start w:val="1"/>
      <w:numFmt w:val="none"/>
      <w:lvlText w:val="Note:"/>
      <w:legacy w:legacy="1" w:legacySpace="0" w:legacyIndent="720"/>
      <w:lvlJc w:val="left"/>
      <w:pPr>
        <w:ind w:left="720" w:hanging="720"/>
      </w:pPr>
      <w:rPr>
        <w:b/>
        <w:i w:val="0"/>
      </w:rPr>
    </w:lvl>
  </w:abstractNum>
  <w:abstractNum w:abstractNumId="19">
    <w:nsid w:val="3DAC4188"/>
    <w:multiLevelType w:val="singleLevel"/>
    <w:tmpl w:val="66449E0E"/>
    <w:lvl w:ilvl="0">
      <w:start w:val="1"/>
      <w:numFmt w:val="none"/>
      <w:lvlText w:val="Note:"/>
      <w:legacy w:legacy="1" w:legacySpace="0" w:legacyIndent="720"/>
      <w:lvlJc w:val="left"/>
      <w:pPr>
        <w:ind w:left="720" w:hanging="720"/>
      </w:pPr>
      <w:rPr>
        <w:b/>
        <w:i w:val="0"/>
      </w:rPr>
    </w:lvl>
  </w:abstractNum>
  <w:abstractNum w:abstractNumId="20">
    <w:nsid w:val="3FF97842"/>
    <w:multiLevelType w:val="singleLevel"/>
    <w:tmpl w:val="66449E0E"/>
    <w:lvl w:ilvl="0">
      <w:start w:val="1"/>
      <w:numFmt w:val="none"/>
      <w:lvlText w:val="Note:"/>
      <w:legacy w:legacy="1" w:legacySpace="0" w:legacyIndent="720"/>
      <w:lvlJc w:val="left"/>
      <w:pPr>
        <w:ind w:left="720" w:hanging="720"/>
      </w:pPr>
      <w:rPr>
        <w:b/>
        <w:i w:val="0"/>
      </w:rPr>
    </w:lvl>
  </w:abstractNum>
  <w:abstractNum w:abstractNumId="21">
    <w:nsid w:val="410D4C3E"/>
    <w:multiLevelType w:val="singleLevel"/>
    <w:tmpl w:val="66449E0E"/>
    <w:lvl w:ilvl="0">
      <w:start w:val="1"/>
      <w:numFmt w:val="none"/>
      <w:lvlText w:val="Note:"/>
      <w:legacy w:legacy="1" w:legacySpace="0" w:legacyIndent="720"/>
      <w:lvlJc w:val="left"/>
      <w:pPr>
        <w:ind w:left="720" w:hanging="720"/>
      </w:pPr>
      <w:rPr>
        <w:b/>
        <w:i w:val="0"/>
      </w:rPr>
    </w:lvl>
  </w:abstractNum>
  <w:abstractNum w:abstractNumId="22">
    <w:nsid w:val="45685B42"/>
    <w:multiLevelType w:val="singleLevel"/>
    <w:tmpl w:val="66449E0E"/>
    <w:lvl w:ilvl="0">
      <w:start w:val="1"/>
      <w:numFmt w:val="none"/>
      <w:lvlText w:val="Note:"/>
      <w:legacy w:legacy="1" w:legacySpace="0" w:legacyIndent="720"/>
      <w:lvlJc w:val="left"/>
      <w:pPr>
        <w:ind w:left="720" w:hanging="720"/>
      </w:pPr>
      <w:rPr>
        <w:b/>
        <w:i w:val="0"/>
      </w:rPr>
    </w:lvl>
  </w:abstractNum>
  <w:abstractNum w:abstractNumId="23">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4">
    <w:nsid w:val="686A651C"/>
    <w:multiLevelType w:val="hybridMultilevel"/>
    <w:tmpl w:val="99AE1756"/>
    <w:lvl w:ilvl="0" w:tplc="561A8E8A">
      <w:start w:val="1"/>
      <w:numFmt w:val="bullet"/>
      <w:pStyle w:val="Checklist"/>
      <w:lvlText w:val=""/>
      <w:lvlJc w:val="left"/>
      <w:pPr>
        <w:tabs>
          <w:tab w:val="num" w:pos="2520"/>
        </w:tabs>
        <w:ind w:left="2520" w:hanging="360"/>
      </w:pPr>
      <w:rPr>
        <w:rFonts w:ascii="Wingdings" w:hAnsi="Wingdings" w:hint="default"/>
        <w:sz w:val="16"/>
      </w:rPr>
    </w:lvl>
    <w:lvl w:ilvl="1" w:tplc="CFE2CE34">
      <w:start w:val="1"/>
      <w:numFmt w:val="bullet"/>
      <w:lvlText w:val="o"/>
      <w:lvlJc w:val="left"/>
      <w:pPr>
        <w:tabs>
          <w:tab w:val="num" w:pos="3240"/>
        </w:tabs>
        <w:ind w:left="3240" w:hanging="360"/>
      </w:pPr>
      <w:rPr>
        <w:rFonts w:ascii="Courier New" w:hAnsi="Courier New" w:hint="default"/>
      </w:rPr>
    </w:lvl>
    <w:lvl w:ilvl="2" w:tplc="52D4087A" w:tentative="1">
      <w:start w:val="1"/>
      <w:numFmt w:val="bullet"/>
      <w:lvlText w:val=""/>
      <w:lvlJc w:val="left"/>
      <w:pPr>
        <w:tabs>
          <w:tab w:val="num" w:pos="3960"/>
        </w:tabs>
        <w:ind w:left="3960" w:hanging="360"/>
      </w:pPr>
      <w:rPr>
        <w:rFonts w:ascii="Wingdings" w:hAnsi="Wingdings" w:hint="default"/>
      </w:rPr>
    </w:lvl>
    <w:lvl w:ilvl="3" w:tplc="775C703C" w:tentative="1">
      <w:start w:val="1"/>
      <w:numFmt w:val="bullet"/>
      <w:lvlText w:val=""/>
      <w:lvlJc w:val="left"/>
      <w:pPr>
        <w:tabs>
          <w:tab w:val="num" w:pos="4680"/>
        </w:tabs>
        <w:ind w:left="4680" w:hanging="360"/>
      </w:pPr>
      <w:rPr>
        <w:rFonts w:ascii="Symbol" w:hAnsi="Symbol" w:hint="default"/>
      </w:rPr>
    </w:lvl>
    <w:lvl w:ilvl="4" w:tplc="361E69AA" w:tentative="1">
      <w:start w:val="1"/>
      <w:numFmt w:val="bullet"/>
      <w:lvlText w:val="o"/>
      <w:lvlJc w:val="left"/>
      <w:pPr>
        <w:tabs>
          <w:tab w:val="num" w:pos="5400"/>
        </w:tabs>
        <w:ind w:left="5400" w:hanging="360"/>
      </w:pPr>
      <w:rPr>
        <w:rFonts w:ascii="Courier New" w:hAnsi="Courier New" w:hint="default"/>
      </w:rPr>
    </w:lvl>
    <w:lvl w:ilvl="5" w:tplc="297E50FE" w:tentative="1">
      <w:start w:val="1"/>
      <w:numFmt w:val="bullet"/>
      <w:lvlText w:val=""/>
      <w:lvlJc w:val="left"/>
      <w:pPr>
        <w:tabs>
          <w:tab w:val="num" w:pos="6120"/>
        </w:tabs>
        <w:ind w:left="6120" w:hanging="360"/>
      </w:pPr>
      <w:rPr>
        <w:rFonts w:ascii="Wingdings" w:hAnsi="Wingdings" w:hint="default"/>
      </w:rPr>
    </w:lvl>
    <w:lvl w:ilvl="6" w:tplc="ADB210B0" w:tentative="1">
      <w:start w:val="1"/>
      <w:numFmt w:val="bullet"/>
      <w:lvlText w:val=""/>
      <w:lvlJc w:val="left"/>
      <w:pPr>
        <w:tabs>
          <w:tab w:val="num" w:pos="6840"/>
        </w:tabs>
        <w:ind w:left="6840" w:hanging="360"/>
      </w:pPr>
      <w:rPr>
        <w:rFonts w:ascii="Symbol" w:hAnsi="Symbol" w:hint="default"/>
      </w:rPr>
    </w:lvl>
    <w:lvl w:ilvl="7" w:tplc="6FD826B8" w:tentative="1">
      <w:start w:val="1"/>
      <w:numFmt w:val="bullet"/>
      <w:lvlText w:val="o"/>
      <w:lvlJc w:val="left"/>
      <w:pPr>
        <w:tabs>
          <w:tab w:val="num" w:pos="7560"/>
        </w:tabs>
        <w:ind w:left="7560" w:hanging="360"/>
      </w:pPr>
      <w:rPr>
        <w:rFonts w:ascii="Courier New" w:hAnsi="Courier New" w:hint="default"/>
      </w:rPr>
    </w:lvl>
    <w:lvl w:ilvl="8" w:tplc="CC1E199E" w:tentative="1">
      <w:start w:val="1"/>
      <w:numFmt w:val="bullet"/>
      <w:lvlText w:val=""/>
      <w:lvlJc w:val="left"/>
      <w:pPr>
        <w:tabs>
          <w:tab w:val="num" w:pos="8280"/>
        </w:tabs>
        <w:ind w:left="8280" w:hanging="360"/>
      </w:pPr>
      <w:rPr>
        <w:rFonts w:ascii="Wingdings" w:hAnsi="Wingdings" w:hint="default"/>
      </w:rPr>
    </w:lvl>
  </w:abstractNum>
  <w:abstractNum w:abstractNumId="25">
    <w:nsid w:val="68CE74BE"/>
    <w:multiLevelType w:val="singleLevel"/>
    <w:tmpl w:val="66449E0E"/>
    <w:lvl w:ilvl="0">
      <w:start w:val="1"/>
      <w:numFmt w:val="none"/>
      <w:lvlText w:val="Note:"/>
      <w:legacy w:legacy="1" w:legacySpace="0" w:legacyIndent="720"/>
      <w:lvlJc w:val="left"/>
      <w:pPr>
        <w:ind w:left="720" w:hanging="720"/>
      </w:pPr>
      <w:rPr>
        <w:b/>
        <w:i w:val="0"/>
      </w:rPr>
    </w:lvl>
  </w:abstractNum>
  <w:num w:numId="1">
    <w:abstractNumId w:val="11"/>
  </w:num>
  <w:num w:numId="2">
    <w:abstractNumId w:val="23"/>
  </w:num>
  <w:num w:numId="3">
    <w:abstractNumId w:val="24"/>
  </w:num>
  <w:num w:numId="4">
    <w:abstractNumId w:val="14"/>
  </w:num>
  <w:num w:numId="5">
    <w:abstractNumId w:val="7"/>
  </w:num>
  <w:num w:numId="6">
    <w:abstractNumId w:val="15"/>
  </w:num>
  <w:num w:numId="7">
    <w:abstractNumId w:val="6"/>
  </w:num>
  <w:num w:numId="8">
    <w:abstractNumId w:val="5"/>
  </w:num>
  <w:num w:numId="9">
    <w:abstractNumId w:val="18"/>
  </w:num>
  <w:num w:numId="10">
    <w:abstractNumId w:val="21"/>
  </w:num>
  <w:num w:numId="11">
    <w:abstractNumId w:val="25"/>
  </w:num>
  <w:num w:numId="12">
    <w:abstractNumId w:val="3"/>
  </w:num>
  <w:num w:numId="13">
    <w:abstractNumId w:val="12"/>
  </w:num>
  <w:num w:numId="14">
    <w:abstractNumId w:val="0"/>
  </w:num>
  <w:num w:numId="15">
    <w:abstractNumId w:val="22"/>
  </w:num>
  <w:num w:numId="16">
    <w:abstractNumId w:val="19"/>
  </w:num>
  <w:num w:numId="17">
    <w:abstractNumId w:val="17"/>
  </w:num>
  <w:num w:numId="18">
    <w:abstractNumId w:val="1"/>
  </w:num>
  <w:num w:numId="19">
    <w:abstractNumId w:val="20"/>
  </w:num>
  <w:num w:numId="20">
    <w:abstractNumId w:val="8"/>
  </w:num>
  <w:num w:numId="21">
    <w:abstractNumId w:val="16"/>
  </w:num>
  <w:num w:numId="22">
    <w:abstractNumId w:val="2"/>
  </w:num>
  <w:num w:numId="23">
    <w:abstractNumId w:val="10"/>
  </w:num>
  <w:num w:numId="24">
    <w:abstractNumId w:val="13"/>
  </w:num>
  <w:num w:numId="25">
    <w:abstractNumId w:val="9"/>
  </w:num>
  <w:num w:numId="26">
    <w:abstractNumId w:val="4"/>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1378"/>
  </w:hdrShapeDefaults>
  <w:footnotePr>
    <w:footnote w:id="-1"/>
    <w:footnote w:id="0"/>
  </w:footnotePr>
  <w:endnotePr>
    <w:endnote w:id="-1"/>
    <w:endnote w:id="0"/>
  </w:endnotePr>
  <w:compat/>
  <w:rsids>
    <w:rsidRoot w:val="008B7402"/>
    <w:rsid w:val="00014E4C"/>
    <w:rsid w:val="000274F6"/>
    <w:rsid w:val="00042C52"/>
    <w:rsid w:val="000527B0"/>
    <w:rsid w:val="00086487"/>
    <w:rsid w:val="000937CB"/>
    <w:rsid w:val="000A0CA2"/>
    <w:rsid w:val="000B6334"/>
    <w:rsid w:val="000C4584"/>
    <w:rsid w:val="000F6E70"/>
    <w:rsid w:val="001078DD"/>
    <w:rsid w:val="00122E20"/>
    <w:rsid w:val="00126CC1"/>
    <w:rsid w:val="00130964"/>
    <w:rsid w:val="00151B42"/>
    <w:rsid w:val="001A5273"/>
    <w:rsid w:val="001D2C4B"/>
    <w:rsid w:val="00205B57"/>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D28AF"/>
    <w:rsid w:val="003E6D46"/>
    <w:rsid w:val="00441AB7"/>
    <w:rsid w:val="00475663"/>
    <w:rsid w:val="00481479"/>
    <w:rsid w:val="00484350"/>
    <w:rsid w:val="004C47D9"/>
    <w:rsid w:val="004C5CF5"/>
    <w:rsid w:val="004D49B9"/>
    <w:rsid w:val="004D7E4E"/>
    <w:rsid w:val="00505445"/>
    <w:rsid w:val="00507C75"/>
    <w:rsid w:val="005233BB"/>
    <w:rsid w:val="00526F88"/>
    <w:rsid w:val="00562F97"/>
    <w:rsid w:val="005869C4"/>
    <w:rsid w:val="005A15A1"/>
    <w:rsid w:val="005B3650"/>
    <w:rsid w:val="005E2275"/>
    <w:rsid w:val="005F249F"/>
    <w:rsid w:val="00601D0B"/>
    <w:rsid w:val="006133FE"/>
    <w:rsid w:val="0061705B"/>
    <w:rsid w:val="00625807"/>
    <w:rsid w:val="006658D3"/>
    <w:rsid w:val="006859C7"/>
    <w:rsid w:val="006A4663"/>
    <w:rsid w:val="006B327F"/>
    <w:rsid w:val="006C6D6C"/>
    <w:rsid w:val="006D3114"/>
    <w:rsid w:val="006D6F40"/>
    <w:rsid w:val="006E2668"/>
    <w:rsid w:val="007018A8"/>
    <w:rsid w:val="00723CDA"/>
    <w:rsid w:val="007515CA"/>
    <w:rsid w:val="00771C98"/>
    <w:rsid w:val="00783807"/>
    <w:rsid w:val="007D3959"/>
    <w:rsid w:val="007D5153"/>
    <w:rsid w:val="007E48F7"/>
    <w:rsid w:val="0081693D"/>
    <w:rsid w:val="00822632"/>
    <w:rsid w:val="0083744E"/>
    <w:rsid w:val="00847182"/>
    <w:rsid w:val="00850382"/>
    <w:rsid w:val="008813E4"/>
    <w:rsid w:val="008B7402"/>
    <w:rsid w:val="008C7005"/>
    <w:rsid w:val="008D6A18"/>
    <w:rsid w:val="008F2A02"/>
    <w:rsid w:val="00917862"/>
    <w:rsid w:val="0092323F"/>
    <w:rsid w:val="009271DF"/>
    <w:rsid w:val="009313C8"/>
    <w:rsid w:val="00931531"/>
    <w:rsid w:val="0097035D"/>
    <w:rsid w:val="009705DE"/>
    <w:rsid w:val="00985E0B"/>
    <w:rsid w:val="009A535F"/>
    <w:rsid w:val="009B0929"/>
    <w:rsid w:val="009C22D7"/>
    <w:rsid w:val="009C2AE3"/>
    <w:rsid w:val="009E38FD"/>
    <w:rsid w:val="00A36816"/>
    <w:rsid w:val="00A423BC"/>
    <w:rsid w:val="00A67866"/>
    <w:rsid w:val="00A72543"/>
    <w:rsid w:val="00A83A5C"/>
    <w:rsid w:val="00AA6F72"/>
    <w:rsid w:val="00AB1A42"/>
    <w:rsid w:val="00AB27D9"/>
    <w:rsid w:val="00AC4657"/>
    <w:rsid w:val="00AC46D0"/>
    <w:rsid w:val="00AD0A79"/>
    <w:rsid w:val="00B06F81"/>
    <w:rsid w:val="00B10EEC"/>
    <w:rsid w:val="00B1332F"/>
    <w:rsid w:val="00B154DA"/>
    <w:rsid w:val="00B21C10"/>
    <w:rsid w:val="00B22C95"/>
    <w:rsid w:val="00B35A10"/>
    <w:rsid w:val="00B940C3"/>
    <w:rsid w:val="00BA74B8"/>
    <w:rsid w:val="00BF6F67"/>
    <w:rsid w:val="00C02327"/>
    <w:rsid w:val="00C1067D"/>
    <w:rsid w:val="00C27F1B"/>
    <w:rsid w:val="00C54B5A"/>
    <w:rsid w:val="00C57B27"/>
    <w:rsid w:val="00C6040A"/>
    <w:rsid w:val="00C61732"/>
    <w:rsid w:val="00C80844"/>
    <w:rsid w:val="00CB2759"/>
    <w:rsid w:val="00CC2069"/>
    <w:rsid w:val="00CF2E8C"/>
    <w:rsid w:val="00CF32D0"/>
    <w:rsid w:val="00D13DF7"/>
    <w:rsid w:val="00D4094F"/>
    <w:rsid w:val="00D63CFA"/>
    <w:rsid w:val="00DB4C36"/>
    <w:rsid w:val="00DC2A45"/>
    <w:rsid w:val="00DC6D0D"/>
    <w:rsid w:val="00DD4D8A"/>
    <w:rsid w:val="00DE08BB"/>
    <w:rsid w:val="00DE248E"/>
    <w:rsid w:val="00DF3DA6"/>
    <w:rsid w:val="00E16CF5"/>
    <w:rsid w:val="00E6452A"/>
    <w:rsid w:val="00E7593F"/>
    <w:rsid w:val="00E76037"/>
    <w:rsid w:val="00E77A4A"/>
    <w:rsid w:val="00E83E79"/>
    <w:rsid w:val="00EB2988"/>
    <w:rsid w:val="00ED70EC"/>
    <w:rsid w:val="00F10FAC"/>
    <w:rsid w:val="00F251AE"/>
    <w:rsid w:val="00FB762A"/>
    <w:rsid w:val="00FF3E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13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F2A02"/>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822632"/>
    <w:pPr>
      <w:numPr>
        <w:numId w:val="6"/>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1438594655">
      <w:bodyDiv w:val="1"/>
      <w:marLeft w:val="0"/>
      <w:marRight w:val="0"/>
      <w:marTop w:val="0"/>
      <w:marBottom w:val="0"/>
      <w:divBdr>
        <w:top w:val="none" w:sz="0" w:space="0" w:color="auto"/>
        <w:left w:val="none" w:sz="0" w:space="0" w:color="auto"/>
        <w:bottom w:val="none" w:sz="0" w:space="0" w:color="auto"/>
        <w:right w:val="none" w:sz="0" w:space="0" w:color="auto"/>
      </w:divBdr>
    </w:div>
    <w:div w:id="153226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gif"/><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w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2851</Words>
  <Characters>16254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19067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CM.060 Environment and Patch Management Plan</dc:title>
  <dc:creator>Oracle Global Methods</dc:creator>
  <cp:keywords>OUM</cp:keywords>
  <dc:description>Copyright © 2016, Oracle and/or its affiliates.  All rights reserved.</dc:description>
  <cp:lastModifiedBy>masander</cp:lastModifiedBy>
  <cp:revision>13</cp:revision>
  <dcterms:created xsi:type="dcterms:W3CDTF">2014-05-09T01:29:00Z</dcterms:created>
  <dcterms:modified xsi:type="dcterms:W3CDTF">2016-09-16T23:00:00Z</dcterms:modified>
</cp:coreProperties>
</file>