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wmf" ContentType="image/x-wmf"/>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95864" w:rsidRDefault="00D95864" w:rsidP="00D95864">
      <w:pPr>
        <w:pStyle w:val="TitleBar"/>
      </w:pPr>
    </w:p>
    <w:p w:rsidR="00D95864" w:rsidRDefault="00D95864" w:rsidP="00D95864">
      <w:pPr>
        <w:pStyle w:val="RouteTitle"/>
      </w:pPr>
      <w:r>
        <w:t>OUM</w:t>
      </w:r>
    </w:p>
    <w:p w:rsidR="00D95864" w:rsidRDefault="00D95864" w:rsidP="00D95864">
      <w:pPr>
        <w:pStyle w:val="Title-Major"/>
      </w:pPr>
      <w:bookmarkStart w:id="0" w:name="DocTitle"/>
      <w:r>
        <w:t>QM.020 Quality Review Repor</w:t>
      </w:r>
      <w:r w:rsidR="004131CE">
        <w:t>t for Technology/Custom Development Projects</w:t>
      </w:r>
      <w:bookmarkEnd w:id="0"/>
    </w:p>
    <w:p w:rsidR="00D95864" w:rsidRDefault="00D95864" w:rsidP="00D95864">
      <w:pPr>
        <w:pStyle w:val="BodyText"/>
        <w:rPr>
          <w:sz w:val="48"/>
        </w:rPr>
      </w:pPr>
      <w:bookmarkStart w:id="1" w:name="Subject"/>
      <w:r>
        <w:rPr>
          <w:rStyle w:val="HighlightedVariable"/>
          <w:rFonts w:eastAsia="Calibri"/>
          <w:sz w:val="48"/>
        </w:rPr>
        <w:t>&lt;Company Long Name&gt;</w:t>
      </w:r>
    </w:p>
    <w:p w:rsidR="00D95864" w:rsidRDefault="00D95864" w:rsidP="00D95864">
      <w:pPr>
        <w:pStyle w:val="Subject"/>
      </w:pPr>
      <w:r>
        <w:rPr>
          <w:rStyle w:val="HighlightedVariable"/>
          <w:rFonts w:eastAsia="Calibri"/>
        </w:rPr>
        <w:t xml:space="preserve">&lt;Subject&gt; </w:t>
      </w:r>
      <w:bookmarkEnd w:id="1"/>
    </w:p>
    <w:p w:rsidR="00D95864" w:rsidRDefault="00D95864" w:rsidP="00D95864">
      <w:pPr>
        <w:pStyle w:val="BodyText"/>
      </w:pPr>
    </w:p>
    <w:p w:rsidR="00450C6D" w:rsidRDefault="00450C6D" w:rsidP="00450C6D">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450C6D" w:rsidRDefault="00450C6D" w:rsidP="00450C6D">
      <w:pPr>
        <w:pStyle w:val="Note"/>
      </w:pPr>
      <w:r>
        <w:t>Please refer to the OUM Template User’s Guide for detailed instructions for working with OUM templates.</w:t>
      </w:r>
    </w:p>
    <w:p w:rsidR="00D95864" w:rsidRDefault="00D95864" w:rsidP="00D95864">
      <w:pPr>
        <w:pStyle w:val="BodyText"/>
      </w:pPr>
    </w:p>
    <w:p w:rsidR="00D95864" w:rsidRDefault="00D95864" w:rsidP="00D95864">
      <w:pPr>
        <w:pStyle w:val="BodyText"/>
      </w:pPr>
    </w:p>
    <w:p w:rsidR="00D95864" w:rsidRDefault="00D95864" w:rsidP="00D95864">
      <w:pPr>
        <w:pStyle w:val="BodyText"/>
      </w:pPr>
    </w:p>
    <w:p w:rsidR="00D95864" w:rsidRDefault="00D95864" w:rsidP="00D95864">
      <w:pPr>
        <w:pStyle w:val="BodyText"/>
      </w:pPr>
      <w:r>
        <w:t>Author:</w:t>
      </w:r>
      <w:r>
        <w:tab/>
      </w:r>
      <w:r>
        <w:rPr>
          <w:rStyle w:val="HighlightedVariable"/>
          <w:rFonts w:eastAsia="Calibri"/>
        </w:rPr>
        <w:t>&lt;Author&gt;</w:t>
      </w:r>
    </w:p>
    <w:p w:rsidR="00D95864" w:rsidRDefault="00D95864" w:rsidP="00D95864">
      <w:pPr>
        <w:pStyle w:val="BodyText"/>
      </w:pPr>
      <w:r>
        <w:t>Creation Date:</w:t>
      </w:r>
      <w:r>
        <w:tab/>
      </w:r>
      <w:fldSimple w:instr="createdate \@ &quot;MMMM d, yyyy&quot;">
        <w:r w:rsidR="0092410A">
          <w:rPr>
            <w:noProof/>
          </w:rPr>
          <w:t>May 13, 2014</w:t>
        </w:r>
      </w:fldSimple>
    </w:p>
    <w:p w:rsidR="00D95864" w:rsidRDefault="00D95864" w:rsidP="00D95864">
      <w:pPr>
        <w:pStyle w:val="BodyText"/>
      </w:pPr>
      <w:r>
        <w:t>Last Updated:</w:t>
      </w:r>
      <w:r>
        <w:tab/>
      </w:r>
      <w:bookmarkStart w:id="2" w:name="LastDate"/>
      <w:r w:rsidR="004A02B1">
        <w:fldChar w:fldCharType="begin"/>
      </w:r>
      <w:r>
        <w:instrText>savedate \@ "MMMM d, yyyy"</w:instrText>
      </w:r>
      <w:r w:rsidR="004A02B1">
        <w:fldChar w:fldCharType="separate"/>
      </w:r>
      <w:r w:rsidR="00450C6D">
        <w:rPr>
          <w:noProof/>
        </w:rPr>
        <w:t>November 12, 2014</w:t>
      </w:r>
      <w:r w:rsidR="004A02B1">
        <w:fldChar w:fldCharType="end"/>
      </w:r>
      <w:bookmarkEnd w:id="2"/>
    </w:p>
    <w:p w:rsidR="00D95864" w:rsidRDefault="00D95864" w:rsidP="00D95864">
      <w:pPr>
        <w:pStyle w:val="BodyText"/>
      </w:pPr>
      <w:r>
        <w:t>Document Ref:</w:t>
      </w:r>
      <w:r>
        <w:tab/>
      </w:r>
      <w:bookmarkStart w:id="3" w:name="DocRefNumber"/>
      <w:r>
        <w:rPr>
          <w:rStyle w:val="HighlightedVariable"/>
          <w:rFonts w:eastAsia="Calibri"/>
        </w:rPr>
        <w:t>&lt;Document Reference Number&gt;</w:t>
      </w:r>
      <w:r>
        <w:t xml:space="preserve"> </w:t>
      </w:r>
      <w:bookmarkEnd w:id="3"/>
    </w:p>
    <w:p w:rsidR="00D95864" w:rsidRDefault="00D95864" w:rsidP="00D95864">
      <w:pPr>
        <w:pStyle w:val="BodyText"/>
      </w:pPr>
      <w:r>
        <w:lastRenderedPageBreak/>
        <w:t>Version:</w:t>
      </w:r>
      <w:r>
        <w:tab/>
      </w:r>
      <w:bookmarkStart w:id="4" w:name="DocVersion"/>
      <w:r>
        <w:t>DRAFT 1A</w:t>
      </w:r>
      <w:bookmarkEnd w:id="4"/>
    </w:p>
    <w:p w:rsidR="00D95864" w:rsidRDefault="00D95864" w:rsidP="00D95864">
      <w:pPr>
        <w:pStyle w:val="BodyText"/>
        <w:tabs>
          <w:tab w:val="left" w:pos="4230"/>
        </w:tabs>
        <w:spacing w:after="0"/>
      </w:pPr>
    </w:p>
    <w:p w:rsidR="00D95864" w:rsidRDefault="00D95864" w:rsidP="00450C6D">
      <w:pPr>
        <w:pStyle w:val="Note"/>
      </w:pPr>
      <w:r>
        <w:rPr>
          <w:b/>
        </w:rPr>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0A156C">
        <w:rPr>
          <w:b/>
        </w:rPr>
        <w:t>You can make bookmarks visible by selecting the Office Button&gt;Word Options&gt;Advanced&gt; and checking the Show bookmarks option in the Show document content region.</w:t>
      </w:r>
    </w:p>
    <w:p w:rsidR="00D95864" w:rsidRDefault="00D95864" w:rsidP="00D95864">
      <w:pPr>
        <w:pStyle w:val="BodyText"/>
        <w:spacing w:after="0"/>
      </w:pPr>
    </w:p>
    <w:p w:rsidR="00D95864" w:rsidRDefault="00D95864" w:rsidP="00D95864">
      <w:pPr>
        <w:pStyle w:val="BodyText"/>
      </w:pPr>
    </w:p>
    <w:p w:rsidR="00D95864" w:rsidRDefault="00D95864" w:rsidP="00D95864">
      <w:pPr>
        <w:pStyle w:val="BodyText"/>
      </w:pPr>
      <w:r>
        <w:rPr>
          <w:b/>
        </w:rPr>
        <w:t>Approvals:</w:t>
      </w:r>
    </w:p>
    <w:tbl>
      <w:tblPr>
        <w:tblW w:w="0" w:type="auto"/>
        <w:tblInd w:w="1440" w:type="dxa"/>
        <w:tblLayout w:type="fixed"/>
        <w:tblLook w:val="0000"/>
      </w:tblPr>
      <w:tblGrid>
        <w:gridCol w:w="2718"/>
        <w:gridCol w:w="5040"/>
      </w:tblGrid>
      <w:tr w:rsidR="00D95864" w:rsidTr="00DA11AC">
        <w:tc>
          <w:tcPr>
            <w:tcW w:w="2718" w:type="dxa"/>
          </w:tcPr>
          <w:p w:rsidR="00D95864" w:rsidRDefault="00D95864" w:rsidP="00DA11AC">
            <w:pPr>
              <w:spacing w:before="360"/>
              <w:rPr>
                <w:sz w:val="18"/>
              </w:rPr>
            </w:pPr>
            <w:r>
              <w:rPr>
                <w:rStyle w:val="HighlightedVariable"/>
                <w:rFonts w:eastAsia="Calibri"/>
              </w:rPr>
              <w:t>&lt;Approver 1&gt;</w:t>
            </w:r>
          </w:p>
        </w:tc>
        <w:tc>
          <w:tcPr>
            <w:tcW w:w="5040" w:type="dxa"/>
            <w:tcBorders>
              <w:bottom w:val="single" w:sz="6" w:space="0" w:color="auto"/>
            </w:tcBorders>
          </w:tcPr>
          <w:p w:rsidR="00D95864" w:rsidRDefault="00D95864" w:rsidP="00DA11AC">
            <w:pPr>
              <w:spacing w:before="360"/>
            </w:pPr>
          </w:p>
        </w:tc>
      </w:tr>
      <w:tr w:rsidR="00D95864" w:rsidTr="00DA11AC">
        <w:tc>
          <w:tcPr>
            <w:tcW w:w="2718" w:type="dxa"/>
          </w:tcPr>
          <w:p w:rsidR="00D95864" w:rsidRDefault="00D95864" w:rsidP="00DA11AC">
            <w:pPr>
              <w:spacing w:before="360"/>
              <w:rPr>
                <w:sz w:val="18"/>
              </w:rPr>
            </w:pPr>
            <w:r>
              <w:rPr>
                <w:rStyle w:val="HighlightedVariable"/>
                <w:rFonts w:eastAsia="Calibri"/>
              </w:rPr>
              <w:t>&lt;Approver 2&gt;</w:t>
            </w:r>
          </w:p>
        </w:tc>
        <w:tc>
          <w:tcPr>
            <w:tcW w:w="5040" w:type="dxa"/>
            <w:tcBorders>
              <w:top w:val="single" w:sz="6" w:space="0" w:color="auto"/>
              <w:bottom w:val="single" w:sz="6" w:space="0" w:color="auto"/>
            </w:tcBorders>
          </w:tcPr>
          <w:p w:rsidR="00D95864" w:rsidRDefault="00D95864" w:rsidP="00DA11AC">
            <w:pPr>
              <w:spacing w:before="360"/>
            </w:pPr>
          </w:p>
        </w:tc>
      </w:tr>
    </w:tbl>
    <w:p w:rsidR="00D95864" w:rsidRDefault="00D95864" w:rsidP="00450C6D">
      <w:pPr>
        <w:pStyle w:val="Note"/>
      </w:pPr>
      <w:r>
        <w:t xml:space="preserve">To </w:t>
      </w:r>
      <w:r w:rsidRPr="00A279A7">
        <w:t>add</w:t>
      </w:r>
      <w:r>
        <w:t xml:space="preserve"> additional approval lines, Press [Tab] from the last cell in the table above.</w:t>
      </w:r>
    </w:p>
    <w:p w:rsidR="00D95864" w:rsidRDefault="0092410A" w:rsidP="00D95864">
      <w:pPr>
        <w:pStyle w:val="BodyText"/>
        <w:framePr w:w="10138" w:hSpace="187" w:wrap="around" w:vAnchor="page" w:hAnchor="page" w:x="1095" w:y="13811"/>
        <w:tabs>
          <w:tab w:val="right" w:pos="9360"/>
          <w:tab w:val="right" w:pos="10080"/>
        </w:tabs>
        <w:spacing w:after="0"/>
        <w:ind w:right="-30"/>
      </w:pPr>
      <w:r w:rsidRPr="0092410A">
        <w:rPr>
          <w:noProof/>
          <w:lang w:eastAsia="en-US"/>
        </w:rPr>
        <w:drawing>
          <wp:inline distT="0" distB="0" distL="0" distR="0">
            <wp:extent cx="981075" cy="152400"/>
            <wp:effectExtent l="19050" t="0" r="9525" b="0"/>
            <wp:docPr id="4"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D95864" w:rsidRDefault="00D95864" w:rsidP="00450C6D">
      <w:pPr>
        <w:pStyle w:val="Note"/>
      </w:pPr>
      <w:r>
        <w:t>You can delete any elements of this cover page that you do not need for your document.</w:t>
      </w:r>
    </w:p>
    <w:p w:rsidR="00D95864" w:rsidRDefault="00D95864" w:rsidP="00D95864">
      <w:pPr>
        <w:rPr>
          <w:sz w:val="2"/>
        </w:rPr>
      </w:pPr>
    </w:p>
    <w:p w:rsidR="00D95864" w:rsidRDefault="00D95864" w:rsidP="00D95864">
      <w:pPr>
        <w:pStyle w:val="Heading1"/>
      </w:pPr>
      <w:bookmarkStart w:id="5" w:name="_Toc419698697"/>
      <w:bookmarkStart w:id="6" w:name="_Toc402539011"/>
      <w:r>
        <w:lastRenderedPageBreak/>
        <w:t>Document Control</w:t>
      </w:r>
      <w:bookmarkEnd w:id="5"/>
      <w:bookmarkEnd w:id="6"/>
    </w:p>
    <w:p w:rsidR="00D95864" w:rsidRDefault="00D95864" w:rsidP="00D95864">
      <w:pPr>
        <w:pStyle w:val="Heading2"/>
        <w:tabs>
          <w:tab w:val="clear" w:pos="4320"/>
        </w:tabs>
      </w:pPr>
      <w:bookmarkStart w:id="7" w:name="_Toc402539012"/>
      <w:r>
        <w:t>Change Record</w:t>
      </w:r>
      <w:bookmarkEnd w:id="7"/>
    </w:p>
    <w:bookmarkStart w:id="8" w:name="Sec1"/>
    <w:p w:rsidR="00D95864" w:rsidRDefault="004A02B1" w:rsidP="00D95864">
      <w:pPr>
        <w:pStyle w:val="BodyText"/>
        <w:ind w:left="8640" w:firstLine="720"/>
      </w:pPr>
      <w:r>
        <w:rPr>
          <w:color w:val="FFFFFF"/>
          <w:sz w:val="10"/>
        </w:rPr>
        <w:fldChar w:fldCharType="begin"/>
      </w:r>
      <w:r w:rsidR="00D95864">
        <w:rPr>
          <w:color w:val="FFFFFF"/>
          <w:sz w:val="10"/>
        </w:rPr>
        <w:instrText xml:space="preserve"> SECTIONPAGES  \* MERGEFORMAT </w:instrText>
      </w:r>
      <w:r>
        <w:rPr>
          <w:color w:val="FFFFFF"/>
          <w:sz w:val="10"/>
        </w:rPr>
        <w:fldChar w:fldCharType="separate"/>
      </w:r>
      <w:r w:rsidR="00B11139">
        <w:rPr>
          <w:noProof/>
          <w:color w:val="FFFFFF"/>
          <w:sz w:val="10"/>
        </w:rPr>
        <w:t>3</w:t>
      </w:r>
      <w:r>
        <w:rPr>
          <w:color w:val="FFFFFF"/>
          <w:sz w:val="10"/>
        </w:rPr>
        <w:fldChar w:fldCharType="end"/>
      </w:r>
      <w:bookmarkEnd w:id="8"/>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D95864" w:rsidTr="00DA11AC">
        <w:trPr>
          <w:cantSplit/>
          <w:tblHeader/>
        </w:trPr>
        <w:tc>
          <w:tcPr>
            <w:tcW w:w="990" w:type="dxa"/>
            <w:tcBorders>
              <w:top w:val="single" w:sz="12" w:space="0" w:color="000000"/>
              <w:bottom w:val="single" w:sz="6" w:space="0" w:color="000000"/>
              <w:right w:val="nil"/>
            </w:tcBorders>
            <w:shd w:val="clear" w:color="000000" w:fill="E6E6E6"/>
          </w:tcPr>
          <w:p w:rsidR="00D95864" w:rsidRDefault="00D95864" w:rsidP="00DA11AC">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D95864" w:rsidRDefault="00D95864" w:rsidP="00DA11AC">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D95864" w:rsidRDefault="00D95864" w:rsidP="00DA11AC">
            <w:pPr>
              <w:pStyle w:val="TableHeading"/>
            </w:pPr>
            <w:r>
              <w:t>Version</w:t>
            </w:r>
          </w:p>
        </w:tc>
        <w:tc>
          <w:tcPr>
            <w:tcW w:w="3870" w:type="dxa"/>
            <w:tcBorders>
              <w:top w:val="single" w:sz="12" w:space="0" w:color="000000"/>
              <w:left w:val="nil"/>
              <w:bottom w:val="single" w:sz="6" w:space="0" w:color="000000"/>
            </w:tcBorders>
            <w:shd w:val="clear" w:color="000000" w:fill="E6E6E6"/>
          </w:tcPr>
          <w:p w:rsidR="00D95864" w:rsidRDefault="00D95864" w:rsidP="00DA11AC">
            <w:pPr>
              <w:pStyle w:val="TableHeading"/>
            </w:pPr>
            <w:r>
              <w:t>Change Reference</w:t>
            </w:r>
          </w:p>
        </w:tc>
      </w:tr>
      <w:tr w:rsidR="00D95864" w:rsidTr="00DA11AC">
        <w:trPr>
          <w:cantSplit/>
        </w:trPr>
        <w:tc>
          <w:tcPr>
            <w:tcW w:w="990" w:type="dxa"/>
            <w:tcBorders>
              <w:top w:val="single" w:sz="6" w:space="0" w:color="000000"/>
            </w:tcBorders>
            <w:shd w:val="clear" w:color="000000" w:fill="FFFFFF"/>
          </w:tcPr>
          <w:p w:rsidR="00D95864" w:rsidRDefault="004A02B1" w:rsidP="00DA11AC">
            <w:pPr>
              <w:pStyle w:val="TableText"/>
            </w:pPr>
            <w:fldSimple w:instr=" CREATEDATE \@ &quot;d-MMM-yy&quot; ">
              <w:r w:rsidR="00E41C64">
                <w:rPr>
                  <w:noProof/>
                </w:rPr>
                <w:t>31-Oct-14</w:t>
              </w:r>
            </w:fldSimple>
          </w:p>
        </w:tc>
        <w:tc>
          <w:tcPr>
            <w:tcW w:w="1890" w:type="dxa"/>
            <w:tcBorders>
              <w:top w:val="single" w:sz="6" w:space="0" w:color="000000"/>
            </w:tcBorders>
            <w:shd w:val="clear" w:color="000000" w:fill="FFFFFF"/>
          </w:tcPr>
          <w:p w:rsidR="00D95864" w:rsidRDefault="00D95864" w:rsidP="00DA11AC">
            <w:pPr>
              <w:pStyle w:val="TableText"/>
            </w:pPr>
            <w:r>
              <w:rPr>
                <w:rStyle w:val="HighlightedVariable"/>
                <w:rFonts w:eastAsia="Calibri"/>
              </w:rPr>
              <w:t>&lt;Author&gt;</w:t>
            </w:r>
          </w:p>
        </w:tc>
        <w:tc>
          <w:tcPr>
            <w:tcW w:w="906" w:type="dxa"/>
            <w:tcBorders>
              <w:top w:val="single" w:sz="6" w:space="0" w:color="000000"/>
            </w:tcBorders>
            <w:shd w:val="clear" w:color="000000" w:fill="FFFFFF"/>
          </w:tcPr>
          <w:p w:rsidR="00D95864" w:rsidRDefault="00D95864" w:rsidP="00DA11AC">
            <w:pPr>
              <w:pStyle w:val="TableText"/>
            </w:pPr>
            <w:r>
              <w:t>Draft 1a</w:t>
            </w:r>
          </w:p>
        </w:tc>
        <w:tc>
          <w:tcPr>
            <w:tcW w:w="3870" w:type="dxa"/>
            <w:tcBorders>
              <w:top w:val="single" w:sz="6" w:space="0" w:color="000000"/>
            </w:tcBorders>
            <w:shd w:val="clear" w:color="000000" w:fill="FFFFFF"/>
          </w:tcPr>
          <w:p w:rsidR="00D95864" w:rsidRDefault="00D95864" w:rsidP="00DA11AC">
            <w:pPr>
              <w:pStyle w:val="TableText"/>
            </w:pPr>
            <w:r>
              <w:t>No Previous Document</w:t>
            </w:r>
          </w:p>
        </w:tc>
      </w:tr>
      <w:tr w:rsidR="00D95864" w:rsidTr="00DA11AC">
        <w:trPr>
          <w:cantSplit/>
        </w:trPr>
        <w:tc>
          <w:tcPr>
            <w:tcW w:w="990" w:type="dxa"/>
            <w:shd w:val="clear" w:color="000000" w:fill="FFFFFF"/>
          </w:tcPr>
          <w:p w:rsidR="00D95864" w:rsidRDefault="00D95864" w:rsidP="00DA11AC">
            <w:pPr>
              <w:pStyle w:val="TableText"/>
            </w:pPr>
          </w:p>
        </w:tc>
        <w:tc>
          <w:tcPr>
            <w:tcW w:w="1890" w:type="dxa"/>
            <w:shd w:val="clear" w:color="000000" w:fill="FFFFFF"/>
          </w:tcPr>
          <w:p w:rsidR="00D95864" w:rsidRDefault="00D95864" w:rsidP="00DA11AC">
            <w:pPr>
              <w:pStyle w:val="TableText"/>
            </w:pPr>
          </w:p>
        </w:tc>
        <w:tc>
          <w:tcPr>
            <w:tcW w:w="906" w:type="dxa"/>
            <w:shd w:val="clear" w:color="000000" w:fill="FFFFFF"/>
          </w:tcPr>
          <w:p w:rsidR="00D95864" w:rsidRDefault="00D95864" w:rsidP="00DA11AC">
            <w:pPr>
              <w:pStyle w:val="TableText"/>
            </w:pPr>
          </w:p>
        </w:tc>
        <w:tc>
          <w:tcPr>
            <w:tcW w:w="3870" w:type="dxa"/>
            <w:shd w:val="clear" w:color="000000" w:fill="FFFFFF"/>
          </w:tcPr>
          <w:p w:rsidR="00D95864" w:rsidRDefault="00D95864" w:rsidP="00DA11AC">
            <w:pPr>
              <w:pStyle w:val="TableText"/>
            </w:pPr>
          </w:p>
        </w:tc>
      </w:tr>
      <w:tr w:rsidR="00D95864" w:rsidTr="00DA11AC">
        <w:trPr>
          <w:cantSplit/>
        </w:trPr>
        <w:tc>
          <w:tcPr>
            <w:tcW w:w="990" w:type="dxa"/>
            <w:shd w:val="clear" w:color="000000" w:fill="FFFFFF"/>
          </w:tcPr>
          <w:p w:rsidR="00D95864" w:rsidRDefault="00D95864" w:rsidP="00DA11AC">
            <w:pPr>
              <w:pStyle w:val="TableText"/>
            </w:pPr>
          </w:p>
        </w:tc>
        <w:tc>
          <w:tcPr>
            <w:tcW w:w="1890" w:type="dxa"/>
            <w:shd w:val="clear" w:color="000000" w:fill="FFFFFF"/>
          </w:tcPr>
          <w:p w:rsidR="00D95864" w:rsidRDefault="00D95864" w:rsidP="00DA11AC">
            <w:pPr>
              <w:pStyle w:val="TableText"/>
            </w:pPr>
          </w:p>
        </w:tc>
        <w:tc>
          <w:tcPr>
            <w:tcW w:w="906" w:type="dxa"/>
            <w:shd w:val="clear" w:color="000000" w:fill="FFFFFF"/>
          </w:tcPr>
          <w:p w:rsidR="00D95864" w:rsidRDefault="00D95864" w:rsidP="00DA11AC">
            <w:pPr>
              <w:pStyle w:val="TableText"/>
            </w:pPr>
          </w:p>
        </w:tc>
        <w:tc>
          <w:tcPr>
            <w:tcW w:w="3870" w:type="dxa"/>
            <w:shd w:val="clear" w:color="000000" w:fill="FFFFFF"/>
          </w:tcPr>
          <w:p w:rsidR="00D95864" w:rsidRDefault="00D95864" w:rsidP="00DA11AC">
            <w:pPr>
              <w:pStyle w:val="TableText"/>
            </w:pPr>
          </w:p>
        </w:tc>
      </w:tr>
      <w:tr w:rsidR="00D95864" w:rsidTr="00DA11AC">
        <w:trPr>
          <w:cantSplit/>
        </w:trPr>
        <w:tc>
          <w:tcPr>
            <w:tcW w:w="990" w:type="dxa"/>
            <w:shd w:val="clear" w:color="000000" w:fill="FFFFFF"/>
          </w:tcPr>
          <w:p w:rsidR="00D95864" w:rsidRDefault="00D95864" w:rsidP="00DA11AC">
            <w:pPr>
              <w:pStyle w:val="TableText"/>
            </w:pPr>
          </w:p>
        </w:tc>
        <w:tc>
          <w:tcPr>
            <w:tcW w:w="1890" w:type="dxa"/>
            <w:shd w:val="clear" w:color="000000" w:fill="FFFFFF"/>
          </w:tcPr>
          <w:p w:rsidR="00D95864" w:rsidRDefault="00D95864" w:rsidP="00DA11AC">
            <w:pPr>
              <w:pStyle w:val="TableText"/>
            </w:pPr>
          </w:p>
        </w:tc>
        <w:tc>
          <w:tcPr>
            <w:tcW w:w="906" w:type="dxa"/>
            <w:shd w:val="clear" w:color="000000" w:fill="FFFFFF"/>
          </w:tcPr>
          <w:p w:rsidR="00D95864" w:rsidRDefault="00D95864" w:rsidP="00DA11AC">
            <w:pPr>
              <w:pStyle w:val="TableText"/>
            </w:pPr>
          </w:p>
        </w:tc>
        <w:tc>
          <w:tcPr>
            <w:tcW w:w="3870" w:type="dxa"/>
            <w:shd w:val="clear" w:color="000000" w:fill="FFFFFF"/>
          </w:tcPr>
          <w:p w:rsidR="00D95864" w:rsidRDefault="00D95864" w:rsidP="00DA11AC">
            <w:pPr>
              <w:pStyle w:val="TableText"/>
            </w:pPr>
          </w:p>
        </w:tc>
      </w:tr>
    </w:tbl>
    <w:p w:rsidR="00D95864" w:rsidRDefault="00D95864" w:rsidP="00D95864">
      <w:pPr>
        <w:pStyle w:val="BodyText"/>
      </w:pPr>
    </w:p>
    <w:p w:rsidR="00D95864" w:rsidRDefault="00D95864" w:rsidP="00D95864">
      <w:pPr>
        <w:pStyle w:val="Heading2"/>
        <w:tabs>
          <w:tab w:val="clear" w:pos="4320"/>
        </w:tabs>
      </w:pPr>
      <w:bookmarkStart w:id="9" w:name="_Toc402539013"/>
      <w:r>
        <w:t>Reviewers</w:t>
      </w:r>
      <w:bookmarkEnd w:id="9"/>
    </w:p>
    <w:p w:rsidR="00D95864" w:rsidRDefault="00D95864" w:rsidP="00D95864">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960"/>
      </w:tblGrid>
      <w:tr w:rsidR="00D95864" w:rsidTr="00DA11AC">
        <w:trPr>
          <w:cantSplit/>
          <w:tblHeader/>
        </w:trPr>
        <w:tc>
          <w:tcPr>
            <w:tcW w:w="3960" w:type="dxa"/>
            <w:tcBorders>
              <w:top w:val="single" w:sz="12" w:space="0" w:color="000000"/>
              <w:bottom w:val="single" w:sz="6" w:space="0" w:color="000000"/>
              <w:right w:val="nil"/>
            </w:tcBorders>
            <w:shd w:val="clear" w:color="000000" w:fill="E6E6E6"/>
          </w:tcPr>
          <w:p w:rsidR="00D95864" w:rsidRDefault="00D95864" w:rsidP="00DA11AC">
            <w:pPr>
              <w:pStyle w:val="TableHeading"/>
            </w:pPr>
            <w:r>
              <w:t>Name</w:t>
            </w:r>
          </w:p>
        </w:tc>
        <w:tc>
          <w:tcPr>
            <w:tcW w:w="3960" w:type="dxa"/>
            <w:tcBorders>
              <w:top w:val="single" w:sz="12" w:space="0" w:color="000000"/>
              <w:left w:val="nil"/>
              <w:bottom w:val="single" w:sz="6" w:space="0" w:color="000000"/>
            </w:tcBorders>
            <w:shd w:val="clear" w:color="000000" w:fill="E6E6E6"/>
          </w:tcPr>
          <w:p w:rsidR="00D95864" w:rsidRDefault="00D95864" w:rsidP="00DA11AC">
            <w:pPr>
              <w:pStyle w:val="TableHeading"/>
            </w:pPr>
            <w:r>
              <w:t>Position</w:t>
            </w:r>
          </w:p>
        </w:tc>
      </w:tr>
      <w:tr w:rsidR="00D95864" w:rsidTr="00DA11AC">
        <w:trPr>
          <w:cantSplit/>
        </w:trPr>
        <w:tc>
          <w:tcPr>
            <w:tcW w:w="3960" w:type="dxa"/>
            <w:tcBorders>
              <w:top w:val="single" w:sz="6" w:space="0" w:color="000000"/>
            </w:tcBorders>
            <w:shd w:val="clear" w:color="000000" w:fill="FFFFFF"/>
          </w:tcPr>
          <w:p w:rsidR="00D95864" w:rsidRDefault="00D95864" w:rsidP="00DA11AC">
            <w:pPr>
              <w:pStyle w:val="TableText"/>
            </w:pPr>
          </w:p>
        </w:tc>
        <w:tc>
          <w:tcPr>
            <w:tcW w:w="3960" w:type="dxa"/>
            <w:tcBorders>
              <w:top w:val="single" w:sz="6" w:space="0" w:color="000000"/>
            </w:tcBorders>
            <w:shd w:val="clear" w:color="000000" w:fill="FFFFFF"/>
          </w:tcPr>
          <w:p w:rsidR="00D95864" w:rsidRDefault="00D95864" w:rsidP="00DA11AC">
            <w:pPr>
              <w:pStyle w:val="TableText"/>
            </w:pPr>
          </w:p>
        </w:tc>
      </w:tr>
      <w:tr w:rsidR="00D95864" w:rsidTr="00DA11AC">
        <w:trPr>
          <w:cantSplit/>
        </w:trPr>
        <w:tc>
          <w:tcPr>
            <w:tcW w:w="3960" w:type="dxa"/>
            <w:shd w:val="clear" w:color="000000" w:fill="FFFFFF"/>
          </w:tcPr>
          <w:p w:rsidR="00D95864" w:rsidRDefault="00D95864" w:rsidP="00DA11AC">
            <w:pPr>
              <w:pStyle w:val="TableText"/>
            </w:pPr>
          </w:p>
        </w:tc>
        <w:tc>
          <w:tcPr>
            <w:tcW w:w="3960" w:type="dxa"/>
            <w:shd w:val="clear" w:color="000000" w:fill="FFFFFF"/>
          </w:tcPr>
          <w:p w:rsidR="00D95864" w:rsidRDefault="00D95864" w:rsidP="00DA11AC">
            <w:pPr>
              <w:pStyle w:val="TableText"/>
            </w:pPr>
          </w:p>
        </w:tc>
      </w:tr>
      <w:tr w:rsidR="00D95864" w:rsidTr="00DA11AC">
        <w:trPr>
          <w:cantSplit/>
        </w:trPr>
        <w:tc>
          <w:tcPr>
            <w:tcW w:w="3960" w:type="dxa"/>
            <w:shd w:val="clear" w:color="000000" w:fill="FFFFFF"/>
          </w:tcPr>
          <w:p w:rsidR="00D95864" w:rsidRDefault="00D95864" w:rsidP="00DA11AC">
            <w:pPr>
              <w:pStyle w:val="TableText"/>
            </w:pPr>
          </w:p>
        </w:tc>
        <w:tc>
          <w:tcPr>
            <w:tcW w:w="3960" w:type="dxa"/>
            <w:shd w:val="clear" w:color="000000" w:fill="FFFFFF"/>
          </w:tcPr>
          <w:p w:rsidR="00D95864" w:rsidRDefault="00D95864" w:rsidP="00DA11AC">
            <w:pPr>
              <w:pStyle w:val="TableText"/>
            </w:pPr>
          </w:p>
        </w:tc>
      </w:tr>
      <w:tr w:rsidR="00D95864" w:rsidTr="00DA11AC">
        <w:trPr>
          <w:cantSplit/>
        </w:trPr>
        <w:tc>
          <w:tcPr>
            <w:tcW w:w="3960" w:type="dxa"/>
            <w:shd w:val="clear" w:color="000000" w:fill="FFFFFF"/>
          </w:tcPr>
          <w:p w:rsidR="00D95864" w:rsidRDefault="00D95864" w:rsidP="00DA11AC">
            <w:pPr>
              <w:pStyle w:val="TableText"/>
            </w:pPr>
          </w:p>
        </w:tc>
        <w:tc>
          <w:tcPr>
            <w:tcW w:w="3960" w:type="dxa"/>
            <w:shd w:val="clear" w:color="000000" w:fill="FFFFFF"/>
          </w:tcPr>
          <w:p w:rsidR="00D95864" w:rsidRDefault="00D95864" w:rsidP="00DA11AC">
            <w:pPr>
              <w:pStyle w:val="TableText"/>
            </w:pPr>
          </w:p>
        </w:tc>
      </w:tr>
    </w:tbl>
    <w:p w:rsidR="00D95864" w:rsidRDefault="00D95864" w:rsidP="00D95864">
      <w:pPr>
        <w:pStyle w:val="BodyText"/>
      </w:pPr>
    </w:p>
    <w:p w:rsidR="00D95864" w:rsidRDefault="00D95864" w:rsidP="00D95864">
      <w:pPr>
        <w:pStyle w:val="tocheading"/>
      </w:pPr>
      <w:r>
        <w:lastRenderedPageBreak/>
        <w:t>Contents</w:t>
      </w:r>
    </w:p>
    <w:p w:rsidR="00E41C64" w:rsidRDefault="004A02B1">
      <w:pPr>
        <w:pStyle w:val="TOC1"/>
        <w:rPr>
          <w:rFonts w:asciiTheme="minorHAnsi" w:eastAsiaTheme="minorEastAsia" w:hAnsiTheme="minorHAnsi" w:cstheme="minorBidi"/>
          <w:b w:val="0"/>
          <w:sz w:val="22"/>
          <w:szCs w:val="22"/>
          <w:lang w:eastAsia="en-US"/>
        </w:rPr>
      </w:pPr>
      <w:r w:rsidRPr="004A02B1">
        <w:fldChar w:fldCharType="begin"/>
      </w:r>
      <w:r w:rsidR="00D95864">
        <w:instrText xml:space="preserve"> TOC \o "1-2" </w:instrText>
      </w:r>
      <w:r w:rsidRPr="004A02B1">
        <w:fldChar w:fldCharType="separate"/>
      </w:r>
      <w:r w:rsidR="00E41C64">
        <w:t>1</w:t>
      </w:r>
      <w:r w:rsidR="00E41C64">
        <w:rPr>
          <w:rFonts w:asciiTheme="minorHAnsi" w:eastAsiaTheme="minorEastAsia" w:hAnsiTheme="minorHAnsi" w:cstheme="minorBidi"/>
          <w:b w:val="0"/>
          <w:sz w:val="22"/>
          <w:szCs w:val="22"/>
          <w:lang w:eastAsia="en-US"/>
        </w:rPr>
        <w:tab/>
      </w:r>
      <w:r w:rsidR="00E41C64">
        <w:t>Document Control</w:t>
      </w:r>
      <w:r w:rsidR="00E41C64">
        <w:tab/>
      </w:r>
      <w:r>
        <w:fldChar w:fldCharType="begin"/>
      </w:r>
      <w:r w:rsidR="00E41C64">
        <w:instrText xml:space="preserve"> PAGEREF _Toc402539011 \h </w:instrText>
      </w:r>
      <w:r>
        <w:fldChar w:fldCharType="separate"/>
      </w:r>
      <w:r w:rsidR="00B11139">
        <w:t>ii</w:t>
      </w:r>
      <w:r>
        <w:fldChar w:fldCharType="end"/>
      </w:r>
    </w:p>
    <w:p w:rsidR="00E41C64" w:rsidRDefault="00E41C64">
      <w:pPr>
        <w:pStyle w:val="TOC2"/>
        <w:rPr>
          <w:rFonts w:asciiTheme="minorHAnsi" w:eastAsiaTheme="minorEastAsia" w:hAnsiTheme="minorHAnsi" w:cstheme="minorBidi"/>
          <w:sz w:val="22"/>
          <w:szCs w:val="22"/>
          <w:lang w:eastAsia="en-US"/>
        </w:rPr>
      </w:pPr>
      <w:r>
        <w:t>1.1</w:t>
      </w:r>
      <w:r>
        <w:rPr>
          <w:rFonts w:asciiTheme="minorHAnsi" w:eastAsiaTheme="minorEastAsia" w:hAnsiTheme="minorHAnsi" w:cstheme="minorBidi"/>
          <w:sz w:val="22"/>
          <w:szCs w:val="22"/>
          <w:lang w:eastAsia="en-US"/>
        </w:rPr>
        <w:tab/>
      </w:r>
      <w:r>
        <w:t>Change Record</w:t>
      </w:r>
      <w:r>
        <w:tab/>
      </w:r>
      <w:r w:rsidR="004A02B1">
        <w:fldChar w:fldCharType="begin"/>
      </w:r>
      <w:r>
        <w:instrText xml:space="preserve"> PAGEREF _Toc402539012 \h </w:instrText>
      </w:r>
      <w:r w:rsidR="004A02B1">
        <w:fldChar w:fldCharType="separate"/>
      </w:r>
      <w:r w:rsidR="00B11139">
        <w:t>ii</w:t>
      </w:r>
      <w:r w:rsidR="004A02B1">
        <w:fldChar w:fldCharType="end"/>
      </w:r>
    </w:p>
    <w:p w:rsidR="00E41C64" w:rsidRDefault="00E41C64">
      <w:pPr>
        <w:pStyle w:val="TOC2"/>
        <w:rPr>
          <w:rFonts w:asciiTheme="minorHAnsi" w:eastAsiaTheme="minorEastAsia" w:hAnsiTheme="minorHAnsi" w:cstheme="minorBidi"/>
          <w:sz w:val="22"/>
          <w:szCs w:val="22"/>
          <w:lang w:eastAsia="en-US"/>
        </w:rPr>
      </w:pPr>
      <w:r>
        <w:t>1.2</w:t>
      </w:r>
      <w:r>
        <w:rPr>
          <w:rFonts w:asciiTheme="minorHAnsi" w:eastAsiaTheme="minorEastAsia" w:hAnsiTheme="minorHAnsi" w:cstheme="minorBidi"/>
          <w:sz w:val="22"/>
          <w:szCs w:val="22"/>
          <w:lang w:eastAsia="en-US"/>
        </w:rPr>
        <w:tab/>
      </w:r>
      <w:r>
        <w:t>Reviewers</w:t>
      </w:r>
      <w:r>
        <w:tab/>
      </w:r>
      <w:r w:rsidR="004A02B1">
        <w:fldChar w:fldCharType="begin"/>
      </w:r>
      <w:r>
        <w:instrText xml:space="preserve"> PAGEREF _Toc402539013 \h </w:instrText>
      </w:r>
      <w:r w:rsidR="004A02B1">
        <w:fldChar w:fldCharType="separate"/>
      </w:r>
      <w:r w:rsidR="00B11139">
        <w:t>ii</w:t>
      </w:r>
      <w:r w:rsidR="004A02B1">
        <w:fldChar w:fldCharType="end"/>
      </w:r>
    </w:p>
    <w:p w:rsidR="00E41C64" w:rsidRDefault="00E41C64">
      <w:pPr>
        <w:pStyle w:val="TOC1"/>
        <w:rPr>
          <w:rFonts w:asciiTheme="minorHAnsi" w:eastAsiaTheme="minorEastAsia" w:hAnsiTheme="minorHAnsi" w:cstheme="minorBidi"/>
          <w:b w:val="0"/>
          <w:sz w:val="22"/>
          <w:szCs w:val="22"/>
          <w:lang w:eastAsia="en-US"/>
        </w:rPr>
      </w:pPr>
      <w:r>
        <w:t>2</w:t>
      </w:r>
      <w:r>
        <w:rPr>
          <w:rFonts w:asciiTheme="minorHAnsi" w:eastAsiaTheme="minorEastAsia" w:hAnsiTheme="minorHAnsi" w:cstheme="minorBidi"/>
          <w:b w:val="0"/>
          <w:sz w:val="22"/>
          <w:szCs w:val="22"/>
          <w:lang w:eastAsia="en-US"/>
        </w:rPr>
        <w:tab/>
      </w:r>
      <w:r>
        <w:t>Quality Review Report</w:t>
      </w:r>
      <w:r>
        <w:tab/>
      </w:r>
      <w:r w:rsidR="004A02B1">
        <w:fldChar w:fldCharType="begin"/>
      </w:r>
      <w:r>
        <w:instrText xml:space="preserve"> PAGEREF _Toc402539014 \h </w:instrText>
      </w:r>
      <w:r w:rsidR="004A02B1">
        <w:fldChar w:fldCharType="separate"/>
      </w:r>
      <w:r w:rsidR="00B11139">
        <w:t>1</w:t>
      </w:r>
      <w:r w:rsidR="004A02B1">
        <w:fldChar w:fldCharType="end"/>
      </w:r>
    </w:p>
    <w:p w:rsidR="00E41C64" w:rsidRDefault="00E41C64">
      <w:pPr>
        <w:pStyle w:val="TOC1"/>
        <w:rPr>
          <w:rFonts w:asciiTheme="minorHAnsi" w:eastAsiaTheme="minorEastAsia" w:hAnsiTheme="minorHAnsi" w:cstheme="minorBidi"/>
          <w:b w:val="0"/>
          <w:sz w:val="22"/>
          <w:szCs w:val="22"/>
          <w:lang w:eastAsia="en-US"/>
        </w:rPr>
      </w:pPr>
      <w:r>
        <w:t>3</w:t>
      </w:r>
      <w:r>
        <w:rPr>
          <w:rFonts w:asciiTheme="minorHAnsi" w:eastAsiaTheme="minorEastAsia" w:hAnsiTheme="minorHAnsi" w:cstheme="minorBidi"/>
          <w:b w:val="0"/>
          <w:sz w:val="22"/>
          <w:szCs w:val="22"/>
          <w:lang w:eastAsia="en-US"/>
        </w:rPr>
        <w:tab/>
      </w:r>
      <w:r>
        <w:t>Overview</w:t>
      </w:r>
      <w:r>
        <w:tab/>
      </w:r>
      <w:r w:rsidR="004A02B1">
        <w:fldChar w:fldCharType="begin"/>
      </w:r>
      <w:r>
        <w:instrText xml:space="preserve"> PAGEREF _Toc402539015 \h </w:instrText>
      </w:r>
      <w:r w:rsidR="004A02B1">
        <w:fldChar w:fldCharType="separate"/>
      </w:r>
      <w:r w:rsidR="00B11139">
        <w:t>2</w:t>
      </w:r>
      <w:r w:rsidR="004A02B1">
        <w:fldChar w:fldCharType="end"/>
      </w:r>
    </w:p>
    <w:p w:rsidR="00E41C64" w:rsidRDefault="00E41C64">
      <w:pPr>
        <w:pStyle w:val="TOC2"/>
        <w:rPr>
          <w:rFonts w:asciiTheme="minorHAnsi" w:eastAsiaTheme="minorEastAsia" w:hAnsiTheme="minorHAnsi" w:cstheme="minorBidi"/>
          <w:sz w:val="22"/>
          <w:szCs w:val="22"/>
          <w:lang w:eastAsia="en-US"/>
        </w:rPr>
      </w:pPr>
      <w:r>
        <w:t>3.1</w:t>
      </w:r>
      <w:r>
        <w:rPr>
          <w:rFonts w:asciiTheme="minorHAnsi" w:eastAsiaTheme="minorEastAsia" w:hAnsiTheme="minorHAnsi" w:cstheme="minorBidi"/>
          <w:sz w:val="22"/>
          <w:szCs w:val="22"/>
          <w:lang w:eastAsia="en-US"/>
        </w:rPr>
        <w:tab/>
      </w:r>
      <w:r>
        <w:t>Review Results</w:t>
      </w:r>
      <w:r>
        <w:tab/>
      </w:r>
      <w:r w:rsidR="004A02B1">
        <w:fldChar w:fldCharType="begin"/>
      </w:r>
      <w:r>
        <w:instrText xml:space="preserve"> PAGEREF _Toc402539016 \h </w:instrText>
      </w:r>
      <w:r w:rsidR="004A02B1">
        <w:fldChar w:fldCharType="separate"/>
      </w:r>
      <w:r w:rsidR="00B11139">
        <w:t>2</w:t>
      </w:r>
      <w:r w:rsidR="004A02B1">
        <w:fldChar w:fldCharType="end"/>
      </w:r>
    </w:p>
    <w:p w:rsidR="00E41C64" w:rsidRDefault="00E41C64">
      <w:pPr>
        <w:pStyle w:val="TOC2"/>
        <w:rPr>
          <w:rFonts w:asciiTheme="minorHAnsi" w:eastAsiaTheme="minorEastAsia" w:hAnsiTheme="minorHAnsi" w:cstheme="minorBidi"/>
          <w:sz w:val="22"/>
          <w:szCs w:val="22"/>
          <w:lang w:eastAsia="en-US"/>
        </w:rPr>
      </w:pPr>
      <w:r>
        <w:t>3.2</w:t>
      </w:r>
      <w:r>
        <w:rPr>
          <w:rFonts w:asciiTheme="minorHAnsi" w:eastAsiaTheme="minorEastAsia" w:hAnsiTheme="minorHAnsi" w:cstheme="minorBidi"/>
          <w:sz w:val="22"/>
          <w:szCs w:val="22"/>
          <w:lang w:eastAsia="en-US"/>
        </w:rPr>
        <w:tab/>
      </w:r>
      <w:r>
        <w:t>Code Review</w:t>
      </w:r>
      <w:r>
        <w:tab/>
      </w:r>
      <w:r w:rsidR="004A02B1">
        <w:fldChar w:fldCharType="begin"/>
      </w:r>
      <w:r>
        <w:instrText xml:space="preserve"> PAGEREF _Toc402539017 \h </w:instrText>
      </w:r>
      <w:r w:rsidR="004A02B1">
        <w:fldChar w:fldCharType="separate"/>
      </w:r>
      <w:r w:rsidR="00B11139">
        <w:t>2</w:t>
      </w:r>
      <w:r w:rsidR="004A02B1">
        <w:fldChar w:fldCharType="end"/>
      </w:r>
    </w:p>
    <w:p w:rsidR="00E41C64" w:rsidRDefault="00E41C64">
      <w:pPr>
        <w:pStyle w:val="TOC2"/>
        <w:rPr>
          <w:rFonts w:asciiTheme="minorHAnsi" w:eastAsiaTheme="minorEastAsia" w:hAnsiTheme="minorHAnsi" w:cstheme="minorBidi"/>
          <w:sz w:val="22"/>
          <w:szCs w:val="22"/>
          <w:lang w:eastAsia="en-US"/>
        </w:rPr>
      </w:pPr>
      <w:r>
        <w:t>3.3</w:t>
      </w:r>
      <w:r>
        <w:rPr>
          <w:rFonts w:asciiTheme="minorHAnsi" w:eastAsiaTheme="minorEastAsia" w:hAnsiTheme="minorHAnsi" w:cstheme="minorBidi"/>
          <w:sz w:val="22"/>
          <w:szCs w:val="22"/>
          <w:lang w:eastAsia="en-US"/>
        </w:rPr>
        <w:tab/>
      </w:r>
      <w:r>
        <w:t>OO Design Quality Review</w:t>
      </w:r>
      <w:r>
        <w:tab/>
      </w:r>
      <w:r w:rsidR="004A02B1">
        <w:fldChar w:fldCharType="begin"/>
      </w:r>
      <w:r>
        <w:instrText xml:space="preserve"> PAGEREF _Toc402539018 \h </w:instrText>
      </w:r>
      <w:r w:rsidR="004A02B1">
        <w:fldChar w:fldCharType="separate"/>
      </w:r>
      <w:r w:rsidR="00B11139">
        <w:t>3</w:t>
      </w:r>
      <w:r w:rsidR="004A02B1">
        <w:fldChar w:fldCharType="end"/>
      </w:r>
    </w:p>
    <w:p w:rsidR="00E41C64" w:rsidRDefault="00E41C64">
      <w:pPr>
        <w:pStyle w:val="TOC1"/>
        <w:rPr>
          <w:rFonts w:asciiTheme="minorHAnsi" w:eastAsiaTheme="minorEastAsia" w:hAnsiTheme="minorHAnsi" w:cstheme="minorBidi"/>
          <w:b w:val="0"/>
          <w:sz w:val="22"/>
          <w:szCs w:val="22"/>
          <w:lang w:eastAsia="en-US"/>
        </w:rPr>
      </w:pPr>
      <w:r>
        <w:t>4</w:t>
      </w:r>
      <w:r>
        <w:rPr>
          <w:rFonts w:asciiTheme="minorHAnsi" w:eastAsiaTheme="minorEastAsia" w:hAnsiTheme="minorHAnsi" w:cstheme="minorBidi"/>
          <w:b w:val="0"/>
          <w:sz w:val="22"/>
          <w:szCs w:val="22"/>
          <w:lang w:eastAsia="en-US"/>
        </w:rPr>
        <w:tab/>
      </w:r>
      <w:r>
        <w:t>References</w:t>
      </w:r>
      <w:r>
        <w:tab/>
      </w:r>
      <w:r w:rsidR="004A02B1">
        <w:fldChar w:fldCharType="begin"/>
      </w:r>
      <w:r>
        <w:instrText xml:space="preserve"> PAGEREF _Toc402539019 \h </w:instrText>
      </w:r>
      <w:r w:rsidR="004A02B1">
        <w:fldChar w:fldCharType="separate"/>
      </w:r>
      <w:r w:rsidR="00B11139">
        <w:t>13</w:t>
      </w:r>
      <w:r w:rsidR="004A02B1">
        <w:fldChar w:fldCharType="end"/>
      </w:r>
    </w:p>
    <w:p w:rsidR="00E41C64" w:rsidRDefault="00E41C64">
      <w:pPr>
        <w:pStyle w:val="TOC1"/>
        <w:rPr>
          <w:rFonts w:asciiTheme="minorHAnsi" w:eastAsiaTheme="minorEastAsia" w:hAnsiTheme="minorHAnsi" w:cstheme="minorBidi"/>
          <w:b w:val="0"/>
          <w:sz w:val="22"/>
          <w:szCs w:val="22"/>
          <w:lang w:eastAsia="en-US"/>
        </w:rPr>
      </w:pPr>
      <w:r>
        <w:t>5</w:t>
      </w:r>
      <w:r>
        <w:rPr>
          <w:rFonts w:asciiTheme="minorHAnsi" w:eastAsiaTheme="minorEastAsia" w:hAnsiTheme="minorHAnsi" w:cstheme="minorBidi"/>
          <w:b w:val="0"/>
          <w:sz w:val="22"/>
          <w:szCs w:val="22"/>
          <w:lang w:eastAsia="en-US"/>
        </w:rPr>
        <w:tab/>
      </w:r>
      <w:r>
        <w:t>Example of Calculating the Metrics</w:t>
      </w:r>
      <w:r>
        <w:tab/>
      </w:r>
      <w:r w:rsidR="004A02B1">
        <w:fldChar w:fldCharType="begin"/>
      </w:r>
      <w:r>
        <w:instrText xml:space="preserve"> PAGEREF _Toc402539020 \h </w:instrText>
      </w:r>
      <w:r w:rsidR="004A02B1">
        <w:fldChar w:fldCharType="separate"/>
      </w:r>
      <w:r w:rsidR="00B11139">
        <w:t>14</w:t>
      </w:r>
      <w:r w:rsidR="004A02B1">
        <w:fldChar w:fldCharType="end"/>
      </w:r>
    </w:p>
    <w:p w:rsidR="00E41C64" w:rsidRDefault="00E41C64">
      <w:pPr>
        <w:pStyle w:val="TOC2"/>
        <w:rPr>
          <w:rFonts w:asciiTheme="minorHAnsi" w:eastAsiaTheme="minorEastAsia" w:hAnsiTheme="minorHAnsi" w:cstheme="minorBidi"/>
          <w:sz w:val="22"/>
          <w:szCs w:val="22"/>
          <w:lang w:eastAsia="en-US"/>
        </w:rPr>
      </w:pPr>
      <w:r>
        <w:t>5.1</w:t>
      </w:r>
      <w:r>
        <w:rPr>
          <w:rFonts w:asciiTheme="minorHAnsi" w:eastAsiaTheme="minorEastAsia" w:hAnsiTheme="minorHAnsi" w:cstheme="minorBidi"/>
          <w:sz w:val="22"/>
          <w:szCs w:val="22"/>
          <w:lang w:eastAsia="en-US"/>
        </w:rPr>
        <w:tab/>
      </w:r>
      <w:r>
        <w:t>Example of Class-Attribute (CA) interaction</w:t>
      </w:r>
      <w:r>
        <w:tab/>
      </w:r>
      <w:r w:rsidR="004A02B1">
        <w:fldChar w:fldCharType="begin"/>
      </w:r>
      <w:r>
        <w:instrText xml:space="preserve"> PAGEREF _Toc402539021 \h </w:instrText>
      </w:r>
      <w:r w:rsidR="004A02B1">
        <w:fldChar w:fldCharType="separate"/>
      </w:r>
      <w:r w:rsidR="00B11139">
        <w:t>14</w:t>
      </w:r>
      <w:r w:rsidR="004A02B1">
        <w:fldChar w:fldCharType="end"/>
      </w:r>
    </w:p>
    <w:p w:rsidR="00E41C64" w:rsidRDefault="00E41C64">
      <w:pPr>
        <w:pStyle w:val="TOC2"/>
        <w:rPr>
          <w:rFonts w:asciiTheme="minorHAnsi" w:eastAsiaTheme="minorEastAsia" w:hAnsiTheme="minorHAnsi" w:cstheme="minorBidi"/>
          <w:sz w:val="22"/>
          <w:szCs w:val="22"/>
          <w:lang w:eastAsia="en-US"/>
        </w:rPr>
      </w:pPr>
      <w:r>
        <w:t>5.2</w:t>
      </w:r>
      <w:r>
        <w:rPr>
          <w:rFonts w:asciiTheme="minorHAnsi" w:eastAsiaTheme="minorEastAsia" w:hAnsiTheme="minorHAnsi" w:cstheme="minorBidi"/>
          <w:sz w:val="22"/>
          <w:szCs w:val="22"/>
          <w:lang w:eastAsia="en-US"/>
        </w:rPr>
        <w:tab/>
      </w:r>
      <w:r>
        <w:t>Example of Class-Method (CM) interaction</w:t>
      </w:r>
      <w:r>
        <w:tab/>
      </w:r>
      <w:r w:rsidR="004A02B1">
        <w:fldChar w:fldCharType="begin"/>
      </w:r>
      <w:r>
        <w:instrText xml:space="preserve"> PAGEREF _Toc402539022 \h </w:instrText>
      </w:r>
      <w:r w:rsidR="004A02B1">
        <w:fldChar w:fldCharType="separate"/>
      </w:r>
      <w:r w:rsidR="00B11139">
        <w:t>14</w:t>
      </w:r>
      <w:r w:rsidR="004A02B1">
        <w:fldChar w:fldCharType="end"/>
      </w:r>
    </w:p>
    <w:p w:rsidR="00E41C64" w:rsidRDefault="00E41C64">
      <w:pPr>
        <w:pStyle w:val="TOC2"/>
        <w:rPr>
          <w:rFonts w:asciiTheme="minorHAnsi" w:eastAsiaTheme="minorEastAsia" w:hAnsiTheme="minorHAnsi" w:cstheme="minorBidi"/>
          <w:sz w:val="22"/>
          <w:szCs w:val="22"/>
          <w:lang w:eastAsia="en-US"/>
        </w:rPr>
      </w:pPr>
      <w:r>
        <w:t>5.3</w:t>
      </w:r>
      <w:r>
        <w:rPr>
          <w:rFonts w:asciiTheme="minorHAnsi" w:eastAsiaTheme="minorEastAsia" w:hAnsiTheme="minorHAnsi" w:cstheme="minorBidi"/>
          <w:sz w:val="22"/>
          <w:szCs w:val="22"/>
          <w:lang w:eastAsia="en-US"/>
        </w:rPr>
        <w:tab/>
      </w:r>
      <w:r>
        <w:t>Example of Inheritance Metrics:</w:t>
      </w:r>
      <w:r>
        <w:tab/>
      </w:r>
      <w:r w:rsidR="004A02B1">
        <w:fldChar w:fldCharType="begin"/>
      </w:r>
      <w:r>
        <w:instrText xml:space="preserve"> PAGEREF _Toc402539023 \h </w:instrText>
      </w:r>
      <w:r w:rsidR="004A02B1">
        <w:fldChar w:fldCharType="separate"/>
      </w:r>
      <w:r w:rsidR="00B11139">
        <w:t>14</w:t>
      </w:r>
      <w:r w:rsidR="004A02B1">
        <w:fldChar w:fldCharType="end"/>
      </w:r>
    </w:p>
    <w:p w:rsidR="00D95864" w:rsidRDefault="004A02B1" w:rsidP="00D95864">
      <w:r>
        <w:fldChar w:fldCharType="end"/>
      </w:r>
    </w:p>
    <w:p w:rsidR="00D95864" w:rsidRDefault="00D95864" w:rsidP="00450C6D">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D95864" w:rsidRDefault="00D95864" w:rsidP="00D95864">
      <w:pPr>
        <w:pStyle w:val="BodyText"/>
      </w:pPr>
    </w:p>
    <w:p w:rsidR="00D95864" w:rsidRDefault="00D95864" w:rsidP="00D95864">
      <w:pPr>
        <w:pStyle w:val="BodyText"/>
      </w:pPr>
    </w:p>
    <w:p w:rsidR="00D95864" w:rsidRDefault="00D95864" w:rsidP="00D95864">
      <w:pPr>
        <w:pStyle w:val="BodyText"/>
        <w:sectPr w:rsidR="00D95864" w:rsidSect="00F53EA0">
          <w:headerReference w:type="default" r:id="rId8"/>
          <w:footerReference w:type="default" r:id="rId9"/>
          <w:footerReference w:type="first" r:id="rId10"/>
          <w:pgSz w:w="12240" w:h="15840" w:code="1"/>
          <w:pgMar w:top="1080" w:right="720" w:bottom="1440" w:left="720" w:header="432" w:footer="720" w:gutter="360"/>
          <w:paperSrc w:first="1" w:other="1"/>
          <w:pgNumType w:fmt="lowerRoman" w:start="1"/>
          <w:cols w:space="720"/>
          <w:titlePg/>
          <w:docGrid w:linePitch="272"/>
        </w:sectPr>
      </w:pPr>
    </w:p>
    <w:p w:rsidR="00D95864" w:rsidRDefault="00D95864" w:rsidP="00D95864">
      <w:pPr>
        <w:pStyle w:val="Heading1"/>
      </w:pPr>
      <w:bookmarkStart w:id="10" w:name="_Toc402539014"/>
      <w:r>
        <w:lastRenderedPageBreak/>
        <w:t>Quality Review Report</w:t>
      </w:r>
      <w:bookmarkEnd w:id="10"/>
    </w:p>
    <w:p w:rsidR="00D95864" w:rsidRDefault="00D95864" w:rsidP="00D95864"/>
    <w:p w:rsidR="00D95864" w:rsidRDefault="00D95864" w:rsidP="00D95864">
      <w:r>
        <w:rPr>
          <w:b/>
        </w:rPr>
        <w:t>Business Unit:</w:t>
      </w:r>
      <w:r>
        <w:t xml:space="preserve"> </w:t>
      </w:r>
      <w:r>
        <w:tab/>
      </w:r>
      <w:r>
        <w:tab/>
      </w:r>
      <w:r>
        <w:tab/>
      </w:r>
    </w:p>
    <w:p w:rsidR="00D95864" w:rsidRDefault="00D95864" w:rsidP="00D95864"/>
    <w:p w:rsidR="00D95864" w:rsidRDefault="00D95864" w:rsidP="00D95864">
      <w:r>
        <w:rPr>
          <w:b/>
        </w:rPr>
        <w:t>Project:</w:t>
      </w:r>
      <w:r>
        <w:tab/>
      </w:r>
      <w:r>
        <w:tab/>
      </w:r>
      <w:r>
        <w:tab/>
      </w:r>
      <w:r>
        <w:tab/>
      </w:r>
    </w:p>
    <w:p w:rsidR="00D95864" w:rsidRDefault="00D95864" w:rsidP="00D95864"/>
    <w:p w:rsidR="00D95864" w:rsidRDefault="00D95864" w:rsidP="00D95864">
      <w:r>
        <w:rPr>
          <w:b/>
        </w:rPr>
        <w:t>Reviewer:</w:t>
      </w:r>
      <w:r>
        <w:tab/>
      </w:r>
      <w:r>
        <w:tab/>
      </w:r>
      <w:r>
        <w:tab/>
      </w:r>
    </w:p>
    <w:p w:rsidR="00D95864" w:rsidRDefault="00D95864" w:rsidP="00D95864"/>
    <w:p w:rsidR="00D95864" w:rsidRDefault="00D95864" w:rsidP="00D95864">
      <w:r>
        <w:rPr>
          <w:b/>
        </w:rPr>
        <w:t>Date of Review:</w:t>
      </w:r>
      <w:r>
        <w:rPr>
          <w:b/>
        </w:rPr>
        <w:tab/>
      </w:r>
      <w:r>
        <w:rPr>
          <w:b/>
        </w:rPr>
        <w:tab/>
      </w:r>
    </w:p>
    <w:p w:rsidR="00D95864" w:rsidRDefault="00D95864" w:rsidP="00D95864"/>
    <w:p w:rsidR="00D95864" w:rsidRDefault="00D95864" w:rsidP="00D95864">
      <w:r>
        <w:rPr>
          <w:b/>
        </w:rPr>
        <w:t>Reason for Review:</w:t>
      </w:r>
      <w:r>
        <w:tab/>
      </w:r>
      <w:r>
        <w:tab/>
        <w:t>&lt;End of a phase&gt;</w:t>
      </w:r>
    </w:p>
    <w:p w:rsidR="00D95864" w:rsidRDefault="00D95864" w:rsidP="00D95864"/>
    <w:p w:rsidR="00D95864" w:rsidRDefault="00D95864" w:rsidP="00D95864">
      <w:r>
        <w:rPr>
          <w:b/>
        </w:rPr>
        <w:t>Follow-Up Date:</w:t>
      </w:r>
      <w:r>
        <w:rPr>
          <w:b/>
        </w:rPr>
        <w:tab/>
      </w:r>
      <w:r>
        <w:tab/>
        <w:t>&lt;To be defined&gt;</w:t>
      </w:r>
    </w:p>
    <w:p w:rsidR="00D95864" w:rsidRDefault="00D95864" w:rsidP="00D95864"/>
    <w:p w:rsidR="00D95864" w:rsidRDefault="00D95864" w:rsidP="00D95864">
      <w:pPr>
        <w:pStyle w:val="Heading1"/>
      </w:pPr>
      <w:bookmarkStart w:id="11" w:name="_Toc402539015"/>
      <w:r>
        <w:lastRenderedPageBreak/>
        <w:t>Overview</w:t>
      </w:r>
      <w:bookmarkEnd w:id="11"/>
    </w:p>
    <w:p w:rsidR="00D95864" w:rsidRDefault="00D95864" w:rsidP="00D95864">
      <w:pPr>
        <w:pStyle w:val="BodyText"/>
      </w:pPr>
      <w:r>
        <w:t>This document provides a quality review report for the &lt;Project Name&gt;. The following work products have been provided for review:</w:t>
      </w:r>
    </w:p>
    <w:p w:rsidR="00D95864" w:rsidRDefault="00D95864" w:rsidP="00D95864">
      <w:pPr>
        <w:pStyle w:val="Bullet"/>
        <w:tabs>
          <w:tab w:val="clear" w:pos="4320"/>
        </w:tabs>
      </w:pPr>
    </w:p>
    <w:p w:rsidR="00D95864" w:rsidRDefault="00D95864" w:rsidP="00D95864">
      <w:pPr>
        <w:pStyle w:val="Bullet"/>
        <w:tabs>
          <w:tab w:val="clear" w:pos="4320"/>
        </w:tabs>
      </w:pPr>
    </w:p>
    <w:p w:rsidR="00D95864" w:rsidRDefault="00D95864" w:rsidP="00D95864">
      <w:pPr>
        <w:pStyle w:val="Bullet"/>
        <w:tabs>
          <w:tab w:val="clear" w:pos="4320"/>
        </w:tabs>
      </w:pPr>
    </w:p>
    <w:p w:rsidR="00D95864" w:rsidRDefault="00D95864" w:rsidP="00D95864">
      <w:pPr>
        <w:pStyle w:val="Bullet"/>
        <w:tabs>
          <w:tab w:val="clear" w:pos="4320"/>
        </w:tabs>
      </w:pPr>
      <w:r>
        <w:t>Source Code</w:t>
      </w:r>
    </w:p>
    <w:p w:rsidR="00D95864" w:rsidRDefault="00D95864" w:rsidP="00D95864">
      <w:pPr>
        <w:pStyle w:val="TOC2"/>
        <w:tabs>
          <w:tab w:val="clear" w:pos="10080"/>
        </w:tabs>
      </w:pPr>
    </w:p>
    <w:p w:rsidR="00D95864" w:rsidRDefault="00D95864" w:rsidP="00D95864">
      <w:pPr>
        <w:pStyle w:val="Heading2"/>
        <w:tabs>
          <w:tab w:val="clear" w:pos="4320"/>
        </w:tabs>
      </w:pPr>
      <w:bookmarkStart w:id="12" w:name="_Toc402539016"/>
      <w:r>
        <w:t>Review Results</w:t>
      </w:r>
      <w:bookmarkEnd w:id="12"/>
    </w:p>
    <w:p w:rsidR="00D95864" w:rsidRPr="00250E44" w:rsidRDefault="00D95864" w:rsidP="00D95864">
      <w:pPr>
        <w:pStyle w:val="BodyText"/>
      </w:pPr>
    </w:p>
    <w:p w:rsidR="00D95864" w:rsidRDefault="00D95864" w:rsidP="00D95864">
      <w:pPr>
        <w:pStyle w:val="Heading2"/>
        <w:tabs>
          <w:tab w:val="clear" w:pos="4320"/>
        </w:tabs>
      </w:pPr>
      <w:bookmarkStart w:id="13" w:name="_Toc402539017"/>
      <w:r>
        <w:t>Code Review</w:t>
      </w:r>
      <w:bookmarkEnd w:id="13"/>
    </w:p>
    <w:p w:rsidR="00D95864" w:rsidRDefault="00D95864" w:rsidP="00D95864">
      <w:pPr>
        <w:pStyle w:val="Heading8"/>
      </w:pPr>
      <w:r>
        <w:t xml:space="preserve">Quality Attribute: </w:t>
      </w:r>
      <w:r w:rsidR="004F1FC4">
        <w:t xml:space="preserve"> </w:t>
      </w:r>
      <w:r>
        <w:t xml:space="preserve">Self- Descriptiveness. </w:t>
      </w:r>
    </w:p>
    <w:p w:rsidR="00D95864" w:rsidRDefault="00D95864" w:rsidP="00D95864">
      <w:pPr>
        <w:pStyle w:val="BodyText"/>
      </w:pPr>
      <w:r>
        <w:t>Software is self-descriptive if a reader of the design or source code can easily understand how a function has been implemented.</w:t>
      </w:r>
    </w:p>
    <w:p w:rsidR="00D95864" w:rsidRDefault="00D95864" w:rsidP="00D95864">
      <w:pPr>
        <w:pStyle w:val="BodyText"/>
      </w:pPr>
      <w:r>
        <w:rPr>
          <w:b/>
        </w:rPr>
        <w:t>Importance:</w:t>
      </w:r>
      <w:r>
        <w:t xml:space="preserve">  This attribute is strongly related to the following external software quality attributes:</w:t>
      </w:r>
    </w:p>
    <w:p w:rsidR="00D95864" w:rsidRDefault="00D95864" w:rsidP="00D95864">
      <w:pPr>
        <w:pStyle w:val="Bullet"/>
        <w:tabs>
          <w:tab w:val="clear" w:pos="4320"/>
        </w:tabs>
      </w:pPr>
      <w:r>
        <w:t>Expandability</w:t>
      </w:r>
    </w:p>
    <w:p w:rsidR="00D95864" w:rsidRDefault="00D95864" w:rsidP="00D95864">
      <w:pPr>
        <w:pStyle w:val="Bullet"/>
        <w:tabs>
          <w:tab w:val="clear" w:pos="4320"/>
        </w:tabs>
      </w:pPr>
      <w:r>
        <w:t>Flexibility</w:t>
      </w:r>
    </w:p>
    <w:p w:rsidR="00D95864" w:rsidRDefault="00D95864" w:rsidP="00D95864">
      <w:pPr>
        <w:pStyle w:val="Bullet"/>
        <w:tabs>
          <w:tab w:val="clear" w:pos="4320"/>
        </w:tabs>
      </w:pPr>
      <w:r>
        <w:t>Maintainability</w:t>
      </w:r>
    </w:p>
    <w:p w:rsidR="00D95864" w:rsidRDefault="00D95864" w:rsidP="00D95864">
      <w:pPr>
        <w:pStyle w:val="Bullet"/>
        <w:tabs>
          <w:tab w:val="clear" w:pos="4320"/>
        </w:tabs>
      </w:pPr>
      <w:r>
        <w:t>Portability</w:t>
      </w:r>
    </w:p>
    <w:p w:rsidR="00D95864" w:rsidRDefault="00D95864" w:rsidP="00D95864">
      <w:pPr>
        <w:pStyle w:val="Bullet"/>
        <w:tabs>
          <w:tab w:val="clear" w:pos="4320"/>
        </w:tabs>
      </w:pPr>
      <w:r>
        <w:t>Reusability</w:t>
      </w:r>
    </w:p>
    <w:p w:rsidR="00D95864" w:rsidRDefault="00D95864" w:rsidP="00D95864">
      <w:pPr>
        <w:pStyle w:val="Bullet"/>
        <w:tabs>
          <w:tab w:val="clear" w:pos="4320"/>
        </w:tabs>
      </w:pPr>
      <w:r>
        <w:t>Verifiability</w:t>
      </w:r>
    </w:p>
    <w:p w:rsidR="00D95864" w:rsidRDefault="00D95864" w:rsidP="00D95864">
      <w:pPr>
        <w:pStyle w:val="BodyText"/>
      </w:pPr>
      <w:r>
        <w:rPr>
          <w:b/>
        </w:rPr>
        <w:t>Analysi</w:t>
      </w:r>
      <w:r w:rsidR="004F1FC4">
        <w:rPr>
          <w:b/>
        </w:rPr>
        <w:t>s:</w:t>
      </w:r>
      <w:r>
        <w:t xml:space="preserve">  Evaluating the provided source code, it is easy to verify that it does not have this important internal software quality attribute. There is almost no documentation at all. The </w:t>
      </w:r>
      <w:proofErr w:type="spellStart"/>
      <w:r>
        <w:t>JavaDoc</w:t>
      </w:r>
      <w:proofErr w:type="spellEnd"/>
      <w:r>
        <w:t xml:space="preserve"> standard, which is considered as minimum, was not provided. Therefore, we can also conclude that the external software quality attributes described above are also jeopardized. Code with no self-descriptiveness is hard to maintain, reuse, expand (code new functionalities), etc.</w:t>
      </w:r>
    </w:p>
    <w:p w:rsidR="00D95864" w:rsidRDefault="00D95864" w:rsidP="00D95864">
      <w:pPr>
        <w:pStyle w:val="BodyText"/>
        <w:pBdr>
          <w:top w:val="single" w:sz="4" w:space="1" w:color="auto"/>
          <w:left w:val="single" w:sz="4" w:space="4" w:color="auto"/>
          <w:bottom w:val="single" w:sz="4" w:space="1" w:color="auto"/>
          <w:right w:val="single" w:sz="4" w:space="4" w:color="auto"/>
        </w:pBdr>
      </w:pPr>
      <w:r>
        <w:rPr>
          <w:b/>
          <w:bCs/>
        </w:rPr>
        <w:t>Conclusio</w:t>
      </w:r>
      <w:r w:rsidR="004F1FC4">
        <w:rPr>
          <w:b/>
          <w:bCs/>
        </w:rPr>
        <w:t>n:</w:t>
      </w:r>
      <w:r>
        <w:t xml:space="preserve"> </w:t>
      </w:r>
      <w:r w:rsidR="004F1FC4">
        <w:t xml:space="preserve"> </w:t>
      </w:r>
      <w:r>
        <w:t xml:space="preserve">The provided source code should be documented before production. At least, </w:t>
      </w:r>
      <w:proofErr w:type="spellStart"/>
      <w:r>
        <w:t>JavaDoc</w:t>
      </w:r>
      <w:proofErr w:type="spellEnd"/>
      <w:r>
        <w:t xml:space="preserve"> should be provided. The high-risk classes (see quantitative evaluation in the next section) must use assertions on their methods (pre-/</w:t>
      </w:r>
      <w:proofErr w:type="spellStart"/>
      <w:r>
        <w:t>postconditions</w:t>
      </w:r>
      <w:proofErr w:type="spellEnd"/>
      <w:r>
        <w:t>) to mitigate the risk of failures and improve testing.</w:t>
      </w:r>
    </w:p>
    <w:p w:rsidR="00D95864" w:rsidRDefault="00D95864" w:rsidP="00D95864">
      <w:pPr>
        <w:pStyle w:val="BodyText"/>
      </w:pPr>
    </w:p>
    <w:p w:rsidR="00D95864" w:rsidRDefault="00D95864" w:rsidP="00D95864">
      <w:pPr>
        <w:pStyle w:val="Heading8"/>
      </w:pPr>
      <w:r>
        <w:t xml:space="preserve">Quality Attribute: </w:t>
      </w:r>
      <w:r w:rsidR="004F1FC4">
        <w:t xml:space="preserve"> </w:t>
      </w:r>
      <w:r>
        <w:t xml:space="preserve">Consistency. </w:t>
      </w:r>
    </w:p>
    <w:p w:rsidR="00D95864" w:rsidRDefault="00D95864" w:rsidP="00D95864">
      <w:pPr>
        <w:pStyle w:val="BodyText"/>
      </w:pPr>
      <w:r>
        <w:t>Software is consistent when the same standards are used throughout the design and implementation to achieve uniformity.</w:t>
      </w:r>
    </w:p>
    <w:p w:rsidR="00D95864" w:rsidRDefault="00D95864" w:rsidP="00D95864">
      <w:pPr>
        <w:pStyle w:val="BodyText"/>
      </w:pPr>
      <w:r>
        <w:rPr>
          <w:b/>
        </w:rPr>
        <w:t>Importanc</w:t>
      </w:r>
      <w:r w:rsidR="004F1FC4">
        <w:rPr>
          <w:b/>
        </w:rPr>
        <w:t>e:</w:t>
      </w:r>
      <w:r>
        <w:t xml:space="preserve"> </w:t>
      </w:r>
      <w:r w:rsidR="004F1FC4">
        <w:t xml:space="preserve"> </w:t>
      </w:r>
      <w:r>
        <w:t>This attribute is strongly related to the following external quality attributes</w:t>
      </w:r>
    </w:p>
    <w:p w:rsidR="00D95864" w:rsidRDefault="00D95864" w:rsidP="00D95864">
      <w:pPr>
        <w:pStyle w:val="Bullet"/>
        <w:tabs>
          <w:tab w:val="clear" w:pos="4320"/>
        </w:tabs>
      </w:pPr>
      <w:r>
        <w:t>Correctness</w:t>
      </w:r>
    </w:p>
    <w:p w:rsidR="00D95864" w:rsidRDefault="00D95864" w:rsidP="00D95864">
      <w:pPr>
        <w:pStyle w:val="Bullet"/>
        <w:tabs>
          <w:tab w:val="clear" w:pos="4320"/>
        </w:tabs>
      </w:pPr>
      <w:r>
        <w:t>Maintainability</w:t>
      </w:r>
    </w:p>
    <w:p w:rsidR="00D95864" w:rsidRDefault="00D95864" w:rsidP="00D95864">
      <w:pPr>
        <w:pStyle w:val="BodyText"/>
      </w:pPr>
      <w:r>
        <w:rPr>
          <w:b/>
        </w:rPr>
        <w:lastRenderedPageBreak/>
        <w:t>Analysi</w:t>
      </w:r>
      <w:r w:rsidR="004F1FC4">
        <w:rPr>
          <w:b/>
        </w:rPr>
        <w:t>s:</w:t>
      </w:r>
      <w:r>
        <w:t xml:space="preserve"> </w:t>
      </w:r>
      <w:r w:rsidR="004F1FC4">
        <w:t xml:space="preserve"> </w:t>
      </w:r>
      <w:r>
        <w:t>The coding standard used in this project, was not provided to the reviewer. Supposing that the coding standard used was either the Sun or Oracle coding standard, some points can be raised:</w:t>
      </w:r>
    </w:p>
    <w:p w:rsidR="00D95864" w:rsidRDefault="00D95864" w:rsidP="00D95864">
      <w:pPr>
        <w:pStyle w:val="Bullet"/>
        <w:tabs>
          <w:tab w:val="clear" w:pos="4320"/>
        </w:tabs>
      </w:pPr>
      <w:r>
        <w:t>Most of the attribute names use underscore. Normally, this should not be done.</w:t>
      </w:r>
    </w:p>
    <w:p w:rsidR="00D95864" w:rsidRDefault="00D95864" w:rsidP="00D95864">
      <w:pPr>
        <w:pStyle w:val="Bullet"/>
        <w:tabs>
          <w:tab w:val="clear" w:pos="4320"/>
        </w:tabs>
      </w:pPr>
      <w:r>
        <w:t>Some constants name are lowercase (</w:t>
      </w:r>
      <w:proofErr w:type="spellStart"/>
      <w:r>
        <w:t>CampaignDataLoader</w:t>
      </w:r>
      <w:proofErr w:type="gramStart"/>
      <w:r>
        <w:t>,CONSTANT</w:t>
      </w:r>
      <w:proofErr w:type="spellEnd"/>
      <w:proofErr w:type="gramEnd"/>
      <w:r>
        <w:t xml:space="preserve"> </w:t>
      </w:r>
      <w:proofErr w:type="spellStart"/>
      <w:r>
        <w:t>s_threadName</w:t>
      </w:r>
      <w:proofErr w:type="spellEnd"/>
      <w:r>
        <w:t>). Normally, all the constants should be UPPERCASE.</w:t>
      </w:r>
    </w:p>
    <w:p w:rsidR="00D95864" w:rsidRDefault="00D95864" w:rsidP="00D95864">
      <w:pPr>
        <w:pStyle w:val="Bullet"/>
        <w:tabs>
          <w:tab w:val="clear" w:pos="4320"/>
        </w:tabs>
      </w:pPr>
      <w:r>
        <w:t>Most of the method names use underscore and upper case letter (</w:t>
      </w:r>
      <w:proofErr w:type="spellStart"/>
      <w:r>
        <w:t>getRES_TAC_FIELD</w:t>
      </w:r>
      <w:proofErr w:type="spellEnd"/>
      <w:r>
        <w:t xml:space="preserve">). Normally, method names should not use underscore, e.g., </w:t>
      </w:r>
      <w:proofErr w:type="spellStart"/>
      <w:r>
        <w:t>getResTacField</w:t>
      </w:r>
      <w:proofErr w:type="spellEnd"/>
      <w:r>
        <w:t>.</w:t>
      </w:r>
    </w:p>
    <w:p w:rsidR="00D95864" w:rsidRDefault="00D95864" w:rsidP="00D95864">
      <w:pPr>
        <w:pStyle w:val="BodyText"/>
        <w:pBdr>
          <w:top w:val="single" w:sz="4" w:space="1" w:color="auto"/>
          <w:left w:val="single" w:sz="4" w:space="4" w:color="auto"/>
          <w:bottom w:val="single" w:sz="4" w:space="1" w:color="auto"/>
          <w:right w:val="single" w:sz="4" w:space="4" w:color="auto"/>
        </w:pBdr>
      </w:pPr>
      <w:r>
        <w:rPr>
          <w:b/>
          <w:bCs/>
        </w:rPr>
        <w:t>Conclusion</w:t>
      </w:r>
      <w:r w:rsidR="004F1FC4">
        <w:rPr>
          <w:b/>
          <w:bCs/>
        </w:rPr>
        <w:t>:</w:t>
      </w:r>
      <w:r>
        <w:t xml:space="preserve"> </w:t>
      </w:r>
      <w:r w:rsidR="004F1FC4">
        <w:t xml:space="preserve"> </w:t>
      </w:r>
      <w:r>
        <w:t xml:space="preserve">The project manager must provide the coding standards used in the project and all the source code must follow this standard. Ideally, the standard should be the Oracle Java Coding Standard. </w:t>
      </w:r>
    </w:p>
    <w:p w:rsidR="00D95864" w:rsidRDefault="00D95864" w:rsidP="00D95864">
      <w:pPr>
        <w:pStyle w:val="BodyText"/>
      </w:pPr>
    </w:p>
    <w:p w:rsidR="00D95864" w:rsidRDefault="00D95864" w:rsidP="00D95864">
      <w:pPr>
        <w:pStyle w:val="Heading2"/>
        <w:tabs>
          <w:tab w:val="clear" w:pos="4320"/>
        </w:tabs>
      </w:pPr>
      <w:bookmarkStart w:id="14" w:name="_Toc402539018"/>
      <w:r>
        <w:t>OO Design Quality Review</w:t>
      </w:r>
      <w:bookmarkEnd w:id="14"/>
    </w:p>
    <w:p w:rsidR="00D95864" w:rsidRDefault="00D95864" w:rsidP="00D95864">
      <w:pPr>
        <w:pStyle w:val="BodyText"/>
      </w:pPr>
      <w:r>
        <w:t>In this section, we provide the analysis results of the OO design quality. To do so, we have used a set of well establish OO design metrics [1] [3] [4] [5] [6]. These metrics are used to evaluate the class structure (use of information hiding, inheritance, and class association) as well as the dynamic aspects of class message exchange. The analysis does not take into account the actual object message exchange, but only the potential object message exchange. The metrics were calculated using JMETRICS [2], which allows us, extract OO design metrics directly from the .class files.</w:t>
      </w:r>
    </w:p>
    <w:p w:rsidR="00D95864" w:rsidRDefault="00D95864" w:rsidP="00D95864">
      <w:pPr>
        <w:pStyle w:val="Heading8"/>
      </w:pPr>
      <w:r>
        <w:t>Information Hiding: MOOD</w:t>
      </w:r>
    </w:p>
    <w:p w:rsidR="00D95864" w:rsidRDefault="00D95864" w:rsidP="00D95864">
      <w:pPr>
        <w:pStyle w:val="BodyText"/>
      </w:pPr>
      <w:r>
        <w:t xml:space="preserve">In order to evaluate information hiding and use of inheritance in the class design, we have used the MOOD set of metrics (Metrics for Object Oriented Designs) [5]. MOOD is a collection of metrics that must be seen as probabilities, since its values range from 0 to 1, and aim at quantifying the presence or absence of a certain property or attribute. </w:t>
      </w:r>
    </w:p>
    <w:p w:rsidR="00D95864" w:rsidRDefault="00D95864" w:rsidP="00D95864">
      <w:pPr>
        <w:pStyle w:val="BodyText"/>
      </w:pPr>
      <w:r>
        <w:t>Information hiding is a key concept in an OO project. Software with a lower rate of information hiding will be hard to maintain, reuse and extend. The use of inheritance is also a key concept in an OO project. Well-structured class hierarchies can make the software more reusable. However, inheritance increases coupling.</w:t>
      </w:r>
    </w:p>
    <w:p w:rsidR="00D95864" w:rsidRDefault="00D95864" w:rsidP="00D95864">
      <w:pPr>
        <w:pStyle w:val="BodyText"/>
      </w:pPr>
      <w:r>
        <w:t>Not all the MOOD metrics were analyzed. The ones used here gauge encapsulation as well as inheritance.</w:t>
      </w:r>
    </w:p>
    <w:p w:rsidR="00D95864" w:rsidRDefault="00D95864" w:rsidP="00D95864">
      <w:pPr>
        <w:pStyle w:val="BodyText"/>
      </w:pPr>
      <w:r>
        <w:t>MOOD metrics analyzed:</w:t>
      </w:r>
    </w:p>
    <w:p w:rsidR="00D95864" w:rsidRDefault="00D95864" w:rsidP="00D95864">
      <w:pPr>
        <w:pStyle w:val="BodyText"/>
      </w:pPr>
    </w:p>
    <w:tbl>
      <w:tblPr>
        <w:tblW w:w="0" w:type="auto"/>
        <w:tblInd w:w="2160" w:type="dxa"/>
        <w:tblBorders>
          <w:top w:val="single" w:sz="12" w:space="0" w:color="008000"/>
          <w:left w:val="nil"/>
          <w:bottom w:val="single" w:sz="12" w:space="0" w:color="008000"/>
          <w:right w:val="nil"/>
          <w:insideH w:val="nil"/>
          <w:insideV w:val="nil"/>
        </w:tblBorders>
        <w:tblLayout w:type="fixed"/>
        <w:tblCellMar>
          <w:left w:w="70" w:type="dxa"/>
          <w:right w:w="70" w:type="dxa"/>
        </w:tblCellMar>
        <w:tblLook w:val="00BF"/>
      </w:tblPr>
      <w:tblGrid>
        <w:gridCol w:w="1042"/>
        <w:gridCol w:w="3336"/>
      </w:tblGrid>
      <w:tr w:rsidR="00D95864" w:rsidTr="00DA11AC">
        <w:trPr>
          <w:cantSplit/>
        </w:trPr>
        <w:tc>
          <w:tcPr>
            <w:tcW w:w="1042" w:type="dxa"/>
            <w:tcBorders>
              <w:bottom w:val="single" w:sz="6" w:space="0" w:color="008000"/>
            </w:tcBorders>
          </w:tcPr>
          <w:p w:rsidR="00D95864" w:rsidRDefault="00D95864" w:rsidP="00DA11AC">
            <w:pPr>
              <w:pStyle w:val="TableHeading"/>
            </w:pPr>
            <w:r>
              <w:t>Metric</w:t>
            </w:r>
          </w:p>
        </w:tc>
        <w:tc>
          <w:tcPr>
            <w:tcW w:w="3336" w:type="dxa"/>
            <w:tcBorders>
              <w:bottom w:val="single" w:sz="6" w:space="0" w:color="008000"/>
            </w:tcBorders>
          </w:tcPr>
          <w:p w:rsidR="00D95864" w:rsidRDefault="00D95864" w:rsidP="00DA11AC">
            <w:pPr>
              <w:pStyle w:val="TableHeading"/>
            </w:pPr>
            <w:r>
              <w:t>Definition</w:t>
            </w:r>
          </w:p>
        </w:tc>
      </w:tr>
      <w:tr w:rsidR="00D95864" w:rsidTr="00DA11AC">
        <w:trPr>
          <w:cantSplit/>
        </w:trPr>
        <w:tc>
          <w:tcPr>
            <w:tcW w:w="1042" w:type="dxa"/>
            <w:tcBorders>
              <w:top w:val="nil"/>
            </w:tcBorders>
          </w:tcPr>
          <w:p w:rsidR="00D95864" w:rsidRDefault="00D95864" w:rsidP="00DA11AC">
            <w:pPr>
              <w:pStyle w:val="TableText"/>
            </w:pPr>
            <w:r>
              <w:t>AHF</w:t>
            </w:r>
          </w:p>
        </w:tc>
        <w:tc>
          <w:tcPr>
            <w:tcW w:w="3336" w:type="dxa"/>
            <w:tcBorders>
              <w:top w:val="nil"/>
            </w:tcBorders>
          </w:tcPr>
          <w:p w:rsidR="00D95864" w:rsidRDefault="00D95864" w:rsidP="00DA11AC">
            <w:pPr>
              <w:pStyle w:val="TableText"/>
            </w:pPr>
            <w:r>
              <w:t>Attribute hiding factor</w:t>
            </w:r>
          </w:p>
        </w:tc>
      </w:tr>
      <w:tr w:rsidR="00D95864" w:rsidTr="00DA11AC">
        <w:trPr>
          <w:cantSplit/>
        </w:trPr>
        <w:tc>
          <w:tcPr>
            <w:tcW w:w="1042" w:type="dxa"/>
          </w:tcPr>
          <w:p w:rsidR="00D95864" w:rsidRDefault="00D95864" w:rsidP="00DA11AC">
            <w:pPr>
              <w:pStyle w:val="TableText"/>
            </w:pPr>
            <w:r>
              <w:t>MHF</w:t>
            </w:r>
          </w:p>
        </w:tc>
        <w:tc>
          <w:tcPr>
            <w:tcW w:w="3336" w:type="dxa"/>
          </w:tcPr>
          <w:p w:rsidR="00D95864" w:rsidRDefault="00D95864" w:rsidP="00DA11AC">
            <w:pPr>
              <w:pStyle w:val="TableText"/>
            </w:pPr>
            <w:r>
              <w:t>Method hiding factor</w:t>
            </w:r>
          </w:p>
        </w:tc>
      </w:tr>
      <w:tr w:rsidR="00D95864" w:rsidTr="00DA11AC">
        <w:trPr>
          <w:cantSplit/>
        </w:trPr>
        <w:tc>
          <w:tcPr>
            <w:tcW w:w="1042" w:type="dxa"/>
          </w:tcPr>
          <w:p w:rsidR="00D95864" w:rsidRDefault="00D95864" w:rsidP="00DA11AC">
            <w:pPr>
              <w:pStyle w:val="TableText"/>
            </w:pPr>
            <w:r>
              <w:t>MIF</w:t>
            </w:r>
          </w:p>
        </w:tc>
        <w:tc>
          <w:tcPr>
            <w:tcW w:w="3336" w:type="dxa"/>
          </w:tcPr>
          <w:p w:rsidR="00D95864" w:rsidRDefault="00D95864" w:rsidP="00DA11AC">
            <w:pPr>
              <w:pStyle w:val="TableText"/>
            </w:pPr>
            <w:r>
              <w:t>Method inheritance factor</w:t>
            </w:r>
          </w:p>
        </w:tc>
      </w:tr>
    </w:tbl>
    <w:p w:rsidR="00D95864" w:rsidRDefault="00D95864" w:rsidP="00D95864">
      <w:pPr>
        <w:pStyle w:val="BodyText"/>
      </w:pPr>
    </w:p>
    <w:p w:rsidR="00D95864" w:rsidRDefault="00D95864" w:rsidP="00450C6D">
      <w:pPr>
        <w:pStyle w:val="Note"/>
      </w:pPr>
      <w:r>
        <w:t>The following attribute scores should be entered as percentages for your OUM engagement, based on your project calculation.</w:t>
      </w:r>
    </w:p>
    <w:p w:rsidR="00D95864" w:rsidRDefault="00D95864" w:rsidP="00D95864">
      <w:pPr>
        <w:pStyle w:val="Heading9"/>
      </w:pPr>
      <w:r>
        <w:t>AHF (Attribute hiding factor)</w:t>
      </w:r>
    </w:p>
    <w:p w:rsidR="00D95864" w:rsidRDefault="00D95864" w:rsidP="00D95864">
      <w:pPr>
        <w:pStyle w:val="BodyText"/>
      </w:pPr>
      <w:r>
        <w:t>This metric calculates the number of hidden attributes (defined as private, in Java) divided by the number of visible attributes (in Java, defined as protected, public or the default, package), for the project being analyzed.</w:t>
      </w:r>
    </w:p>
    <w:p w:rsidR="00D95864" w:rsidRDefault="00D95864" w:rsidP="00D95864">
      <w:pPr>
        <w:pStyle w:val="BodyText"/>
      </w:pPr>
      <w:r>
        <w:t xml:space="preserve">AHF Score: </w:t>
      </w:r>
      <w:r>
        <w:rPr>
          <w:color w:val="000000"/>
        </w:rPr>
        <w:t xml:space="preserve">  %</w:t>
      </w:r>
      <w:r>
        <w:t xml:space="preserve"> </w:t>
      </w:r>
    </w:p>
    <w:p w:rsidR="00D95864" w:rsidRDefault="00D95864" w:rsidP="00D95864">
      <w:pPr>
        <w:pStyle w:val="BodyText"/>
      </w:pPr>
      <w:r>
        <w:t xml:space="preserve">This result indicates that in </w:t>
      </w:r>
      <w:proofErr w:type="gramStart"/>
      <w:r>
        <w:t>average  %</w:t>
      </w:r>
      <w:proofErr w:type="gramEnd"/>
      <w:r>
        <w:t xml:space="preserve"> of the project’s attributes are private, which shows that the encapsulation concept was used in the definition of methods. Some authors argue that this factor should be even higher. According to JavaBeans design standards the ideal value of information hiding would be 100%, i.e., the attributes can be only accessed via its getter and setter methods. However, according to the literature, 70% is still an acceptable value.</w:t>
      </w:r>
    </w:p>
    <w:p w:rsidR="00D95864" w:rsidRDefault="00D95864" w:rsidP="00450C6D">
      <w:pPr>
        <w:pStyle w:val="Note"/>
      </w:pPr>
      <w:r>
        <w:lastRenderedPageBreak/>
        <w:t>The following attribute scores should be entered as percentages for your OUM engagement, based on your project calculation.</w:t>
      </w:r>
    </w:p>
    <w:p w:rsidR="00D95864" w:rsidRDefault="00D95864" w:rsidP="00D95864">
      <w:pPr>
        <w:pStyle w:val="BodyText"/>
      </w:pPr>
    </w:p>
    <w:p w:rsidR="00D95864" w:rsidRDefault="00D95864" w:rsidP="00D95864">
      <w:pPr>
        <w:pStyle w:val="Heading9"/>
      </w:pPr>
      <w:r>
        <w:t>MHF (Method hiding factor)</w:t>
      </w:r>
    </w:p>
    <w:p w:rsidR="00D95864" w:rsidRDefault="00D95864" w:rsidP="00D95864">
      <w:pPr>
        <w:pStyle w:val="BodyText"/>
      </w:pPr>
      <w:r>
        <w:t>This metric calculates the number of hidden methods (defined as private, in Java) divided by the number of visible methods (in Java, defined as protected, public or the default, package), for the project being analyzed.</w:t>
      </w:r>
    </w:p>
    <w:p w:rsidR="00D95864" w:rsidRDefault="00D95864" w:rsidP="00D95864">
      <w:pPr>
        <w:pStyle w:val="BodyText"/>
      </w:pPr>
      <w:r>
        <w:t>MHF Score:   %</w:t>
      </w:r>
    </w:p>
    <w:p w:rsidR="00D95864" w:rsidRDefault="00D95864" w:rsidP="00D95864">
      <w:pPr>
        <w:pStyle w:val="BodyText"/>
      </w:pPr>
      <w:proofErr w:type="gramStart"/>
      <w:r>
        <w:t>Shows that most of the methods are accessible to other classes.</w:t>
      </w:r>
      <w:proofErr w:type="gramEnd"/>
      <w:r>
        <w:t xml:space="preserve"> </w:t>
      </w:r>
      <w:proofErr w:type="gramStart"/>
      <w:r>
        <w:t>Represents a percentage of approximately 20% of private methods in relation to the project’s total number of methods.</w:t>
      </w:r>
      <w:proofErr w:type="gramEnd"/>
    </w:p>
    <w:p w:rsidR="00D95864" w:rsidRDefault="00D95864" w:rsidP="00450C6D">
      <w:pPr>
        <w:pStyle w:val="Note"/>
      </w:pPr>
      <w:r>
        <w:t>The following attribute scores should be entered as percentages for your OUM engagement, based on your project calculation.</w:t>
      </w:r>
    </w:p>
    <w:p w:rsidR="00D95864" w:rsidRDefault="00D95864" w:rsidP="00D95864">
      <w:pPr>
        <w:pStyle w:val="BodyText"/>
      </w:pPr>
    </w:p>
    <w:p w:rsidR="00D95864" w:rsidRDefault="00D95864" w:rsidP="00D95864">
      <w:pPr>
        <w:pStyle w:val="Heading9"/>
      </w:pPr>
      <w:r>
        <w:t>MIF (Method inheritance factor)</w:t>
      </w:r>
    </w:p>
    <w:p w:rsidR="00D95864" w:rsidRDefault="00D95864" w:rsidP="00D95864">
      <w:pPr>
        <w:pStyle w:val="BodyText"/>
      </w:pPr>
      <w:r>
        <w:t>This metric calculates the number of methods inherited in a class divided by the number of methods available in this same class. The value returned is for the project, as a whole.</w:t>
      </w:r>
    </w:p>
    <w:p w:rsidR="00D95864" w:rsidRDefault="00D95864" w:rsidP="00D95864">
      <w:pPr>
        <w:pStyle w:val="BodyText"/>
      </w:pPr>
      <w:r>
        <w:t xml:space="preserve">MIF Score:  </w:t>
      </w:r>
      <w:r>
        <w:rPr>
          <w:color w:val="000000"/>
        </w:rPr>
        <w:t>%</w:t>
      </w:r>
    </w:p>
    <w:p w:rsidR="00D95864" w:rsidRDefault="00D95864" w:rsidP="00D95864">
      <w:pPr>
        <w:pStyle w:val="BodyText"/>
      </w:pPr>
      <w:proofErr w:type="gramStart"/>
      <w:r>
        <w:t>Indicates that the inheritance concept was not used very much.</w:t>
      </w:r>
      <w:proofErr w:type="gramEnd"/>
      <w:r>
        <w:t xml:space="preserve"> (It is important to point out here that we have not analyzed the imported Java libraries). </w:t>
      </w:r>
    </w:p>
    <w:p w:rsidR="00D95864" w:rsidRDefault="00D95864" w:rsidP="00D95864">
      <w:pPr>
        <w:pStyle w:val="BodyText"/>
      </w:pPr>
    </w:p>
    <w:p w:rsidR="00D95864" w:rsidRDefault="00D95864" w:rsidP="00450C6D">
      <w:pPr>
        <w:pStyle w:val="Note"/>
      </w:pPr>
      <w:r>
        <w:t xml:space="preserve">The following conclusions are </w:t>
      </w:r>
      <w:r>
        <w:rPr>
          <w:b/>
          <w:bCs/>
          <w:color w:val="FF0000"/>
        </w:rPr>
        <w:t>SAMPLE ONLY</w:t>
      </w:r>
      <w:r>
        <w:t>, please update with your project findings accordingly</w:t>
      </w:r>
    </w:p>
    <w:p w:rsidR="00D95864" w:rsidRDefault="00D95864" w:rsidP="00D95864">
      <w:r>
        <w:rPr>
          <w:b/>
        </w:rPr>
        <w:t>Conclusio</w:t>
      </w:r>
      <w:r w:rsidR="004F1FC4">
        <w:rPr>
          <w:b/>
        </w:rPr>
        <w:t>n:</w:t>
      </w:r>
      <w:r>
        <w:t xml:space="preserve"> </w:t>
      </w:r>
      <w:r w:rsidR="004F1FC4">
        <w:t xml:space="preserve"> </w:t>
      </w:r>
      <w:r>
        <w:t>Information hiding can be improved by fostering the use of getter and setter methods. Currently the information hiding level is 70%. The goal should be 90%-100% to comply with Java beans standards.</w:t>
      </w:r>
    </w:p>
    <w:p w:rsidR="00D95864" w:rsidRDefault="00D95864" w:rsidP="00D95864">
      <w:pPr>
        <w:pStyle w:val="Heading8"/>
      </w:pPr>
      <w:r>
        <w:t xml:space="preserve">OO Design Complexity: </w:t>
      </w:r>
      <w:r w:rsidR="004F1FC4">
        <w:t xml:space="preserve"> </w:t>
      </w:r>
      <w:r>
        <w:t>CK Metrics</w:t>
      </w:r>
    </w:p>
    <w:p w:rsidR="00D95864" w:rsidRDefault="00D95864" w:rsidP="00D95864">
      <w:pPr>
        <w:pStyle w:val="BodyText"/>
      </w:pPr>
      <w:r>
        <w:t>In order to evaluate the OO design complexity, we have also analyzed the OO metrics knew as CK metrics [1] [6]. Three CK metrics were used:</w:t>
      </w:r>
    </w:p>
    <w:p w:rsidR="00D95864" w:rsidRPr="004F1FC4" w:rsidRDefault="00D95864" w:rsidP="004F1FC4">
      <w:pPr>
        <w:pStyle w:val="NumberedList"/>
      </w:pPr>
      <w:r w:rsidRPr="004F1FC4">
        <w:t>WMC (Weight Method Count). The rationale underlying this metric is the following: the more methods a class has, the more responsibilities the class has, by consequence more error-prone the class is.</w:t>
      </w:r>
    </w:p>
    <w:p w:rsidR="00D95864" w:rsidRPr="004F1FC4" w:rsidRDefault="00D95864" w:rsidP="004F1FC4">
      <w:pPr>
        <w:pStyle w:val="NumberedList"/>
      </w:pPr>
      <w:r w:rsidRPr="004F1FC4">
        <w:t>NOC (Number of Children). The rationale of this metrics is the following: the more subclasses a class has, the more error-prone it is since a modification in the class can affect all its subclasses.</w:t>
      </w:r>
    </w:p>
    <w:p w:rsidR="00D95864" w:rsidRPr="004F1FC4" w:rsidRDefault="00D95864" w:rsidP="004F1FC4">
      <w:pPr>
        <w:pStyle w:val="NumberedList"/>
      </w:pPr>
      <w:r w:rsidRPr="004F1FC4">
        <w:t xml:space="preserve">DIT (Deep in the Inheritance Tree). The rationale of this metric is the following: the deeper a class is in the inheritance tree, the more error-prone the class is since it will import all the definitions of its super classes. </w:t>
      </w:r>
    </w:p>
    <w:p w:rsidR="00D95864" w:rsidRDefault="00D95864" w:rsidP="00D95864">
      <w:pPr>
        <w:pStyle w:val="BodyText"/>
      </w:pPr>
      <w:r>
        <w:t xml:space="preserve">The following figure shows the NOC distribution on the analyzed classes. As you can see, the code is quite flat, i.e., the great majority of class has no children at all. However, a class has 5 children. This class should be tested with more care and be better documented. </w:t>
      </w:r>
    </w:p>
    <w:p w:rsidR="00D95864" w:rsidRDefault="00D95864" w:rsidP="00D95864">
      <w:pPr>
        <w:pStyle w:val="BodyText"/>
        <w:rPr>
          <w:color w:val="000000"/>
        </w:rPr>
      </w:pPr>
      <w:r>
        <w:t xml:space="preserve">Analyzing the source code of this class, </w:t>
      </w:r>
      <w:r>
        <w:rPr>
          <w:b/>
          <w:i/>
          <w:color w:val="000000"/>
          <w:sz w:val="18"/>
        </w:rPr>
        <w:t>oracle.apps.ieu.server.mediaExtensions.davox.davoxProxy.proxyFramework.ProxyException</w:t>
      </w:r>
      <w:r>
        <w:rPr>
          <w:color w:val="000000"/>
        </w:rPr>
        <w:t>, we do not find any extra documentation. Also, evaluating the test scripts, we were not able to find any information that makes us think that this care has received any special care during testing and/or inspection.</w:t>
      </w:r>
    </w:p>
    <w:p w:rsidR="00D95864" w:rsidRDefault="00D95864" w:rsidP="00D95864">
      <w:pPr>
        <w:pStyle w:val="BodyText"/>
      </w:pPr>
      <w:r>
        <w:rPr>
          <w:noProof/>
          <w:lang w:eastAsia="en-US"/>
        </w:rPr>
        <w:lastRenderedPageBreak/>
        <w:drawing>
          <wp:inline distT="0" distB="0" distL="0" distR="0">
            <wp:extent cx="2600325" cy="1714500"/>
            <wp:effectExtent l="1905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srcRect/>
                    <a:stretch>
                      <a:fillRect/>
                    </a:stretch>
                  </pic:blipFill>
                  <pic:spPr bwMode="auto">
                    <a:xfrm>
                      <a:off x="0" y="0"/>
                      <a:ext cx="2600325" cy="1714500"/>
                    </a:xfrm>
                    <a:prstGeom prst="rect">
                      <a:avLst/>
                    </a:prstGeom>
                    <a:noFill/>
                    <a:ln w="9525">
                      <a:noFill/>
                      <a:miter lim="800000"/>
                      <a:headEnd/>
                      <a:tailEnd/>
                    </a:ln>
                  </pic:spPr>
                </pic:pic>
              </a:graphicData>
            </a:graphic>
          </wp:inline>
        </w:drawing>
      </w:r>
    </w:p>
    <w:p w:rsidR="00D95864" w:rsidRDefault="00D95864" w:rsidP="00D95864">
      <w:pPr>
        <w:pStyle w:val="BodyText"/>
      </w:pPr>
      <w:r>
        <w:t>The following figure shows the results for the DIT metric. As you can see most of the classes have no super classes (or the super classes have not been provided for analysis). However, a small number of classes are one level deep in the class inheritance tree (DIT =1). These few classes should be better documented and tested, since a modification on its super-classes can affect them. Again, studying the documentation and test scripts we did not find any documentation or any specific testing for them. Normally, specific testing scripts should be provided in order to test the methods imported via inheritance.</w:t>
      </w:r>
    </w:p>
    <w:p w:rsidR="00D95864" w:rsidRDefault="00D95864" w:rsidP="00D95864"/>
    <w:p w:rsidR="00D95864" w:rsidRDefault="00D95864" w:rsidP="00D95864">
      <w:pPr>
        <w:pStyle w:val="BodyText"/>
      </w:pPr>
      <w:r>
        <w:rPr>
          <w:noProof/>
          <w:lang w:eastAsia="en-US"/>
        </w:rPr>
        <w:drawing>
          <wp:inline distT="0" distB="0" distL="0" distR="0">
            <wp:extent cx="2600325" cy="1714500"/>
            <wp:effectExtent l="1905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srcRect/>
                    <a:stretch>
                      <a:fillRect/>
                    </a:stretch>
                  </pic:blipFill>
                  <pic:spPr bwMode="auto">
                    <a:xfrm>
                      <a:off x="0" y="0"/>
                      <a:ext cx="2600325" cy="1714500"/>
                    </a:xfrm>
                    <a:prstGeom prst="rect">
                      <a:avLst/>
                    </a:prstGeom>
                    <a:noFill/>
                    <a:ln w="9525">
                      <a:noFill/>
                      <a:miter lim="800000"/>
                      <a:headEnd/>
                      <a:tailEnd/>
                    </a:ln>
                  </pic:spPr>
                </pic:pic>
              </a:graphicData>
            </a:graphic>
          </wp:inline>
        </w:drawing>
      </w:r>
    </w:p>
    <w:p w:rsidR="00D95864" w:rsidRDefault="00D95864" w:rsidP="00D95864">
      <w:pPr>
        <w:pStyle w:val="BodyText"/>
        <w:rPr>
          <w:color w:val="000000"/>
        </w:rPr>
      </w:pPr>
      <w:r>
        <w:t>The following figure shows the results for the WMC metric. As you can seen there is a large distribution of value. The average of methods for class is equal to approximately 7</w:t>
      </w:r>
      <w:proofErr w:type="gramStart"/>
      <w:r>
        <w:t>.(</w:t>
      </w:r>
      <w:proofErr w:type="gramEnd"/>
      <w:r>
        <w:t>i.e., 7 methods per class). However, the standard deviation is quite large, about 9. The median is equal to 2</w:t>
      </w:r>
      <w:proofErr w:type="gramStart"/>
      <w:r>
        <w:t>.(</w:t>
      </w:r>
      <w:proofErr w:type="gramEnd"/>
      <w:r>
        <w:t xml:space="preserve">i.e., 50% of class has less than 3 methods). However, as shown in the following figure, 7 classes have more than 20 methods. The </w:t>
      </w:r>
      <w:r>
        <w:rPr>
          <w:color w:val="000000"/>
        </w:rPr>
        <w:t xml:space="preserve">oracle.apps.ieu.server.mediaExtensions.davox.davoxProxy.listPredictive.ListCustomer class has 47 methods! </w:t>
      </w:r>
    </w:p>
    <w:p w:rsidR="00D95864" w:rsidRDefault="00D95864" w:rsidP="00D95864">
      <w:pPr>
        <w:pStyle w:val="BodyText"/>
      </w:pPr>
      <w:r>
        <w:t xml:space="preserve">Classes that deviate far </w:t>
      </w:r>
      <w:proofErr w:type="spellStart"/>
      <w:r>
        <w:t>way</w:t>
      </w:r>
      <w:proofErr w:type="spellEnd"/>
      <w:r>
        <w:t xml:space="preserve"> from the average or median should be documented and tested with more care since they, from a statistical point of view, are more error-prone. However, after studying the documentation and test scripts, we do not find any information that lets us believe that this class had special care. We cannot conclude if they have been tested with more care or better documented. </w:t>
      </w:r>
    </w:p>
    <w:p w:rsidR="00D95864" w:rsidRDefault="00D95864" w:rsidP="00D95864"/>
    <w:p w:rsidR="00D95864" w:rsidRDefault="00D95864" w:rsidP="00D95864">
      <w:pPr>
        <w:pStyle w:val="BodyText"/>
      </w:pPr>
      <w:r>
        <w:object w:dxaOrig="11659" w:dyaOrig="76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4.5pt;height:161.25pt" o:ole="" fillcolor="window">
            <v:imagedata r:id="rId13" o:title=""/>
          </v:shape>
          <o:OLEObject Type="Embed" ProgID="STATISTICAGraph" ShapeID="_x0000_i1025" DrawAspect="Content" ObjectID="_1535559512" r:id="rId14"/>
        </w:object>
      </w:r>
    </w:p>
    <w:p w:rsidR="00D95864" w:rsidRDefault="00D95864" w:rsidP="00D95864">
      <w:pPr>
        <w:pStyle w:val="BodyText"/>
        <w:pBdr>
          <w:top w:val="single" w:sz="4" w:space="1" w:color="auto"/>
          <w:left w:val="single" w:sz="4" w:space="4" w:color="auto"/>
          <w:bottom w:val="single" w:sz="4" w:space="1" w:color="auto"/>
          <w:right w:val="single" w:sz="4" w:space="4" w:color="auto"/>
        </w:pBdr>
      </w:pPr>
      <w:r>
        <w:rPr>
          <w:b/>
        </w:rPr>
        <w:t>Remarks:</w:t>
      </w:r>
      <w:r>
        <w:t xml:space="preserve"> The analyzed CK metrics can help identify spots that need special attention since the highlighted classes are more error-prone. We strongly recommend that these classes have to be better tested and better documented. Some design principles, as design-by-contract, should also be used in order to reduce risk of failures during software operation.</w:t>
      </w:r>
    </w:p>
    <w:p w:rsidR="00D95864" w:rsidRDefault="00D95864" w:rsidP="00D95864">
      <w:pPr>
        <w:pStyle w:val="BodyText"/>
      </w:pPr>
    </w:p>
    <w:p w:rsidR="00D95864" w:rsidRDefault="00D95864" w:rsidP="00D95864">
      <w:pPr>
        <w:pStyle w:val="BodyText"/>
        <w:pBdr>
          <w:top w:val="single" w:sz="4" w:space="1" w:color="auto"/>
          <w:left w:val="single" w:sz="4" w:space="4" w:color="auto"/>
          <w:bottom w:val="single" w:sz="4" w:space="1" w:color="auto"/>
          <w:right w:val="single" w:sz="4" w:space="4" w:color="auto"/>
        </w:pBdr>
      </w:pPr>
      <w:r>
        <w:rPr>
          <w:b/>
        </w:rPr>
        <w:t>Conclusion:</w:t>
      </w:r>
      <w:r>
        <w:t xml:space="preserve"> The highly complex classes (classes with </w:t>
      </w:r>
      <w:proofErr w:type="gramStart"/>
      <w:r>
        <w:t>an</w:t>
      </w:r>
      <w:proofErr w:type="gramEnd"/>
      <w:r>
        <w:t xml:space="preserve"> WMC higher than 16 as calculated by mean + standard deviation) must be further inspected. Probably the design of these classes should be re-done in order to reduce their complexity. </w:t>
      </w:r>
    </w:p>
    <w:p w:rsidR="00D95864" w:rsidRDefault="00D95864" w:rsidP="00450C6D">
      <w:pPr>
        <w:pStyle w:val="Note"/>
      </w:pPr>
      <w:r>
        <w:t xml:space="preserve">The following conclusions are </w:t>
      </w:r>
      <w:r>
        <w:rPr>
          <w:b/>
          <w:bCs/>
          <w:color w:val="FF0000"/>
        </w:rPr>
        <w:t>SAMPLE ONLY</w:t>
      </w:r>
      <w:r>
        <w:t>, please update with your project findings accordingly</w:t>
      </w:r>
    </w:p>
    <w:p w:rsidR="00D95864" w:rsidRDefault="00D95864" w:rsidP="00D95864">
      <w:pPr>
        <w:pStyle w:val="Heading8"/>
      </w:pPr>
      <w:r>
        <w:t>OO Design Coupling: C-FOOD Metrics</w:t>
      </w:r>
    </w:p>
    <w:p w:rsidR="00D95864" w:rsidRDefault="00D95864" w:rsidP="00D95864">
      <w:pPr>
        <w:pStyle w:val="BodyText"/>
      </w:pPr>
      <w:r>
        <w:t>Modularity is one of most important internal software quality attributes. Modularity has a strong impact on several external software quality attributes such as reusability, maintainability and expandability</w:t>
      </w:r>
      <w:proofErr w:type="gramStart"/>
      <w:r>
        <w:t>..</w:t>
      </w:r>
      <w:proofErr w:type="gramEnd"/>
      <w:r>
        <w:t xml:space="preserve"> Modularity can be measured from two points of view: coupling and cohesion. Well-designed software should present a lower coupling between its classes and each class should have a higher cohesion. </w:t>
      </w:r>
    </w:p>
    <w:p w:rsidR="00D95864" w:rsidRDefault="00D95864" w:rsidP="00D95864">
      <w:pPr>
        <w:pStyle w:val="BodyText"/>
      </w:pPr>
      <w:r>
        <w:t>In order to evaluate modularity, we have used C-FOOD [3</w:t>
      </w:r>
      <w:proofErr w:type="gramStart"/>
      <w:r>
        <w:t>][</w:t>
      </w:r>
      <w:proofErr w:type="gramEnd"/>
      <w:r>
        <w:t xml:space="preserve">4], a set of metrics that allows us to measure coupling in the OO design. C-FOOD takes into consideration the three modalities through which coupling may appear in OO projects: </w:t>
      </w:r>
    </w:p>
    <w:p w:rsidR="00D95864" w:rsidRDefault="00D95864" w:rsidP="00D95864">
      <w:pPr>
        <w:pStyle w:val="Bullet"/>
        <w:tabs>
          <w:tab w:val="clear" w:pos="4320"/>
        </w:tabs>
      </w:pPr>
      <w:r>
        <w:rPr>
          <w:b/>
        </w:rPr>
        <w:t>Relationship</w:t>
      </w:r>
      <w:r>
        <w:t>: refers to the type of relationship (inheritance or non-inheritance (“others”)).</w:t>
      </w:r>
    </w:p>
    <w:p w:rsidR="00D95864" w:rsidRDefault="00D95864" w:rsidP="00D95864">
      <w:pPr>
        <w:pStyle w:val="Bullet"/>
        <w:tabs>
          <w:tab w:val="clear" w:pos="4320"/>
        </w:tabs>
      </w:pPr>
      <w:r>
        <w:rPr>
          <w:b/>
          <w:i/>
        </w:rPr>
        <w:t>Locus</w:t>
      </w:r>
      <w:r>
        <w:t xml:space="preserve">: refers to the expected impact of localization For instance whether the change impacts flows towards a class (import) or away from a class (export). </w:t>
      </w:r>
    </w:p>
    <w:p w:rsidR="00D95864" w:rsidRDefault="00D95864" w:rsidP="00D95864">
      <w:pPr>
        <w:pStyle w:val="Bullet"/>
        <w:tabs>
          <w:tab w:val="clear" w:pos="4320"/>
        </w:tabs>
      </w:pPr>
      <w:r>
        <w:rPr>
          <w:b/>
        </w:rPr>
        <w:t>Type</w:t>
      </w:r>
      <w:r>
        <w:t xml:space="preserve">: refers to the type of interaction between classes (or their elements). Two types will be taken into consideration for the metrics implemented: Class-Attribute (CA) and Class-Method (CM). </w:t>
      </w:r>
    </w:p>
    <w:p w:rsidR="00D95864" w:rsidRDefault="00D95864" w:rsidP="00D95864">
      <w:pPr>
        <w:pStyle w:val="BodyText"/>
        <w:rPr>
          <w:vertAlign w:val="subscript"/>
        </w:rPr>
      </w:pPr>
      <w:r>
        <w:t xml:space="preserve">All the metrics presented below correspond to particular interaction counting: </w:t>
      </w:r>
    </w:p>
    <w:p w:rsidR="00D95864" w:rsidRDefault="00D95864" w:rsidP="00D95864"/>
    <w:tbl>
      <w:tblPr>
        <w:tblW w:w="0" w:type="auto"/>
        <w:tblInd w:w="144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1985"/>
        <w:gridCol w:w="4565"/>
      </w:tblGrid>
      <w:tr w:rsidR="00D95864" w:rsidTr="004F1FC4">
        <w:tc>
          <w:tcPr>
            <w:tcW w:w="1985" w:type="dxa"/>
          </w:tcPr>
          <w:p w:rsidR="00D95864" w:rsidRDefault="00D95864" w:rsidP="00DA11AC">
            <w:pPr>
              <w:pStyle w:val="TableHeading"/>
            </w:pPr>
            <w:r>
              <w:t>Metrics</w:t>
            </w:r>
          </w:p>
        </w:tc>
        <w:tc>
          <w:tcPr>
            <w:tcW w:w="4565" w:type="dxa"/>
          </w:tcPr>
          <w:p w:rsidR="00D95864" w:rsidRDefault="00D95864" w:rsidP="00DA11AC">
            <w:pPr>
              <w:pStyle w:val="TableHeading"/>
            </w:pPr>
            <w:r>
              <w:t>Description</w:t>
            </w:r>
          </w:p>
        </w:tc>
      </w:tr>
      <w:tr w:rsidR="00D95864" w:rsidTr="004F1FC4">
        <w:trPr>
          <w:trHeight w:val="300"/>
        </w:trPr>
        <w:tc>
          <w:tcPr>
            <w:tcW w:w="1985" w:type="dxa"/>
          </w:tcPr>
          <w:p w:rsidR="00D95864" w:rsidRDefault="00D95864" w:rsidP="00DA11AC">
            <w:pPr>
              <w:pStyle w:val="TableText"/>
              <w:spacing w:before="120" w:after="120"/>
              <w:rPr>
                <w:rFonts w:ascii="Courier New" w:hAnsi="Courier New"/>
              </w:rPr>
            </w:pPr>
            <w:r>
              <w:rPr>
                <w:rFonts w:ascii="Courier New" w:hAnsi="Courier New"/>
              </w:rPr>
              <w:t>ACAIC</w:t>
            </w:r>
          </w:p>
        </w:tc>
        <w:tc>
          <w:tcPr>
            <w:tcW w:w="4565" w:type="dxa"/>
          </w:tcPr>
          <w:p w:rsidR="00D95864" w:rsidRDefault="00D95864" w:rsidP="00DA11AC">
            <w:pPr>
              <w:pStyle w:val="TableText"/>
              <w:spacing w:before="120" w:after="120"/>
              <w:rPr>
                <w:rFonts w:ascii="Courier New" w:hAnsi="Courier New"/>
              </w:rPr>
            </w:pPr>
            <w:r>
              <w:rPr>
                <w:rFonts w:ascii="Courier New" w:hAnsi="Courier New"/>
                <w:u w:val="single"/>
              </w:rPr>
              <w:t>A</w:t>
            </w:r>
            <w:r>
              <w:rPr>
                <w:rFonts w:ascii="Courier New" w:hAnsi="Courier New"/>
              </w:rPr>
              <w:t xml:space="preserve">ncestors  </w:t>
            </w:r>
            <w:r>
              <w:rPr>
                <w:rFonts w:ascii="Courier New" w:hAnsi="Courier New"/>
                <w:u w:val="single"/>
              </w:rPr>
              <w:t>C</w:t>
            </w:r>
            <w:r>
              <w:rPr>
                <w:rFonts w:ascii="Courier New" w:hAnsi="Courier New"/>
              </w:rPr>
              <w:t>lass-</w:t>
            </w:r>
            <w:r>
              <w:rPr>
                <w:rFonts w:ascii="Courier New" w:hAnsi="Courier New"/>
                <w:u w:val="single"/>
              </w:rPr>
              <w:t>A</w:t>
            </w:r>
            <w:r>
              <w:rPr>
                <w:rFonts w:ascii="Courier New" w:hAnsi="Courier New"/>
              </w:rPr>
              <w:t xml:space="preserve">ttribute </w:t>
            </w:r>
            <w:r>
              <w:rPr>
                <w:rFonts w:ascii="Courier New" w:hAnsi="Courier New"/>
                <w:u w:val="single"/>
              </w:rPr>
              <w:t>I</w:t>
            </w:r>
            <w:r>
              <w:rPr>
                <w:rFonts w:ascii="Courier New" w:hAnsi="Courier New"/>
              </w:rPr>
              <w:t xml:space="preserve">mport </w:t>
            </w:r>
            <w:r>
              <w:rPr>
                <w:rFonts w:ascii="Courier New" w:hAnsi="Courier New"/>
                <w:u w:val="single"/>
              </w:rPr>
              <w:t>C</w:t>
            </w:r>
            <w:r>
              <w:rPr>
                <w:rFonts w:ascii="Courier New" w:hAnsi="Courier New"/>
              </w:rPr>
              <w:t>oupling</w:t>
            </w:r>
          </w:p>
        </w:tc>
      </w:tr>
      <w:tr w:rsidR="00D95864" w:rsidTr="004F1FC4">
        <w:trPr>
          <w:trHeight w:val="255"/>
        </w:trPr>
        <w:tc>
          <w:tcPr>
            <w:tcW w:w="1985" w:type="dxa"/>
          </w:tcPr>
          <w:p w:rsidR="00D95864" w:rsidRDefault="00D95864" w:rsidP="00DA11AC">
            <w:pPr>
              <w:pStyle w:val="TableText"/>
              <w:spacing w:before="120" w:after="120"/>
              <w:rPr>
                <w:rFonts w:ascii="Courier New" w:hAnsi="Courier New"/>
              </w:rPr>
            </w:pPr>
            <w:r>
              <w:rPr>
                <w:rFonts w:ascii="Courier New" w:hAnsi="Courier New"/>
              </w:rPr>
              <w:t>OCAIC</w:t>
            </w:r>
          </w:p>
        </w:tc>
        <w:tc>
          <w:tcPr>
            <w:tcW w:w="4565" w:type="dxa"/>
          </w:tcPr>
          <w:p w:rsidR="00D95864" w:rsidRDefault="00D95864" w:rsidP="00DA11AC">
            <w:pPr>
              <w:pStyle w:val="TableText"/>
              <w:spacing w:before="120" w:after="120"/>
              <w:rPr>
                <w:rFonts w:ascii="Courier New" w:hAnsi="Courier New"/>
              </w:rPr>
            </w:pPr>
            <w:r>
              <w:rPr>
                <w:rFonts w:ascii="Courier New" w:hAnsi="Courier New"/>
                <w:u w:val="single"/>
              </w:rPr>
              <w:t>O</w:t>
            </w:r>
            <w:r>
              <w:rPr>
                <w:rFonts w:ascii="Courier New" w:hAnsi="Courier New"/>
              </w:rPr>
              <w:t xml:space="preserve">thers     </w:t>
            </w:r>
            <w:r>
              <w:rPr>
                <w:rFonts w:ascii="Courier New" w:hAnsi="Courier New"/>
                <w:u w:val="single"/>
              </w:rPr>
              <w:t>C</w:t>
            </w:r>
            <w:r>
              <w:rPr>
                <w:rFonts w:ascii="Courier New" w:hAnsi="Courier New"/>
              </w:rPr>
              <w:t>lass-</w:t>
            </w:r>
            <w:r>
              <w:rPr>
                <w:rFonts w:ascii="Courier New" w:hAnsi="Courier New"/>
                <w:u w:val="single"/>
              </w:rPr>
              <w:t>A</w:t>
            </w:r>
            <w:r>
              <w:rPr>
                <w:rFonts w:ascii="Courier New" w:hAnsi="Courier New"/>
              </w:rPr>
              <w:t xml:space="preserve">ttribute </w:t>
            </w:r>
            <w:r>
              <w:rPr>
                <w:rFonts w:ascii="Courier New" w:hAnsi="Courier New"/>
                <w:u w:val="single"/>
              </w:rPr>
              <w:t>I</w:t>
            </w:r>
            <w:r>
              <w:rPr>
                <w:rFonts w:ascii="Courier New" w:hAnsi="Courier New"/>
              </w:rPr>
              <w:t xml:space="preserve">mport </w:t>
            </w:r>
            <w:r>
              <w:rPr>
                <w:rFonts w:ascii="Courier New" w:hAnsi="Courier New"/>
                <w:u w:val="single"/>
              </w:rPr>
              <w:t>C</w:t>
            </w:r>
            <w:r>
              <w:rPr>
                <w:rFonts w:ascii="Courier New" w:hAnsi="Courier New"/>
              </w:rPr>
              <w:t>oupling</w:t>
            </w:r>
          </w:p>
        </w:tc>
      </w:tr>
      <w:tr w:rsidR="00D95864" w:rsidTr="004F1FC4">
        <w:trPr>
          <w:trHeight w:val="345"/>
        </w:trPr>
        <w:tc>
          <w:tcPr>
            <w:tcW w:w="1985" w:type="dxa"/>
          </w:tcPr>
          <w:p w:rsidR="00D95864" w:rsidRDefault="00D95864" w:rsidP="004F1FC4">
            <w:pPr>
              <w:pStyle w:val="TableText"/>
              <w:spacing w:before="120" w:after="120"/>
              <w:jc w:val="both"/>
              <w:rPr>
                <w:rFonts w:ascii="Courier New" w:hAnsi="Courier New"/>
              </w:rPr>
            </w:pPr>
            <w:r>
              <w:rPr>
                <w:rFonts w:ascii="Courier New" w:hAnsi="Courier New"/>
              </w:rPr>
              <w:t>DCAEC</w:t>
            </w:r>
          </w:p>
        </w:tc>
        <w:tc>
          <w:tcPr>
            <w:tcW w:w="4565" w:type="dxa"/>
          </w:tcPr>
          <w:p w:rsidR="00D95864" w:rsidRDefault="00D95864" w:rsidP="00DA11AC">
            <w:pPr>
              <w:pStyle w:val="TableText"/>
              <w:spacing w:before="120" w:after="120"/>
              <w:rPr>
                <w:rFonts w:ascii="Courier New" w:hAnsi="Courier New"/>
              </w:rPr>
            </w:pPr>
            <w:r>
              <w:rPr>
                <w:rFonts w:ascii="Courier New" w:hAnsi="Courier New"/>
                <w:u w:val="single"/>
              </w:rPr>
              <w:t>D</w:t>
            </w:r>
            <w:r>
              <w:rPr>
                <w:rFonts w:ascii="Courier New" w:hAnsi="Courier New"/>
              </w:rPr>
              <w:t xml:space="preserve">escendant </w:t>
            </w:r>
            <w:r>
              <w:rPr>
                <w:rFonts w:ascii="Courier New" w:hAnsi="Courier New"/>
                <w:u w:val="single"/>
              </w:rPr>
              <w:t>C</w:t>
            </w:r>
            <w:r>
              <w:rPr>
                <w:rFonts w:ascii="Courier New" w:hAnsi="Courier New"/>
              </w:rPr>
              <w:t>lass-</w:t>
            </w:r>
            <w:r>
              <w:rPr>
                <w:rFonts w:ascii="Courier New" w:hAnsi="Courier New"/>
                <w:u w:val="single"/>
              </w:rPr>
              <w:t>A</w:t>
            </w:r>
            <w:r>
              <w:rPr>
                <w:rFonts w:ascii="Courier New" w:hAnsi="Courier New"/>
              </w:rPr>
              <w:t xml:space="preserve">ttribute </w:t>
            </w:r>
            <w:r>
              <w:rPr>
                <w:rFonts w:ascii="Courier New" w:hAnsi="Courier New"/>
                <w:u w:val="single"/>
              </w:rPr>
              <w:t>E</w:t>
            </w:r>
            <w:r>
              <w:rPr>
                <w:rFonts w:ascii="Courier New" w:hAnsi="Courier New"/>
              </w:rPr>
              <w:t xml:space="preserve">xport </w:t>
            </w:r>
            <w:r>
              <w:rPr>
                <w:rFonts w:ascii="Courier New" w:hAnsi="Courier New"/>
                <w:u w:val="single"/>
              </w:rPr>
              <w:t>C</w:t>
            </w:r>
            <w:r>
              <w:rPr>
                <w:rFonts w:ascii="Courier New" w:hAnsi="Courier New"/>
              </w:rPr>
              <w:t>oupling</w:t>
            </w:r>
          </w:p>
        </w:tc>
      </w:tr>
      <w:tr w:rsidR="00D95864" w:rsidTr="004F1FC4">
        <w:tc>
          <w:tcPr>
            <w:tcW w:w="1985" w:type="dxa"/>
          </w:tcPr>
          <w:p w:rsidR="00D95864" w:rsidRDefault="00D95864" w:rsidP="00DA11AC">
            <w:pPr>
              <w:pStyle w:val="TableText"/>
              <w:spacing w:before="120" w:after="120"/>
              <w:rPr>
                <w:rFonts w:ascii="Courier New" w:hAnsi="Courier New"/>
              </w:rPr>
            </w:pPr>
            <w:r>
              <w:rPr>
                <w:rFonts w:ascii="Courier New" w:hAnsi="Courier New"/>
              </w:rPr>
              <w:t>OCAEC</w:t>
            </w:r>
          </w:p>
        </w:tc>
        <w:tc>
          <w:tcPr>
            <w:tcW w:w="4565" w:type="dxa"/>
          </w:tcPr>
          <w:p w:rsidR="00D95864" w:rsidRDefault="00D95864" w:rsidP="00DA11AC">
            <w:pPr>
              <w:pStyle w:val="TableText"/>
              <w:spacing w:before="120" w:after="120"/>
              <w:rPr>
                <w:rFonts w:ascii="Courier New" w:hAnsi="Courier New"/>
              </w:rPr>
            </w:pPr>
            <w:r>
              <w:rPr>
                <w:rFonts w:ascii="Courier New" w:hAnsi="Courier New"/>
                <w:u w:val="single"/>
              </w:rPr>
              <w:t>O</w:t>
            </w:r>
            <w:r>
              <w:rPr>
                <w:rFonts w:ascii="Courier New" w:hAnsi="Courier New"/>
              </w:rPr>
              <w:t xml:space="preserve">thers     </w:t>
            </w:r>
            <w:r>
              <w:rPr>
                <w:rFonts w:ascii="Courier New" w:hAnsi="Courier New"/>
                <w:u w:val="single"/>
              </w:rPr>
              <w:t>C</w:t>
            </w:r>
            <w:r>
              <w:rPr>
                <w:rFonts w:ascii="Courier New" w:hAnsi="Courier New"/>
              </w:rPr>
              <w:t>lass-</w:t>
            </w:r>
            <w:r>
              <w:rPr>
                <w:rFonts w:ascii="Courier New" w:hAnsi="Courier New"/>
                <w:u w:val="single"/>
              </w:rPr>
              <w:t>A</w:t>
            </w:r>
            <w:r>
              <w:rPr>
                <w:rFonts w:ascii="Courier New" w:hAnsi="Courier New"/>
              </w:rPr>
              <w:t xml:space="preserve">ttribute </w:t>
            </w:r>
            <w:r>
              <w:rPr>
                <w:rFonts w:ascii="Courier New" w:hAnsi="Courier New"/>
                <w:u w:val="single"/>
              </w:rPr>
              <w:t>E</w:t>
            </w:r>
            <w:r>
              <w:rPr>
                <w:rFonts w:ascii="Courier New" w:hAnsi="Courier New"/>
              </w:rPr>
              <w:t xml:space="preserve">xport </w:t>
            </w:r>
            <w:r>
              <w:rPr>
                <w:rFonts w:ascii="Courier New" w:hAnsi="Courier New"/>
                <w:u w:val="single"/>
              </w:rPr>
              <w:t>C</w:t>
            </w:r>
            <w:r>
              <w:rPr>
                <w:rFonts w:ascii="Courier New" w:hAnsi="Courier New"/>
              </w:rPr>
              <w:t>oupling</w:t>
            </w:r>
          </w:p>
        </w:tc>
      </w:tr>
      <w:tr w:rsidR="00D95864" w:rsidTr="004F1FC4">
        <w:tc>
          <w:tcPr>
            <w:tcW w:w="1985" w:type="dxa"/>
          </w:tcPr>
          <w:p w:rsidR="00D95864" w:rsidRDefault="00D95864" w:rsidP="00DA11AC">
            <w:pPr>
              <w:pStyle w:val="TableText"/>
              <w:spacing w:before="120" w:after="120"/>
              <w:rPr>
                <w:rFonts w:ascii="Courier New" w:hAnsi="Courier New"/>
              </w:rPr>
            </w:pPr>
            <w:r>
              <w:rPr>
                <w:rFonts w:ascii="Courier New" w:hAnsi="Courier New"/>
              </w:rPr>
              <w:lastRenderedPageBreak/>
              <w:t>ACMIC</w:t>
            </w:r>
          </w:p>
        </w:tc>
        <w:tc>
          <w:tcPr>
            <w:tcW w:w="4565" w:type="dxa"/>
          </w:tcPr>
          <w:p w:rsidR="00D95864" w:rsidRDefault="00D95864" w:rsidP="00DA11AC">
            <w:pPr>
              <w:pStyle w:val="TableText"/>
              <w:spacing w:before="120" w:after="120"/>
              <w:rPr>
                <w:rFonts w:ascii="Courier New" w:hAnsi="Courier New"/>
              </w:rPr>
            </w:pPr>
            <w:r>
              <w:rPr>
                <w:rFonts w:ascii="Courier New" w:hAnsi="Courier New"/>
                <w:u w:val="single"/>
              </w:rPr>
              <w:t>A</w:t>
            </w:r>
            <w:r>
              <w:rPr>
                <w:rFonts w:ascii="Courier New" w:hAnsi="Courier New"/>
              </w:rPr>
              <w:t xml:space="preserve">ncestors  </w:t>
            </w:r>
            <w:r>
              <w:rPr>
                <w:rFonts w:ascii="Courier New" w:hAnsi="Courier New"/>
                <w:u w:val="single"/>
              </w:rPr>
              <w:t>C</w:t>
            </w:r>
            <w:r>
              <w:rPr>
                <w:rFonts w:ascii="Courier New" w:hAnsi="Courier New"/>
              </w:rPr>
              <w:t xml:space="preserve">lass-Method </w:t>
            </w:r>
            <w:r>
              <w:rPr>
                <w:rFonts w:ascii="Courier New" w:hAnsi="Courier New"/>
                <w:u w:val="single"/>
              </w:rPr>
              <w:t>I</w:t>
            </w:r>
            <w:r>
              <w:rPr>
                <w:rFonts w:ascii="Courier New" w:hAnsi="Courier New"/>
              </w:rPr>
              <w:t xml:space="preserve">mport </w:t>
            </w:r>
            <w:r>
              <w:rPr>
                <w:rFonts w:ascii="Courier New" w:hAnsi="Courier New"/>
                <w:u w:val="single"/>
              </w:rPr>
              <w:t>C</w:t>
            </w:r>
            <w:r>
              <w:rPr>
                <w:rFonts w:ascii="Courier New" w:hAnsi="Courier New"/>
              </w:rPr>
              <w:t>oupling</w:t>
            </w:r>
          </w:p>
        </w:tc>
      </w:tr>
      <w:tr w:rsidR="00D95864" w:rsidTr="004F1FC4">
        <w:tc>
          <w:tcPr>
            <w:tcW w:w="1985" w:type="dxa"/>
          </w:tcPr>
          <w:p w:rsidR="00D95864" w:rsidRDefault="00D95864" w:rsidP="00DA11AC">
            <w:pPr>
              <w:pStyle w:val="TableText"/>
              <w:spacing w:before="120" w:after="120"/>
              <w:rPr>
                <w:rFonts w:ascii="Courier New" w:hAnsi="Courier New"/>
              </w:rPr>
            </w:pPr>
            <w:r>
              <w:rPr>
                <w:rFonts w:ascii="Courier New" w:hAnsi="Courier New"/>
              </w:rPr>
              <w:t>OCMIC</w:t>
            </w:r>
          </w:p>
        </w:tc>
        <w:tc>
          <w:tcPr>
            <w:tcW w:w="4565" w:type="dxa"/>
          </w:tcPr>
          <w:p w:rsidR="00D95864" w:rsidRDefault="00D95864" w:rsidP="00DA11AC">
            <w:pPr>
              <w:pStyle w:val="TableText"/>
              <w:spacing w:before="120" w:after="120"/>
              <w:rPr>
                <w:rFonts w:ascii="Courier New" w:hAnsi="Courier New"/>
              </w:rPr>
            </w:pPr>
            <w:r>
              <w:rPr>
                <w:rFonts w:ascii="Courier New" w:hAnsi="Courier New"/>
                <w:u w:val="single"/>
              </w:rPr>
              <w:t>O</w:t>
            </w:r>
            <w:r>
              <w:rPr>
                <w:rFonts w:ascii="Courier New" w:hAnsi="Courier New"/>
              </w:rPr>
              <w:t xml:space="preserve">thers     </w:t>
            </w:r>
            <w:r>
              <w:rPr>
                <w:rFonts w:ascii="Courier New" w:hAnsi="Courier New"/>
                <w:u w:val="single"/>
              </w:rPr>
              <w:t>C</w:t>
            </w:r>
            <w:r>
              <w:rPr>
                <w:rFonts w:ascii="Courier New" w:hAnsi="Courier New"/>
              </w:rPr>
              <w:t xml:space="preserve">lass-Method </w:t>
            </w:r>
            <w:r>
              <w:rPr>
                <w:rFonts w:ascii="Courier New" w:hAnsi="Courier New"/>
                <w:u w:val="single"/>
              </w:rPr>
              <w:t>I</w:t>
            </w:r>
            <w:r>
              <w:rPr>
                <w:rFonts w:ascii="Courier New" w:hAnsi="Courier New"/>
              </w:rPr>
              <w:t xml:space="preserve">mport </w:t>
            </w:r>
            <w:r>
              <w:rPr>
                <w:rFonts w:ascii="Courier New" w:hAnsi="Courier New"/>
                <w:u w:val="single"/>
              </w:rPr>
              <w:t>C</w:t>
            </w:r>
            <w:r>
              <w:rPr>
                <w:rFonts w:ascii="Courier New" w:hAnsi="Courier New"/>
              </w:rPr>
              <w:t>oupling</w:t>
            </w:r>
          </w:p>
        </w:tc>
      </w:tr>
      <w:tr w:rsidR="00D95864" w:rsidTr="004F1FC4">
        <w:trPr>
          <w:trHeight w:val="273"/>
        </w:trPr>
        <w:tc>
          <w:tcPr>
            <w:tcW w:w="1985" w:type="dxa"/>
          </w:tcPr>
          <w:p w:rsidR="00D95864" w:rsidRDefault="00D95864" w:rsidP="00DA11AC">
            <w:pPr>
              <w:pStyle w:val="TableText"/>
              <w:spacing w:before="120" w:after="120"/>
              <w:rPr>
                <w:rFonts w:ascii="Courier New" w:hAnsi="Courier New"/>
              </w:rPr>
            </w:pPr>
            <w:r>
              <w:rPr>
                <w:rFonts w:ascii="Courier New" w:hAnsi="Courier New"/>
              </w:rPr>
              <w:t>DCMEC</w:t>
            </w:r>
          </w:p>
        </w:tc>
        <w:tc>
          <w:tcPr>
            <w:tcW w:w="4565" w:type="dxa"/>
          </w:tcPr>
          <w:p w:rsidR="00D95864" w:rsidRDefault="00D95864" w:rsidP="00DA11AC">
            <w:pPr>
              <w:pStyle w:val="TableText"/>
              <w:spacing w:before="120" w:after="120"/>
              <w:rPr>
                <w:rFonts w:ascii="Courier New" w:hAnsi="Courier New"/>
              </w:rPr>
            </w:pPr>
            <w:r>
              <w:rPr>
                <w:rFonts w:ascii="Courier New" w:hAnsi="Courier New"/>
                <w:u w:val="single"/>
              </w:rPr>
              <w:t>D</w:t>
            </w:r>
            <w:r>
              <w:rPr>
                <w:rFonts w:ascii="Courier New" w:hAnsi="Courier New"/>
              </w:rPr>
              <w:t xml:space="preserve">escendant </w:t>
            </w:r>
            <w:r>
              <w:rPr>
                <w:rFonts w:ascii="Courier New" w:hAnsi="Courier New"/>
                <w:u w:val="single"/>
              </w:rPr>
              <w:t>C</w:t>
            </w:r>
            <w:r>
              <w:rPr>
                <w:rFonts w:ascii="Courier New" w:hAnsi="Courier New"/>
              </w:rPr>
              <w:t xml:space="preserve">lass-Method </w:t>
            </w:r>
            <w:r>
              <w:rPr>
                <w:rFonts w:ascii="Courier New" w:hAnsi="Courier New"/>
                <w:u w:val="single"/>
              </w:rPr>
              <w:t>E</w:t>
            </w:r>
            <w:r>
              <w:rPr>
                <w:rFonts w:ascii="Courier New" w:hAnsi="Courier New"/>
              </w:rPr>
              <w:t xml:space="preserve">xport </w:t>
            </w:r>
            <w:r>
              <w:rPr>
                <w:rFonts w:ascii="Courier New" w:hAnsi="Courier New"/>
                <w:u w:val="single"/>
              </w:rPr>
              <w:t>C</w:t>
            </w:r>
            <w:r>
              <w:rPr>
                <w:rFonts w:ascii="Courier New" w:hAnsi="Courier New"/>
              </w:rPr>
              <w:t>oupling</w:t>
            </w:r>
          </w:p>
        </w:tc>
      </w:tr>
      <w:tr w:rsidR="00D95864" w:rsidTr="004F1FC4">
        <w:trPr>
          <w:trHeight w:val="65"/>
        </w:trPr>
        <w:tc>
          <w:tcPr>
            <w:tcW w:w="1985" w:type="dxa"/>
          </w:tcPr>
          <w:p w:rsidR="00D95864" w:rsidRDefault="00D95864" w:rsidP="00DA11AC">
            <w:pPr>
              <w:pStyle w:val="TableText"/>
              <w:spacing w:before="120" w:after="120"/>
              <w:rPr>
                <w:rFonts w:ascii="Courier New" w:hAnsi="Courier New"/>
              </w:rPr>
            </w:pPr>
            <w:r>
              <w:rPr>
                <w:rFonts w:ascii="Courier New" w:hAnsi="Courier New"/>
              </w:rPr>
              <w:t>OCMEC</w:t>
            </w:r>
          </w:p>
        </w:tc>
        <w:tc>
          <w:tcPr>
            <w:tcW w:w="4565" w:type="dxa"/>
          </w:tcPr>
          <w:p w:rsidR="00D95864" w:rsidRDefault="00D95864" w:rsidP="00DA11AC">
            <w:pPr>
              <w:pStyle w:val="TableText"/>
              <w:spacing w:before="120" w:after="120"/>
              <w:rPr>
                <w:rFonts w:ascii="Courier New" w:hAnsi="Courier New"/>
              </w:rPr>
            </w:pPr>
            <w:r>
              <w:rPr>
                <w:rFonts w:ascii="Courier New" w:hAnsi="Courier New"/>
                <w:u w:val="single"/>
              </w:rPr>
              <w:t>O</w:t>
            </w:r>
            <w:r>
              <w:rPr>
                <w:rFonts w:ascii="Courier New" w:hAnsi="Courier New"/>
              </w:rPr>
              <w:t xml:space="preserve">thers     </w:t>
            </w:r>
            <w:r>
              <w:rPr>
                <w:rFonts w:ascii="Courier New" w:hAnsi="Courier New"/>
                <w:u w:val="single"/>
              </w:rPr>
              <w:t>C</w:t>
            </w:r>
            <w:r>
              <w:rPr>
                <w:rFonts w:ascii="Courier New" w:hAnsi="Courier New"/>
              </w:rPr>
              <w:t xml:space="preserve">lass-Method </w:t>
            </w:r>
            <w:r>
              <w:rPr>
                <w:rFonts w:ascii="Courier New" w:hAnsi="Courier New"/>
                <w:u w:val="single"/>
              </w:rPr>
              <w:t>E</w:t>
            </w:r>
            <w:r>
              <w:rPr>
                <w:rFonts w:ascii="Courier New" w:hAnsi="Courier New"/>
              </w:rPr>
              <w:t xml:space="preserve">xport </w:t>
            </w:r>
            <w:r>
              <w:rPr>
                <w:rFonts w:ascii="Courier New" w:hAnsi="Courier New"/>
                <w:u w:val="single"/>
              </w:rPr>
              <w:t>C</w:t>
            </w:r>
            <w:r>
              <w:rPr>
                <w:rFonts w:ascii="Courier New" w:hAnsi="Courier New"/>
              </w:rPr>
              <w:t>oupling</w:t>
            </w:r>
          </w:p>
        </w:tc>
      </w:tr>
    </w:tbl>
    <w:p w:rsidR="00D95864" w:rsidRDefault="00D95864" w:rsidP="00D95864"/>
    <w:p w:rsidR="00D95864" w:rsidRDefault="00D95864" w:rsidP="00D95864">
      <w:pPr>
        <w:pStyle w:val="Heading9"/>
      </w:pPr>
      <w:r>
        <w:t>ACAIC (Ancestors CA import coupling)</w:t>
      </w:r>
    </w:p>
    <w:p w:rsidR="00D95864" w:rsidRDefault="00D95864" w:rsidP="00D95864">
      <w:pPr>
        <w:pStyle w:val="BodyText"/>
      </w:pPr>
      <w:r>
        <w:t>This metrics counts the number of Actual Class-Attribute interactions that are present among the attribute declarations of the class from which the metrics are being calculated and the classes with which it have an ancestral relationship.</w:t>
      </w:r>
    </w:p>
    <w:p w:rsidR="00D95864" w:rsidRDefault="00D95864" w:rsidP="00D95864">
      <w:pPr>
        <w:pStyle w:val="BodyText"/>
      </w:pPr>
      <w:r>
        <w:t>In this case, all the 89 analyzed classes have ACAIC is equal to zero: there is no coupling related to importing attribute definitions from ancestors. This is, in part, due to the fact the analyzed classes did not use inheritance (DIT = 0).</w:t>
      </w:r>
    </w:p>
    <w:p w:rsidR="00D95864" w:rsidRPr="009B44F7" w:rsidRDefault="00D95864" w:rsidP="00D95864">
      <w:pPr>
        <w:pStyle w:val="Heading9"/>
        <w:rPr>
          <w:lang w:val="fr-FR"/>
        </w:rPr>
      </w:pPr>
      <w:r w:rsidRPr="009B44F7">
        <w:rPr>
          <w:lang w:val="fr-FR"/>
        </w:rPr>
        <w:t xml:space="preserve">DCAEC (Descendant CA export </w:t>
      </w:r>
      <w:proofErr w:type="spellStart"/>
      <w:r w:rsidRPr="009B44F7">
        <w:rPr>
          <w:lang w:val="fr-FR"/>
        </w:rPr>
        <w:t>coupling</w:t>
      </w:r>
      <w:proofErr w:type="spellEnd"/>
      <w:r w:rsidRPr="009B44F7">
        <w:rPr>
          <w:lang w:val="fr-FR"/>
        </w:rPr>
        <w:t>)</w:t>
      </w:r>
    </w:p>
    <w:p w:rsidR="00D95864" w:rsidRDefault="00D95864" w:rsidP="00D95864">
      <w:pPr>
        <w:pStyle w:val="BodyText"/>
      </w:pPr>
      <w:r>
        <w:t xml:space="preserve">What this metric does is count the </w:t>
      </w:r>
      <w:proofErr w:type="gramStart"/>
      <w:r>
        <w:t>number</w:t>
      </w:r>
      <w:proofErr w:type="gramEnd"/>
      <w:r>
        <w:t xml:space="preserve"> of actual Class-Attribute interactions that are present among the attribute declarations of the classes which have a descendant relationship with the class from which the metric is being calculated and the class itself.</w:t>
      </w:r>
    </w:p>
    <w:p w:rsidR="00D95864" w:rsidRDefault="00D95864" w:rsidP="00D95864">
      <w:pPr>
        <w:pStyle w:val="BodyText"/>
        <w:rPr>
          <w:b/>
        </w:rPr>
      </w:pPr>
      <w:r>
        <w:t>All classes have this metric equal to zero: no exporting coupling due to the use of object references. This is due to the flat way inheritance was used: DIT = 0.</w:t>
      </w:r>
    </w:p>
    <w:p w:rsidR="00D95864" w:rsidRDefault="00D95864" w:rsidP="00D95864">
      <w:pPr>
        <w:pStyle w:val="Heading9"/>
      </w:pPr>
      <w:r>
        <w:t>ACMIC (Ancestors CM import coupling)</w:t>
      </w:r>
    </w:p>
    <w:p w:rsidR="00D95864" w:rsidRDefault="00D95864" w:rsidP="00D95864">
      <w:pPr>
        <w:pStyle w:val="BodyText"/>
      </w:pPr>
      <w:r>
        <w:t>The objective of this metric is to count the number of Actual Class-Method interactions between the methods of the class from which the metrics are being calculated and the classes with which it have an ancestral relationship.</w:t>
      </w:r>
    </w:p>
    <w:p w:rsidR="00D95864" w:rsidRDefault="00D95864" w:rsidP="00D95864">
      <w:pPr>
        <w:pStyle w:val="BodyText"/>
      </w:pPr>
      <w:r>
        <w:t>Most of the analyzed classes have this metric equal to zero: no importing coupling on method signature with ancestors. Again, this stems from the fact that the inheritance was almost not used in the design.</w:t>
      </w:r>
    </w:p>
    <w:p w:rsidR="00D95864" w:rsidRPr="009B44F7" w:rsidRDefault="00D95864" w:rsidP="00D95864">
      <w:pPr>
        <w:pStyle w:val="Heading9"/>
        <w:rPr>
          <w:lang w:val="fr-FR"/>
        </w:rPr>
      </w:pPr>
      <w:r w:rsidRPr="009B44F7">
        <w:rPr>
          <w:lang w:val="fr-FR"/>
        </w:rPr>
        <w:t xml:space="preserve">DCMEC (Descendant CM export </w:t>
      </w:r>
      <w:proofErr w:type="spellStart"/>
      <w:r w:rsidRPr="009B44F7">
        <w:rPr>
          <w:lang w:val="fr-FR"/>
        </w:rPr>
        <w:t>coupling</w:t>
      </w:r>
      <w:proofErr w:type="spellEnd"/>
      <w:r w:rsidRPr="009B44F7">
        <w:rPr>
          <w:lang w:val="fr-FR"/>
        </w:rPr>
        <w:t>)</w:t>
      </w:r>
    </w:p>
    <w:p w:rsidR="00D95864" w:rsidRDefault="00D95864" w:rsidP="00D95864">
      <w:pPr>
        <w:pStyle w:val="BodyText"/>
      </w:pPr>
      <w:r>
        <w:t>The result of this metric is the number of Actual Class-Method interactions between the methods of the classes which have a descendant relationship with the class from which the metric is being calculated and the class itself.</w:t>
      </w:r>
    </w:p>
    <w:p w:rsidR="00D95864" w:rsidRDefault="00D95864" w:rsidP="00D95864">
      <w:pPr>
        <w:pStyle w:val="BodyText"/>
      </w:pPr>
      <w:r>
        <w:t>Except one class that has this metric equal to 3, all the other metrics have this metric equal to zero. Therefore, based on these criteria, the level of coupling is low. This stems from the fact that inheritance was almost not used.</w:t>
      </w:r>
    </w:p>
    <w:p w:rsidR="00D95864" w:rsidRDefault="00D95864" w:rsidP="00D95864">
      <w:pPr>
        <w:pStyle w:val="Heading9"/>
      </w:pPr>
      <w:r>
        <w:t>OCAIC (Others CA import coupling)</w:t>
      </w:r>
    </w:p>
    <w:p w:rsidR="00D95864" w:rsidRDefault="00D95864" w:rsidP="00D95864">
      <w:pPr>
        <w:pStyle w:val="BodyText"/>
      </w:pPr>
      <w:r>
        <w:t>The intention of this metric is to count the number of actual Class-Attribute interactions that are present among the attribute declarations of the class from which the metrics are being calculated and the classes with which it does not has any inheritance relationship.</w:t>
      </w:r>
    </w:p>
    <w:p w:rsidR="00D95864" w:rsidRDefault="00D95864" w:rsidP="00D95864">
      <w:pPr>
        <w:pStyle w:val="BodyText"/>
      </w:pPr>
      <w:r>
        <w:t>As we can see in the following figure, most of the classes have this metric equal to zero: no coupling due to attribute importing. Only three classes have this metric value greater than 3. However, it is recommended that these 3 classes are better tested and documented due to this characteristic.</w:t>
      </w:r>
    </w:p>
    <w:p w:rsidR="00D95864" w:rsidRDefault="00D95864" w:rsidP="00D95864">
      <w:pPr>
        <w:pStyle w:val="BodyText"/>
      </w:pPr>
    </w:p>
    <w:p w:rsidR="00D95864" w:rsidRDefault="00D95864" w:rsidP="00D95864">
      <w:pPr>
        <w:pStyle w:val="BodyText"/>
      </w:pPr>
      <w:r>
        <w:object w:dxaOrig="11659" w:dyaOrig="7689">
          <v:shape id="_x0000_i1026" type="#_x0000_t75" style="width:326.25pt;height:215.25pt" o:ole="" fillcolor="window">
            <v:imagedata r:id="rId15" o:title=""/>
          </v:shape>
          <o:OLEObject Type="Embed" ProgID="STATISTICAGraph" ShapeID="_x0000_i1026" DrawAspect="Content" ObjectID="_1535559513" r:id="rId16"/>
        </w:object>
      </w:r>
    </w:p>
    <w:p w:rsidR="00D95864" w:rsidRDefault="00D95864" w:rsidP="00D95864">
      <w:pPr>
        <w:pStyle w:val="Heading9"/>
      </w:pPr>
      <w:r>
        <w:t>OCAEC (Others CA export coupling)</w:t>
      </w:r>
    </w:p>
    <w:p w:rsidR="00D95864" w:rsidRDefault="00D95864" w:rsidP="00D95864">
      <w:pPr>
        <w:pStyle w:val="BodyText"/>
      </w:pPr>
      <w:r>
        <w:t xml:space="preserve">This metric counts the number of actual Class-Attribute interactions that are present among the attribute declarations of the classes which do not have any inheritance relationship with the class from which the metric is being </w:t>
      </w:r>
      <w:proofErr w:type="gramStart"/>
      <w:r>
        <w:t>calculated  and</w:t>
      </w:r>
      <w:proofErr w:type="gramEnd"/>
      <w:r>
        <w:t xml:space="preserve"> the class itself.</w:t>
      </w:r>
    </w:p>
    <w:p w:rsidR="00D95864" w:rsidRDefault="00D95864" w:rsidP="00D95864">
      <w:pPr>
        <w:pStyle w:val="BodyText"/>
      </w:pPr>
      <w:r>
        <w:t>Most of the analyzed classes have this metric equal to zero: no relationship with other classes due to association, aggregation or composition. Only a couple of classes have this value greater than zero.</w:t>
      </w:r>
    </w:p>
    <w:p w:rsidR="00D95864" w:rsidRDefault="00D95864" w:rsidP="00D95864">
      <w:pPr>
        <w:pStyle w:val="BodyText"/>
      </w:pPr>
    </w:p>
    <w:p w:rsidR="00D95864" w:rsidRDefault="00D95864" w:rsidP="00D95864">
      <w:pPr>
        <w:pStyle w:val="BodyText"/>
      </w:pPr>
      <w:r>
        <w:object w:dxaOrig="11659" w:dyaOrig="7689">
          <v:shape id="_x0000_i1027" type="#_x0000_t75" style="width:326.25pt;height:211.5pt" o:ole="" fillcolor="window">
            <v:imagedata r:id="rId17" o:title=""/>
          </v:shape>
          <o:OLEObject Type="Embed" ProgID="STATISTICAGraph" ShapeID="_x0000_i1027" DrawAspect="Content" ObjectID="_1535559514" r:id="rId18"/>
        </w:object>
      </w:r>
    </w:p>
    <w:p w:rsidR="00D95864" w:rsidRDefault="00D95864" w:rsidP="00D95864">
      <w:pPr>
        <w:pStyle w:val="Heading9"/>
      </w:pPr>
      <w:r>
        <w:t>OCMIC (Others CM import Coupling)</w:t>
      </w:r>
    </w:p>
    <w:p w:rsidR="00D95864" w:rsidRDefault="00D95864" w:rsidP="00D95864">
      <w:pPr>
        <w:pStyle w:val="BodyText"/>
      </w:pPr>
      <w:r>
        <w:t>This metric counts the number of Actual Class-Method interactions between the methods of the class from which the metrics are being calculated and the classes with which it have no inheritance relationship.</w:t>
      </w:r>
    </w:p>
    <w:p w:rsidR="00D95864" w:rsidRDefault="00D95864" w:rsidP="00D95864">
      <w:pPr>
        <w:pStyle w:val="BodyText"/>
      </w:pPr>
      <w:r>
        <w:t xml:space="preserve">As you can see by the following figure, most of the classes have this metric equal to zero. However, some classes are far </w:t>
      </w:r>
      <w:proofErr w:type="spellStart"/>
      <w:r>
        <w:t>way</w:t>
      </w:r>
      <w:proofErr w:type="spellEnd"/>
      <w:r>
        <w:t xml:space="preserve"> from the average that is 2. Some classes have OCMIC equal to 12 or even 14! </w:t>
      </w:r>
    </w:p>
    <w:p w:rsidR="00D95864" w:rsidRDefault="00D95864" w:rsidP="00D95864">
      <w:pPr>
        <w:pStyle w:val="BodyText"/>
      </w:pPr>
      <w:r>
        <w:t xml:space="preserve">Given the high values of OCMIC on these classes, they are considered more error-prone than to the others and should be tested and documented with care. Probably, such classes also need to be re-designed in order to reduce the amount of coupling. </w:t>
      </w:r>
    </w:p>
    <w:p w:rsidR="00D95864" w:rsidRDefault="00D95864" w:rsidP="00D95864">
      <w:pPr>
        <w:pStyle w:val="BodyText"/>
      </w:pPr>
      <w:r>
        <w:object w:dxaOrig="11659" w:dyaOrig="7689">
          <v:shape id="_x0000_i1028" type="#_x0000_t75" style="width:315pt;height:207.75pt" o:ole="" fillcolor="window">
            <v:imagedata r:id="rId19" o:title=""/>
          </v:shape>
          <o:OLEObject Type="Embed" ProgID="STATISTICAGraph" ShapeID="_x0000_i1028" DrawAspect="Content" ObjectID="_1535559515" r:id="rId20"/>
        </w:object>
      </w:r>
    </w:p>
    <w:p w:rsidR="00D95864" w:rsidRDefault="00D95864" w:rsidP="00D95864">
      <w:pPr>
        <w:pStyle w:val="BodyText"/>
      </w:pPr>
    </w:p>
    <w:p w:rsidR="00D95864" w:rsidRDefault="00D95864" w:rsidP="00D95864">
      <w:pPr>
        <w:pStyle w:val="Heading9"/>
      </w:pPr>
      <w:r>
        <w:t>OCMEC (Others CM export coupling)</w:t>
      </w:r>
    </w:p>
    <w:p w:rsidR="00D95864" w:rsidRDefault="00D95864" w:rsidP="00D95864">
      <w:pPr>
        <w:pStyle w:val="BodyText"/>
      </w:pPr>
      <w:r>
        <w:t>This metric counts the number of Actual Class-Method interactions between the methods of the classes which do not have any relationship with the class from which the metric is being calculated and the class itself.</w:t>
      </w:r>
    </w:p>
    <w:p w:rsidR="00D95864" w:rsidRDefault="00D95864" w:rsidP="00D95864">
      <w:pPr>
        <w:pStyle w:val="BodyText"/>
      </w:pPr>
      <w:r>
        <w:t xml:space="preserve">As we can see in the following figure, there is a small amount of classes that have a very high level of coupling to usage, i.e., </w:t>
      </w:r>
      <w:proofErr w:type="spellStart"/>
      <w:proofErr w:type="gramStart"/>
      <w:r>
        <w:t>their</w:t>
      </w:r>
      <w:proofErr w:type="spellEnd"/>
      <w:r>
        <w:t xml:space="preserve"> are</w:t>
      </w:r>
      <w:proofErr w:type="gramEnd"/>
      <w:r>
        <w:t xml:space="preserve"> used in the method signatures of other classes. We consider the classes that the OCMEC higher than 4 (mean + standard deviation) as more error-prone.</w:t>
      </w:r>
    </w:p>
    <w:p w:rsidR="00D95864" w:rsidRDefault="00D95864" w:rsidP="00D95864">
      <w:pPr>
        <w:pStyle w:val="BodyText"/>
      </w:pPr>
    </w:p>
    <w:p w:rsidR="00D95864" w:rsidRDefault="00D95864" w:rsidP="00D95864">
      <w:pPr>
        <w:pStyle w:val="BodyText"/>
      </w:pPr>
      <w:r>
        <w:object w:dxaOrig="11659" w:dyaOrig="7689">
          <v:shape id="_x0000_i1029" type="#_x0000_t75" style="width:309pt;height:204pt" o:ole="" fillcolor="window">
            <v:imagedata r:id="rId21" o:title=""/>
          </v:shape>
          <o:OLEObject Type="Embed" ProgID="STATISTICAGraph" ShapeID="_x0000_i1029" DrawAspect="Content" ObjectID="_1535559516" r:id="rId22"/>
        </w:object>
      </w:r>
    </w:p>
    <w:p w:rsidR="00D95864" w:rsidRDefault="00D95864" w:rsidP="00D95864">
      <w:pPr>
        <w:pStyle w:val="BodyText"/>
      </w:pPr>
    </w:p>
    <w:p w:rsidR="00D95864" w:rsidRDefault="00D95864" w:rsidP="00D95864">
      <w:pPr>
        <w:pStyle w:val="BodyText"/>
        <w:pBdr>
          <w:top w:val="single" w:sz="4" w:space="1" w:color="auto"/>
          <w:left w:val="single" w:sz="4" w:space="4" w:color="auto"/>
          <w:bottom w:val="single" w:sz="4" w:space="1" w:color="auto"/>
          <w:right w:val="single" w:sz="4" w:space="4" w:color="auto"/>
        </w:pBdr>
      </w:pPr>
      <w:proofErr w:type="gramStart"/>
      <w:r>
        <w:rPr>
          <w:b/>
        </w:rPr>
        <w:t>Conclusion</w:t>
      </w:r>
      <w:r>
        <w:t>.</w:t>
      </w:r>
      <w:proofErr w:type="gramEnd"/>
      <w:r>
        <w:t xml:space="preserve"> Given the fact that in this project the use of inheritance is almost not used, we have also analyzed the design coupling by adding up all the coupling measures except the inheritance ones. The result is the following:</w:t>
      </w:r>
    </w:p>
    <w:p w:rsidR="00D95864" w:rsidRDefault="00D95864" w:rsidP="00D95864">
      <w:pPr>
        <w:pStyle w:val="BodyText"/>
        <w:pBdr>
          <w:top w:val="single" w:sz="4" w:space="1" w:color="auto"/>
          <w:left w:val="single" w:sz="4" w:space="4" w:color="auto"/>
          <w:bottom w:val="single" w:sz="4" w:space="1" w:color="auto"/>
          <w:right w:val="single" w:sz="4" w:space="4" w:color="auto"/>
        </w:pBdr>
      </w:pPr>
      <w:r>
        <w:t>The average of design coupling is not high: 3.5</w:t>
      </w:r>
    </w:p>
    <w:p w:rsidR="00D95864" w:rsidRDefault="00D95864" w:rsidP="00D95864">
      <w:pPr>
        <w:pStyle w:val="BodyText"/>
        <w:pBdr>
          <w:top w:val="single" w:sz="4" w:space="1" w:color="auto"/>
          <w:left w:val="single" w:sz="4" w:space="4" w:color="auto"/>
          <w:bottom w:val="single" w:sz="4" w:space="1" w:color="auto"/>
          <w:right w:val="single" w:sz="4" w:space="4" w:color="auto"/>
        </w:pBdr>
      </w:pPr>
      <w:proofErr w:type="gramStart"/>
      <w:r>
        <w:t>10% classes that have presented a high design coupling.</w:t>
      </w:r>
      <w:proofErr w:type="gramEnd"/>
      <w:r>
        <w:t xml:space="preserve"> These classes are considered more error-prone than the other classes.</w:t>
      </w:r>
    </w:p>
    <w:p w:rsidR="00D95864" w:rsidRDefault="00D95864" w:rsidP="00D95864">
      <w:pPr>
        <w:pStyle w:val="BodyText"/>
        <w:pBdr>
          <w:top w:val="single" w:sz="4" w:space="1" w:color="auto"/>
          <w:left w:val="single" w:sz="4" w:space="4" w:color="auto"/>
          <w:bottom w:val="single" w:sz="4" w:space="1" w:color="auto"/>
          <w:right w:val="single" w:sz="4" w:space="4" w:color="auto"/>
        </w:pBdr>
      </w:pPr>
      <w:r>
        <w:lastRenderedPageBreak/>
        <w:t>One class alone is responsible for 2.5% of the system coupling. This class is a potential risk. Probably, this class should be documented and tested better. Maybe its design should also be re-done in order to reduce its coupling and complexity.</w:t>
      </w:r>
    </w:p>
    <w:p w:rsidR="00D95864" w:rsidRDefault="00D95864" w:rsidP="00D95864">
      <w:pPr>
        <w:pStyle w:val="BodyText"/>
        <w:pBdr>
          <w:top w:val="single" w:sz="4" w:space="1" w:color="auto"/>
          <w:left w:val="single" w:sz="4" w:space="4" w:color="auto"/>
          <w:bottom w:val="single" w:sz="4" w:space="1" w:color="auto"/>
          <w:right w:val="single" w:sz="4" w:space="4" w:color="auto"/>
        </w:pBdr>
      </w:pPr>
      <w:r>
        <w:t>All classes that are considered high risk due to design coupling (C-FOOD greater than 9, i.e., mean + standard deviation), must be better documented; their methods should have assertions (pre-/</w:t>
      </w:r>
      <w:proofErr w:type="spellStart"/>
      <w:r>
        <w:t>postconditions</w:t>
      </w:r>
      <w:proofErr w:type="spellEnd"/>
      <w:r>
        <w:t>) in order to mitigate risk of failures.</w:t>
      </w:r>
    </w:p>
    <w:p w:rsidR="00D95864" w:rsidRDefault="00D95864" w:rsidP="00D95864">
      <w:pPr>
        <w:pStyle w:val="BodyText"/>
      </w:pPr>
      <w:r>
        <w:t>The classes that are considered very high risk due to design coupling (C-FOOD greater than 14 (mean + standard deviation*1.96) should have their design re-done in order to reduce coupling.</w:t>
      </w:r>
    </w:p>
    <w:p w:rsidR="00D95864" w:rsidRDefault="00D95864" w:rsidP="00D95864">
      <w:pPr>
        <w:pStyle w:val="BodyText"/>
      </w:pPr>
      <w:r>
        <w:t>The following figures show the results of the coupling analysis when we add up all the design coupling measures due to potential message exchanges. It is important to point out here that this analysis is done using the OO design. At run time, the coupling among classes can be quite different of the results discussed here.</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518"/>
        <w:gridCol w:w="4500"/>
      </w:tblGrid>
      <w:tr w:rsidR="00D95864" w:rsidTr="00DA11AC">
        <w:tc>
          <w:tcPr>
            <w:tcW w:w="4518" w:type="dxa"/>
          </w:tcPr>
          <w:p w:rsidR="00D95864" w:rsidRDefault="00D95864" w:rsidP="00DA11AC">
            <w:r>
              <w:rPr>
                <w:noProof/>
                <w:lang w:eastAsia="en-US"/>
              </w:rPr>
              <w:drawing>
                <wp:inline distT="0" distB="0" distL="0" distR="0">
                  <wp:extent cx="2667000" cy="1762125"/>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srcRect/>
                          <a:stretch>
                            <a:fillRect/>
                          </a:stretch>
                        </pic:blipFill>
                        <pic:spPr bwMode="auto">
                          <a:xfrm>
                            <a:off x="0" y="0"/>
                            <a:ext cx="2667000" cy="1762125"/>
                          </a:xfrm>
                          <a:prstGeom prst="rect">
                            <a:avLst/>
                          </a:prstGeom>
                          <a:noFill/>
                          <a:ln w="9525">
                            <a:noFill/>
                            <a:miter lim="800000"/>
                            <a:headEnd/>
                            <a:tailEnd/>
                          </a:ln>
                        </pic:spPr>
                      </pic:pic>
                    </a:graphicData>
                  </a:graphic>
                </wp:inline>
              </w:drawing>
            </w:r>
          </w:p>
        </w:tc>
        <w:tc>
          <w:tcPr>
            <w:tcW w:w="4500" w:type="dxa"/>
          </w:tcPr>
          <w:p w:rsidR="00D95864" w:rsidRDefault="00D95864" w:rsidP="00DA11AC">
            <w:r>
              <w:rPr>
                <w:noProof/>
                <w:lang w:eastAsia="en-US"/>
              </w:rPr>
              <w:drawing>
                <wp:inline distT="0" distB="0" distL="0" distR="0">
                  <wp:extent cx="2667000" cy="1762125"/>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srcRect/>
                          <a:stretch>
                            <a:fillRect/>
                          </a:stretch>
                        </pic:blipFill>
                        <pic:spPr bwMode="auto">
                          <a:xfrm>
                            <a:off x="0" y="0"/>
                            <a:ext cx="2667000" cy="1762125"/>
                          </a:xfrm>
                          <a:prstGeom prst="rect">
                            <a:avLst/>
                          </a:prstGeom>
                          <a:noFill/>
                          <a:ln w="9525">
                            <a:noFill/>
                            <a:miter lim="800000"/>
                            <a:headEnd/>
                            <a:tailEnd/>
                          </a:ln>
                        </pic:spPr>
                      </pic:pic>
                    </a:graphicData>
                  </a:graphic>
                </wp:inline>
              </w:drawing>
            </w:r>
          </w:p>
        </w:tc>
      </w:tr>
    </w:tbl>
    <w:p w:rsidR="00D95864" w:rsidRDefault="00D95864" w:rsidP="00D95864">
      <w:pPr>
        <w:pStyle w:val="BodyText"/>
      </w:pPr>
    </w:p>
    <w:p w:rsidR="00D95864" w:rsidRDefault="00D95864" w:rsidP="00D95864">
      <w:pPr>
        <w:sectPr w:rsidR="00D95864" w:rsidSect="00F53EA0">
          <w:footerReference w:type="first" r:id="rId25"/>
          <w:pgSz w:w="12240" w:h="15840" w:code="1"/>
          <w:pgMar w:top="1080" w:right="720" w:bottom="1440" w:left="720" w:header="432" w:footer="720" w:gutter="360"/>
          <w:paperSrc w:first="1" w:other="1"/>
          <w:pgNumType w:start="1"/>
          <w:cols w:space="720"/>
          <w:docGrid w:linePitch="272"/>
        </w:sectPr>
      </w:pPr>
    </w:p>
    <w:p w:rsidR="00D95864" w:rsidRDefault="00D95864" w:rsidP="00450C6D">
      <w:pPr>
        <w:pStyle w:val="Note"/>
      </w:pPr>
      <w:r>
        <w:lastRenderedPageBreak/>
        <w:t>Use this only if you do not use an automated tool for recording review comments.</w:t>
      </w:r>
    </w:p>
    <w:p w:rsidR="00D95864" w:rsidRDefault="00D95864" w:rsidP="00D95864">
      <w:pPr>
        <w:pStyle w:val="Footer"/>
        <w:tabs>
          <w:tab w:val="clear" w:pos="7920"/>
        </w:tabs>
        <w:rPr>
          <w:sz w:val="8"/>
        </w:rPr>
      </w:pPr>
    </w:p>
    <w:p w:rsidR="00D95864" w:rsidRDefault="00D95864" w:rsidP="00D95864">
      <w:pPr>
        <w:pStyle w:val="BodyText"/>
      </w:pPr>
    </w:p>
    <w:tbl>
      <w:tblPr>
        <w:tblW w:w="0" w:type="auto"/>
        <w:tblInd w:w="8" w:type="dxa"/>
        <w:tblBorders>
          <w:top w:val="single" w:sz="48" w:space="0" w:color="auto"/>
        </w:tblBorders>
        <w:tblLayout w:type="fixed"/>
        <w:tblCellMar>
          <w:left w:w="0" w:type="dxa"/>
          <w:right w:w="0" w:type="dxa"/>
        </w:tblCellMar>
        <w:tblLook w:val="0000"/>
      </w:tblPr>
      <w:tblGrid>
        <w:gridCol w:w="8"/>
        <w:gridCol w:w="701"/>
        <w:gridCol w:w="1347"/>
        <w:gridCol w:w="5882"/>
        <w:gridCol w:w="567"/>
        <w:gridCol w:w="567"/>
        <w:gridCol w:w="1908"/>
        <w:gridCol w:w="2167"/>
        <w:gridCol w:w="887"/>
        <w:gridCol w:w="7"/>
      </w:tblGrid>
      <w:tr w:rsidR="00D95864" w:rsidTr="00DA11AC">
        <w:tc>
          <w:tcPr>
            <w:tcW w:w="10980" w:type="dxa"/>
            <w:gridSpan w:val="7"/>
          </w:tcPr>
          <w:p w:rsidR="00D95864" w:rsidRDefault="00D95864" w:rsidP="00DA11AC">
            <w:pPr>
              <w:keepNext/>
              <w:keepLines/>
              <w:pageBreakBefore/>
              <w:rPr>
                <w:b/>
                <w:i/>
                <w:sz w:val="28"/>
              </w:rPr>
            </w:pPr>
            <w:r>
              <w:rPr>
                <w:b/>
                <w:i/>
                <w:sz w:val="36"/>
              </w:rPr>
              <w:lastRenderedPageBreak/>
              <w:t>REVIEW COMMENTS LIST</w:t>
            </w:r>
          </w:p>
          <w:p w:rsidR="00D95864" w:rsidRDefault="00D95864" w:rsidP="00DA11AC">
            <w:pPr>
              <w:keepNext/>
              <w:keepLines/>
              <w:pageBreakBefore/>
            </w:pPr>
            <w:r>
              <w:t xml:space="preserve">Ref: ___/___/ RCL/ ___  </w:t>
            </w:r>
          </w:p>
          <w:p w:rsidR="00D95864" w:rsidRDefault="00D95864" w:rsidP="00450C6D">
            <w:pPr>
              <w:pStyle w:val="Note"/>
            </w:pPr>
            <w:r>
              <w:t>Use this Review Comment List only if you do not use an automated tool for recording review comments</w:t>
            </w:r>
          </w:p>
          <w:p w:rsidR="00D95864" w:rsidRDefault="00D95864" w:rsidP="00DA11AC"/>
        </w:tc>
        <w:tc>
          <w:tcPr>
            <w:tcW w:w="3061" w:type="dxa"/>
            <w:gridSpan w:val="3"/>
          </w:tcPr>
          <w:p w:rsidR="00D95864" w:rsidRDefault="004F1FC4" w:rsidP="00DA11AC">
            <w:pPr>
              <w:keepNext/>
              <w:keepLines/>
              <w:pageBreakBefore/>
              <w:jc w:val="right"/>
            </w:pPr>
            <w:r>
              <w:rPr>
                <w:noProof/>
                <w:lang w:eastAsia="en-US"/>
              </w:rPr>
              <w:drawing>
                <wp:inline distT="0" distB="0" distL="0" distR="0">
                  <wp:extent cx="981075" cy="152400"/>
                  <wp:effectExtent l="19050" t="0" r="9525" b="0"/>
                  <wp:docPr id="1" name="Picture 0" descr="orac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tc>
      </w:tr>
      <w:tr w:rsidR="00D95864" w:rsidTr="00DA11AC">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left w:w="93" w:type="dxa"/>
            <w:right w:w="93" w:type="dxa"/>
          </w:tblCellMar>
          <w:tblLook w:val="00A7"/>
        </w:tblPrEx>
        <w:trPr>
          <w:gridBefore w:val="1"/>
          <w:gridAfter w:val="1"/>
          <w:wBefore w:w="8" w:type="dxa"/>
          <w:wAfter w:w="7" w:type="dxa"/>
          <w:cantSplit/>
        </w:trPr>
        <w:tc>
          <w:tcPr>
            <w:tcW w:w="9064" w:type="dxa"/>
            <w:gridSpan w:val="5"/>
          </w:tcPr>
          <w:p w:rsidR="00D95864" w:rsidRDefault="00D95864" w:rsidP="00DA11AC">
            <w:pPr>
              <w:rPr>
                <w:b/>
              </w:rPr>
            </w:pPr>
            <w:r>
              <w:rPr>
                <w:b/>
              </w:rPr>
              <w:t>Item Under Review</w:t>
            </w:r>
          </w:p>
          <w:p w:rsidR="00D95864" w:rsidRDefault="00D95864" w:rsidP="00DA11AC">
            <w:pPr>
              <w:rPr>
                <w:b/>
              </w:rPr>
            </w:pPr>
          </w:p>
          <w:p w:rsidR="00D95864" w:rsidRDefault="00D95864" w:rsidP="00DA11AC">
            <w:pPr>
              <w:rPr>
                <w:b/>
              </w:rPr>
            </w:pPr>
            <w:r>
              <w:rPr>
                <w:b/>
              </w:rPr>
              <w:t>Version:                                                          Review Date:</w:t>
            </w:r>
          </w:p>
        </w:tc>
        <w:tc>
          <w:tcPr>
            <w:tcW w:w="4962" w:type="dxa"/>
            <w:gridSpan w:val="3"/>
          </w:tcPr>
          <w:p w:rsidR="00D95864" w:rsidRDefault="00D95864" w:rsidP="00DA11AC">
            <w:r>
              <w:rPr>
                <w:b/>
              </w:rPr>
              <w:t>Author:</w:t>
            </w:r>
          </w:p>
          <w:p w:rsidR="00D95864" w:rsidRDefault="00D95864" w:rsidP="00DA11AC"/>
        </w:tc>
      </w:tr>
      <w:tr w:rsidR="00D95864" w:rsidTr="00DA11AC">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left w:w="96" w:type="dxa"/>
            <w:right w:w="96" w:type="dxa"/>
          </w:tblCellMar>
          <w:tblLook w:val="00A7"/>
        </w:tblPrEx>
        <w:trPr>
          <w:gridAfter w:val="1"/>
          <w:wAfter w:w="7" w:type="dxa"/>
          <w:cantSplit/>
        </w:trPr>
        <w:tc>
          <w:tcPr>
            <w:tcW w:w="14034" w:type="dxa"/>
            <w:gridSpan w:val="9"/>
          </w:tcPr>
          <w:p w:rsidR="00D95864" w:rsidRDefault="00D95864" w:rsidP="00DA11AC">
            <w:r>
              <w:rPr>
                <w:b/>
              </w:rPr>
              <w:t>Reviewers Names  OR  Associated Review Leader Form Reference:  ___/___ RLF/ ___</w:t>
            </w:r>
          </w:p>
          <w:p w:rsidR="00D95864" w:rsidRDefault="00D95864" w:rsidP="00DA11AC"/>
        </w:tc>
      </w:tr>
      <w:tr w:rsidR="00D95864" w:rsidTr="00DA11AC">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left w:w="96" w:type="dxa"/>
            <w:right w:w="96" w:type="dxa"/>
          </w:tblCellMar>
          <w:tblLook w:val="00A7"/>
        </w:tblPrEx>
        <w:trPr>
          <w:gridAfter w:val="1"/>
          <w:wAfter w:w="7" w:type="dxa"/>
          <w:cantSplit/>
        </w:trPr>
        <w:tc>
          <w:tcPr>
            <w:tcW w:w="14034" w:type="dxa"/>
            <w:gridSpan w:val="9"/>
          </w:tcPr>
          <w:p w:rsidR="00D95864" w:rsidRDefault="00D95864" w:rsidP="00DA11AC">
            <w:r>
              <w:rPr>
                <w:b/>
              </w:rPr>
              <w:t>Outcome:</w:t>
            </w:r>
            <w:r>
              <w:t xml:space="preserve">  (Circle One)</w:t>
            </w:r>
          </w:p>
          <w:p w:rsidR="00D95864" w:rsidRDefault="00D95864" w:rsidP="00DA11AC">
            <w:pPr>
              <w:jc w:val="center"/>
            </w:pPr>
            <w:r>
              <w:rPr>
                <w:b/>
              </w:rPr>
              <w:t>ACCEPTED</w:t>
            </w:r>
            <w:r>
              <w:t xml:space="preserve">  (Once comments have been </w:t>
            </w:r>
            <w:proofErr w:type="spellStart"/>
            <w:r>
              <w:t>actioned</w:t>
            </w:r>
            <w:proofErr w:type="spellEnd"/>
            <w:r>
              <w:t xml:space="preserve">)                        </w:t>
            </w:r>
            <w:r>
              <w:rPr>
                <w:b/>
              </w:rPr>
              <w:t>NOT ACCEPTED</w:t>
            </w:r>
            <w:r>
              <w:t xml:space="preserve">  (Wish to re-review once comments have been </w:t>
            </w:r>
            <w:proofErr w:type="spellStart"/>
            <w:r>
              <w:t>actioned</w:t>
            </w:r>
            <w:proofErr w:type="spellEnd"/>
            <w:r>
              <w:t>)</w:t>
            </w:r>
          </w:p>
          <w:p w:rsidR="00D95864" w:rsidRDefault="00D95864" w:rsidP="00DA11AC"/>
        </w:tc>
      </w:tr>
      <w:tr w:rsidR="00D95864" w:rsidTr="00DA11AC">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left w:w="96" w:type="dxa"/>
            <w:right w:w="96" w:type="dxa"/>
          </w:tblCellMar>
          <w:tblLook w:val="00A7"/>
        </w:tblPrEx>
        <w:trPr>
          <w:gridAfter w:val="1"/>
          <w:wAfter w:w="7" w:type="dxa"/>
          <w:cantSplit/>
        </w:trPr>
        <w:tc>
          <w:tcPr>
            <w:tcW w:w="709" w:type="dxa"/>
            <w:gridSpan w:val="2"/>
          </w:tcPr>
          <w:p w:rsidR="00D95864" w:rsidRDefault="00D95864" w:rsidP="00DA11AC">
            <w:pPr>
              <w:rPr>
                <w:b/>
              </w:rPr>
            </w:pPr>
            <w:r>
              <w:rPr>
                <w:b/>
              </w:rPr>
              <w:t>No</w:t>
            </w:r>
          </w:p>
        </w:tc>
        <w:tc>
          <w:tcPr>
            <w:tcW w:w="1347" w:type="dxa"/>
          </w:tcPr>
          <w:p w:rsidR="00D95864" w:rsidRDefault="00D95864" w:rsidP="00DA11AC">
            <w:pPr>
              <w:rPr>
                <w:b/>
              </w:rPr>
            </w:pPr>
            <w:r>
              <w:rPr>
                <w:b/>
              </w:rPr>
              <w:t>Reference</w:t>
            </w:r>
          </w:p>
        </w:tc>
        <w:tc>
          <w:tcPr>
            <w:tcW w:w="5882" w:type="dxa"/>
          </w:tcPr>
          <w:p w:rsidR="00D95864" w:rsidRDefault="00D95864" w:rsidP="00DA11AC">
            <w:pPr>
              <w:rPr>
                <w:b/>
              </w:rPr>
            </w:pPr>
            <w:r>
              <w:rPr>
                <w:b/>
              </w:rPr>
              <w:t>Comment</w:t>
            </w:r>
          </w:p>
        </w:tc>
        <w:tc>
          <w:tcPr>
            <w:tcW w:w="567" w:type="dxa"/>
          </w:tcPr>
          <w:p w:rsidR="00D95864" w:rsidRDefault="00D95864" w:rsidP="00DA11AC">
            <w:pPr>
              <w:rPr>
                <w:b/>
              </w:rPr>
            </w:pPr>
            <w:r>
              <w:rPr>
                <w:b/>
              </w:rPr>
              <w:t>Cat</w:t>
            </w:r>
          </w:p>
        </w:tc>
        <w:tc>
          <w:tcPr>
            <w:tcW w:w="567" w:type="dxa"/>
          </w:tcPr>
          <w:p w:rsidR="00D95864" w:rsidRDefault="00D95864" w:rsidP="00DA11AC">
            <w:pPr>
              <w:rPr>
                <w:b/>
              </w:rPr>
            </w:pPr>
            <w:r>
              <w:rPr>
                <w:b/>
              </w:rPr>
              <w:t>Pt</w:t>
            </w:r>
          </w:p>
        </w:tc>
        <w:tc>
          <w:tcPr>
            <w:tcW w:w="4075" w:type="dxa"/>
            <w:gridSpan w:val="2"/>
          </w:tcPr>
          <w:p w:rsidR="00D95864" w:rsidRDefault="00D95864" w:rsidP="00DA11AC">
            <w:pPr>
              <w:rPr>
                <w:b/>
              </w:rPr>
            </w:pPr>
            <w:r>
              <w:rPr>
                <w:b/>
              </w:rPr>
              <w:t>ACTION</w:t>
            </w:r>
          </w:p>
        </w:tc>
        <w:tc>
          <w:tcPr>
            <w:tcW w:w="887" w:type="dxa"/>
          </w:tcPr>
          <w:p w:rsidR="00D95864" w:rsidRDefault="00D95864" w:rsidP="00DA11AC">
            <w:r>
              <w:rPr>
                <w:b/>
              </w:rPr>
              <w:t>CL</w:t>
            </w:r>
          </w:p>
        </w:tc>
      </w:tr>
      <w:tr w:rsidR="00D95864" w:rsidTr="00DA11AC">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left w:w="96" w:type="dxa"/>
            <w:right w:w="96" w:type="dxa"/>
          </w:tblCellMar>
          <w:tblLook w:val="00A7"/>
        </w:tblPrEx>
        <w:trPr>
          <w:gridAfter w:val="1"/>
          <w:wAfter w:w="7" w:type="dxa"/>
          <w:cantSplit/>
        </w:trPr>
        <w:tc>
          <w:tcPr>
            <w:tcW w:w="709" w:type="dxa"/>
            <w:gridSpan w:val="2"/>
          </w:tcPr>
          <w:p w:rsidR="00D95864" w:rsidRDefault="00D95864" w:rsidP="00DA11AC"/>
          <w:p w:rsidR="00D95864" w:rsidRDefault="00D95864" w:rsidP="00DA11AC"/>
        </w:tc>
        <w:tc>
          <w:tcPr>
            <w:tcW w:w="1347" w:type="dxa"/>
          </w:tcPr>
          <w:p w:rsidR="00D95864" w:rsidRDefault="00D95864" w:rsidP="00DA11AC"/>
        </w:tc>
        <w:tc>
          <w:tcPr>
            <w:tcW w:w="5882" w:type="dxa"/>
          </w:tcPr>
          <w:p w:rsidR="00D95864" w:rsidRDefault="00D95864" w:rsidP="00DA11AC"/>
        </w:tc>
        <w:tc>
          <w:tcPr>
            <w:tcW w:w="567" w:type="dxa"/>
          </w:tcPr>
          <w:p w:rsidR="00D95864" w:rsidRDefault="00D95864" w:rsidP="00DA11AC"/>
        </w:tc>
        <w:tc>
          <w:tcPr>
            <w:tcW w:w="567" w:type="dxa"/>
          </w:tcPr>
          <w:p w:rsidR="00D95864" w:rsidRDefault="00D95864" w:rsidP="00DA11AC"/>
        </w:tc>
        <w:tc>
          <w:tcPr>
            <w:tcW w:w="4075" w:type="dxa"/>
            <w:gridSpan w:val="2"/>
          </w:tcPr>
          <w:p w:rsidR="00D95864" w:rsidRDefault="00D95864" w:rsidP="00DA11AC"/>
        </w:tc>
        <w:tc>
          <w:tcPr>
            <w:tcW w:w="887" w:type="dxa"/>
          </w:tcPr>
          <w:p w:rsidR="00D95864" w:rsidRDefault="00D95864" w:rsidP="00DA11AC"/>
        </w:tc>
      </w:tr>
      <w:tr w:rsidR="00D95864" w:rsidTr="00DA11AC">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left w:w="96" w:type="dxa"/>
            <w:right w:w="96" w:type="dxa"/>
          </w:tblCellMar>
          <w:tblLook w:val="00A7"/>
        </w:tblPrEx>
        <w:trPr>
          <w:gridAfter w:val="1"/>
          <w:wAfter w:w="7" w:type="dxa"/>
          <w:cantSplit/>
        </w:trPr>
        <w:tc>
          <w:tcPr>
            <w:tcW w:w="709" w:type="dxa"/>
            <w:gridSpan w:val="2"/>
          </w:tcPr>
          <w:p w:rsidR="00D95864" w:rsidRDefault="00D95864" w:rsidP="00DA11AC"/>
          <w:p w:rsidR="00D95864" w:rsidRDefault="00D95864" w:rsidP="00DA11AC"/>
        </w:tc>
        <w:tc>
          <w:tcPr>
            <w:tcW w:w="1347" w:type="dxa"/>
          </w:tcPr>
          <w:p w:rsidR="00D95864" w:rsidRDefault="00D95864" w:rsidP="00DA11AC"/>
        </w:tc>
        <w:tc>
          <w:tcPr>
            <w:tcW w:w="5882" w:type="dxa"/>
          </w:tcPr>
          <w:p w:rsidR="00D95864" w:rsidRDefault="00D95864" w:rsidP="00DA11AC"/>
        </w:tc>
        <w:tc>
          <w:tcPr>
            <w:tcW w:w="567" w:type="dxa"/>
          </w:tcPr>
          <w:p w:rsidR="00D95864" w:rsidRDefault="00D95864" w:rsidP="00DA11AC"/>
        </w:tc>
        <w:tc>
          <w:tcPr>
            <w:tcW w:w="567" w:type="dxa"/>
          </w:tcPr>
          <w:p w:rsidR="00D95864" w:rsidRDefault="00D95864" w:rsidP="00DA11AC"/>
        </w:tc>
        <w:tc>
          <w:tcPr>
            <w:tcW w:w="4075" w:type="dxa"/>
            <w:gridSpan w:val="2"/>
          </w:tcPr>
          <w:p w:rsidR="00D95864" w:rsidRDefault="00D95864" w:rsidP="00DA11AC"/>
        </w:tc>
        <w:tc>
          <w:tcPr>
            <w:tcW w:w="887" w:type="dxa"/>
          </w:tcPr>
          <w:p w:rsidR="00D95864" w:rsidRDefault="00D95864" w:rsidP="00DA11AC"/>
        </w:tc>
      </w:tr>
      <w:tr w:rsidR="00D95864" w:rsidTr="00DA11AC">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left w:w="96" w:type="dxa"/>
            <w:right w:w="96" w:type="dxa"/>
          </w:tblCellMar>
          <w:tblLook w:val="00A7"/>
        </w:tblPrEx>
        <w:trPr>
          <w:gridAfter w:val="1"/>
          <w:wAfter w:w="7" w:type="dxa"/>
          <w:cantSplit/>
        </w:trPr>
        <w:tc>
          <w:tcPr>
            <w:tcW w:w="709" w:type="dxa"/>
            <w:gridSpan w:val="2"/>
          </w:tcPr>
          <w:p w:rsidR="00D95864" w:rsidRDefault="00D95864" w:rsidP="00DA11AC"/>
          <w:p w:rsidR="00D95864" w:rsidRDefault="00D95864" w:rsidP="00DA11AC"/>
        </w:tc>
        <w:tc>
          <w:tcPr>
            <w:tcW w:w="1347" w:type="dxa"/>
          </w:tcPr>
          <w:p w:rsidR="00D95864" w:rsidRDefault="00D95864" w:rsidP="00DA11AC"/>
        </w:tc>
        <w:tc>
          <w:tcPr>
            <w:tcW w:w="5882" w:type="dxa"/>
          </w:tcPr>
          <w:p w:rsidR="00D95864" w:rsidRDefault="00D95864" w:rsidP="00DA11AC"/>
        </w:tc>
        <w:tc>
          <w:tcPr>
            <w:tcW w:w="567" w:type="dxa"/>
          </w:tcPr>
          <w:p w:rsidR="00D95864" w:rsidRDefault="00D95864" w:rsidP="00DA11AC"/>
        </w:tc>
        <w:tc>
          <w:tcPr>
            <w:tcW w:w="567" w:type="dxa"/>
          </w:tcPr>
          <w:p w:rsidR="00D95864" w:rsidRDefault="00D95864" w:rsidP="00DA11AC"/>
        </w:tc>
        <w:tc>
          <w:tcPr>
            <w:tcW w:w="4075" w:type="dxa"/>
            <w:gridSpan w:val="2"/>
          </w:tcPr>
          <w:p w:rsidR="00D95864" w:rsidRDefault="00D95864" w:rsidP="00DA11AC"/>
        </w:tc>
        <w:tc>
          <w:tcPr>
            <w:tcW w:w="887" w:type="dxa"/>
          </w:tcPr>
          <w:p w:rsidR="00D95864" w:rsidRDefault="00D95864" w:rsidP="00DA11AC"/>
        </w:tc>
      </w:tr>
      <w:tr w:rsidR="00D95864" w:rsidTr="00DA11AC">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left w:w="96" w:type="dxa"/>
            <w:right w:w="96" w:type="dxa"/>
          </w:tblCellMar>
          <w:tblLook w:val="00A7"/>
        </w:tblPrEx>
        <w:trPr>
          <w:gridAfter w:val="1"/>
          <w:wAfter w:w="7" w:type="dxa"/>
          <w:cantSplit/>
        </w:trPr>
        <w:tc>
          <w:tcPr>
            <w:tcW w:w="709" w:type="dxa"/>
            <w:gridSpan w:val="2"/>
          </w:tcPr>
          <w:p w:rsidR="00D95864" w:rsidRDefault="00D95864" w:rsidP="00DA11AC"/>
          <w:p w:rsidR="00D95864" w:rsidRDefault="00D95864" w:rsidP="00DA11AC"/>
        </w:tc>
        <w:tc>
          <w:tcPr>
            <w:tcW w:w="1347" w:type="dxa"/>
          </w:tcPr>
          <w:p w:rsidR="00D95864" w:rsidRDefault="00D95864" w:rsidP="00DA11AC"/>
        </w:tc>
        <w:tc>
          <w:tcPr>
            <w:tcW w:w="5882" w:type="dxa"/>
          </w:tcPr>
          <w:p w:rsidR="00D95864" w:rsidRDefault="00D95864" w:rsidP="00DA11AC"/>
        </w:tc>
        <w:tc>
          <w:tcPr>
            <w:tcW w:w="567" w:type="dxa"/>
          </w:tcPr>
          <w:p w:rsidR="00D95864" w:rsidRDefault="00D95864" w:rsidP="00DA11AC"/>
        </w:tc>
        <w:tc>
          <w:tcPr>
            <w:tcW w:w="567" w:type="dxa"/>
          </w:tcPr>
          <w:p w:rsidR="00D95864" w:rsidRDefault="00D95864" w:rsidP="00DA11AC"/>
        </w:tc>
        <w:tc>
          <w:tcPr>
            <w:tcW w:w="4075" w:type="dxa"/>
            <w:gridSpan w:val="2"/>
          </w:tcPr>
          <w:p w:rsidR="00D95864" w:rsidRDefault="00D95864" w:rsidP="00DA11AC"/>
        </w:tc>
        <w:tc>
          <w:tcPr>
            <w:tcW w:w="887" w:type="dxa"/>
          </w:tcPr>
          <w:p w:rsidR="00D95864" w:rsidRDefault="00D95864" w:rsidP="00DA11AC"/>
        </w:tc>
      </w:tr>
      <w:tr w:rsidR="00D95864" w:rsidTr="00DA11AC">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left w:w="96" w:type="dxa"/>
            <w:right w:w="96" w:type="dxa"/>
          </w:tblCellMar>
          <w:tblLook w:val="00A7"/>
        </w:tblPrEx>
        <w:trPr>
          <w:gridAfter w:val="1"/>
          <w:wAfter w:w="7" w:type="dxa"/>
          <w:cantSplit/>
        </w:trPr>
        <w:tc>
          <w:tcPr>
            <w:tcW w:w="709" w:type="dxa"/>
            <w:gridSpan w:val="2"/>
          </w:tcPr>
          <w:p w:rsidR="00D95864" w:rsidRDefault="00D95864" w:rsidP="00DA11AC"/>
          <w:p w:rsidR="00D95864" w:rsidRDefault="00D95864" w:rsidP="00DA11AC"/>
        </w:tc>
        <w:tc>
          <w:tcPr>
            <w:tcW w:w="1347" w:type="dxa"/>
          </w:tcPr>
          <w:p w:rsidR="00D95864" w:rsidRDefault="00D95864" w:rsidP="00DA11AC"/>
        </w:tc>
        <w:tc>
          <w:tcPr>
            <w:tcW w:w="5882" w:type="dxa"/>
          </w:tcPr>
          <w:p w:rsidR="00D95864" w:rsidRDefault="00D95864" w:rsidP="00DA11AC"/>
        </w:tc>
        <w:tc>
          <w:tcPr>
            <w:tcW w:w="567" w:type="dxa"/>
          </w:tcPr>
          <w:p w:rsidR="00D95864" w:rsidRDefault="00D95864" w:rsidP="00DA11AC"/>
        </w:tc>
        <w:tc>
          <w:tcPr>
            <w:tcW w:w="567" w:type="dxa"/>
          </w:tcPr>
          <w:p w:rsidR="00D95864" w:rsidRDefault="00D95864" w:rsidP="00DA11AC"/>
        </w:tc>
        <w:tc>
          <w:tcPr>
            <w:tcW w:w="4075" w:type="dxa"/>
            <w:gridSpan w:val="2"/>
          </w:tcPr>
          <w:p w:rsidR="00D95864" w:rsidRDefault="00D95864" w:rsidP="00DA11AC"/>
        </w:tc>
        <w:tc>
          <w:tcPr>
            <w:tcW w:w="887" w:type="dxa"/>
          </w:tcPr>
          <w:p w:rsidR="00D95864" w:rsidRDefault="00D95864" w:rsidP="00DA11AC"/>
        </w:tc>
      </w:tr>
      <w:tr w:rsidR="00D95864" w:rsidTr="00DA11AC">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left w:w="96" w:type="dxa"/>
            <w:right w:w="96" w:type="dxa"/>
          </w:tblCellMar>
          <w:tblLook w:val="00A7"/>
        </w:tblPrEx>
        <w:trPr>
          <w:gridAfter w:val="1"/>
          <w:wAfter w:w="7" w:type="dxa"/>
          <w:cantSplit/>
        </w:trPr>
        <w:tc>
          <w:tcPr>
            <w:tcW w:w="709" w:type="dxa"/>
            <w:gridSpan w:val="2"/>
          </w:tcPr>
          <w:p w:rsidR="00D95864" w:rsidRDefault="00D95864" w:rsidP="00DA11AC"/>
          <w:p w:rsidR="00D95864" w:rsidRDefault="00D95864" w:rsidP="00DA11AC"/>
        </w:tc>
        <w:tc>
          <w:tcPr>
            <w:tcW w:w="1347" w:type="dxa"/>
          </w:tcPr>
          <w:p w:rsidR="00D95864" w:rsidRDefault="00D95864" w:rsidP="00DA11AC"/>
        </w:tc>
        <w:tc>
          <w:tcPr>
            <w:tcW w:w="5882" w:type="dxa"/>
          </w:tcPr>
          <w:p w:rsidR="00D95864" w:rsidRDefault="00D95864" w:rsidP="00DA11AC"/>
        </w:tc>
        <w:tc>
          <w:tcPr>
            <w:tcW w:w="567" w:type="dxa"/>
          </w:tcPr>
          <w:p w:rsidR="00D95864" w:rsidRDefault="00D95864" w:rsidP="00DA11AC"/>
        </w:tc>
        <w:tc>
          <w:tcPr>
            <w:tcW w:w="567" w:type="dxa"/>
          </w:tcPr>
          <w:p w:rsidR="00D95864" w:rsidRDefault="00D95864" w:rsidP="00DA11AC"/>
        </w:tc>
        <w:tc>
          <w:tcPr>
            <w:tcW w:w="4075" w:type="dxa"/>
            <w:gridSpan w:val="2"/>
          </w:tcPr>
          <w:p w:rsidR="00D95864" w:rsidRDefault="00D95864" w:rsidP="00DA11AC"/>
        </w:tc>
        <w:tc>
          <w:tcPr>
            <w:tcW w:w="887" w:type="dxa"/>
          </w:tcPr>
          <w:p w:rsidR="00D95864" w:rsidRDefault="00D95864" w:rsidP="00DA11AC"/>
        </w:tc>
      </w:tr>
      <w:tr w:rsidR="00D95864" w:rsidTr="00DA11AC">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left w:w="96" w:type="dxa"/>
            <w:right w:w="96" w:type="dxa"/>
          </w:tblCellMar>
          <w:tblLook w:val="00A7"/>
        </w:tblPrEx>
        <w:trPr>
          <w:gridAfter w:val="1"/>
          <w:wAfter w:w="7" w:type="dxa"/>
          <w:cantSplit/>
        </w:trPr>
        <w:tc>
          <w:tcPr>
            <w:tcW w:w="709" w:type="dxa"/>
            <w:gridSpan w:val="2"/>
          </w:tcPr>
          <w:p w:rsidR="00D95864" w:rsidRDefault="00D95864" w:rsidP="00DA11AC"/>
          <w:p w:rsidR="00D95864" w:rsidRDefault="00D95864" w:rsidP="00DA11AC"/>
        </w:tc>
        <w:tc>
          <w:tcPr>
            <w:tcW w:w="1347" w:type="dxa"/>
          </w:tcPr>
          <w:p w:rsidR="00D95864" w:rsidRDefault="00D95864" w:rsidP="00DA11AC"/>
        </w:tc>
        <w:tc>
          <w:tcPr>
            <w:tcW w:w="5882" w:type="dxa"/>
          </w:tcPr>
          <w:p w:rsidR="00D95864" w:rsidRDefault="00D95864" w:rsidP="00DA11AC"/>
        </w:tc>
        <w:tc>
          <w:tcPr>
            <w:tcW w:w="567" w:type="dxa"/>
          </w:tcPr>
          <w:p w:rsidR="00D95864" w:rsidRDefault="00D95864" w:rsidP="00DA11AC"/>
        </w:tc>
        <w:tc>
          <w:tcPr>
            <w:tcW w:w="567" w:type="dxa"/>
          </w:tcPr>
          <w:p w:rsidR="00D95864" w:rsidRDefault="00D95864" w:rsidP="00DA11AC"/>
        </w:tc>
        <w:tc>
          <w:tcPr>
            <w:tcW w:w="4075" w:type="dxa"/>
            <w:gridSpan w:val="2"/>
          </w:tcPr>
          <w:p w:rsidR="00D95864" w:rsidRDefault="00D95864" w:rsidP="00DA11AC"/>
        </w:tc>
        <w:tc>
          <w:tcPr>
            <w:tcW w:w="887" w:type="dxa"/>
          </w:tcPr>
          <w:p w:rsidR="00D95864" w:rsidRDefault="00D95864" w:rsidP="00DA11AC"/>
        </w:tc>
      </w:tr>
      <w:tr w:rsidR="00D95864" w:rsidTr="00DA11AC">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left w:w="96" w:type="dxa"/>
            <w:right w:w="96" w:type="dxa"/>
          </w:tblCellMar>
          <w:tblLook w:val="00A7"/>
        </w:tblPrEx>
        <w:trPr>
          <w:gridAfter w:val="1"/>
          <w:wAfter w:w="7" w:type="dxa"/>
          <w:cantSplit/>
        </w:trPr>
        <w:tc>
          <w:tcPr>
            <w:tcW w:w="709" w:type="dxa"/>
            <w:gridSpan w:val="2"/>
          </w:tcPr>
          <w:p w:rsidR="00D95864" w:rsidRDefault="00D95864" w:rsidP="00DA11AC"/>
          <w:p w:rsidR="00D95864" w:rsidRDefault="00D95864" w:rsidP="00DA11AC"/>
        </w:tc>
        <w:tc>
          <w:tcPr>
            <w:tcW w:w="1347" w:type="dxa"/>
          </w:tcPr>
          <w:p w:rsidR="00D95864" w:rsidRDefault="00D95864" w:rsidP="00DA11AC"/>
        </w:tc>
        <w:tc>
          <w:tcPr>
            <w:tcW w:w="5882" w:type="dxa"/>
          </w:tcPr>
          <w:p w:rsidR="00D95864" w:rsidRDefault="00D95864" w:rsidP="00DA11AC"/>
        </w:tc>
        <w:tc>
          <w:tcPr>
            <w:tcW w:w="567" w:type="dxa"/>
          </w:tcPr>
          <w:p w:rsidR="00D95864" w:rsidRDefault="00D95864" w:rsidP="00DA11AC"/>
        </w:tc>
        <w:tc>
          <w:tcPr>
            <w:tcW w:w="567" w:type="dxa"/>
          </w:tcPr>
          <w:p w:rsidR="00D95864" w:rsidRDefault="00D95864" w:rsidP="00DA11AC"/>
        </w:tc>
        <w:tc>
          <w:tcPr>
            <w:tcW w:w="4075" w:type="dxa"/>
            <w:gridSpan w:val="2"/>
          </w:tcPr>
          <w:p w:rsidR="00D95864" w:rsidRDefault="00D95864" w:rsidP="00DA11AC"/>
        </w:tc>
        <w:tc>
          <w:tcPr>
            <w:tcW w:w="887" w:type="dxa"/>
          </w:tcPr>
          <w:p w:rsidR="00D95864" w:rsidRDefault="00D95864" w:rsidP="00DA11AC"/>
        </w:tc>
      </w:tr>
      <w:tr w:rsidR="00D95864" w:rsidTr="00DA11AC">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left w:w="96" w:type="dxa"/>
            <w:right w:w="96" w:type="dxa"/>
          </w:tblCellMar>
          <w:tblLook w:val="00A7"/>
        </w:tblPrEx>
        <w:trPr>
          <w:gridAfter w:val="1"/>
          <w:wAfter w:w="7" w:type="dxa"/>
          <w:cantSplit/>
        </w:trPr>
        <w:tc>
          <w:tcPr>
            <w:tcW w:w="14034" w:type="dxa"/>
            <w:gridSpan w:val="9"/>
            <w:tcBorders>
              <w:bottom w:val="nil"/>
            </w:tcBorders>
          </w:tcPr>
          <w:p w:rsidR="00D95864" w:rsidRDefault="00D95864" w:rsidP="00DA11AC">
            <w:pPr>
              <w:jc w:val="center"/>
            </w:pPr>
            <w:r>
              <w:t>Categories (Cat):      MA  -  MAJOR        MI  -  MINOR   I  -  INFORMATION    O  -  OBSERVATION</w:t>
            </w:r>
          </w:p>
          <w:p w:rsidR="00D95864" w:rsidRDefault="00D95864" w:rsidP="00DA11AC">
            <w:pPr>
              <w:jc w:val="center"/>
            </w:pPr>
            <w:r>
              <w:t xml:space="preserve">Problem Types (Pt):      M  -  MISSING         W  -  WRONG     E  -  EXTRA/SUPERFLUOUS      </w:t>
            </w:r>
          </w:p>
          <w:p w:rsidR="00D95864" w:rsidRDefault="00D95864" w:rsidP="00DA11AC">
            <w:pPr>
              <w:jc w:val="center"/>
            </w:pPr>
            <w:r>
              <w:t>CL - CLEARED  (or  tick)</w:t>
            </w:r>
          </w:p>
        </w:tc>
      </w:tr>
      <w:tr w:rsidR="00D95864" w:rsidTr="00DA11AC">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left w:w="96" w:type="dxa"/>
            <w:right w:w="96" w:type="dxa"/>
          </w:tblCellMar>
          <w:tblLook w:val="00A7"/>
        </w:tblPrEx>
        <w:trPr>
          <w:gridAfter w:val="1"/>
          <w:wAfter w:w="7" w:type="dxa"/>
          <w:cantSplit/>
        </w:trPr>
        <w:tc>
          <w:tcPr>
            <w:tcW w:w="14034" w:type="dxa"/>
            <w:gridSpan w:val="9"/>
            <w:tcBorders>
              <w:top w:val="single" w:sz="6" w:space="0" w:color="000000"/>
              <w:bottom w:val="single" w:sz="12" w:space="0" w:color="000000"/>
            </w:tcBorders>
          </w:tcPr>
          <w:p w:rsidR="00D95864" w:rsidRDefault="00D95864" w:rsidP="00DA11AC">
            <w:pPr>
              <w:jc w:val="right"/>
            </w:pPr>
            <w:r>
              <w:t>Page __ of ___</w:t>
            </w:r>
          </w:p>
        </w:tc>
      </w:tr>
    </w:tbl>
    <w:p w:rsidR="00D95864" w:rsidRDefault="00D95864" w:rsidP="00D95864">
      <w:pPr>
        <w:pStyle w:val="BodyText"/>
      </w:pPr>
    </w:p>
    <w:p w:rsidR="00D95864" w:rsidRDefault="00D95864" w:rsidP="00D95864">
      <w:pPr>
        <w:pStyle w:val="BodyText"/>
        <w:sectPr w:rsidR="00D95864" w:rsidSect="00F53EA0">
          <w:footerReference w:type="first" r:id="rId26"/>
          <w:pgSz w:w="15840" w:h="12240" w:orient="landscape" w:code="1"/>
          <w:pgMar w:top="1080" w:right="720" w:bottom="1440" w:left="720" w:header="432" w:footer="720" w:gutter="0"/>
          <w:paperSrc w:first="1" w:other="1"/>
          <w:cols w:space="720"/>
          <w:docGrid w:linePitch="326"/>
        </w:sectPr>
      </w:pPr>
    </w:p>
    <w:p w:rsidR="00D95864" w:rsidRDefault="00D95864" w:rsidP="00D95864">
      <w:pPr>
        <w:pStyle w:val="Heading1"/>
      </w:pPr>
      <w:bookmarkStart w:id="15" w:name="_Toc402539019"/>
      <w:r>
        <w:lastRenderedPageBreak/>
        <w:t>References</w:t>
      </w:r>
      <w:bookmarkEnd w:id="15"/>
    </w:p>
    <w:p w:rsidR="00D95864" w:rsidRDefault="00D95864" w:rsidP="00D95864">
      <w:pPr>
        <w:pStyle w:val="BodyText"/>
      </w:pPr>
      <w:proofErr w:type="spellStart"/>
      <w:r>
        <w:t>Basili</w:t>
      </w:r>
      <w:proofErr w:type="spellEnd"/>
      <w:r>
        <w:t xml:space="preserve">, L. Briand and W. </w:t>
      </w:r>
      <w:proofErr w:type="spellStart"/>
      <w:r>
        <w:t>Melo</w:t>
      </w:r>
      <w:proofErr w:type="spellEnd"/>
      <w:r>
        <w:t xml:space="preserve">: “A Validation of Object-Oriented Design Metrics as Quality Indicators”. In </w:t>
      </w:r>
      <w:r>
        <w:rPr>
          <w:i/>
        </w:rPr>
        <w:t>IEEE Transactions on Software Engineering</w:t>
      </w:r>
      <w:r>
        <w:t>, 22(10):751-761, 1996.</w:t>
      </w:r>
    </w:p>
    <w:p w:rsidR="00D95864" w:rsidRDefault="00D95864" w:rsidP="00D95864">
      <w:pPr>
        <w:pStyle w:val="BodyText"/>
      </w:pPr>
      <w:proofErr w:type="spellStart"/>
      <w:r>
        <w:t>Barbosa</w:t>
      </w:r>
      <w:proofErr w:type="spellEnd"/>
      <w:r>
        <w:t xml:space="preserve"> </w:t>
      </w:r>
      <w:proofErr w:type="spellStart"/>
      <w:r>
        <w:t>da</w:t>
      </w:r>
      <w:proofErr w:type="spellEnd"/>
      <w:r>
        <w:t xml:space="preserve"> </w:t>
      </w:r>
      <w:proofErr w:type="spellStart"/>
      <w:r>
        <w:t>Veiga</w:t>
      </w:r>
      <w:proofErr w:type="spellEnd"/>
      <w:r>
        <w:t xml:space="preserve">, R. Farnese W. </w:t>
      </w:r>
      <w:proofErr w:type="spellStart"/>
      <w:r>
        <w:t>Melo</w:t>
      </w:r>
      <w:proofErr w:type="spellEnd"/>
      <w:r>
        <w:t>, “</w:t>
      </w:r>
      <w:proofErr w:type="spellStart"/>
      <w:r>
        <w:t>JMetrics</w:t>
      </w:r>
      <w:proofErr w:type="spellEnd"/>
      <w:r>
        <w:t xml:space="preserve"> Java Metrics Extractor: An Overview”, University of Brasilia, Dep. of Computer Science, Under-Graduating Final Project, Brasilia, DF, Brazil, 1999. </w:t>
      </w:r>
    </w:p>
    <w:p w:rsidR="00D95864" w:rsidRDefault="00D95864" w:rsidP="00D95864">
      <w:pPr>
        <w:pStyle w:val="BodyText"/>
      </w:pPr>
      <w:r>
        <w:t xml:space="preserve">Briand, P. </w:t>
      </w:r>
      <w:proofErr w:type="spellStart"/>
      <w:r>
        <w:t>Devanbu</w:t>
      </w:r>
      <w:proofErr w:type="spellEnd"/>
      <w:r>
        <w:t xml:space="preserve">, and W. </w:t>
      </w:r>
      <w:proofErr w:type="spellStart"/>
      <w:r>
        <w:t>Melo</w:t>
      </w:r>
      <w:proofErr w:type="spellEnd"/>
      <w:r>
        <w:t xml:space="preserve">: “An Investigation into Coupling Measures for C++”. </w:t>
      </w:r>
      <w:proofErr w:type="gramStart"/>
      <w:r>
        <w:t xml:space="preserve">In </w:t>
      </w:r>
      <w:r>
        <w:rPr>
          <w:i/>
        </w:rPr>
        <w:t>Proceedings of the 19</w:t>
      </w:r>
      <w:r>
        <w:rPr>
          <w:i/>
          <w:vertAlign w:val="superscript"/>
        </w:rPr>
        <w:t>th</w:t>
      </w:r>
      <w:r>
        <w:rPr>
          <w:i/>
        </w:rPr>
        <w:t xml:space="preserve"> International Conference on Software Engineer</w:t>
      </w:r>
      <w:r>
        <w:t>ing, Boston, MA, 1997.</w:t>
      </w:r>
      <w:proofErr w:type="gramEnd"/>
    </w:p>
    <w:p w:rsidR="00D95864" w:rsidRDefault="00D95864" w:rsidP="00D95864">
      <w:pPr>
        <w:pStyle w:val="BodyText"/>
      </w:pPr>
      <w:proofErr w:type="gramStart"/>
      <w:r>
        <w:t xml:space="preserve">Briand, P. </w:t>
      </w:r>
      <w:proofErr w:type="spellStart"/>
      <w:r>
        <w:t>Devanbu</w:t>
      </w:r>
      <w:proofErr w:type="spellEnd"/>
      <w:r>
        <w:t xml:space="preserve">, and W. </w:t>
      </w:r>
      <w:proofErr w:type="spellStart"/>
      <w:r>
        <w:t>Melo</w:t>
      </w:r>
      <w:proofErr w:type="spellEnd"/>
      <w:r>
        <w:t>.</w:t>
      </w:r>
      <w:proofErr w:type="gramEnd"/>
      <w:r>
        <w:t xml:space="preserve"> </w:t>
      </w:r>
      <w:r>
        <w:rPr>
          <w:i/>
        </w:rPr>
        <w:t>Quality Modeling based on Coupling Measures in a Commercial Object-Oriented System</w:t>
      </w:r>
      <w:r>
        <w:t xml:space="preserve">. </w:t>
      </w:r>
      <w:r>
        <w:rPr>
          <w:rFonts w:ascii="TimesNewRoman" w:hAnsi="TimesNewRoman"/>
        </w:rPr>
        <w:t>IESE Technical Report 001.98/E - ISERN Technical Report 98-01</w:t>
      </w:r>
    </w:p>
    <w:p w:rsidR="00D95864" w:rsidRDefault="00D95864" w:rsidP="00D95864">
      <w:pPr>
        <w:pStyle w:val="BodyText"/>
      </w:pPr>
      <w:proofErr w:type="spellStart"/>
      <w:r>
        <w:t>Brito</w:t>
      </w:r>
      <w:proofErr w:type="spellEnd"/>
      <w:r>
        <w:t xml:space="preserve"> e </w:t>
      </w:r>
      <w:proofErr w:type="spellStart"/>
      <w:r>
        <w:t>Abreu</w:t>
      </w:r>
      <w:proofErr w:type="spellEnd"/>
      <w:r>
        <w:t xml:space="preserve"> and W. </w:t>
      </w:r>
      <w:proofErr w:type="spellStart"/>
      <w:r>
        <w:t>Melo</w:t>
      </w:r>
      <w:proofErr w:type="spellEnd"/>
      <w:r>
        <w:t xml:space="preserve">: “Evaluating the Impact of Object-Oriented Design on Software Quality”. In </w:t>
      </w:r>
      <w:r>
        <w:rPr>
          <w:i/>
        </w:rPr>
        <w:t>Proceedings of the 3</w:t>
      </w:r>
      <w:r>
        <w:rPr>
          <w:i/>
          <w:vertAlign w:val="superscript"/>
        </w:rPr>
        <w:t>rd</w:t>
      </w:r>
      <w:r>
        <w:rPr>
          <w:i/>
        </w:rPr>
        <w:t xml:space="preserve"> International Software Metrics Symposium</w:t>
      </w:r>
      <w:r>
        <w:t>, pages 90-99, Berlin, Germany, 1996.</w:t>
      </w:r>
    </w:p>
    <w:p w:rsidR="00D95864" w:rsidRDefault="00D95864" w:rsidP="00D95864">
      <w:pPr>
        <w:pStyle w:val="BodyText"/>
      </w:pPr>
      <w:r>
        <w:t xml:space="preserve">S. </w:t>
      </w:r>
      <w:proofErr w:type="spellStart"/>
      <w:r>
        <w:t>Chidamber</w:t>
      </w:r>
      <w:proofErr w:type="spellEnd"/>
      <w:r>
        <w:t xml:space="preserve"> and C. </w:t>
      </w:r>
      <w:proofErr w:type="spellStart"/>
      <w:r>
        <w:t>Kemerer</w:t>
      </w:r>
      <w:proofErr w:type="spellEnd"/>
      <w:r>
        <w:t>: "A Metrics Suite for Object-Oriented Design".  In IEEE Transactions on Software Engineering, 20(6):476-493, 1994.</w:t>
      </w:r>
    </w:p>
    <w:p w:rsidR="00D95864" w:rsidRDefault="00D95864" w:rsidP="00D95864">
      <w:pPr>
        <w:pStyle w:val="Heading1"/>
      </w:pPr>
      <w:bookmarkStart w:id="16" w:name="_Toc402539020"/>
      <w:r>
        <w:lastRenderedPageBreak/>
        <w:t>Example of Calculating the Metrics</w:t>
      </w:r>
      <w:bookmarkEnd w:id="16"/>
    </w:p>
    <w:p w:rsidR="00D95864" w:rsidRDefault="00D95864" w:rsidP="00D95864">
      <w:pPr>
        <w:pStyle w:val="BodyText"/>
      </w:pPr>
      <w:r>
        <w:t>In this subsection we present a simple Java example of calculating the metrics used in this evaluation. The examples should clarify exactly what is counted when computing the inheritance and coupling metrics.</w:t>
      </w:r>
    </w:p>
    <w:p w:rsidR="00D95864" w:rsidRDefault="00D95864" w:rsidP="00D95864">
      <w:pPr>
        <w:pStyle w:val="BodyText"/>
      </w:pPr>
      <w:r>
        <w:t xml:space="preserve">We suppose that classes A and B are descendents of class D and that between the classes A, B and C and between C and D there is an “Other” type of relationship (i.e. other than Ascendant or Descendent). </w:t>
      </w:r>
    </w:p>
    <w:p w:rsidR="00D95864" w:rsidRDefault="00D95864" w:rsidP="00D95864">
      <w:pPr>
        <w:pStyle w:val="Heading2"/>
        <w:tabs>
          <w:tab w:val="clear" w:pos="4320"/>
        </w:tabs>
      </w:pPr>
      <w:bookmarkStart w:id="17" w:name="_Toc402539021"/>
      <w:r>
        <w:t>Example of Class-Attribute (CA) interaction</w:t>
      </w:r>
      <w:bookmarkEnd w:id="17"/>
    </w:p>
    <w:p w:rsidR="00D95864" w:rsidRDefault="00D95864" w:rsidP="00D95864">
      <w:pPr>
        <w:pStyle w:val="BodyText"/>
      </w:pPr>
      <w:r>
        <w:t xml:space="preserve">From the Figure </w:t>
      </w:r>
      <w:fldSimple w:instr="seq Figure \* Arabic ">
        <w:r w:rsidR="00B11139">
          <w:rPr>
            <w:noProof/>
          </w:rPr>
          <w:t>1</w:t>
        </w:r>
      </w:fldSimple>
      <w:r>
        <w:rPr>
          <w:b/>
        </w:rPr>
        <w:t xml:space="preserve"> </w:t>
      </w:r>
      <w:r>
        <w:t xml:space="preserve">we can notice the CA interaction between classes A and B through the attribute public_ab1. This attribute is of type of class A and is declared in class B, such as, if class A is changed, class B will be changed via the public attribute of class B. </w:t>
      </w:r>
    </w:p>
    <w:p w:rsidR="00D95864" w:rsidRDefault="00D95864" w:rsidP="00D95864">
      <w:pPr>
        <w:pStyle w:val="BodyText"/>
      </w:pPr>
      <w:r>
        <w:t>This means that OCAIC (B) = 1 (Class B has an attribute of type A, public_ab1, while classes A and B have a relationship of type “Other”).</w:t>
      </w:r>
    </w:p>
    <w:p w:rsidR="00D95864" w:rsidRDefault="00D95864" w:rsidP="00D95864">
      <w:pPr>
        <w:pStyle w:val="BodyText"/>
      </w:pPr>
      <w:r>
        <w:t>In a similar way we can measure the following CA metrics:</w:t>
      </w:r>
    </w:p>
    <w:p w:rsidR="00D95864" w:rsidRDefault="00D95864" w:rsidP="00D95864">
      <w:pPr>
        <w:pStyle w:val="BodyText"/>
      </w:pPr>
      <w:proofErr w:type="gramStart"/>
      <w:r>
        <w:t>ACAIC(</w:t>
      </w:r>
      <w:proofErr w:type="gramEnd"/>
      <w:r>
        <w:t>B) = 1 (class B has an attribute of type D,  public_ab2, while class D is an ancestor of class B).</w:t>
      </w:r>
    </w:p>
    <w:p w:rsidR="00D95864" w:rsidRDefault="00D95864" w:rsidP="00D95864">
      <w:pPr>
        <w:pStyle w:val="BodyText"/>
      </w:pPr>
      <w:r>
        <w:t>OCAIC (C) = 2 (Class C has an attribute of type of class A, public_ab3, and one of type of class D,  public_ab4, and A and  D are in a relationship of type “Other” with class C).</w:t>
      </w:r>
    </w:p>
    <w:p w:rsidR="00D95864" w:rsidRDefault="00D95864" w:rsidP="00D95864">
      <w:pPr>
        <w:pStyle w:val="BodyText"/>
      </w:pPr>
      <w:proofErr w:type="gramStart"/>
      <w:r>
        <w:t>OCAEC(</w:t>
      </w:r>
      <w:proofErr w:type="gramEnd"/>
      <w:r>
        <w:t>D)=1 (class C has an attribute of type D, while C has a relationship of type “Other” with class D).</w:t>
      </w:r>
    </w:p>
    <w:p w:rsidR="00D95864" w:rsidRDefault="00D95864" w:rsidP="00D95864">
      <w:pPr>
        <w:pStyle w:val="BodyText"/>
      </w:pPr>
      <w:proofErr w:type="gramStart"/>
      <w:r>
        <w:t>DCAEC(</w:t>
      </w:r>
      <w:proofErr w:type="gramEnd"/>
      <w:r>
        <w:t>D) = 1 (class B, which is a descendant of class D, has an attribute of type of class D).</w:t>
      </w:r>
    </w:p>
    <w:p w:rsidR="00D95864" w:rsidRDefault="00D95864" w:rsidP="00D95864">
      <w:pPr>
        <w:pStyle w:val="BodyText"/>
      </w:pPr>
      <w:proofErr w:type="gramStart"/>
      <w:r>
        <w:t>OCAEC(</w:t>
      </w:r>
      <w:proofErr w:type="gramEnd"/>
      <w:r>
        <w:t>A) = 2 ( two classes, B and C, have attributes of type A, and they have a relationship with A of type “Other”).</w:t>
      </w:r>
    </w:p>
    <w:p w:rsidR="00D95864" w:rsidRDefault="00D95864" w:rsidP="00D95864">
      <w:pPr>
        <w:pStyle w:val="Heading2"/>
        <w:tabs>
          <w:tab w:val="clear" w:pos="4320"/>
        </w:tabs>
      </w:pPr>
      <w:bookmarkStart w:id="18" w:name="_Toc402539022"/>
      <w:r>
        <w:t>Example of Class-Method (CM) interaction</w:t>
      </w:r>
      <w:bookmarkEnd w:id="18"/>
      <w:r>
        <w:t xml:space="preserve"> </w:t>
      </w:r>
    </w:p>
    <w:p w:rsidR="00D95864" w:rsidRDefault="00D95864" w:rsidP="00D95864">
      <w:pPr>
        <w:pStyle w:val="BodyText"/>
      </w:pPr>
      <w:r>
        <w:t>There is a Class-Method interaction between class A and mb1, a method of class B, and between class A and mb2, a method of class C.</w:t>
      </w:r>
    </w:p>
    <w:p w:rsidR="00D95864" w:rsidRDefault="00D95864" w:rsidP="00D95864">
      <w:pPr>
        <w:pStyle w:val="BodyText"/>
      </w:pPr>
      <w:proofErr w:type="gramStart"/>
      <w:r>
        <w:t>OCMIC(</w:t>
      </w:r>
      <w:proofErr w:type="gramEnd"/>
      <w:r>
        <w:t>B) = 1 ( class B has a method, mb1, which has a parameter of type of class A, and between B and A there is a relationship of type “Other”)</w:t>
      </w:r>
    </w:p>
    <w:p w:rsidR="00D95864" w:rsidRDefault="00D95864" w:rsidP="00D95864">
      <w:pPr>
        <w:pStyle w:val="BodyText"/>
      </w:pPr>
      <w:r>
        <w:t>OCMIC(C) =1 (class C has a method, mb2, which has a parameter of type of class A, and between C and A there is a relationship of type “Other”)</w:t>
      </w:r>
    </w:p>
    <w:p w:rsidR="00D95864" w:rsidRDefault="00D95864" w:rsidP="00D95864">
      <w:pPr>
        <w:pStyle w:val="BodyText"/>
      </w:pPr>
      <w:proofErr w:type="gramStart"/>
      <w:r>
        <w:t>OCMEC(</w:t>
      </w:r>
      <w:proofErr w:type="gramEnd"/>
      <w:r>
        <w:t xml:space="preserve">A) = 2 (2 classes, B and C, have methods with parameters of type of class A) </w:t>
      </w:r>
    </w:p>
    <w:p w:rsidR="00D95864" w:rsidRDefault="00D95864" w:rsidP="00D95864">
      <w:pPr>
        <w:pStyle w:val="Heading2"/>
        <w:tabs>
          <w:tab w:val="clear" w:pos="4320"/>
        </w:tabs>
      </w:pPr>
      <w:bookmarkStart w:id="19" w:name="_Toc402539023"/>
      <w:r>
        <w:t>Example of Inheritance Metrics:</w:t>
      </w:r>
      <w:bookmarkEnd w:id="19"/>
    </w:p>
    <w:p w:rsidR="00D95864" w:rsidRDefault="00D95864" w:rsidP="00D95864">
      <w:pPr>
        <w:pStyle w:val="BodyText"/>
      </w:pPr>
      <w:proofErr w:type="gramStart"/>
      <w:r>
        <w:t>DIT(</w:t>
      </w:r>
      <w:proofErr w:type="gramEnd"/>
      <w:r>
        <w:t>A) and DIT(B) are equal to 1, because they are descendents of class D.</w:t>
      </w:r>
    </w:p>
    <w:p w:rsidR="00D95864" w:rsidRDefault="00D95864" w:rsidP="00D95864">
      <w:pPr>
        <w:pStyle w:val="BodyText"/>
      </w:pPr>
      <w:r>
        <w:t>All the other classes have a DIT= 0.</w:t>
      </w:r>
    </w:p>
    <w:p w:rsidR="00D95864" w:rsidRDefault="00D95864" w:rsidP="00D95864">
      <w:pPr>
        <w:pStyle w:val="BodyText"/>
      </w:pPr>
      <w:r>
        <w:t xml:space="preserve">Class D has two descendents, A and B, such that </w:t>
      </w:r>
      <w:proofErr w:type="gramStart"/>
      <w:r>
        <w:t>NOC(</w:t>
      </w:r>
      <w:proofErr w:type="gramEnd"/>
      <w:r>
        <w:t>D) = 2. All the other classes in the example have NOC=0.</w:t>
      </w:r>
    </w:p>
    <w:p w:rsidR="00D95864" w:rsidRDefault="00D95864" w:rsidP="00D95864">
      <w:pPr>
        <w:pStyle w:val="BodyText"/>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8856"/>
      </w:tblGrid>
      <w:tr w:rsidR="00D95864" w:rsidTr="00DA11AC">
        <w:trPr>
          <w:cantSplit/>
          <w:jc w:val="center"/>
        </w:trPr>
        <w:tc>
          <w:tcPr>
            <w:tcW w:w="8856" w:type="dxa"/>
          </w:tcPr>
          <w:p w:rsidR="00D95864" w:rsidRDefault="00D95864" w:rsidP="00DA11AC">
            <w:pPr>
              <w:keepNext/>
              <w:keepLines/>
              <w:rPr>
                <w:b/>
                <w:sz w:val="18"/>
              </w:rPr>
            </w:pPr>
            <w:r>
              <w:rPr>
                <w:b/>
                <w:sz w:val="18"/>
              </w:rPr>
              <w:lastRenderedPageBreak/>
              <w:t xml:space="preserve">Class D </w:t>
            </w:r>
          </w:p>
          <w:p w:rsidR="00D95864" w:rsidRDefault="00D95864" w:rsidP="00DA11AC">
            <w:pPr>
              <w:keepNext/>
              <w:keepLines/>
              <w:rPr>
                <w:sz w:val="18"/>
              </w:rPr>
            </w:pPr>
            <w:r>
              <w:rPr>
                <w:sz w:val="18"/>
              </w:rPr>
              <w:t>{</w:t>
            </w:r>
          </w:p>
          <w:p w:rsidR="00D95864" w:rsidRDefault="00D95864" w:rsidP="00DA11AC">
            <w:pPr>
              <w:keepNext/>
              <w:keepLines/>
              <w:rPr>
                <w:sz w:val="18"/>
              </w:rPr>
            </w:pPr>
            <w:r>
              <w:rPr>
                <w:sz w:val="18"/>
              </w:rPr>
              <w:t xml:space="preserve">           public </w:t>
            </w:r>
            <w:proofErr w:type="spellStart"/>
            <w:r>
              <w:rPr>
                <w:sz w:val="18"/>
              </w:rPr>
              <w:t>int</w:t>
            </w:r>
            <w:proofErr w:type="spellEnd"/>
            <w:r>
              <w:rPr>
                <w:sz w:val="18"/>
              </w:rPr>
              <w:t xml:space="preserve"> x;</w:t>
            </w:r>
          </w:p>
          <w:p w:rsidR="00D95864" w:rsidRDefault="00D95864" w:rsidP="00DA11AC">
            <w:pPr>
              <w:keepNext/>
              <w:keepLines/>
              <w:rPr>
                <w:sz w:val="18"/>
              </w:rPr>
            </w:pPr>
            <w:r>
              <w:rPr>
                <w:sz w:val="18"/>
              </w:rPr>
              <w:t xml:space="preserve">           public </w:t>
            </w:r>
            <w:proofErr w:type="spellStart"/>
            <w:r>
              <w:rPr>
                <w:sz w:val="18"/>
              </w:rPr>
              <w:t>int</w:t>
            </w:r>
            <w:proofErr w:type="spellEnd"/>
            <w:r>
              <w:rPr>
                <w:sz w:val="18"/>
              </w:rPr>
              <w:t xml:space="preserve"> y;</w:t>
            </w:r>
          </w:p>
          <w:p w:rsidR="00D95864" w:rsidRDefault="00D95864" w:rsidP="00DA11AC">
            <w:pPr>
              <w:keepNext/>
              <w:keepLines/>
              <w:rPr>
                <w:sz w:val="18"/>
              </w:rPr>
            </w:pPr>
            <w:r>
              <w:rPr>
                <w:sz w:val="18"/>
              </w:rPr>
              <w:t xml:space="preserve">           ….</w:t>
            </w:r>
          </w:p>
          <w:p w:rsidR="00D95864" w:rsidRDefault="00D95864" w:rsidP="00DA11AC">
            <w:pPr>
              <w:keepNext/>
              <w:keepLines/>
              <w:rPr>
                <w:sz w:val="18"/>
              </w:rPr>
            </w:pPr>
            <w:r>
              <w:rPr>
                <w:sz w:val="18"/>
              </w:rPr>
              <w:t>}</w:t>
            </w:r>
          </w:p>
          <w:p w:rsidR="00D95864" w:rsidRDefault="00D95864" w:rsidP="00DA11AC">
            <w:pPr>
              <w:keepNext/>
              <w:keepLines/>
              <w:rPr>
                <w:sz w:val="18"/>
              </w:rPr>
            </w:pPr>
            <w:r>
              <w:rPr>
                <w:b/>
                <w:sz w:val="18"/>
              </w:rPr>
              <w:t>class A</w:t>
            </w:r>
            <w:r>
              <w:rPr>
                <w:sz w:val="18"/>
              </w:rPr>
              <w:t xml:space="preserve"> extends D</w:t>
            </w:r>
          </w:p>
          <w:p w:rsidR="00D95864" w:rsidRDefault="00D95864" w:rsidP="00DA11AC">
            <w:pPr>
              <w:keepNext/>
              <w:keepLines/>
              <w:rPr>
                <w:sz w:val="18"/>
              </w:rPr>
            </w:pPr>
            <w:r>
              <w:rPr>
                <w:sz w:val="18"/>
              </w:rPr>
              <w:t>{</w:t>
            </w:r>
          </w:p>
          <w:p w:rsidR="00D95864" w:rsidRDefault="00D95864" w:rsidP="00DA11AC">
            <w:pPr>
              <w:keepNext/>
              <w:keepLines/>
              <w:rPr>
                <w:sz w:val="18"/>
              </w:rPr>
            </w:pPr>
            <w:r>
              <w:rPr>
                <w:sz w:val="18"/>
              </w:rPr>
              <w:tab/>
              <w:t xml:space="preserve">public </w:t>
            </w:r>
            <w:proofErr w:type="spellStart"/>
            <w:r>
              <w:rPr>
                <w:sz w:val="18"/>
              </w:rPr>
              <w:t>int</w:t>
            </w:r>
            <w:proofErr w:type="spellEnd"/>
            <w:r>
              <w:rPr>
                <w:sz w:val="18"/>
              </w:rPr>
              <w:t xml:space="preserve"> </w:t>
            </w:r>
            <w:proofErr w:type="spellStart"/>
            <w:r>
              <w:rPr>
                <w:sz w:val="18"/>
              </w:rPr>
              <w:t>aa</w:t>
            </w:r>
            <w:proofErr w:type="spellEnd"/>
            <w:r>
              <w:rPr>
                <w:sz w:val="18"/>
              </w:rPr>
              <w:t>;</w:t>
            </w:r>
          </w:p>
          <w:p w:rsidR="00D95864" w:rsidRDefault="00D95864" w:rsidP="00DA11AC">
            <w:pPr>
              <w:keepNext/>
              <w:keepLines/>
              <w:rPr>
                <w:sz w:val="18"/>
              </w:rPr>
            </w:pPr>
            <w:r>
              <w:rPr>
                <w:sz w:val="18"/>
              </w:rPr>
              <w:tab/>
              <w:t>public void ma1()</w:t>
            </w:r>
          </w:p>
          <w:p w:rsidR="00D95864" w:rsidRDefault="00D95864" w:rsidP="00DA11AC">
            <w:pPr>
              <w:keepNext/>
              <w:keepLines/>
              <w:rPr>
                <w:sz w:val="18"/>
              </w:rPr>
            </w:pPr>
            <w:r>
              <w:rPr>
                <w:sz w:val="18"/>
              </w:rPr>
              <w:tab/>
              <w:t>{  ...</w:t>
            </w:r>
          </w:p>
          <w:p w:rsidR="00D95864" w:rsidRDefault="00D95864" w:rsidP="00DA11AC">
            <w:pPr>
              <w:keepNext/>
              <w:keepLines/>
              <w:rPr>
                <w:sz w:val="18"/>
              </w:rPr>
            </w:pPr>
            <w:r>
              <w:rPr>
                <w:sz w:val="18"/>
              </w:rPr>
              <w:t xml:space="preserve">              }</w:t>
            </w:r>
          </w:p>
          <w:p w:rsidR="00D95864" w:rsidRDefault="00D95864" w:rsidP="00DA11AC">
            <w:pPr>
              <w:keepNext/>
              <w:keepLines/>
              <w:rPr>
                <w:sz w:val="18"/>
              </w:rPr>
            </w:pPr>
            <w:r>
              <w:rPr>
                <w:sz w:val="18"/>
              </w:rPr>
              <w:t>}</w:t>
            </w:r>
          </w:p>
          <w:p w:rsidR="00D95864" w:rsidRDefault="00D95864" w:rsidP="00DA11AC">
            <w:pPr>
              <w:keepNext/>
              <w:keepLines/>
              <w:rPr>
                <w:sz w:val="18"/>
              </w:rPr>
            </w:pPr>
            <w:r>
              <w:rPr>
                <w:b/>
                <w:sz w:val="18"/>
              </w:rPr>
              <w:t>class B</w:t>
            </w:r>
            <w:r>
              <w:rPr>
                <w:sz w:val="18"/>
              </w:rPr>
              <w:t xml:space="preserve"> extends D</w:t>
            </w:r>
          </w:p>
          <w:p w:rsidR="00D95864" w:rsidRDefault="00D95864" w:rsidP="00DA11AC">
            <w:pPr>
              <w:keepNext/>
              <w:keepLines/>
              <w:rPr>
                <w:sz w:val="18"/>
              </w:rPr>
            </w:pPr>
            <w:r>
              <w:rPr>
                <w:sz w:val="18"/>
              </w:rPr>
              <w:t>{</w:t>
            </w:r>
          </w:p>
          <w:p w:rsidR="00D95864" w:rsidRDefault="00D95864" w:rsidP="00DA11AC">
            <w:pPr>
              <w:keepNext/>
              <w:keepLines/>
              <w:rPr>
                <w:sz w:val="18"/>
              </w:rPr>
            </w:pPr>
            <w:r>
              <w:rPr>
                <w:sz w:val="18"/>
              </w:rPr>
              <w:tab/>
              <w:t>public A public_ab1;</w:t>
            </w:r>
          </w:p>
          <w:p w:rsidR="00D95864" w:rsidRDefault="00D95864" w:rsidP="00DA11AC">
            <w:pPr>
              <w:keepNext/>
              <w:keepLines/>
              <w:rPr>
                <w:sz w:val="18"/>
              </w:rPr>
            </w:pPr>
            <w:r>
              <w:rPr>
                <w:sz w:val="18"/>
              </w:rPr>
              <w:t xml:space="preserve">  </w:t>
            </w:r>
            <w:r>
              <w:rPr>
                <w:sz w:val="18"/>
              </w:rPr>
              <w:tab/>
              <w:t>public D public_ab2;</w:t>
            </w:r>
          </w:p>
          <w:p w:rsidR="00D95864" w:rsidRDefault="00D95864" w:rsidP="00DA11AC">
            <w:pPr>
              <w:keepNext/>
              <w:keepLines/>
              <w:rPr>
                <w:sz w:val="18"/>
              </w:rPr>
            </w:pPr>
            <w:r>
              <w:rPr>
                <w:sz w:val="18"/>
              </w:rPr>
              <w:tab/>
              <w:t xml:space="preserve">private </w:t>
            </w:r>
            <w:proofErr w:type="spellStart"/>
            <w:r>
              <w:rPr>
                <w:sz w:val="18"/>
              </w:rPr>
              <w:t>int</w:t>
            </w:r>
            <w:proofErr w:type="spellEnd"/>
            <w:r>
              <w:rPr>
                <w:sz w:val="18"/>
              </w:rPr>
              <w:t xml:space="preserve"> </w:t>
            </w:r>
            <w:proofErr w:type="spellStart"/>
            <w:r>
              <w:rPr>
                <w:sz w:val="18"/>
              </w:rPr>
              <w:t>i</w:t>
            </w:r>
            <w:proofErr w:type="spellEnd"/>
            <w:r>
              <w:rPr>
                <w:sz w:val="18"/>
              </w:rPr>
              <w:t>;</w:t>
            </w:r>
          </w:p>
          <w:p w:rsidR="00D95864" w:rsidRDefault="00D95864" w:rsidP="00DA11AC">
            <w:pPr>
              <w:keepNext/>
              <w:keepLines/>
              <w:rPr>
                <w:sz w:val="18"/>
              </w:rPr>
            </w:pPr>
            <w:r>
              <w:rPr>
                <w:sz w:val="18"/>
              </w:rPr>
              <w:tab/>
              <w:t>private float r;</w:t>
            </w:r>
          </w:p>
          <w:p w:rsidR="00D95864" w:rsidRDefault="00D95864" w:rsidP="00DA11AC">
            <w:pPr>
              <w:keepNext/>
              <w:keepLines/>
              <w:rPr>
                <w:sz w:val="18"/>
              </w:rPr>
            </w:pPr>
            <w:r>
              <w:rPr>
                <w:sz w:val="18"/>
              </w:rPr>
              <w:t xml:space="preserve">            …</w:t>
            </w:r>
          </w:p>
          <w:p w:rsidR="00D95864" w:rsidRDefault="00D95864" w:rsidP="00DA11AC">
            <w:pPr>
              <w:keepNext/>
              <w:keepLines/>
              <w:rPr>
                <w:sz w:val="18"/>
              </w:rPr>
            </w:pPr>
            <w:r>
              <w:rPr>
                <w:sz w:val="18"/>
              </w:rPr>
              <w:t xml:space="preserve">            private void mb1(A a1)</w:t>
            </w:r>
          </w:p>
          <w:p w:rsidR="00D95864" w:rsidRDefault="00D95864" w:rsidP="00DA11AC">
            <w:pPr>
              <w:keepNext/>
              <w:keepLines/>
              <w:rPr>
                <w:sz w:val="18"/>
              </w:rPr>
            </w:pPr>
            <w:r>
              <w:rPr>
                <w:sz w:val="18"/>
              </w:rPr>
              <w:tab/>
              <w:t>{</w:t>
            </w:r>
          </w:p>
          <w:p w:rsidR="00D95864" w:rsidRDefault="00D95864" w:rsidP="00DA11AC">
            <w:pPr>
              <w:keepNext/>
              <w:keepLines/>
              <w:rPr>
                <w:sz w:val="18"/>
              </w:rPr>
            </w:pPr>
            <w:r>
              <w:rPr>
                <w:sz w:val="18"/>
              </w:rPr>
              <w:tab/>
              <w:t xml:space="preserve"> </w:t>
            </w:r>
            <w:r>
              <w:rPr>
                <w:sz w:val="18"/>
              </w:rPr>
              <w:tab/>
              <w:t xml:space="preserve"> A a2; </w:t>
            </w:r>
          </w:p>
          <w:p w:rsidR="00D95864" w:rsidRDefault="00D95864" w:rsidP="00DA11AC">
            <w:pPr>
              <w:keepNext/>
              <w:keepLines/>
              <w:rPr>
                <w:sz w:val="18"/>
              </w:rPr>
            </w:pPr>
            <w:r>
              <w:rPr>
                <w:sz w:val="18"/>
              </w:rPr>
              <w:t xml:space="preserve">                           C a3;  ...</w:t>
            </w:r>
          </w:p>
          <w:p w:rsidR="00D95864" w:rsidRDefault="00D95864" w:rsidP="00DA11AC">
            <w:pPr>
              <w:keepNext/>
              <w:keepLines/>
              <w:rPr>
                <w:sz w:val="18"/>
              </w:rPr>
            </w:pPr>
            <w:r>
              <w:rPr>
                <w:sz w:val="18"/>
              </w:rPr>
              <w:t xml:space="preserve"> </w:t>
            </w:r>
            <w:r>
              <w:rPr>
                <w:sz w:val="18"/>
              </w:rPr>
              <w:tab/>
              <w:t xml:space="preserve"> </w:t>
            </w:r>
            <w:r>
              <w:rPr>
                <w:sz w:val="18"/>
              </w:rPr>
              <w:tab/>
              <w:t xml:space="preserve">a2=a3.mb2(a1); </w:t>
            </w:r>
          </w:p>
          <w:p w:rsidR="00D95864" w:rsidRDefault="00D95864" w:rsidP="00DA11AC">
            <w:pPr>
              <w:keepNext/>
              <w:keepLines/>
              <w:rPr>
                <w:sz w:val="18"/>
              </w:rPr>
            </w:pPr>
            <w:r>
              <w:rPr>
                <w:sz w:val="18"/>
              </w:rPr>
              <w:tab/>
              <w:t xml:space="preserve"> }</w:t>
            </w:r>
          </w:p>
          <w:p w:rsidR="00D95864" w:rsidRDefault="00D95864" w:rsidP="00DA11AC">
            <w:pPr>
              <w:keepNext/>
              <w:keepLines/>
              <w:rPr>
                <w:sz w:val="18"/>
              </w:rPr>
            </w:pPr>
            <w:r>
              <w:rPr>
                <w:sz w:val="18"/>
              </w:rPr>
              <w:t>}</w:t>
            </w:r>
          </w:p>
          <w:p w:rsidR="00D95864" w:rsidRDefault="00D95864" w:rsidP="00DA11AC">
            <w:pPr>
              <w:keepNext/>
              <w:keepLines/>
              <w:rPr>
                <w:b/>
                <w:sz w:val="18"/>
              </w:rPr>
            </w:pPr>
            <w:r>
              <w:rPr>
                <w:b/>
                <w:sz w:val="18"/>
              </w:rPr>
              <w:t>Class C</w:t>
            </w:r>
          </w:p>
          <w:p w:rsidR="00D95864" w:rsidRDefault="00D95864" w:rsidP="00DA11AC">
            <w:pPr>
              <w:keepNext/>
              <w:keepLines/>
              <w:rPr>
                <w:sz w:val="18"/>
              </w:rPr>
            </w:pPr>
            <w:r>
              <w:rPr>
                <w:sz w:val="18"/>
              </w:rPr>
              <w:t>{</w:t>
            </w:r>
          </w:p>
          <w:p w:rsidR="00D95864" w:rsidRDefault="00D95864" w:rsidP="00DA11AC">
            <w:pPr>
              <w:keepNext/>
              <w:keepLines/>
              <w:rPr>
                <w:sz w:val="18"/>
              </w:rPr>
            </w:pPr>
            <w:r>
              <w:rPr>
                <w:sz w:val="18"/>
              </w:rPr>
              <w:t xml:space="preserve">            public A public_ab3;</w:t>
            </w:r>
          </w:p>
          <w:p w:rsidR="00D95864" w:rsidRDefault="00D95864" w:rsidP="00DA11AC">
            <w:pPr>
              <w:keepNext/>
              <w:keepLines/>
              <w:rPr>
                <w:sz w:val="18"/>
              </w:rPr>
            </w:pPr>
            <w:r>
              <w:rPr>
                <w:sz w:val="18"/>
              </w:rPr>
              <w:t xml:space="preserve">            public D public_ab4;</w:t>
            </w:r>
          </w:p>
          <w:p w:rsidR="00D95864" w:rsidRDefault="00D95864" w:rsidP="00DA11AC">
            <w:pPr>
              <w:keepNext/>
              <w:keepLines/>
              <w:rPr>
                <w:sz w:val="18"/>
              </w:rPr>
            </w:pPr>
            <w:r>
              <w:rPr>
                <w:sz w:val="18"/>
              </w:rPr>
              <w:t xml:space="preserve">             ………</w:t>
            </w:r>
          </w:p>
          <w:p w:rsidR="00D95864" w:rsidRDefault="00D95864" w:rsidP="00DA11AC">
            <w:pPr>
              <w:keepNext/>
              <w:keepLines/>
              <w:rPr>
                <w:sz w:val="18"/>
              </w:rPr>
            </w:pPr>
            <w:r>
              <w:rPr>
                <w:sz w:val="18"/>
              </w:rPr>
              <w:t xml:space="preserve">            private A mb2(A a)                                                             </w:t>
            </w:r>
          </w:p>
          <w:p w:rsidR="00D95864" w:rsidRDefault="00D95864" w:rsidP="00DA11AC">
            <w:pPr>
              <w:keepNext/>
              <w:keepLines/>
              <w:rPr>
                <w:sz w:val="18"/>
              </w:rPr>
            </w:pPr>
            <w:r>
              <w:rPr>
                <w:sz w:val="18"/>
              </w:rPr>
              <w:t xml:space="preserve">            {             ……..</w:t>
            </w:r>
          </w:p>
          <w:p w:rsidR="00D95864" w:rsidRDefault="00D95864" w:rsidP="00DA11AC">
            <w:pPr>
              <w:keepNext/>
              <w:keepLines/>
              <w:rPr>
                <w:sz w:val="18"/>
              </w:rPr>
            </w:pPr>
            <w:r>
              <w:rPr>
                <w:sz w:val="18"/>
              </w:rPr>
              <w:tab/>
              <w:t xml:space="preserve">  </w:t>
            </w:r>
            <w:r>
              <w:rPr>
                <w:sz w:val="18"/>
              </w:rPr>
              <w:tab/>
              <w:t>a.ma1();</w:t>
            </w:r>
          </w:p>
          <w:p w:rsidR="00D95864" w:rsidRDefault="00D95864" w:rsidP="00DA11AC">
            <w:pPr>
              <w:keepNext/>
              <w:keepLines/>
              <w:rPr>
                <w:sz w:val="18"/>
              </w:rPr>
            </w:pPr>
            <w:r>
              <w:rPr>
                <w:sz w:val="18"/>
              </w:rPr>
              <w:tab/>
            </w:r>
            <w:r>
              <w:rPr>
                <w:sz w:val="18"/>
              </w:rPr>
              <w:tab/>
              <w:t>return a;</w:t>
            </w:r>
          </w:p>
          <w:p w:rsidR="00D95864" w:rsidRDefault="00D95864" w:rsidP="00DA11AC">
            <w:pPr>
              <w:keepNext/>
              <w:keepLines/>
              <w:rPr>
                <w:sz w:val="18"/>
              </w:rPr>
            </w:pPr>
            <w:r>
              <w:rPr>
                <w:sz w:val="18"/>
              </w:rPr>
              <w:t xml:space="preserve"> </w:t>
            </w:r>
            <w:r>
              <w:rPr>
                <w:sz w:val="18"/>
              </w:rPr>
              <w:tab/>
              <w:t>}</w:t>
            </w:r>
          </w:p>
          <w:p w:rsidR="00D95864" w:rsidRDefault="00D95864" w:rsidP="00DA11AC">
            <w:pPr>
              <w:keepNext/>
              <w:keepLines/>
              <w:rPr>
                <w:sz w:val="18"/>
              </w:rPr>
            </w:pPr>
            <w:r>
              <w:rPr>
                <w:sz w:val="18"/>
              </w:rPr>
              <w:t>}</w:t>
            </w:r>
          </w:p>
          <w:p w:rsidR="00D95864" w:rsidRDefault="00D95864" w:rsidP="00DA11AC">
            <w:pPr>
              <w:keepNext/>
              <w:keepLines/>
            </w:pPr>
          </w:p>
        </w:tc>
      </w:tr>
    </w:tbl>
    <w:p w:rsidR="00D95864" w:rsidRDefault="00D95864" w:rsidP="00D95864">
      <w:pPr>
        <w:pStyle w:val="BodyText"/>
      </w:pPr>
      <w:proofErr w:type="gramStart"/>
      <w:r>
        <w:t>Example of calculating the metrics for sample Java code.</w:t>
      </w:r>
      <w:proofErr w:type="gramEnd"/>
    </w:p>
    <w:p w:rsidR="00D95864" w:rsidRDefault="00D95864" w:rsidP="00450C6D">
      <w:pPr>
        <w:pStyle w:val="Note"/>
      </w:pPr>
      <w:r>
        <w:t>Summarize the audit findings in terms of scope and objectives together with overall impression of the audit and number of actions (major/minor) raised.</w:t>
      </w:r>
    </w:p>
    <w:p w:rsidR="00481479" w:rsidRPr="007E1B1C" w:rsidRDefault="00481479" w:rsidP="007E1B1C"/>
    <w:sectPr w:rsidR="00481479" w:rsidRPr="007E1B1C" w:rsidSect="00011E91">
      <w:headerReference w:type="even" r:id="rId27"/>
      <w:footerReference w:type="even" r:id="rId28"/>
      <w:headerReference w:type="first" r:id="rId29"/>
      <w:footerReference w:type="first" r:id="rId30"/>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955C1" w:rsidRDefault="00E955C1">
      <w:r>
        <w:separator/>
      </w:r>
    </w:p>
  </w:endnote>
  <w:endnote w:type="continuationSeparator" w:id="0">
    <w:p w:rsidR="00E955C1" w:rsidRDefault="00E955C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
    <w:panose1 w:val="00000000000000000000"/>
    <w:charset w:val="00"/>
    <w:family w:val="roman"/>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5864" w:rsidRDefault="004A02B1">
    <w:pPr>
      <w:pStyle w:val="Footer"/>
      <w:framePr w:hSpace="187" w:wrap="around" w:vAnchor="text" w:hAnchor="margin" w:xAlign="right" w:y="1"/>
      <w:tabs>
        <w:tab w:val="clear" w:pos="7920"/>
        <w:tab w:val="right" w:pos="9900"/>
        <w:tab w:val="right" w:pos="10440"/>
      </w:tabs>
    </w:pPr>
    <w:fldSimple w:instr=" STYLEREF HD1 \* MERGEFORMAT ">
      <w:r w:rsidR="00450C6D" w:rsidRPr="00450C6D">
        <w:rPr>
          <w:bCs/>
          <w:noProof/>
        </w:rPr>
        <w:t>Document</w:t>
      </w:r>
      <w:r w:rsidR="00450C6D">
        <w:rPr>
          <w:noProof/>
        </w:rPr>
        <w:t xml:space="preserve"> Control</w:t>
      </w:r>
    </w:fldSimple>
    <w:r w:rsidR="00D95864">
      <w:t xml:space="preserve">     </w:t>
    </w:r>
    <w:r>
      <w:fldChar w:fldCharType="begin"/>
    </w:r>
    <w:r w:rsidR="00D95864">
      <w:instrText xml:space="preserve"> If </w:instrText>
    </w:r>
    <w:fldSimple w:instr=" Section ">
      <w:r w:rsidR="00450C6D">
        <w:instrText>1</w:instrText>
      </w:r>
    </w:fldSimple>
    <w:r w:rsidR="00D95864">
      <w:instrText xml:space="preserve"> &gt; 1 “</w:instrText>
    </w:r>
    <w:fldSimple w:instr="PAGE ">
      <w:r w:rsidR="00450C6D">
        <w:rPr>
          <w:noProof/>
        </w:rPr>
        <w:instrText>15</w:instrText>
      </w:r>
    </w:fldSimple>
    <w:r w:rsidR="00D95864">
      <w:instrText xml:space="preserve"> of </w:instrText>
    </w:r>
    <w:r>
      <w:fldChar w:fldCharType="begin"/>
    </w:r>
    <w:r w:rsidR="00D95864">
      <w:instrText xml:space="preserve"> =  </w:instrText>
    </w:r>
    <w:fldSimple w:instr=" NUMPAGES ">
      <w:r w:rsidR="00450C6D">
        <w:rPr>
          <w:noProof/>
        </w:rPr>
        <w:instrText>31</w:instrText>
      </w:r>
    </w:fldSimple>
    <w:r w:rsidR="00D95864">
      <w:instrText xml:space="preserve"> - Sec1  </w:instrText>
    </w:r>
    <w:r>
      <w:fldChar w:fldCharType="separate"/>
    </w:r>
    <w:r w:rsidR="00450C6D">
      <w:rPr>
        <w:noProof/>
      </w:rPr>
      <w:instrText>28</w:instrText>
    </w:r>
    <w:r>
      <w:fldChar w:fldCharType="end"/>
    </w:r>
    <w:r w:rsidR="00D95864">
      <w:instrText>” “</w:instrText>
    </w:r>
    <w:fldSimple w:instr=" PAGE ">
      <w:r w:rsidR="00450C6D">
        <w:rPr>
          <w:noProof/>
        </w:rPr>
        <w:instrText>ii</w:instrText>
      </w:r>
    </w:fldSimple>
    <w:r w:rsidR="00D95864">
      <w:instrText xml:space="preserve">” </w:instrText>
    </w:r>
    <w:r>
      <w:fldChar w:fldCharType="separate"/>
    </w:r>
    <w:r w:rsidR="00450C6D">
      <w:rPr>
        <w:noProof/>
      </w:rPr>
      <w:t>ii</w:t>
    </w:r>
    <w:r>
      <w:fldChar w:fldCharType="end"/>
    </w:r>
  </w:p>
  <w:p w:rsidR="00B11139" w:rsidRPr="00B11139" w:rsidRDefault="004A02B1" w:rsidP="00B11139">
    <w:pPr>
      <w:pStyle w:val="Footer"/>
      <w:tabs>
        <w:tab w:val="right" w:pos="9900"/>
        <w:tab w:val="right" w:pos="10440"/>
      </w:tabs>
      <w:rPr>
        <w:rStyle w:val="HighlightedVariable"/>
        <w:rFonts w:eastAsia="Calibri"/>
        <w:szCs w:val="16"/>
      </w:rPr>
    </w:pPr>
    <w:r>
      <w:fldChar w:fldCharType="begin"/>
    </w:r>
    <w:r w:rsidR="004C20C1">
      <w:instrText xml:space="preserve"> REF Subject \* MERGEFORMAT </w:instrText>
    </w:r>
    <w:r>
      <w:fldChar w:fldCharType="separate"/>
    </w:r>
    <w:r w:rsidR="00B11139" w:rsidRPr="00B11139">
      <w:rPr>
        <w:rStyle w:val="HighlightedVariable"/>
        <w:rFonts w:eastAsia="Calibri"/>
        <w:szCs w:val="16"/>
      </w:rPr>
      <w:t>&lt;Company Long Name&gt;</w:t>
    </w:r>
  </w:p>
  <w:p w:rsidR="00D95864" w:rsidRDefault="00B11139">
    <w:pPr>
      <w:pStyle w:val="Footer"/>
      <w:tabs>
        <w:tab w:val="clear" w:pos="7920"/>
        <w:tab w:val="right" w:pos="9900"/>
        <w:tab w:val="right" w:pos="10440"/>
      </w:tabs>
    </w:pPr>
    <w:r w:rsidRPr="00B11139">
      <w:rPr>
        <w:szCs w:val="16"/>
      </w:rPr>
      <w:t>&lt;</w:t>
    </w:r>
    <w:r>
      <w:rPr>
        <w:rStyle w:val="HighlightedVariable"/>
        <w:rFonts w:eastAsia="Calibri"/>
      </w:rPr>
      <w:t xml:space="preserve">Subject&gt; </w:t>
    </w:r>
    <w:r w:rsidR="004A02B1">
      <w:fldChar w:fldCharType="end"/>
    </w:r>
  </w:p>
  <w:p w:rsidR="00D95864" w:rsidRDefault="00D95864">
    <w:pPr>
      <w:pStyle w:val="Footer"/>
      <w:tabs>
        <w:tab w:val="center" w:pos="5400"/>
        <w:tab w:val="right" w:pos="9720"/>
        <w:tab w:val="right" w:pos="10440"/>
      </w:tabs>
    </w:pPr>
    <w:r>
      <w:t xml:space="preserve">File Ref:  </w:t>
    </w:r>
    <w:fldSimple w:instr=" FILENAME \* FirstCap ">
      <w:r w:rsidR="00B11139">
        <w:rPr>
          <w:noProof/>
        </w:rPr>
        <w:t>QM020_QUALITY_REVIEW_REPORT_CUSTOM.DOCX</w:t>
      </w:r>
    </w:fldSimple>
    <w:r>
      <w:t xml:space="preserve">     (v. </w:t>
    </w:r>
    <w:fldSimple w:instr=" REF DocVersion \* MERGEFORMAT ">
      <w:r w:rsidR="00B11139">
        <w:t>DRAFT 1A</w:t>
      </w:r>
    </w:fldSimple>
    <w:r>
      <w:t xml:space="preserve"> )</w:t>
    </w:r>
  </w:p>
  <w:p w:rsidR="00011E91" w:rsidRDefault="00011E91">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5864" w:rsidRDefault="00D95864">
    <w:pPr>
      <w:pStyle w:val="Footer"/>
      <w:tabs>
        <w:tab w:val="clear" w:pos="7920"/>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5864" w:rsidRDefault="00D95864">
    <w:pPr>
      <w:tabs>
        <w:tab w:val="right" w:pos="10440"/>
      </w:tabs>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5864" w:rsidRDefault="00D95864">
    <w:pPr>
      <w:tabs>
        <w:tab w:val="right" w:pos="10440"/>
      </w:tabs>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4A02B1">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955C1" w:rsidRDefault="00E955C1">
      <w:r>
        <w:separator/>
      </w:r>
    </w:p>
  </w:footnote>
  <w:footnote w:type="continuationSeparator" w:id="0">
    <w:p w:rsidR="00E955C1" w:rsidRDefault="00E955C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5864" w:rsidRDefault="00D95864">
    <w:pPr>
      <w:pStyle w:val="Header"/>
      <w:framePr w:hSpace="187" w:wrap="around" w:vAnchor="page" w:hAnchor="margin" w:xAlign="right" w:y="433"/>
    </w:pPr>
    <w:r>
      <w:t xml:space="preserve">Doc Ref:  </w:t>
    </w:r>
    <w:fldSimple w:instr=" REF DocRefNumber \* MERGEFORMAT ">
      <w:r w:rsidR="00B11139">
        <w:rPr>
          <w:rStyle w:val="HighlightedVariable"/>
          <w:rFonts w:eastAsia="Calibri"/>
        </w:rPr>
        <w:t>&lt;Document Reference Number&gt;</w:t>
      </w:r>
      <w:r w:rsidR="00B11139">
        <w:t xml:space="preserve"> </w:t>
      </w:r>
    </w:fldSimple>
  </w:p>
  <w:p w:rsidR="00D95864" w:rsidRDefault="004A02B1">
    <w:pPr>
      <w:pStyle w:val="Header"/>
    </w:pPr>
    <w:fldSimple w:instr=" REF DocTitle \* MERGEFORMAT ">
      <w:r w:rsidR="00B11139">
        <w:t>QM.020 Quality Review Report for Technology/Custom Development Projects</w:t>
      </w:r>
    </w:fldSimple>
  </w:p>
  <w:p w:rsidR="00D95864" w:rsidRDefault="004A02B1">
    <w:pPr>
      <w:pStyle w:val="Header"/>
      <w:framePr w:hSpace="187" w:wrap="around" w:vAnchor="text" w:hAnchor="margin" w:xAlign="right" w:y="1"/>
    </w:pPr>
    <w:fldSimple w:instr=" REF LastDate \* MERGEFORMAT ">
      <w:r w:rsidR="00B11139">
        <w:t>October 31, 2014</w:t>
      </w:r>
    </w:fldSimple>
  </w:p>
  <w:p w:rsidR="00D95864" w:rsidRDefault="00D95864">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136EA"/>
    <w:multiLevelType w:val="singleLevel"/>
    <w:tmpl w:val="AC1643C0"/>
    <w:lvl w:ilvl="0">
      <w:start w:val="1"/>
      <w:numFmt w:val="none"/>
      <w:lvlText w:val="Note:"/>
      <w:legacy w:legacy="1" w:legacySpace="0" w:legacyIndent="720"/>
      <w:lvlJc w:val="left"/>
      <w:pPr>
        <w:ind w:left="720" w:hanging="720"/>
      </w:pPr>
      <w:rPr>
        <w:b/>
        <w:i w:val="0"/>
      </w:rPr>
    </w:lvl>
  </w:abstractNum>
  <w:abstractNum w:abstractNumId="1">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2">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3">
    <w:nsid w:val="0A68562C"/>
    <w:multiLevelType w:val="singleLevel"/>
    <w:tmpl w:val="54107110"/>
    <w:lvl w:ilvl="0">
      <w:start w:val="1"/>
      <w:numFmt w:val="none"/>
      <w:lvlText w:val="Note:"/>
      <w:legacy w:legacy="1" w:legacySpace="0" w:legacyIndent="720"/>
      <w:lvlJc w:val="left"/>
      <w:pPr>
        <w:ind w:left="720" w:hanging="720"/>
      </w:pPr>
      <w:rPr>
        <w:b/>
        <w:i w:val="0"/>
      </w:rPr>
    </w:lvl>
  </w:abstractNum>
  <w:abstractNum w:abstractNumId="4">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5">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6">
    <w:nsid w:val="12091046"/>
    <w:multiLevelType w:val="singleLevel"/>
    <w:tmpl w:val="54107110"/>
    <w:lvl w:ilvl="0">
      <w:start w:val="1"/>
      <w:numFmt w:val="none"/>
      <w:lvlText w:val="Note:"/>
      <w:legacy w:legacy="1" w:legacySpace="0" w:legacyIndent="720"/>
      <w:lvlJc w:val="left"/>
      <w:pPr>
        <w:ind w:left="720" w:hanging="720"/>
      </w:pPr>
      <w:rPr>
        <w:b/>
        <w:i w:val="0"/>
      </w:rPr>
    </w:lvl>
  </w:abstractNum>
  <w:abstractNum w:abstractNumId="7">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8">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9">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0">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1">
    <w:nsid w:val="28D8333F"/>
    <w:multiLevelType w:val="singleLevel"/>
    <w:tmpl w:val="54107110"/>
    <w:lvl w:ilvl="0">
      <w:start w:val="1"/>
      <w:numFmt w:val="none"/>
      <w:lvlText w:val="Note:"/>
      <w:legacy w:legacy="1" w:legacySpace="0" w:legacyIndent="720"/>
      <w:lvlJc w:val="left"/>
      <w:pPr>
        <w:ind w:left="720" w:hanging="720"/>
      </w:pPr>
      <w:rPr>
        <w:b/>
        <w:i w:val="0"/>
      </w:rPr>
    </w:lvl>
  </w:abstractNum>
  <w:abstractNum w:abstractNumId="12">
    <w:nsid w:val="2B907EF1"/>
    <w:multiLevelType w:val="multilevel"/>
    <w:tmpl w:val="71B2472E"/>
    <w:lvl w:ilvl="0">
      <w:start w:val="1"/>
      <w:numFmt w:val="decimal"/>
      <w:pStyle w:val="Number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4">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5">
    <w:nsid w:val="3EFC0DC4"/>
    <w:multiLevelType w:val="singleLevel"/>
    <w:tmpl w:val="AC1643C0"/>
    <w:lvl w:ilvl="0">
      <w:start w:val="1"/>
      <w:numFmt w:val="none"/>
      <w:lvlText w:val="Note:"/>
      <w:legacy w:legacy="1" w:legacySpace="0" w:legacyIndent="720"/>
      <w:lvlJc w:val="left"/>
      <w:pPr>
        <w:ind w:left="720" w:hanging="720"/>
      </w:pPr>
      <w:rPr>
        <w:b/>
        <w:i w:val="0"/>
      </w:rPr>
    </w:lvl>
  </w:abstractNum>
  <w:abstractNum w:abstractNumId="16">
    <w:nsid w:val="3FBC3DE8"/>
    <w:multiLevelType w:val="singleLevel"/>
    <w:tmpl w:val="6C52113E"/>
    <w:lvl w:ilvl="0">
      <w:start w:val="1"/>
      <w:numFmt w:val="none"/>
      <w:pStyle w:val="Note"/>
      <w:lvlText w:val="Note:"/>
      <w:legacy w:legacy="1" w:legacySpace="0" w:legacyIndent="720"/>
      <w:lvlJc w:val="left"/>
      <w:pPr>
        <w:ind w:left="720" w:hanging="720"/>
      </w:pPr>
      <w:rPr>
        <w:b/>
        <w:i w:val="0"/>
      </w:rPr>
    </w:lvl>
  </w:abstractNum>
  <w:abstractNum w:abstractNumId="17">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8">
    <w:nsid w:val="54FC1BD4"/>
    <w:multiLevelType w:val="singleLevel"/>
    <w:tmpl w:val="AC1643C0"/>
    <w:lvl w:ilvl="0">
      <w:start w:val="1"/>
      <w:numFmt w:val="none"/>
      <w:lvlText w:val="Note:"/>
      <w:legacy w:legacy="1" w:legacySpace="0" w:legacyIndent="720"/>
      <w:lvlJc w:val="left"/>
      <w:pPr>
        <w:ind w:left="720" w:hanging="720"/>
      </w:pPr>
      <w:rPr>
        <w:b/>
        <w:i w:val="0"/>
      </w:rPr>
    </w:lvl>
  </w:abstractNum>
  <w:abstractNum w:abstractNumId="19">
    <w:nsid w:val="5B63278B"/>
    <w:multiLevelType w:val="hybridMultilevel"/>
    <w:tmpl w:val="A0D8F46C"/>
    <w:lvl w:ilvl="0" w:tplc="70525534">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0">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1">
    <w:nsid w:val="6DF93EA3"/>
    <w:multiLevelType w:val="singleLevel"/>
    <w:tmpl w:val="54107110"/>
    <w:lvl w:ilvl="0">
      <w:start w:val="1"/>
      <w:numFmt w:val="none"/>
      <w:lvlText w:val="Note:"/>
      <w:legacy w:legacy="1" w:legacySpace="0" w:legacyIndent="720"/>
      <w:lvlJc w:val="left"/>
      <w:pPr>
        <w:ind w:left="720" w:hanging="720"/>
      </w:pPr>
      <w:rPr>
        <w:b/>
        <w:i w:val="0"/>
      </w:rPr>
    </w:lvl>
  </w:abstractNum>
  <w:abstractNum w:abstractNumId="22">
    <w:nsid w:val="75A17358"/>
    <w:multiLevelType w:val="singleLevel"/>
    <w:tmpl w:val="9926CEEC"/>
    <w:lvl w:ilvl="0">
      <w:start w:val="1"/>
      <w:numFmt w:val="none"/>
      <w:lvlText w:val="Note:"/>
      <w:legacy w:legacy="1" w:legacySpace="0" w:legacyIndent="720"/>
      <w:lvlJc w:val="left"/>
      <w:pPr>
        <w:ind w:left="720" w:hanging="720"/>
      </w:pPr>
      <w:rPr>
        <w:b/>
        <w:i w:val="0"/>
      </w:rPr>
    </w:lvl>
  </w:abstractNum>
  <w:num w:numId="1">
    <w:abstractNumId w:val="9"/>
  </w:num>
  <w:num w:numId="2">
    <w:abstractNumId w:val="19"/>
  </w:num>
  <w:num w:numId="3">
    <w:abstractNumId w:val="20"/>
  </w:num>
  <w:num w:numId="4">
    <w:abstractNumId w:val="13"/>
  </w:num>
  <w:num w:numId="5">
    <w:abstractNumId w:val="14"/>
  </w:num>
  <w:num w:numId="6">
    <w:abstractNumId w:val="2"/>
  </w:num>
  <w:num w:numId="7">
    <w:abstractNumId w:val="4"/>
  </w:num>
  <w:num w:numId="8">
    <w:abstractNumId w:val="22"/>
  </w:num>
  <w:num w:numId="9">
    <w:abstractNumId w:val="8"/>
  </w:num>
  <w:num w:numId="10">
    <w:abstractNumId w:val="5"/>
  </w:num>
  <w:num w:numId="11">
    <w:abstractNumId w:val="10"/>
  </w:num>
  <w:num w:numId="12">
    <w:abstractNumId w:val="1"/>
  </w:num>
  <w:num w:numId="13">
    <w:abstractNumId w:val="17"/>
  </w:num>
  <w:num w:numId="14">
    <w:abstractNumId w:val="15"/>
  </w:num>
  <w:num w:numId="15">
    <w:abstractNumId w:val="16"/>
  </w:num>
  <w:num w:numId="16">
    <w:abstractNumId w:val="18"/>
  </w:num>
  <w:num w:numId="17">
    <w:abstractNumId w:val="0"/>
  </w:num>
  <w:num w:numId="18">
    <w:abstractNumId w:val="6"/>
  </w:num>
  <w:num w:numId="19">
    <w:abstractNumId w:val="11"/>
  </w:num>
  <w:num w:numId="20">
    <w:abstractNumId w:val="3"/>
  </w:num>
  <w:num w:numId="21">
    <w:abstractNumId w:val="7"/>
  </w:num>
  <w:num w:numId="22">
    <w:abstractNumId w:val="21"/>
  </w:num>
  <w:num w:numId="23">
    <w:abstractNumId w:val="12"/>
  </w:num>
  <w:num w:numId="24">
    <w:abstractNumId w:val="2"/>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04450"/>
  </w:hdrShapeDefaults>
  <w:footnotePr>
    <w:footnote w:id="-1"/>
    <w:footnote w:id="0"/>
  </w:footnotePr>
  <w:endnotePr>
    <w:endnote w:id="-1"/>
    <w:endnote w:id="0"/>
  </w:endnotePr>
  <w:compat/>
  <w:rsids>
    <w:rsidRoot w:val="008B7402"/>
    <w:rsid w:val="00011E91"/>
    <w:rsid w:val="00014E4C"/>
    <w:rsid w:val="000274F6"/>
    <w:rsid w:val="000527B0"/>
    <w:rsid w:val="00086487"/>
    <w:rsid w:val="000937CB"/>
    <w:rsid w:val="000A0CA2"/>
    <w:rsid w:val="000A156C"/>
    <w:rsid w:val="000B6334"/>
    <w:rsid w:val="000C4584"/>
    <w:rsid w:val="000F5289"/>
    <w:rsid w:val="000F6E70"/>
    <w:rsid w:val="0010190E"/>
    <w:rsid w:val="0012107C"/>
    <w:rsid w:val="00122E20"/>
    <w:rsid w:val="00123E12"/>
    <w:rsid w:val="00126CC1"/>
    <w:rsid w:val="00151B42"/>
    <w:rsid w:val="00191905"/>
    <w:rsid w:val="001A5273"/>
    <w:rsid w:val="001D2C4B"/>
    <w:rsid w:val="001D5B4F"/>
    <w:rsid w:val="002063F7"/>
    <w:rsid w:val="00212229"/>
    <w:rsid w:val="0024040C"/>
    <w:rsid w:val="0024726E"/>
    <w:rsid w:val="002578A5"/>
    <w:rsid w:val="002A5EAF"/>
    <w:rsid w:val="002B3AAD"/>
    <w:rsid w:val="002E39DB"/>
    <w:rsid w:val="002E7471"/>
    <w:rsid w:val="002E75E1"/>
    <w:rsid w:val="00303FE8"/>
    <w:rsid w:val="0031360D"/>
    <w:rsid w:val="003143FD"/>
    <w:rsid w:val="0032404E"/>
    <w:rsid w:val="00342CA9"/>
    <w:rsid w:val="00345CE0"/>
    <w:rsid w:val="00357E01"/>
    <w:rsid w:val="00387F6B"/>
    <w:rsid w:val="00395F20"/>
    <w:rsid w:val="003E6D46"/>
    <w:rsid w:val="004131CE"/>
    <w:rsid w:val="00431BC1"/>
    <w:rsid w:val="00441AB7"/>
    <w:rsid w:val="00450C6D"/>
    <w:rsid w:val="004553B8"/>
    <w:rsid w:val="00475663"/>
    <w:rsid w:val="00481479"/>
    <w:rsid w:val="004A02B1"/>
    <w:rsid w:val="004C20C1"/>
    <w:rsid w:val="004C47D9"/>
    <w:rsid w:val="004C5CF5"/>
    <w:rsid w:val="004D49B9"/>
    <w:rsid w:val="004D7E4E"/>
    <w:rsid w:val="004F1FC4"/>
    <w:rsid w:val="00505445"/>
    <w:rsid w:val="005233BB"/>
    <w:rsid w:val="00526F88"/>
    <w:rsid w:val="00562F97"/>
    <w:rsid w:val="005A15A1"/>
    <w:rsid w:val="005B3650"/>
    <w:rsid w:val="005B417E"/>
    <w:rsid w:val="005E2275"/>
    <w:rsid w:val="005F154A"/>
    <w:rsid w:val="005F249F"/>
    <w:rsid w:val="00601D0B"/>
    <w:rsid w:val="006133FE"/>
    <w:rsid w:val="0061705B"/>
    <w:rsid w:val="006658D3"/>
    <w:rsid w:val="006859C7"/>
    <w:rsid w:val="006A4663"/>
    <w:rsid w:val="006B327F"/>
    <w:rsid w:val="006C6D6C"/>
    <w:rsid w:val="006D3114"/>
    <w:rsid w:val="006E2668"/>
    <w:rsid w:val="007018A8"/>
    <w:rsid w:val="00715A34"/>
    <w:rsid w:val="00723CDA"/>
    <w:rsid w:val="007515CA"/>
    <w:rsid w:val="00771C98"/>
    <w:rsid w:val="00783807"/>
    <w:rsid w:val="007A62A4"/>
    <w:rsid w:val="007D3959"/>
    <w:rsid w:val="007D6F5F"/>
    <w:rsid w:val="007E1B1C"/>
    <w:rsid w:val="007E48F7"/>
    <w:rsid w:val="0081693D"/>
    <w:rsid w:val="00847182"/>
    <w:rsid w:val="008B7402"/>
    <w:rsid w:val="008C7005"/>
    <w:rsid w:val="008D6A18"/>
    <w:rsid w:val="00917862"/>
    <w:rsid w:val="0092323F"/>
    <w:rsid w:val="0092410A"/>
    <w:rsid w:val="009313C8"/>
    <w:rsid w:val="00931531"/>
    <w:rsid w:val="0097035D"/>
    <w:rsid w:val="009705DE"/>
    <w:rsid w:val="00975E6C"/>
    <w:rsid w:val="009803FD"/>
    <w:rsid w:val="00985E0B"/>
    <w:rsid w:val="009B29FA"/>
    <w:rsid w:val="009C22D7"/>
    <w:rsid w:val="009C2AE3"/>
    <w:rsid w:val="009F7976"/>
    <w:rsid w:val="00A279A7"/>
    <w:rsid w:val="00A36816"/>
    <w:rsid w:val="00A423BC"/>
    <w:rsid w:val="00A67866"/>
    <w:rsid w:val="00A83A5C"/>
    <w:rsid w:val="00AB1A42"/>
    <w:rsid w:val="00AB27D9"/>
    <w:rsid w:val="00AC4657"/>
    <w:rsid w:val="00AC555C"/>
    <w:rsid w:val="00AD0A79"/>
    <w:rsid w:val="00AE0EE6"/>
    <w:rsid w:val="00B10EEC"/>
    <w:rsid w:val="00B11139"/>
    <w:rsid w:val="00B1332F"/>
    <w:rsid w:val="00B154DA"/>
    <w:rsid w:val="00B21C10"/>
    <w:rsid w:val="00B22C95"/>
    <w:rsid w:val="00B35A10"/>
    <w:rsid w:val="00BA74B8"/>
    <w:rsid w:val="00BF6959"/>
    <w:rsid w:val="00BF6F67"/>
    <w:rsid w:val="00C02327"/>
    <w:rsid w:val="00C1067D"/>
    <w:rsid w:val="00C27F1B"/>
    <w:rsid w:val="00C57B27"/>
    <w:rsid w:val="00C6040A"/>
    <w:rsid w:val="00C61732"/>
    <w:rsid w:val="00C80844"/>
    <w:rsid w:val="00CB2759"/>
    <w:rsid w:val="00CB582A"/>
    <w:rsid w:val="00CF2E8C"/>
    <w:rsid w:val="00CF458E"/>
    <w:rsid w:val="00D13DF7"/>
    <w:rsid w:val="00D4094F"/>
    <w:rsid w:val="00D63CFA"/>
    <w:rsid w:val="00D94B24"/>
    <w:rsid w:val="00D95864"/>
    <w:rsid w:val="00DB4C36"/>
    <w:rsid w:val="00DC2A45"/>
    <w:rsid w:val="00DC6D0D"/>
    <w:rsid w:val="00DD4D8A"/>
    <w:rsid w:val="00DE08BB"/>
    <w:rsid w:val="00DE248E"/>
    <w:rsid w:val="00DF3DA6"/>
    <w:rsid w:val="00E41C64"/>
    <w:rsid w:val="00E6452A"/>
    <w:rsid w:val="00E7593F"/>
    <w:rsid w:val="00E76037"/>
    <w:rsid w:val="00E83E79"/>
    <w:rsid w:val="00E955C1"/>
    <w:rsid w:val="00EB2988"/>
    <w:rsid w:val="00EB542C"/>
    <w:rsid w:val="00F44C82"/>
    <w:rsid w:val="00F5311D"/>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4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450C6D"/>
    <w:pPr>
      <w:numPr>
        <w:numId w:val="15"/>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4F1FC4"/>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customStyle="1" w:styleId="NumberList">
    <w:name w:val="Number List"/>
    <w:basedOn w:val="BodyText"/>
    <w:rsid w:val="00D95864"/>
    <w:pPr>
      <w:numPr>
        <w:numId w:val="23"/>
      </w:numPr>
      <w:tabs>
        <w:tab w:val="clear" w:pos="4320"/>
        <w:tab w:val="left" w:pos="2880"/>
      </w:tabs>
      <w:spacing w:before="60" w:after="60"/>
    </w:pPr>
  </w:style>
</w:styles>
</file>

<file path=word/webSettings.xml><?xml version="1.0" encoding="utf-8"?>
<w:webSettings xmlns:r="http://schemas.openxmlformats.org/officeDocument/2006/relationships" xmlns:w="http://schemas.openxmlformats.org/wordprocessingml/2006/main">
  <w:divs>
    <w:div w:id="767698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wmf"/><Relationship Id="rId18" Type="http://schemas.openxmlformats.org/officeDocument/2006/relationships/oleObject" Target="embeddings/oleObject3.bin"/><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image" Target="media/image8.wmf"/><Relationship Id="rId7" Type="http://schemas.openxmlformats.org/officeDocument/2006/relationships/image" Target="media/image1.gif"/><Relationship Id="rId12" Type="http://schemas.openxmlformats.org/officeDocument/2006/relationships/image" Target="media/image3.wmf"/><Relationship Id="rId17" Type="http://schemas.openxmlformats.org/officeDocument/2006/relationships/image" Target="media/image6.wmf"/><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oleObject" Target="embeddings/oleObject2.bin"/><Relationship Id="rId20" Type="http://schemas.openxmlformats.org/officeDocument/2006/relationships/oleObject" Target="embeddings/oleObject4.bin"/><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wmf"/><Relationship Id="rId24" Type="http://schemas.openxmlformats.org/officeDocument/2006/relationships/image" Target="media/image10.wmf"/><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footer" Target="footer5.xml"/><Relationship Id="rId10" Type="http://schemas.openxmlformats.org/officeDocument/2006/relationships/footer" Target="footer2.xml"/><Relationship Id="rId19" Type="http://schemas.openxmlformats.org/officeDocument/2006/relationships/image" Target="media/image7.wmf"/><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oleObject" Target="embeddings/oleObject1.bin"/><Relationship Id="rId22" Type="http://schemas.openxmlformats.org/officeDocument/2006/relationships/oleObject" Target="embeddings/oleObject5.bin"/><Relationship Id="rId27" Type="http://schemas.openxmlformats.org/officeDocument/2006/relationships/header" Target="header2.xml"/><Relationship Id="rId3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19</Pages>
  <Words>3816</Words>
  <Characters>21757</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25522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QM.020 Quality Review Report for Technology/Custom Dev Projects</dc:title>
  <dc:creator>Oracle Global Methods</dc:creator>
  <cp:keywords>OUM</cp:keywords>
  <dc:description>Copyright © 2016, Oracle and/or its affiliates.  All rights reserved.</dc:description>
  <cp:lastModifiedBy>masander</cp:lastModifiedBy>
  <cp:revision>10</cp:revision>
  <dcterms:created xsi:type="dcterms:W3CDTF">2014-10-31T21:06:00Z</dcterms:created>
  <dcterms:modified xsi:type="dcterms:W3CDTF">2016-09-16T23:32:00Z</dcterms:modified>
</cp:coreProperties>
</file>