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D86EFA" w14:textId="77777777" w:rsidR="00AD2B5C" w:rsidRPr="00F66D22" w:rsidRDefault="00AD2B5C" w:rsidP="00C9458A">
      <w:pPr>
        <w:pStyle w:val="Title"/>
        <w:spacing w:before="0" w:line="120" w:lineRule="exact"/>
        <w:ind w:firstLine="0"/>
        <w:rPr>
          <w:rFonts w:cs="SBL Hebrew"/>
          <w:bCs/>
          <w:color w:val="003300"/>
          <w:sz w:val="32"/>
          <w:szCs w:val="32"/>
          <w:u w:color="000080"/>
        </w:rPr>
      </w:pPr>
      <w:r w:rsidRPr="00F66D22">
        <w:rPr>
          <w:rFonts w:cs="SBL Hebrew"/>
          <w:bCs/>
          <w:color w:val="003300"/>
          <w:sz w:val="32"/>
          <w:szCs w:val="32"/>
        </w:rPr>
        <w:t>────────────────</w:t>
      </w:r>
    </w:p>
    <w:tbl>
      <w:tblPr>
        <w:tblW w:w="5000" w:type="pct"/>
        <w:jc w:val="center"/>
        <w:tblLook w:val="0000" w:firstRow="0" w:lastRow="0" w:firstColumn="0" w:lastColumn="0" w:noHBand="0" w:noVBand="0"/>
      </w:tblPr>
      <w:tblGrid>
        <w:gridCol w:w="6300"/>
        <w:gridCol w:w="775"/>
        <w:gridCol w:w="6927"/>
      </w:tblGrid>
      <w:tr w:rsidR="00AD2B5C" w:rsidRPr="00B646B9" w14:paraId="70AE5AFE" w14:textId="77777777">
        <w:trPr>
          <w:jc w:val="center"/>
        </w:trPr>
        <w:tc>
          <w:tcPr>
            <w:tcW w:w="6408" w:type="dxa"/>
          </w:tcPr>
          <w:p w14:paraId="5C2656FE" w14:textId="77777777" w:rsidR="00AD2B5C" w:rsidRPr="00B646B9" w:rsidRDefault="00AD2B5C" w:rsidP="00AD2B5C">
            <w:pPr>
              <w:pStyle w:val="Heading1"/>
              <w:bidi/>
              <w:spacing w:before="0" w:beforeAutospacing="0" w:after="0" w:afterAutospacing="0" w:line="500" w:lineRule="exact"/>
              <w:ind w:left="113"/>
              <w:rPr>
                <w:rFonts w:cs="SBL Hebrew" w:hint="default"/>
                <w:noProof/>
                <w:sz w:val="44"/>
                <w:szCs w:val="44"/>
              </w:rPr>
            </w:pPr>
            <w:r w:rsidRPr="00B646B9">
              <w:rPr>
                <w:rFonts w:cs="SBL Hebrew" w:hint="default"/>
                <w:noProof/>
                <w:color w:val="000000"/>
                <w:sz w:val="44"/>
                <w:szCs w:val="44"/>
                <w:rtl/>
              </w:rPr>
              <w:t>ו</w:t>
            </w:r>
            <w:r w:rsidRPr="00B646B9">
              <w:rPr>
                <w:rFonts w:cs="SBL Hebrew" w:hint="default"/>
                <w:b w:val="0"/>
                <w:bCs w:val="0"/>
                <w:noProof/>
                <w:color w:val="000000"/>
                <w:sz w:val="44"/>
                <w:szCs w:val="44"/>
                <w:rtl/>
              </w:rPr>
              <w:t>יקרא</w:t>
            </w:r>
          </w:p>
        </w:tc>
        <w:tc>
          <w:tcPr>
            <w:tcW w:w="774" w:type="dxa"/>
          </w:tcPr>
          <w:p w14:paraId="45E436F3" w14:textId="77777777" w:rsidR="00AD2B5C" w:rsidRPr="00B646B9" w:rsidRDefault="00AD2B5C" w:rsidP="00AD2B5C">
            <w:pPr>
              <w:pStyle w:val="Title"/>
              <w:spacing w:before="20" w:line="500" w:lineRule="exact"/>
              <w:ind w:left="85" w:right="142" w:firstLine="0"/>
              <w:rPr>
                <w:rFonts w:ascii="Book Antiqua" w:hAnsi="Book Antiqua"/>
                <w:b/>
                <w:bCs/>
                <w:noProof/>
                <w:color w:val="333300"/>
                <w:sz w:val="24"/>
              </w:rPr>
            </w:pPr>
            <w:r w:rsidRPr="00B646B9">
              <w:rPr>
                <w:rFonts w:ascii="Book Antiqua" w:hAnsi="Book Antiqua" w:cs="SBL Hebrew"/>
                <w:b/>
                <w:bCs/>
                <w:noProof/>
                <w:color w:val="333300"/>
                <w:sz w:val="56"/>
                <w:szCs w:val="56"/>
                <w:rtl/>
                <w:lang w:bidi="he-IL"/>
              </w:rPr>
              <w:t>ת</w:t>
            </w:r>
          </w:p>
        </w:tc>
        <w:tc>
          <w:tcPr>
            <w:tcW w:w="7036" w:type="dxa"/>
          </w:tcPr>
          <w:p w14:paraId="5F1CD899" w14:textId="77777777" w:rsidR="00AD2B5C" w:rsidRPr="00750E15" w:rsidRDefault="00AD2B5C" w:rsidP="00AD2B5C">
            <w:pPr>
              <w:pStyle w:val="Title"/>
              <w:spacing w:before="0" w:line="500" w:lineRule="exact"/>
              <w:ind w:firstLine="0"/>
              <w:jc w:val="left"/>
              <w:rPr>
                <w:rFonts w:ascii="Book Antiqua" w:hAnsi="Book Antiqua"/>
                <w:b/>
                <w:bCs/>
                <w:sz w:val="36"/>
              </w:rPr>
            </w:pPr>
            <w:r w:rsidRPr="00750E15">
              <w:rPr>
                <w:rFonts w:ascii="Book Antiqua" w:hAnsi="Book Antiqua"/>
                <w:b/>
                <w:bCs/>
                <w:smallCaps/>
                <w:sz w:val="36"/>
              </w:rPr>
              <w:t>Leviticus</w:t>
            </w:r>
          </w:p>
        </w:tc>
      </w:tr>
    </w:tbl>
    <w:p w14:paraId="6BE5B450" w14:textId="77777777" w:rsidR="00AD2B5C" w:rsidRPr="00F66D22" w:rsidRDefault="00AD2B5C" w:rsidP="00C9458A">
      <w:pPr>
        <w:pStyle w:val="Title"/>
        <w:spacing w:before="60" w:line="200" w:lineRule="exact"/>
        <w:ind w:firstLine="0"/>
        <w:rPr>
          <w:rFonts w:cs="SBL Hebrew"/>
          <w:bCs/>
          <w:color w:val="003300"/>
          <w:sz w:val="32"/>
          <w:szCs w:val="32"/>
        </w:rPr>
      </w:pPr>
      <w:r w:rsidRPr="00F66D22">
        <w:rPr>
          <w:rFonts w:cs="SBL Hebrew"/>
          <w:bCs/>
          <w:color w:val="003300"/>
          <w:sz w:val="32"/>
          <w:szCs w:val="32"/>
        </w:rPr>
        <w:t>────────────────</w:t>
      </w:r>
    </w:p>
    <w:p w14:paraId="62A8752A" w14:textId="77777777" w:rsidR="00C9458A" w:rsidRPr="00712EEF" w:rsidRDefault="00C9458A" w:rsidP="00FE0C07">
      <w:pPr>
        <w:pStyle w:val="Title"/>
        <w:ind w:firstLine="0"/>
        <w:rPr>
          <w:rFonts w:ascii="Book Antiqua" w:hAnsi="Book Antiqua"/>
          <w:smallCaps/>
          <w:sz w:val="22"/>
          <w:szCs w:val="22"/>
        </w:rPr>
      </w:pPr>
      <w:r w:rsidRPr="00712EEF">
        <w:rPr>
          <w:rFonts w:ascii="Book Antiqua" w:hAnsi="Book Antiqua"/>
          <w:smallCaps/>
          <w:sz w:val="22"/>
          <w:szCs w:val="19"/>
        </w:rPr>
        <w:t>Introduction</w:t>
      </w:r>
    </w:p>
    <w:p w14:paraId="3B11091E" w14:textId="54A902FA" w:rsidR="00FE0C07" w:rsidRDefault="004366AC" w:rsidP="00C9458A">
      <w:pPr>
        <w:pStyle w:val="Title"/>
        <w:spacing w:before="60" w:line="280" w:lineRule="exact"/>
        <w:ind w:firstLine="284"/>
        <w:jc w:val="both"/>
        <w:rPr>
          <w:rFonts w:ascii="Book Antiqua" w:hAnsi="Book Antiqua"/>
          <w:sz w:val="22"/>
          <w:szCs w:val="22"/>
        </w:rPr>
      </w:pPr>
      <w:r w:rsidRPr="00B646B9">
        <w:rPr>
          <w:rFonts w:ascii="Book Antiqua" w:hAnsi="Book Antiqua"/>
          <w:sz w:val="22"/>
          <w:szCs w:val="22"/>
        </w:rPr>
        <w:t>The English title</w:t>
      </w:r>
      <w:r w:rsidR="000036A8">
        <w:rPr>
          <w:rFonts w:ascii="Book Antiqua" w:hAnsi="Book Antiqua"/>
          <w:sz w:val="22"/>
          <w:szCs w:val="22"/>
        </w:rPr>
        <w:t xml:space="preserve"> of the </w:t>
      </w:r>
      <w:r w:rsidR="000036A8" w:rsidRPr="000036A8">
        <w:rPr>
          <w:rFonts w:ascii="Book Antiqua" w:hAnsi="Book Antiqua"/>
          <w:i/>
          <w:iCs/>
          <w:sz w:val="22"/>
          <w:szCs w:val="22"/>
        </w:rPr>
        <w:t>Book of Leviticus</w:t>
      </w:r>
      <w:r w:rsidRPr="00B646B9">
        <w:rPr>
          <w:rFonts w:ascii="Book Antiqua" w:hAnsi="Book Antiqua"/>
          <w:sz w:val="22"/>
          <w:szCs w:val="22"/>
        </w:rPr>
        <w:t xml:space="preserve"> </w:t>
      </w:r>
      <w:r w:rsidR="000036A8">
        <w:rPr>
          <w:rFonts w:ascii="Book Antiqua" w:hAnsi="Book Antiqua"/>
          <w:sz w:val="22"/>
          <w:szCs w:val="22"/>
        </w:rPr>
        <w:t>comes</w:t>
      </w:r>
      <w:r w:rsidRPr="00B646B9">
        <w:rPr>
          <w:rFonts w:ascii="Book Antiqua" w:hAnsi="Book Antiqua"/>
          <w:sz w:val="22"/>
          <w:szCs w:val="22"/>
        </w:rPr>
        <w:t xml:space="preserve"> from the </w:t>
      </w:r>
      <w:r w:rsidR="000036A8" w:rsidRPr="000036A8">
        <w:rPr>
          <w:rFonts w:ascii="Book Antiqua" w:hAnsi="Book Antiqua"/>
          <w:i/>
          <w:iCs/>
          <w:sz w:val="22"/>
          <w:szCs w:val="22"/>
        </w:rPr>
        <w:t>Septuagint</w:t>
      </w:r>
      <w:r w:rsidR="000036A8">
        <w:rPr>
          <w:rFonts w:ascii="Book Antiqua" w:hAnsi="Book Antiqua"/>
          <w:sz w:val="22"/>
          <w:szCs w:val="22"/>
        </w:rPr>
        <w:t xml:space="preserve"> and </w:t>
      </w:r>
      <w:r w:rsidR="000036A8" w:rsidRPr="000036A8">
        <w:rPr>
          <w:rFonts w:ascii="Book Antiqua" w:hAnsi="Book Antiqua"/>
          <w:i/>
          <w:iCs/>
          <w:sz w:val="22"/>
          <w:szCs w:val="22"/>
        </w:rPr>
        <w:t>Vulgate</w:t>
      </w:r>
      <w:r w:rsidR="000036A8">
        <w:rPr>
          <w:rFonts w:ascii="Book Antiqua" w:hAnsi="Book Antiqua"/>
          <w:sz w:val="22"/>
          <w:szCs w:val="22"/>
        </w:rPr>
        <w:t>; the Hebrew name translates as “</w:t>
      </w:r>
      <w:r w:rsidR="000036A8" w:rsidRPr="000036A8">
        <w:rPr>
          <w:rFonts w:ascii="Book Antiqua" w:hAnsi="Book Antiqua"/>
          <w:i/>
          <w:iCs/>
          <w:sz w:val="22"/>
          <w:szCs w:val="22"/>
        </w:rPr>
        <w:t>And he called</w:t>
      </w:r>
      <w:r w:rsidR="000036A8">
        <w:rPr>
          <w:rFonts w:ascii="Book Antiqua" w:hAnsi="Book Antiqua"/>
          <w:sz w:val="22"/>
          <w:szCs w:val="22"/>
        </w:rPr>
        <w:t>,” which is the first word of the book; i</w:t>
      </w:r>
      <w:r w:rsidRPr="00B646B9">
        <w:rPr>
          <w:rFonts w:ascii="Book Antiqua" w:hAnsi="Book Antiqua"/>
          <w:sz w:val="22"/>
          <w:szCs w:val="22"/>
        </w:rPr>
        <w:t>n early rabbinic tradition, the book is called “The Priests’ Manual.”</w:t>
      </w:r>
      <w:r w:rsidR="001E1C8D">
        <w:rPr>
          <w:rFonts w:ascii="Book Antiqua" w:hAnsi="Book Antiqua"/>
          <w:sz w:val="22"/>
          <w:szCs w:val="22"/>
        </w:rPr>
        <w:t xml:space="preserve"> </w:t>
      </w:r>
      <w:r w:rsidRPr="00B646B9">
        <w:rPr>
          <w:rFonts w:ascii="Book Antiqua" w:hAnsi="Book Antiqua"/>
          <w:sz w:val="22"/>
          <w:szCs w:val="22"/>
        </w:rPr>
        <w:t xml:space="preserve">It falls into </w:t>
      </w:r>
      <w:r w:rsidR="00FE0C07">
        <w:rPr>
          <w:rFonts w:ascii="Book Antiqua" w:hAnsi="Book Antiqua"/>
          <w:sz w:val="22"/>
          <w:szCs w:val="22"/>
        </w:rPr>
        <w:t>five</w:t>
      </w:r>
      <w:r w:rsidRPr="00B646B9">
        <w:rPr>
          <w:rFonts w:ascii="Book Antiqua" w:hAnsi="Book Antiqua"/>
          <w:sz w:val="22"/>
          <w:szCs w:val="22"/>
        </w:rPr>
        <w:t xml:space="preserve"> parts:</w:t>
      </w:r>
      <w:r w:rsidR="001E1C8D">
        <w:rPr>
          <w:rFonts w:ascii="Book Antiqua" w:hAnsi="Book Antiqua"/>
          <w:sz w:val="22"/>
          <w:szCs w:val="22"/>
        </w:rPr>
        <w:t xml:space="preserve"> </w:t>
      </w:r>
    </w:p>
    <w:p w14:paraId="769235DB" w14:textId="1717888F" w:rsidR="00FE0C07" w:rsidRDefault="00FE0C07" w:rsidP="00FE0C07">
      <w:pPr>
        <w:pStyle w:val="Title"/>
        <w:numPr>
          <w:ilvl w:val="0"/>
          <w:numId w:val="1"/>
        </w:numPr>
        <w:spacing w:before="40" w:line="280" w:lineRule="exact"/>
        <w:ind w:left="1003" w:hanging="357"/>
        <w:jc w:val="both"/>
        <w:rPr>
          <w:rFonts w:ascii="Book Antiqua" w:hAnsi="Book Antiqua"/>
          <w:sz w:val="22"/>
          <w:szCs w:val="22"/>
        </w:rPr>
      </w:pPr>
      <w:r>
        <w:rPr>
          <w:rFonts w:ascii="Book Antiqua" w:hAnsi="Book Antiqua"/>
          <w:sz w:val="22"/>
          <w:szCs w:val="22"/>
        </w:rPr>
        <w:t>L</w:t>
      </w:r>
      <w:r w:rsidR="004366AC" w:rsidRPr="00B646B9">
        <w:rPr>
          <w:rFonts w:ascii="Book Antiqua" w:hAnsi="Book Antiqua"/>
          <w:sz w:val="22"/>
          <w:szCs w:val="22"/>
        </w:rPr>
        <w:t>aws dealing with the</w:t>
      </w:r>
      <w:r>
        <w:rPr>
          <w:rFonts w:ascii="Book Antiqua" w:hAnsi="Book Antiqua"/>
          <w:sz w:val="22"/>
          <w:szCs w:val="22"/>
        </w:rPr>
        <w:t xml:space="preserve"> use of the Tabernacle, </w:t>
      </w:r>
      <w:r w:rsidR="004366AC" w:rsidRPr="00B646B9">
        <w:rPr>
          <w:rFonts w:ascii="Book Antiqua" w:hAnsi="Book Antiqua"/>
          <w:sz w:val="22"/>
          <w:szCs w:val="22"/>
        </w:rPr>
        <w:t>rituals of sacrifice</w:t>
      </w:r>
      <w:r>
        <w:rPr>
          <w:rFonts w:ascii="Book Antiqua" w:hAnsi="Book Antiqua"/>
          <w:sz w:val="22"/>
          <w:szCs w:val="22"/>
        </w:rPr>
        <w:t xml:space="preserve"> and the consecration of priests</w:t>
      </w:r>
      <w:r w:rsidR="004366AC" w:rsidRPr="00B646B9">
        <w:rPr>
          <w:rFonts w:ascii="Book Antiqua" w:hAnsi="Book Antiqua"/>
          <w:sz w:val="22"/>
          <w:szCs w:val="22"/>
        </w:rPr>
        <w:t xml:space="preserve"> (Chapters 1</w:t>
      </w:r>
      <w:r>
        <w:rPr>
          <w:rFonts w:ascii="Book Antiqua" w:hAnsi="Book Antiqua"/>
          <w:sz w:val="22"/>
          <w:szCs w:val="22"/>
        </w:rPr>
        <w:t>–10</w:t>
      </w:r>
      <w:r w:rsidR="004366AC" w:rsidRPr="00B646B9">
        <w:rPr>
          <w:rFonts w:ascii="Book Antiqua" w:hAnsi="Book Antiqua"/>
          <w:sz w:val="22"/>
          <w:szCs w:val="22"/>
        </w:rPr>
        <w:t>)</w:t>
      </w:r>
      <w:r>
        <w:rPr>
          <w:rFonts w:ascii="Book Antiqua" w:hAnsi="Book Antiqua"/>
          <w:sz w:val="22"/>
          <w:szCs w:val="22"/>
        </w:rPr>
        <w:t>.</w:t>
      </w:r>
      <w:r w:rsidR="004366AC" w:rsidRPr="00B646B9">
        <w:rPr>
          <w:rFonts w:ascii="Book Antiqua" w:hAnsi="Book Antiqua"/>
          <w:sz w:val="22"/>
          <w:szCs w:val="22"/>
        </w:rPr>
        <w:t xml:space="preserve"> </w:t>
      </w:r>
    </w:p>
    <w:p w14:paraId="2F177D33" w14:textId="346906AE" w:rsidR="00FE0C07" w:rsidRDefault="00FE0C07" w:rsidP="00FE0C07">
      <w:pPr>
        <w:pStyle w:val="Title"/>
        <w:numPr>
          <w:ilvl w:val="0"/>
          <w:numId w:val="1"/>
        </w:numPr>
        <w:spacing w:before="40" w:line="280" w:lineRule="exact"/>
        <w:ind w:left="1003" w:hanging="357"/>
        <w:jc w:val="both"/>
        <w:rPr>
          <w:rFonts w:ascii="Book Antiqua" w:hAnsi="Book Antiqua"/>
          <w:sz w:val="22"/>
          <w:szCs w:val="22"/>
        </w:rPr>
      </w:pPr>
      <w:r>
        <w:rPr>
          <w:rFonts w:ascii="Book Antiqua" w:hAnsi="Book Antiqua"/>
          <w:sz w:val="22"/>
          <w:szCs w:val="22"/>
        </w:rPr>
        <w:t>O</w:t>
      </w:r>
      <w:r w:rsidR="004366AC" w:rsidRPr="00B646B9">
        <w:rPr>
          <w:rFonts w:ascii="Book Antiqua" w:hAnsi="Book Antiqua"/>
          <w:sz w:val="22"/>
          <w:szCs w:val="22"/>
        </w:rPr>
        <w:t xml:space="preserve">rdinances setting forth the distinction between </w:t>
      </w:r>
      <w:r>
        <w:rPr>
          <w:rFonts w:ascii="Book Antiqua" w:hAnsi="Book Antiqua"/>
          <w:sz w:val="22"/>
          <w:szCs w:val="22"/>
        </w:rPr>
        <w:t xml:space="preserve">what is </w:t>
      </w:r>
      <w:r w:rsidR="004366AC" w:rsidRPr="00B646B9">
        <w:rPr>
          <w:rFonts w:ascii="Book Antiqua" w:hAnsi="Book Antiqua"/>
          <w:sz w:val="22"/>
          <w:szCs w:val="22"/>
        </w:rPr>
        <w:t xml:space="preserve">clean and </w:t>
      </w:r>
      <w:r>
        <w:rPr>
          <w:rFonts w:ascii="Book Antiqua" w:hAnsi="Book Antiqua"/>
          <w:sz w:val="22"/>
          <w:szCs w:val="22"/>
        </w:rPr>
        <w:t xml:space="preserve">what is </w:t>
      </w:r>
      <w:r w:rsidR="004366AC" w:rsidRPr="00B646B9">
        <w:rPr>
          <w:rFonts w:ascii="Book Antiqua" w:hAnsi="Book Antiqua"/>
          <w:sz w:val="22"/>
          <w:szCs w:val="22"/>
        </w:rPr>
        <w:t>unclean (Chapters 11</w:t>
      </w:r>
      <w:r>
        <w:rPr>
          <w:rFonts w:ascii="Book Antiqua" w:hAnsi="Book Antiqua"/>
          <w:sz w:val="22"/>
          <w:szCs w:val="22"/>
        </w:rPr>
        <w:t>–15</w:t>
      </w:r>
      <w:r w:rsidR="004366AC" w:rsidRPr="00B646B9">
        <w:rPr>
          <w:rFonts w:ascii="Book Antiqua" w:hAnsi="Book Antiqua"/>
          <w:sz w:val="22"/>
          <w:szCs w:val="22"/>
        </w:rPr>
        <w:t>)</w:t>
      </w:r>
      <w:r>
        <w:rPr>
          <w:rFonts w:ascii="Book Antiqua" w:hAnsi="Book Antiqua"/>
          <w:sz w:val="22"/>
          <w:szCs w:val="22"/>
        </w:rPr>
        <w:t>.</w:t>
      </w:r>
      <w:r w:rsidR="004366AC" w:rsidRPr="00B646B9">
        <w:rPr>
          <w:rFonts w:ascii="Book Antiqua" w:hAnsi="Book Antiqua"/>
          <w:sz w:val="22"/>
          <w:szCs w:val="22"/>
        </w:rPr>
        <w:t xml:space="preserve"> </w:t>
      </w:r>
    </w:p>
    <w:p w14:paraId="7AFA9D31" w14:textId="6A6F85F1" w:rsidR="00FE0C07" w:rsidRDefault="00FE0C07" w:rsidP="00FE0C07">
      <w:pPr>
        <w:pStyle w:val="Title"/>
        <w:numPr>
          <w:ilvl w:val="0"/>
          <w:numId w:val="1"/>
        </w:numPr>
        <w:spacing w:before="40" w:line="280" w:lineRule="exact"/>
        <w:ind w:left="1003" w:hanging="357"/>
        <w:jc w:val="both"/>
        <w:rPr>
          <w:rFonts w:ascii="Book Antiqua" w:hAnsi="Book Antiqua"/>
          <w:sz w:val="22"/>
          <w:szCs w:val="22"/>
        </w:rPr>
      </w:pPr>
      <w:r>
        <w:rPr>
          <w:rFonts w:ascii="Book Antiqua" w:hAnsi="Book Antiqua"/>
          <w:sz w:val="22"/>
          <w:szCs w:val="22"/>
        </w:rPr>
        <w:t>T</w:t>
      </w:r>
      <w:r w:rsidR="004366AC" w:rsidRPr="00B646B9">
        <w:rPr>
          <w:rFonts w:ascii="Book Antiqua" w:hAnsi="Book Antiqua"/>
          <w:sz w:val="22"/>
          <w:szCs w:val="22"/>
        </w:rPr>
        <w:t>he ceremony for the annual Day of Atonement (Chapter 16)</w:t>
      </w:r>
    </w:p>
    <w:p w14:paraId="137AB318" w14:textId="67017FF1" w:rsidR="00FE0C07" w:rsidRDefault="00FE0C07" w:rsidP="00FE0C07">
      <w:pPr>
        <w:pStyle w:val="Title"/>
        <w:numPr>
          <w:ilvl w:val="0"/>
          <w:numId w:val="1"/>
        </w:numPr>
        <w:spacing w:before="40" w:line="280" w:lineRule="exact"/>
        <w:ind w:left="1003" w:hanging="357"/>
        <w:jc w:val="both"/>
        <w:rPr>
          <w:rFonts w:ascii="Book Antiqua" w:hAnsi="Book Antiqua"/>
          <w:sz w:val="22"/>
          <w:szCs w:val="22"/>
        </w:rPr>
      </w:pPr>
      <w:r>
        <w:rPr>
          <w:rFonts w:ascii="Book Antiqua" w:hAnsi="Book Antiqua"/>
          <w:sz w:val="22"/>
          <w:szCs w:val="22"/>
        </w:rPr>
        <w:t>T</w:t>
      </w:r>
      <w:r w:rsidR="004366AC" w:rsidRPr="00B646B9">
        <w:rPr>
          <w:rFonts w:ascii="Book Antiqua" w:hAnsi="Book Antiqua"/>
          <w:sz w:val="22"/>
          <w:szCs w:val="22"/>
        </w:rPr>
        <w:t>he Law of Holiness, governing Israel’s life as a holy people (Chapters 17</w:t>
      </w:r>
      <w:r>
        <w:rPr>
          <w:rFonts w:ascii="Book Antiqua" w:hAnsi="Book Antiqua"/>
          <w:sz w:val="22"/>
          <w:szCs w:val="22"/>
        </w:rPr>
        <w:t>–26</w:t>
      </w:r>
      <w:r w:rsidR="004366AC" w:rsidRPr="00B646B9">
        <w:rPr>
          <w:rFonts w:ascii="Book Antiqua" w:hAnsi="Book Antiqua"/>
          <w:sz w:val="22"/>
          <w:szCs w:val="22"/>
        </w:rPr>
        <w:t>)</w:t>
      </w:r>
    </w:p>
    <w:p w14:paraId="3EDDE325" w14:textId="7CFDBA4E" w:rsidR="004366AC" w:rsidRPr="00B646B9" w:rsidRDefault="00FE0C07" w:rsidP="00FE0C07">
      <w:pPr>
        <w:pStyle w:val="Title"/>
        <w:numPr>
          <w:ilvl w:val="0"/>
          <w:numId w:val="1"/>
        </w:numPr>
        <w:spacing w:before="40" w:line="280" w:lineRule="exact"/>
        <w:ind w:left="1003" w:hanging="357"/>
        <w:jc w:val="both"/>
        <w:rPr>
          <w:rFonts w:ascii="Book Antiqua" w:hAnsi="Book Antiqua"/>
          <w:sz w:val="22"/>
          <w:szCs w:val="22"/>
        </w:rPr>
      </w:pPr>
      <w:r>
        <w:rPr>
          <w:rFonts w:ascii="Book Antiqua" w:hAnsi="Book Antiqua"/>
          <w:sz w:val="22"/>
          <w:szCs w:val="22"/>
        </w:rPr>
        <w:t>A</w:t>
      </w:r>
      <w:r w:rsidR="004366AC" w:rsidRPr="00B646B9">
        <w:rPr>
          <w:rFonts w:ascii="Book Antiqua" w:hAnsi="Book Antiqua"/>
          <w:sz w:val="22"/>
          <w:szCs w:val="22"/>
        </w:rPr>
        <w:t xml:space="preserve">n appendix on the conditions for redeeming persons, animals and goods vowed to </w:t>
      </w:r>
      <w:r>
        <w:rPr>
          <w:rFonts w:ascii="Book Antiqua" w:hAnsi="Book Antiqua"/>
          <w:sz w:val="22"/>
          <w:szCs w:val="22"/>
        </w:rPr>
        <w:t>God</w:t>
      </w:r>
      <w:r w:rsidR="004366AC" w:rsidRPr="00B646B9">
        <w:rPr>
          <w:rFonts w:ascii="Book Antiqua" w:hAnsi="Book Antiqua"/>
          <w:sz w:val="22"/>
          <w:szCs w:val="22"/>
        </w:rPr>
        <w:t xml:space="preserve"> (Chapter 27).</w:t>
      </w:r>
    </w:p>
    <w:p w14:paraId="615FD54F" w14:textId="1148CAEC" w:rsidR="004366AC" w:rsidRPr="00B646B9" w:rsidRDefault="004366AC" w:rsidP="00FE0C07">
      <w:pPr>
        <w:pStyle w:val="Title"/>
        <w:spacing w:line="280" w:lineRule="exact"/>
        <w:ind w:firstLine="284"/>
        <w:jc w:val="both"/>
        <w:rPr>
          <w:rFonts w:ascii="Book Antiqua" w:hAnsi="Book Antiqua"/>
          <w:sz w:val="22"/>
          <w:szCs w:val="22"/>
        </w:rPr>
      </w:pPr>
      <w:r w:rsidRPr="00B646B9">
        <w:rPr>
          <w:rFonts w:ascii="Book Antiqua" w:hAnsi="Book Antiqua"/>
          <w:sz w:val="22"/>
          <w:szCs w:val="22"/>
        </w:rPr>
        <w:t xml:space="preserve">Although this section of the Torah has become a separate book, it is </w:t>
      </w:r>
      <w:r w:rsidR="00FE364F">
        <w:rPr>
          <w:rFonts w:ascii="Book Antiqua" w:hAnsi="Book Antiqua"/>
          <w:sz w:val="22"/>
          <w:szCs w:val="22"/>
        </w:rPr>
        <w:t xml:space="preserve">actually </w:t>
      </w:r>
      <w:r w:rsidRPr="00B646B9">
        <w:rPr>
          <w:rFonts w:ascii="Book Antiqua" w:hAnsi="Book Antiqua"/>
          <w:sz w:val="22"/>
          <w:szCs w:val="22"/>
        </w:rPr>
        <w:t>a continuation of the end of the Book of Exodus (Chapters 25-31, 35-40)</w:t>
      </w:r>
      <w:r w:rsidR="000D4798">
        <w:rPr>
          <w:rFonts w:ascii="Book Antiqua" w:hAnsi="Book Antiqua"/>
          <w:sz w:val="22"/>
          <w:szCs w:val="22"/>
        </w:rPr>
        <w:t xml:space="preserve"> and </w:t>
      </w:r>
      <w:r w:rsidRPr="00B646B9">
        <w:rPr>
          <w:rFonts w:ascii="Book Antiqua" w:hAnsi="Book Antiqua"/>
          <w:sz w:val="22"/>
          <w:szCs w:val="22"/>
        </w:rPr>
        <w:t>extends</w:t>
      </w:r>
      <w:r w:rsidR="000D4798">
        <w:rPr>
          <w:rFonts w:ascii="Book Antiqua" w:hAnsi="Book Antiqua"/>
          <w:sz w:val="22"/>
          <w:szCs w:val="22"/>
        </w:rPr>
        <w:t>,</w:t>
      </w:r>
      <w:r w:rsidRPr="00B646B9">
        <w:rPr>
          <w:rFonts w:ascii="Book Antiqua" w:hAnsi="Book Antiqua"/>
          <w:sz w:val="22"/>
          <w:szCs w:val="22"/>
        </w:rPr>
        <w:t xml:space="preserve"> without interruption</w:t>
      </w:r>
      <w:r w:rsidR="000D4798">
        <w:rPr>
          <w:rFonts w:ascii="Book Antiqua" w:hAnsi="Book Antiqua"/>
          <w:sz w:val="22"/>
          <w:szCs w:val="22"/>
        </w:rPr>
        <w:t>,</w:t>
      </w:r>
      <w:r w:rsidRPr="00B646B9">
        <w:rPr>
          <w:rFonts w:ascii="Book Antiqua" w:hAnsi="Book Antiqua"/>
          <w:sz w:val="22"/>
          <w:szCs w:val="22"/>
        </w:rPr>
        <w:t xml:space="preserve"> through the first ten chapters of </w:t>
      </w:r>
      <w:r w:rsidR="000D4798">
        <w:rPr>
          <w:rFonts w:ascii="Book Antiqua" w:hAnsi="Book Antiqua"/>
          <w:sz w:val="22"/>
          <w:szCs w:val="22"/>
        </w:rPr>
        <w:t xml:space="preserve">the Book of </w:t>
      </w:r>
      <w:r w:rsidRPr="00B646B9">
        <w:rPr>
          <w:rFonts w:ascii="Book Antiqua" w:hAnsi="Book Antiqua"/>
          <w:sz w:val="22"/>
          <w:szCs w:val="22"/>
        </w:rPr>
        <w:t>Numbers.</w:t>
      </w:r>
    </w:p>
    <w:p w14:paraId="44ED6147" w14:textId="77777777" w:rsidR="00C9458A" w:rsidRDefault="00C9458A" w:rsidP="00FE0C07">
      <w:pPr>
        <w:pStyle w:val="Title"/>
        <w:spacing w:before="180"/>
        <w:ind w:firstLine="0"/>
        <w:rPr>
          <w:rFonts w:ascii="Book Antiqua" w:hAnsi="Book Antiqua"/>
          <w:smallCaps/>
          <w:sz w:val="22"/>
          <w:szCs w:val="19"/>
        </w:rPr>
      </w:pPr>
      <w:r w:rsidRPr="00712EEF">
        <w:rPr>
          <w:rFonts w:ascii="Book Antiqua" w:hAnsi="Book Antiqua"/>
          <w:smallCaps/>
          <w:sz w:val="22"/>
          <w:szCs w:val="19"/>
        </w:rPr>
        <w:t>Authorship and Dates</w:t>
      </w:r>
    </w:p>
    <w:p w14:paraId="3DD31287" w14:textId="77777777" w:rsidR="00EC07C9" w:rsidRPr="00712EEF" w:rsidRDefault="00EC07C9" w:rsidP="00EC07C9">
      <w:pPr>
        <w:pStyle w:val="Title"/>
        <w:spacing w:before="60" w:line="280" w:lineRule="exact"/>
        <w:ind w:firstLine="284"/>
        <w:jc w:val="both"/>
        <w:rPr>
          <w:rFonts w:ascii="Book Antiqua" w:hAnsi="Book Antiqua"/>
          <w:sz w:val="22"/>
          <w:szCs w:val="22"/>
        </w:rPr>
      </w:pPr>
      <w:r w:rsidRPr="00712EEF">
        <w:rPr>
          <w:rFonts w:ascii="Book Antiqua" w:hAnsi="Book Antiqua"/>
          <w:sz w:val="22"/>
          <w:szCs w:val="22"/>
        </w:rPr>
        <w:t>The composition, authorship, and date of origin of the Torah (Pentateuch) have become the subjects of much debate between (and among) scholars and religious leaders. There are, essentially, two vastly different (and seemingly irreconcilable) opinions.</w:t>
      </w:r>
    </w:p>
    <w:p w14:paraId="657A8DDF" w14:textId="77777777" w:rsidR="00EC07C9" w:rsidRPr="00712EEF" w:rsidRDefault="00EC07C9" w:rsidP="00EC07C9">
      <w:pPr>
        <w:pStyle w:val="Title"/>
        <w:spacing w:before="60" w:line="280" w:lineRule="exact"/>
        <w:ind w:firstLine="284"/>
        <w:jc w:val="both"/>
        <w:rPr>
          <w:rFonts w:ascii="Book Antiqua" w:hAnsi="Book Antiqua"/>
          <w:sz w:val="22"/>
          <w:szCs w:val="22"/>
        </w:rPr>
      </w:pPr>
      <w:r w:rsidRPr="00712EEF">
        <w:rPr>
          <w:rFonts w:ascii="Book Antiqua" w:hAnsi="Book Antiqua"/>
          <w:sz w:val="22"/>
          <w:szCs w:val="22"/>
        </w:rPr>
        <w:t>Since at least the early Christian era, the traditional, Jewish/Christian view is that the entire work was written by Moses, having been dictated to him by God during the Israelites’ 40-year sojourn in the desert, and neither Jesus nor his apostles question this (Jn 1:45, 5:45–47, Rm 10:5). Indeed, it is an article of faith for Rabbinic Jews that the current, ‘received text’ of the Torah is letter-prefect to that originally given/written.</w:t>
      </w:r>
    </w:p>
    <w:p w14:paraId="13FF2249" w14:textId="752F8DFE" w:rsidR="00EC07C9" w:rsidRDefault="00EC07C9" w:rsidP="00EC07C9">
      <w:pPr>
        <w:pStyle w:val="Title"/>
        <w:spacing w:before="60" w:line="280" w:lineRule="exact"/>
        <w:ind w:firstLine="284"/>
        <w:jc w:val="both"/>
        <w:rPr>
          <w:rFonts w:ascii="Book Antiqua" w:hAnsi="Book Antiqua"/>
          <w:sz w:val="22"/>
          <w:szCs w:val="22"/>
        </w:rPr>
      </w:pPr>
      <w:r w:rsidRPr="00712EEF">
        <w:rPr>
          <w:rFonts w:ascii="Book Antiqua" w:hAnsi="Book Antiqua"/>
          <w:sz w:val="22"/>
          <w:szCs w:val="22"/>
        </w:rPr>
        <w:t>However, many (if not most) biblical scholars today accept (to varying extents) the so-called, ‘Documentary Hypothesis’, first proposed in the 19</w:t>
      </w:r>
      <w:r w:rsidRPr="00712EEF">
        <w:rPr>
          <w:rFonts w:ascii="Book Antiqua" w:hAnsi="Book Antiqua"/>
          <w:sz w:val="22"/>
          <w:szCs w:val="22"/>
          <w:vertAlign w:val="superscript"/>
        </w:rPr>
        <w:t>th</w:t>
      </w:r>
      <w:r w:rsidRPr="00712EEF">
        <w:rPr>
          <w:rFonts w:ascii="Book Antiqua" w:hAnsi="Book Antiqua"/>
          <w:sz w:val="22"/>
          <w:szCs w:val="22"/>
        </w:rPr>
        <w:t xml:space="preserve"> Century. According to this theory, the Pentateuch is an amalgam of four documents, issuing from different places and times (but all much later than Moses). The first two documents are the Yahwistic Source (J) and the Elohistic Source (E); the former uses the Divine Name, ‘Yahweh’ and was supposedly written in Judah in the 10</w:t>
      </w:r>
      <w:r w:rsidRPr="00712EEF">
        <w:rPr>
          <w:rFonts w:ascii="Book Antiqua" w:hAnsi="Book Antiqua"/>
          <w:sz w:val="22"/>
          <w:szCs w:val="22"/>
          <w:vertAlign w:val="superscript"/>
        </w:rPr>
        <w:t>th</w:t>
      </w:r>
      <w:r w:rsidRPr="00712EEF">
        <w:rPr>
          <w:rFonts w:ascii="Book Antiqua" w:hAnsi="Book Antiqua"/>
          <w:sz w:val="22"/>
          <w:szCs w:val="22"/>
        </w:rPr>
        <w:t xml:space="preserve"> Centur</w:t>
      </w:r>
      <w:r w:rsidR="006850B7">
        <w:rPr>
          <w:rFonts w:ascii="Book Antiqua" w:hAnsi="Book Antiqua"/>
          <w:sz w:val="22"/>
          <w:szCs w:val="22"/>
        </w:rPr>
        <w:t>y BCE</w:t>
      </w:r>
      <w:r w:rsidRPr="00712EEF">
        <w:rPr>
          <w:rFonts w:ascii="Book Antiqua" w:hAnsi="Book Antiqua"/>
          <w:sz w:val="22"/>
          <w:szCs w:val="22"/>
        </w:rPr>
        <w:t xml:space="preserve">; the latter uses ‘Elohim’ and originates in Israel, a little later. After the fall of the Northern Kingdom, these two documents were combined into what is generally now known as the Old Epic Tradition (JE). After the reign of Josiah, the Deuteronomic Source (D) was added and, after the Exile, the Priestly Code (P) was further added, to give the work form and sinew. Though we do not, in this project, necessarily subscribe to this documentary hypothesis, we nevertheless colour the English text according to the source assigned by those scholars who do so: the </w:t>
      </w:r>
      <w:r w:rsidRPr="00712EEF">
        <w:rPr>
          <w:smallCaps/>
          <w:color w:val="0000FF"/>
          <w:sz w:val="22"/>
          <w:szCs w:val="22"/>
          <w:u w:val="single"/>
        </w:rPr>
        <w:t>Old Epic</w:t>
      </w:r>
      <w:r w:rsidRPr="00712EEF">
        <w:rPr>
          <w:rFonts w:ascii="Book Antiqua" w:hAnsi="Book Antiqua"/>
          <w:sz w:val="22"/>
          <w:szCs w:val="22"/>
        </w:rPr>
        <w:t xml:space="preserve"> (JE) sections are in blue text, the </w:t>
      </w:r>
      <w:r w:rsidRPr="00712EEF">
        <w:rPr>
          <w:smallCaps/>
          <w:color w:val="800000"/>
          <w:sz w:val="22"/>
          <w:szCs w:val="22"/>
          <w:u w:val="single"/>
        </w:rPr>
        <w:t>Deuteronomic</w:t>
      </w:r>
      <w:r w:rsidRPr="00712EEF">
        <w:rPr>
          <w:sz w:val="22"/>
          <w:szCs w:val="22"/>
        </w:rPr>
        <w:t xml:space="preserve"> (D) </w:t>
      </w:r>
      <w:r w:rsidRPr="00712EEF">
        <w:rPr>
          <w:rFonts w:ascii="Book Antiqua" w:hAnsi="Book Antiqua"/>
          <w:sz w:val="22"/>
          <w:szCs w:val="22"/>
        </w:rPr>
        <w:t xml:space="preserve">in brown and the </w:t>
      </w:r>
      <w:r w:rsidRPr="00712EEF">
        <w:rPr>
          <w:smallCaps/>
          <w:color w:val="800080"/>
          <w:sz w:val="22"/>
          <w:szCs w:val="22"/>
          <w:u w:val="single"/>
        </w:rPr>
        <w:t>Priestly Code</w:t>
      </w:r>
      <w:r w:rsidRPr="00712EEF">
        <w:rPr>
          <w:sz w:val="22"/>
          <w:szCs w:val="22"/>
        </w:rPr>
        <w:t xml:space="preserve"> (P) </w:t>
      </w:r>
      <w:r w:rsidRPr="00712EEF">
        <w:rPr>
          <w:rFonts w:ascii="Book Antiqua" w:hAnsi="Book Antiqua"/>
          <w:sz w:val="22"/>
          <w:szCs w:val="22"/>
        </w:rPr>
        <w:t>in purple.</w:t>
      </w:r>
    </w:p>
    <w:p w14:paraId="0FD1BC51" w14:textId="74806E61" w:rsidR="00C9458A" w:rsidRDefault="00C9458A" w:rsidP="000036A8">
      <w:pPr>
        <w:pStyle w:val="Heading2"/>
        <w:spacing w:before="240" w:beforeAutospacing="0" w:after="0" w:afterAutospacing="0"/>
        <w:jc w:val="center"/>
        <w:rPr>
          <w:rFonts w:ascii="Book Antiqua" w:hAnsi="Book Antiqua" w:hint="default"/>
          <w:b w:val="0"/>
          <w:bCs w:val="0"/>
          <w:color w:val="C0C0C0"/>
          <w:sz w:val="28"/>
        </w:rPr>
        <w:sectPr w:rsidR="00C9458A" w:rsidSect="00C9458A">
          <w:footnotePr>
            <w:numRestart w:val="eachSect"/>
          </w:footnotePr>
          <w:endnotePr>
            <w:numFmt w:val="decimal"/>
            <w:numRestart w:val="eachSect"/>
          </w:endnotePr>
          <w:pgSz w:w="16838" w:h="11906" w:orient="landscape" w:code="9"/>
          <w:pgMar w:top="1247" w:right="1418" w:bottom="1247" w:left="1418" w:header="709" w:footer="709" w:gutter="0"/>
          <w:cols w:space="708"/>
          <w:docGrid w:linePitch="360"/>
        </w:sectPr>
      </w:pPr>
      <w:r w:rsidRPr="00712EEF">
        <w:rPr>
          <w:rFonts w:ascii="Book Antiqua" w:hAnsi="Book Antiqua" w:hint="default"/>
          <w:smallCaps/>
          <w:color w:val="C0C0C0"/>
          <w:sz w:val="28"/>
        </w:rPr>
        <w:t>──┤</w:t>
      </w:r>
      <w:r>
        <w:rPr>
          <w:rFonts w:ascii="Book Antiqua" w:hAnsi="Book Antiqua" w:hint="default"/>
          <w:smallCaps/>
          <w:color w:val="C0C0C0"/>
          <w:sz w:val="28"/>
        </w:rPr>
        <w:t>x</w:t>
      </w:r>
      <w:r w:rsidR="00A97C6F">
        <w:rPr>
          <w:rFonts w:ascii="Book Antiqua" w:hAnsi="Book Antiqua" w:hint="default"/>
          <w:smallCaps/>
          <w:color w:val="C0C0C0"/>
          <w:sz w:val="28"/>
        </w:rPr>
        <w:t>v</w:t>
      </w:r>
      <w:r w:rsidRPr="00712EEF">
        <w:rPr>
          <w:rFonts w:ascii="Book Antiqua" w:hAnsi="Book Antiqua" w:hint="default"/>
          <w:smallCaps/>
          <w:color w:val="C0C0C0"/>
          <w:sz w:val="28"/>
        </w:rPr>
        <w:t>-i</w:t>
      </w:r>
      <w:r>
        <w:rPr>
          <w:rFonts w:ascii="Book Antiqua" w:hAnsi="Book Antiqua" w:hint="default"/>
          <w:smallCaps/>
          <w:color w:val="C0C0C0"/>
          <w:sz w:val="28"/>
        </w:rPr>
        <w:t>x</w:t>
      </w:r>
      <w:r w:rsidRPr="00712EEF">
        <w:rPr>
          <w:rFonts w:ascii="Book Antiqua" w:hAnsi="Book Antiqua" w:hint="default"/>
          <w:smallCaps/>
          <w:color w:val="C0C0C0"/>
          <w:sz w:val="28"/>
        </w:rPr>
        <w:t>-mmxxiv├──</w:t>
      </w:r>
    </w:p>
    <w:tbl>
      <w:tblPr>
        <w:tblW w:w="5000" w:type="pct"/>
        <w:jc w:val="center"/>
        <w:tblLook w:val="0000" w:firstRow="0" w:lastRow="0" w:firstColumn="0" w:lastColumn="0" w:noHBand="0" w:noVBand="0"/>
      </w:tblPr>
      <w:tblGrid>
        <w:gridCol w:w="5605"/>
        <w:gridCol w:w="8397"/>
      </w:tblGrid>
      <w:tr w:rsidR="00A00047" w:rsidRPr="00837CEE" w14:paraId="2C083CEA" w14:textId="77777777" w:rsidTr="00392624">
        <w:trPr>
          <w:jc w:val="center"/>
        </w:trPr>
        <w:tc>
          <w:tcPr>
            <w:tcW w:w="5688" w:type="dxa"/>
          </w:tcPr>
          <w:p w14:paraId="35C9E02A" w14:textId="77777777" w:rsidR="00A00047" w:rsidRPr="00B517C3" w:rsidRDefault="00A00047" w:rsidP="00CD54FA">
            <w:pPr>
              <w:pStyle w:val="Heading2"/>
              <w:widowControl w:val="0"/>
              <w:bidi/>
              <w:spacing w:before="0" w:beforeAutospacing="0" w:after="0" w:afterAutospacing="0" w:line="500" w:lineRule="exact"/>
              <w:jc w:val="center"/>
              <w:rPr>
                <w:rFonts w:ascii="Arial Unicode MS" w:hAnsi="Arial Unicode MS" w:cs="David" w:hint="default"/>
                <w:b w:val="0"/>
                <w:bCs w:val="0"/>
                <w:smallCaps/>
                <w:noProof/>
                <w:color w:val="000000"/>
                <w:sz w:val="40"/>
                <w:szCs w:val="40"/>
                <w:u w:val="single" w:color="0000FF"/>
              </w:rPr>
            </w:pPr>
            <w:r w:rsidRPr="00B517C3">
              <w:rPr>
                <w:rFonts w:ascii="Arial Unicode MS" w:hAnsi="Arial Unicode MS" w:cs="SBL Hebrew" w:hint="default"/>
                <w:b w:val="0"/>
                <w:bCs w:val="0"/>
                <w:noProof/>
                <w:color w:val="000000"/>
                <w:sz w:val="40"/>
                <w:szCs w:val="40"/>
                <w:u w:val="single" w:color="0000FF"/>
                <w:rtl/>
              </w:rPr>
              <w:lastRenderedPageBreak/>
              <w:t>ויקרא</w:t>
            </w:r>
            <w:r w:rsidRPr="00B517C3">
              <w:rPr>
                <w:rFonts w:ascii="Arial Unicode MS" w:eastAsia="Arial Unicode MS" w:hAnsi="Arial Unicode MS" w:cs="SBL Hebrew" w:hint="default"/>
                <w:b w:val="0"/>
                <w:bCs w:val="0"/>
                <w:noProof/>
                <w:color w:val="000000"/>
                <w:sz w:val="40"/>
                <w:szCs w:val="40"/>
                <w:u w:val="single" w:color="0000FF"/>
                <w:rtl/>
              </w:rPr>
              <w:t xml:space="preserve"> פרק א</w:t>
            </w:r>
          </w:p>
        </w:tc>
        <w:tc>
          <w:tcPr>
            <w:tcW w:w="8530" w:type="dxa"/>
          </w:tcPr>
          <w:p w14:paraId="1CA9755D" w14:textId="25C668EB" w:rsidR="00A00047" w:rsidRPr="00750E15" w:rsidRDefault="00A00047" w:rsidP="00CD54FA">
            <w:pPr>
              <w:pStyle w:val="Heading2"/>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750E15">
              <w:rPr>
                <w:rFonts w:ascii="Book Antiqua" w:hAnsi="Book Antiqua" w:hint="default"/>
                <w:b w:val="0"/>
                <w:bCs w:val="0"/>
                <w:smallCaps/>
                <w:color w:val="000000"/>
                <w:u w:val="single" w:color="0000FF"/>
              </w:rPr>
              <w:t xml:space="preserve">Leviticus </w:t>
            </w:r>
            <w:r w:rsidRPr="00750E15">
              <w:rPr>
                <w:rStyle w:val="FootnoteReference"/>
                <w:rFonts w:ascii="Book Antiqua" w:hAnsi="Book Antiqua" w:hint="default"/>
                <w:b w:val="0"/>
                <w:bCs w:val="0"/>
                <w:smallCaps/>
                <w:color w:val="000000"/>
                <w:u w:val="single" w:color="0000FF"/>
                <w:vertAlign w:val="baseline"/>
              </w:rPr>
              <w:footnoteReference w:customMarkFollows="1" w:id="1"/>
              <w:t>1</w:t>
            </w:r>
          </w:p>
        </w:tc>
      </w:tr>
      <w:tr w:rsidR="002E68D9" w:rsidRPr="00B646B9" w14:paraId="52F65B9E" w14:textId="77777777" w:rsidTr="00A00047">
        <w:trPr>
          <w:jc w:val="center"/>
        </w:trPr>
        <w:tc>
          <w:tcPr>
            <w:tcW w:w="5688" w:type="dxa"/>
          </w:tcPr>
          <w:p w14:paraId="5315A576" w14:textId="4A6F65EC" w:rsidR="004366AC" w:rsidRPr="00CD54FA" w:rsidRDefault="001E1C8D" w:rsidP="00E01E66">
            <w:pPr>
              <w:widowControl w:val="0"/>
              <w:bidi/>
              <w:spacing w:before="60" w:line="400" w:lineRule="exact"/>
              <w:jc w:val="both"/>
              <w:rPr>
                <w:rFonts w:eastAsia="Batang" w:cs="David"/>
                <w:noProof/>
                <w:color w:val="993300"/>
                <w:sz w:val="34"/>
                <w:szCs w:val="32"/>
                <w:lang w:bidi="he-IL"/>
              </w:rPr>
            </w:pPr>
            <w:r w:rsidRPr="00F06288">
              <w:rPr>
                <w:rFonts w:ascii="SBL Hebrew" w:hAnsi="SBL Hebrew" w:cs="SBL Hebrew" w:hint="cs"/>
                <w:b/>
                <w:bCs/>
                <w:color w:val="003300"/>
                <w:sz w:val="32"/>
                <w:szCs w:val="32"/>
                <w:shd w:val="clear" w:color="auto" w:fill="FFFFFF"/>
                <w:vertAlign w:val="superscript"/>
                <w:rtl/>
              </w:rPr>
              <w:t>א</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וַיִּקְרָ֖</w:t>
            </w:r>
            <w:r w:rsidRPr="00F06288">
              <w:rPr>
                <w:rFonts w:ascii="SBL Hebrew" w:hAnsi="SBL Hebrew" w:cs="SBL Hebrew" w:hint="cs"/>
                <w:color w:val="993300"/>
                <w:shd w:val="clear" w:color="auto" w:fill="FFFFFF"/>
                <w:rtl/>
              </w:rPr>
              <w:t>א</w:t>
            </w:r>
            <w:r w:rsidRPr="00F06288">
              <w:rPr>
                <w:rFonts w:ascii="SBL Hebrew" w:hAnsi="SBL Hebrew" w:cs="SBL Hebrew" w:hint="cs"/>
                <w:color w:val="993300"/>
                <w:sz w:val="32"/>
                <w:szCs w:val="32"/>
                <w:shd w:val="clear" w:color="auto" w:fill="FFFFFF"/>
                <w:rtl/>
              </w:rPr>
              <w:t xml:space="preserve"> אֶל־מֹשֶׁ֑ה וַיְדַבֵּ֤ר יְהֹוָה֙ אֵלָ֔יו מֵאֹ֥הֶל מוֹעֵ֖ד לֵאמֹֽר</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ב</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דַּבֵּ֞ר אֶל־בְּנֵ֤י יִשְׂרָאֵל֙ וְאָמַרְתָּ֣ אֲלֵהֶ֔ם אָדָ֗ם כִּֽי־יַקְרִ֥יב מִכֶּ֛ם קׇרְבָּ֖ן לַֽיהֹוָ֑ה מִן־הַבְּהֵמָ֗ה מִן־הַבָּקָר֙ וּמִן־הַצֹּ֔אן תַּקְרִ֖יבוּ אֶת־קׇרְבַּנְכֶֽם</w:t>
            </w:r>
            <w:r w:rsidR="00CD54FA" w:rsidRPr="00CD54FA">
              <w:rPr>
                <w:rFonts w:cs="SBL Hebrew"/>
                <w:noProof/>
                <w:color w:val="993300"/>
                <w:sz w:val="32"/>
                <w:szCs w:val="32"/>
                <w:rtl/>
                <w:lang w:bidi="he-IL"/>
              </w:rPr>
              <w:t>׃</w:t>
            </w:r>
          </w:p>
        </w:tc>
        <w:tc>
          <w:tcPr>
            <w:tcW w:w="8530" w:type="dxa"/>
          </w:tcPr>
          <w:p w14:paraId="00799283" w14:textId="3D1CC9B7" w:rsidR="002E68D9" w:rsidRPr="007E33A6" w:rsidRDefault="002E68D9" w:rsidP="00E01E66">
            <w:pPr>
              <w:pStyle w:val="Heading2"/>
              <w:widowControl w:val="0"/>
              <w:spacing w:before="60" w:beforeAutospacing="0" w:after="0" w:afterAutospacing="0" w:line="400" w:lineRule="exact"/>
              <w:jc w:val="both"/>
              <w:rPr>
                <w:rFonts w:ascii="Book Antiqua" w:hAnsi="Book Antiqua" w:hint="default"/>
                <w:b w:val="0"/>
                <w:bCs w:val="0"/>
                <w:color w:val="800000"/>
                <w:sz w:val="26"/>
                <w:szCs w:val="38"/>
              </w:rPr>
            </w:pPr>
            <w:r w:rsidRPr="00CE1233">
              <w:rPr>
                <w:rStyle w:val="FootnoteReference"/>
                <w:rFonts w:ascii="Book Antiqua" w:hAnsi="Book Antiqua" w:hint="default"/>
                <w:b w:val="0"/>
                <w:bCs w:val="0"/>
                <w:color w:val="008000"/>
                <w:sz w:val="26"/>
                <w:szCs w:val="38"/>
              </w:rPr>
              <w:footnoteReference w:id="2"/>
            </w:r>
            <w:r w:rsidRPr="007E33A6">
              <w:rPr>
                <w:rFonts w:ascii="Book Antiqua" w:hAnsi="Book Antiqua" w:hint="default"/>
                <w:b w:val="0"/>
                <w:bCs w:val="0"/>
                <w:color w:val="800080"/>
                <w:sz w:val="26"/>
                <w:szCs w:val="38"/>
              </w:rPr>
              <w:t xml:space="preserve"> </w:t>
            </w:r>
            <w:r w:rsidR="00D5691A">
              <w:rPr>
                <w:rFonts w:ascii="Book Antiqua" w:hAnsi="Book Antiqua" w:hint="default"/>
                <w:b w:val="0"/>
                <w:bCs w:val="0"/>
                <w:color w:val="800080"/>
                <w:sz w:val="26"/>
                <w:szCs w:val="38"/>
              </w:rPr>
              <w:t>And he</w:t>
            </w:r>
            <w:r w:rsidRPr="007E33A6">
              <w:rPr>
                <w:rFonts w:ascii="Book Antiqua" w:hAnsi="Book Antiqua" w:hint="default"/>
                <w:b w:val="0"/>
                <w:bCs w:val="0"/>
                <w:color w:val="800080"/>
                <w:sz w:val="26"/>
                <w:szCs w:val="38"/>
              </w:rPr>
              <w:t xml:space="preserve"> called Moses and, from the Tent of Meeting, </w:t>
            </w:r>
            <w:r w:rsidR="00D5691A">
              <w:rPr>
                <w:rFonts w:ascii="Book Antiqua" w:hAnsi="Book Antiqua" w:hint="default"/>
                <w:b w:val="0"/>
                <w:bCs w:val="0"/>
                <w:color w:val="800080"/>
                <w:sz w:val="26"/>
                <w:szCs w:val="38"/>
              </w:rPr>
              <w:t>Yahweh spoke to</w:t>
            </w:r>
            <w:r w:rsidRPr="007E33A6">
              <w:rPr>
                <w:rFonts w:ascii="Book Antiqua" w:hAnsi="Book Antiqua" w:hint="default"/>
                <w:b w:val="0"/>
                <w:bCs w:val="0"/>
                <w:color w:val="800080"/>
                <w:sz w:val="26"/>
                <w:szCs w:val="38"/>
              </w:rPr>
              <w:t xml:space="preserve"> him, saying, </w:t>
            </w:r>
            <w:r w:rsidRPr="00CE1233">
              <w:rPr>
                <w:rStyle w:val="FootnoteReference"/>
                <w:rFonts w:ascii="Book Antiqua" w:hAnsi="Book Antiqua" w:hint="default"/>
                <w:b w:val="0"/>
                <w:bCs w:val="0"/>
                <w:color w:val="008000"/>
                <w:sz w:val="26"/>
                <w:szCs w:val="38"/>
              </w:rPr>
              <w:footnoteReference w:id="3"/>
            </w:r>
            <w:r w:rsidRPr="007E33A6">
              <w:rPr>
                <w:rFonts w:ascii="Book Antiqua" w:hAnsi="Book Antiqua" w:hint="default"/>
                <w:b w:val="0"/>
                <w:bCs w:val="0"/>
                <w:color w:val="800080"/>
                <w:sz w:val="26"/>
                <w:szCs w:val="38"/>
              </w:rPr>
              <w:t> “Speak to the Israelites and say to them</w:t>
            </w:r>
            <w:r w:rsidR="00E01E66">
              <w:rPr>
                <w:rFonts w:ascii="Book Antiqua" w:hAnsi="Book Antiqua" w:hint="default"/>
                <w:b w:val="0"/>
                <w:bCs w:val="0"/>
                <w:color w:val="800080"/>
                <w:sz w:val="26"/>
                <w:szCs w:val="38"/>
              </w:rPr>
              <w:t>,</w:t>
            </w:r>
            <w:r w:rsidRPr="007E33A6">
              <w:rPr>
                <w:rFonts w:ascii="Book Antiqua" w:hAnsi="Book Antiqua" w:hint="default"/>
                <w:b w:val="0"/>
                <w:bCs w:val="0"/>
                <w:color w:val="800080"/>
                <w:sz w:val="26"/>
                <w:szCs w:val="38"/>
              </w:rPr>
              <w:t xml:space="preserve"> “When any one of you </w:t>
            </w:r>
            <w:r w:rsidR="00D5691A">
              <w:rPr>
                <w:rFonts w:ascii="Book Antiqua" w:hAnsi="Book Antiqua" w:hint="default"/>
                <w:b w:val="0"/>
                <w:bCs w:val="0"/>
                <w:color w:val="800080"/>
                <w:sz w:val="26"/>
                <w:szCs w:val="38"/>
              </w:rPr>
              <w:t>brings an offering to Yahweh, you</w:t>
            </w:r>
            <w:r w:rsidRPr="007E33A6">
              <w:rPr>
                <w:rFonts w:ascii="Book Antiqua" w:hAnsi="Book Antiqua" w:hint="default"/>
                <w:b w:val="0"/>
                <w:bCs w:val="0"/>
                <w:color w:val="800080"/>
                <w:sz w:val="26"/>
                <w:szCs w:val="38"/>
              </w:rPr>
              <w:t xml:space="preserve"> can </w:t>
            </w:r>
            <w:r w:rsidR="00E01E66">
              <w:rPr>
                <w:rFonts w:ascii="Book Antiqua" w:hAnsi="Book Antiqua" w:hint="default"/>
                <w:b w:val="0"/>
                <w:bCs w:val="0"/>
                <w:color w:val="800080"/>
                <w:sz w:val="26"/>
                <w:szCs w:val="38"/>
              </w:rPr>
              <w:t>take as your offering</w:t>
            </w:r>
            <w:r w:rsidRPr="007E33A6">
              <w:rPr>
                <w:rFonts w:ascii="Book Antiqua" w:hAnsi="Book Antiqua" w:hint="default"/>
                <w:b w:val="0"/>
                <w:bCs w:val="0"/>
                <w:color w:val="800080"/>
                <w:sz w:val="26"/>
                <w:szCs w:val="38"/>
              </w:rPr>
              <w:t xml:space="preserve"> an animal from either herd or flock.</w:t>
            </w:r>
          </w:p>
        </w:tc>
      </w:tr>
      <w:tr w:rsidR="002E68D9" w:rsidRPr="00B646B9" w14:paraId="0046C1D3" w14:textId="77777777" w:rsidTr="00A00047">
        <w:trPr>
          <w:jc w:val="center"/>
        </w:trPr>
        <w:tc>
          <w:tcPr>
            <w:tcW w:w="5688" w:type="dxa"/>
          </w:tcPr>
          <w:p w14:paraId="5025A6CC" w14:textId="5A3267E4" w:rsidR="002E68D9" w:rsidRPr="00CD54FA" w:rsidRDefault="001E1C8D" w:rsidP="00E01E66">
            <w:pPr>
              <w:pStyle w:val="Heading4"/>
              <w:keepNext w:val="0"/>
              <w:widowControl w:val="0"/>
              <w:spacing w:before="60" w:line="400" w:lineRule="exact"/>
              <w:rPr>
                <w:b/>
                <w:bCs/>
                <w:noProof/>
                <w:rtl/>
                <w:lang w:val="en-GB" w:bidi="he-IL"/>
              </w:rPr>
            </w:pPr>
            <w:r w:rsidRPr="00F06288">
              <w:rPr>
                <w:rFonts w:ascii="SBL Hebrew" w:hAnsi="SBL Hebrew" w:cs="SBL Hebrew" w:hint="cs"/>
                <w:b/>
                <w:bCs/>
                <w:color w:val="003300"/>
                <w:shd w:val="clear" w:color="auto" w:fill="FFFFFF"/>
                <w:vertAlign w:val="superscript"/>
                <w:rtl/>
              </w:rPr>
              <w:t>ג</w:t>
            </w:r>
            <w:r>
              <w:rPr>
                <w:rFonts w:ascii="SBL Hebrew" w:hAnsi="SBL Hebrew" w:cs="SBL Hebrew" w:hint="eastAsia"/>
                <w:b/>
                <w:bCs/>
                <w:color w:val="003300"/>
                <w:shd w:val="clear" w:color="auto" w:fill="FFFFFF"/>
                <w:vertAlign w:val="superscript"/>
              </w:rPr>
              <w:t> </w:t>
            </w:r>
            <w:r w:rsidRPr="00F06288">
              <w:rPr>
                <w:rFonts w:ascii="SBL Hebrew" w:hAnsi="SBL Hebrew" w:cs="SBL Hebrew" w:hint="cs"/>
                <w:shd w:val="clear" w:color="auto" w:fill="FFFFFF"/>
                <w:rtl/>
              </w:rPr>
              <w:t>אִם־עֹלָ֤ה קׇרְבָּנוֹ֙ מִן־הַבָּקָ֔ר זָכָ֥ר תָּמִ֖ים יַקְרִיבֶ֑נּוּ אֶל־פֶּ֜תַח אֹ֤הֶל מוֹעֵד֙ יַקְרִ֣יב אֹת֔וֹ לִרְצֹנ֖וֹ לִפְנֵ֥י יְהֹוָֽה</w:t>
            </w:r>
            <w:r>
              <w:rPr>
                <w:rFonts w:ascii="SBL Hebrew" w:hAnsi="SBL Hebrew" w:cs="SBL Hebrew" w:hint="cs"/>
                <w:shd w:val="clear" w:color="auto" w:fill="FFFFFF"/>
                <w:rtl/>
              </w:rPr>
              <w:t xml:space="preserve">׃ </w:t>
            </w:r>
            <w:r w:rsidRPr="00F06288">
              <w:rPr>
                <w:rFonts w:ascii="SBL Hebrew" w:hAnsi="SBL Hebrew" w:cs="SBL Hebrew" w:hint="cs"/>
                <w:b/>
                <w:bCs/>
                <w:color w:val="003300"/>
                <w:shd w:val="clear" w:color="auto" w:fill="FFFFFF"/>
                <w:vertAlign w:val="superscript"/>
                <w:rtl/>
              </w:rPr>
              <w:t>ד</w:t>
            </w:r>
            <w:r>
              <w:rPr>
                <w:rFonts w:ascii="SBL Hebrew" w:hAnsi="SBL Hebrew" w:cs="SBL Hebrew" w:hint="eastAsia"/>
                <w:b/>
                <w:bCs/>
                <w:color w:val="003300"/>
                <w:shd w:val="clear" w:color="auto" w:fill="FFFFFF"/>
                <w:vertAlign w:val="superscript"/>
              </w:rPr>
              <w:t> </w:t>
            </w:r>
            <w:r w:rsidRPr="00F06288">
              <w:rPr>
                <w:rFonts w:ascii="SBL Hebrew" w:hAnsi="SBL Hebrew" w:cs="SBL Hebrew" w:hint="cs"/>
                <w:shd w:val="clear" w:color="auto" w:fill="FFFFFF"/>
                <w:rtl/>
              </w:rPr>
              <w:t>וְסָמַ֣ךְ יָד֔וֹ עַ֖ל רֹ֣אשׁ הָעֹלָ֑ה וְנִרְצָ֥ה ל֖וֹ לְכַפֵּ֥ר עָלָֽיו</w:t>
            </w:r>
            <w:r>
              <w:rPr>
                <w:rFonts w:ascii="SBL Hebrew" w:hAnsi="SBL Hebrew" w:cs="SBL Hebrew" w:hint="cs"/>
                <w:shd w:val="clear" w:color="auto" w:fill="FFFFFF"/>
                <w:rtl/>
              </w:rPr>
              <w:t xml:space="preserve">׃ </w:t>
            </w:r>
            <w:r w:rsidRPr="00F06288">
              <w:rPr>
                <w:rFonts w:ascii="SBL Hebrew" w:hAnsi="SBL Hebrew" w:cs="SBL Hebrew" w:hint="cs"/>
                <w:b/>
                <w:bCs/>
                <w:color w:val="003300"/>
                <w:shd w:val="clear" w:color="auto" w:fill="FFFFFF"/>
                <w:vertAlign w:val="superscript"/>
                <w:rtl/>
              </w:rPr>
              <w:t>ה</w:t>
            </w:r>
            <w:r>
              <w:rPr>
                <w:rFonts w:ascii="SBL Hebrew" w:hAnsi="SBL Hebrew" w:cs="SBL Hebrew" w:hint="eastAsia"/>
                <w:b/>
                <w:bCs/>
                <w:color w:val="003300"/>
                <w:shd w:val="clear" w:color="auto" w:fill="FFFFFF"/>
                <w:vertAlign w:val="superscript"/>
              </w:rPr>
              <w:t> </w:t>
            </w:r>
            <w:r w:rsidRPr="00F06288">
              <w:rPr>
                <w:rFonts w:ascii="SBL Hebrew" w:hAnsi="SBL Hebrew" w:cs="SBL Hebrew" w:hint="cs"/>
                <w:shd w:val="clear" w:color="auto" w:fill="FFFFFF"/>
                <w:rtl/>
              </w:rPr>
              <w:t>וְשָׁחַ֛ט אֶת־בֶּ֥ן הַבָּקָ֖ר לִפְנֵ֣י יְהֹוָ֑ה וְ֠הִקְרִ֠יבוּ בְּנֵ֨י אַהֲרֹ֤ן הַכֹּֽהֲנִים֙ אֶת־הַדָּ֔ם וְזָרְק֨וּ אֶת־הַדָּ֤ם עַל־הַמִּזְבֵּ֙חַ֙ סָבִ֔יב אֲשֶׁר־פֶּ֖תַח אֹ֥הֶל מוֹעֵֽד</w:t>
            </w:r>
            <w:r>
              <w:rPr>
                <w:rFonts w:ascii="SBL Hebrew" w:hAnsi="SBL Hebrew" w:cs="SBL Hebrew" w:hint="cs"/>
                <w:shd w:val="clear" w:color="auto" w:fill="FFFFFF"/>
                <w:rtl/>
              </w:rPr>
              <w:t xml:space="preserve">׃ </w:t>
            </w:r>
            <w:r w:rsidRPr="00F06288">
              <w:rPr>
                <w:rFonts w:ascii="SBL Hebrew" w:hAnsi="SBL Hebrew" w:cs="SBL Hebrew" w:hint="cs"/>
                <w:b/>
                <w:bCs/>
                <w:color w:val="003300"/>
                <w:shd w:val="clear" w:color="auto" w:fill="FFFFFF"/>
                <w:vertAlign w:val="superscript"/>
                <w:rtl/>
              </w:rPr>
              <w:t>ו</w:t>
            </w:r>
            <w:r>
              <w:rPr>
                <w:rFonts w:ascii="SBL Hebrew" w:hAnsi="SBL Hebrew" w:cs="SBL Hebrew" w:hint="eastAsia"/>
                <w:b/>
                <w:bCs/>
                <w:color w:val="003300"/>
                <w:shd w:val="clear" w:color="auto" w:fill="FFFFFF"/>
                <w:vertAlign w:val="superscript"/>
              </w:rPr>
              <w:t> </w:t>
            </w:r>
            <w:r w:rsidRPr="00F06288">
              <w:rPr>
                <w:rFonts w:ascii="SBL Hebrew" w:hAnsi="SBL Hebrew" w:cs="SBL Hebrew" w:hint="cs"/>
                <w:shd w:val="clear" w:color="auto" w:fill="FFFFFF"/>
                <w:rtl/>
              </w:rPr>
              <w:t xml:space="preserve">וְהִפְשִׁ֖יט </w:t>
            </w:r>
            <w:r w:rsidRPr="00F06288">
              <w:rPr>
                <w:rFonts w:ascii="SBL Hebrew" w:hAnsi="SBL Hebrew" w:cs="SBL Hebrew" w:hint="cs"/>
                <w:shd w:val="clear" w:color="auto" w:fill="FFFFFF"/>
                <w:rtl/>
              </w:rPr>
              <w:lastRenderedPageBreak/>
              <w:t>אֶת־הָעֹלָ֑ה וְנִתַּ֥ח אֹתָ֖הּ לִנְתָחֶֽיהָ</w:t>
            </w:r>
            <w:r>
              <w:rPr>
                <w:rFonts w:ascii="SBL Hebrew" w:hAnsi="SBL Hebrew" w:cs="SBL Hebrew" w:hint="cs"/>
                <w:shd w:val="clear" w:color="auto" w:fill="FFFFFF"/>
                <w:rtl/>
              </w:rPr>
              <w:t xml:space="preserve">׃ </w:t>
            </w:r>
            <w:r w:rsidRPr="00F06288">
              <w:rPr>
                <w:rFonts w:ascii="SBL Hebrew" w:hAnsi="SBL Hebrew" w:cs="SBL Hebrew" w:hint="cs"/>
                <w:b/>
                <w:bCs/>
                <w:color w:val="003300"/>
                <w:shd w:val="clear" w:color="auto" w:fill="FFFFFF"/>
                <w:vertAlign w:val="superscript"/>
                <w:rtl/>
              </w:rPr>
              <w:t>ז</w:t>
            </w:r>
            <w:r>
              <w:rPr>
                <w:rFonts w:ascii="SBL Hebrew" w:hAnsi="SBL Hebrew" w:cs="SBL Hebrew" w:hint="eastAsia"/>
                <w:b/>
                <w:bCs/>
                <w:color w:val="003300"/>
                <w:shd w:val="clear" w:color="auto" w:fill="FFFFFF"/>
                <w:vertAlign w:val="superscript"/>
              </w:rPr>
              <w:t> </w:t>
            </w:r>
            <w:r w:rsidRPr="00F06288">
              <w:rPr>
                <w:rFonts w:ascii="SBL Hebrew" w:hAnsi="SBL Hebrew" w:cs="SBL Hebrew" w:hint="cs"/>
                <w:shd w:val="clear" w:color="auto" w:fill="FFFFFF"/>
                <w:rtl/>
              </w:rPr>
              <w:t>וְ֠נָתְנ֠וּ בְּנֵ֨י אַהֲרֹ֧ן הַכֹּהֵ֛ן אֵ֖שׁ עַל־הַמִּזְבֵּ֑חַ וְעָרְכ֥וּ עֵצִ֖ים עַל־הָאֵֽשׁ</w:t>
            </w:r>
            <w:r>
              <w:rPr>
                <w:rFonts w:ascii="SBL Hebrew" w:hAnsi="SBL Hebrew" w:cs="SBL Hebrew" w:hint="cs"/>
                <w:shd w:val="clear" w:color="auto" w:fill="FFFFFF"/>
                <w:rtl/>
              </w:rPr>
              <w:t xml:space="preserve">׃ </w:t>
            </w:r>
            <w:r w:rsidRPr="00F06288">
              <w:rPr>
                <w:rFonts w:ascii="SBL Hebrew" w:hAnsi="SBL Hebrew" w:cs="SBL Hebrew" w:hint="cs"/>
                <w:b/>
                <w:bCs/>
                <w:color w:val="003300"/>
                <w:shd w:val="clear" w:color="auto" w:fill="FFFFFF"/>
                <w:vertAlign w:val="superscript"/>
                <w:rtl/>
              </w:rPr>
              <w:t>ח</w:t>
            </w:r>
            <w:r>
              <w:rPr>
                <w:rFonts w:ascii="SBL Hebrew" w:hAnsi="SBL Hebrew" w:cs="SBL Hebrew" w:hint="eastAsia"/>
                <w:b/>
                <w:bCs/>
                <w:color w:val="003300"/>
                <w:shd w:val="clear" w:color="auto" w:fill="FFFFFF"/>
                <w:vertAlign w:val="superscript"/>
              </w:rPr>
              <w:t> </w:t>
            </w:r>
            <w:r w:rsidRPr="00F06288">
              <w:rPr>
                <w:rFonts w:ascii="SBL Hebrew" w:hAnsi="SBL Hebrew" w:cs="SBL Hebrew" w:hint="cs"/>
                <w:shd w:val="clear" w:color="auto" w:fill="FFFFFF"/>
                <w:rtl/>
              </w:rPr>
              <w:t>וְעָרְכ֗וּ בְּנֵ֤י אַהֲרֹן֙ הַכֹּ֣הֲנִ֔ים אֵ֚ת הַנְּתָחִ֔ים אֶת־הָרֹ֖אשׁ וְאֶת־הַפָּ֑דֶר עַל־הָעֵצִים֙ אֲשֶׁ֣ר עַל־הָאֵ֔שׁ אֲשֶׁ֖ר עַל־הַמִּזְבֵּֽחַ</w:t>
            </w:r>
            <w:r>
              <w:rPr>
                <w:rFonts w:ascii="SBL Hebrew" w:hAnsi="SBL Hebrew" w:cs="SBL Hebrew" w:hint="cs"/>
                <w:shd w:val="clear" w:color="auto" w:fill="FFFFFF"/>
                <w:rtl/>
              </w:rPr>
              <w:t xml:space="preserve">׃ </w:t>
            </w:r>
            <w:r w:rsidRPr="00F06288">
              <w:rPr>
                <w:rFonts w:ascii="SBL Hebrew" w:hAnsi="SBL Hebrew" w:cs="SBL Hebrew" w:hint="cs"/>
                <w:b/>
                <w:bCs/>
                <w:color w:val="003300"/>
                <w:shd w:val="clear" w:color="auto" w:fill="FFFFFF"/>
                <w:vertAlign w:val="superscript"/>
                <w:rtl/>
              </w:rPr>
              <w:t>ט</w:t>
            </w:r>
            <w:r>
              <w:rPr>
                <w:rFonts w:ascii="SBL Hebrew" w:hAnsi="SBL Hebrew" w:cs="SBL Hebrew" w:hint="eastAsia"/>
                <w:b/>
                <w:bCs/>
                <w:color w:val="003300"/>
                <w:shd w:val="clear" w:color="auto" w:fill="FFFFFF"/>
                <w:vertAlign w:val="superscript"/>
              </w:rPr>
              <w:t> </w:t>
            </w:r>
            <w:r w:rsidRPr="00F06288">
              <w:rPr>
                <w:rFonts w:ascii="SBL Hebrew" w:hAnsi="SBL Hebrew" w:cs="SBL Hebrew" w:hint="cs"/>
                <w:shd w:val="clear" w:color="auto" w:fill="FFFFFF"/>
                <w:rtl/>
              </w:rPr>
              <w:t>וְקִרְבּ֥וֹ וּכְרָעָ֖יו יִרְחַ֣ץ בַּמָּ֑יִם וְהִקְטִ֨יר הַכֹּהֵ֤ן אֶת־הַכֹּל֙ הַמִּזְבֵּ֔חָה עֹלָ֛ה אִשֵּׁ֥ה רֵֽיחַ־נִיח֖וֹחַ לַֽיהֹוָֽה</w:t>
            </w:r>
            <w:r w:rsidRPr="00893E68">
              <w:rPr>
                <w:rFonts w:ascii="SBL Hebrew" w:hAnsi="SBL Hebrew" w:cs="SBL Hebrew" w:hint="cs"/>
                <w:noProof/>
                <w:rtl/>
              </w:rPr>
              <w:t xml:space="preserve">׃ </w:t>
            </w:r>
            <w:bookmarkStart w:id="2" w:name="_Hlk170821088"/>
            <w:r w:rsidR="0098089C" w:rsidRPr="0091642D">
              <w:rPr>
                <w:rFonts w:cs="SBL Hebrew"/>
                <w:noProof/>
                <w:color w:val="003300"/>
                <w:rtl/>
              </w:rPr>
              <w:t>{ס}</w:t>
            </w:r>
            <w:bookmarkEnd w:id="2"/>
          </w:p>
        </w:tc>
        <w:tc>
          <w:tcPr>
            <w:tcW w:w="8530" w:type="dxa"/>
          </w:tcPr>
          <w:p w14:paraId="4F7CC2B7" w14:textId="2371ED79" w:rsidR="002E68D9" w:rsidRPr="007E33A6" w:rsidRDefault="002E68D9" w:rsidP="00E01E66">
            <w:pPr>
              <w:pStyle w:val="Heading2"/>
              <w:widowControl w:val="0"/>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lastRenderedPageBreak/>
              <w:footnoteReference w:id="4"/>
            </w:r>
            <w:r w:rsidRPr="007E33A6">
              <w:rPr>
                <w:rFonts w:ascii="Book Antiqua" w:hAnsi="Book Antiqua" w:hint="default"/>
                <w:b w:val="0"/>
                <w:bCs w:val="0"/>
                <w:color w:val="800080"/>
                <w:sz w:val="26"/>
                <w:szCs w:val="38"/>
              </w:rPr>
              <w:t xml:space="preserve"> “If </w:t>
            </w:r>
            <w:r w:rsidR="00787B6B">
              <w:rPr>
                <w:rFonts w:ascii="Book Antiqua" w:hAnsi="Book Antiqua" w:hint="default"/>
                <w:b w:val="0"/>
                <w:bCs w:val="0"/>
                <w:color w:val="800080"/>
                <w:sz w:val="26"/>
                <w:szCs w:val="38"/>
              </w:rPr>
              <w:t>the</w:t>
            </w:r>
            <w:r w:rsidRPr="007E33A6">
              <w:rPr>
                <w:rFonts w:ascii="Book Antiqua" w:hAnsi="Book Antiqua" w:hint="default"/>
                <w:b w:val="0"/>
                <w:bCs w:val="0"/>
                <w:color w:val="800080"/>
                <w:sz w:val="26"/>
                <w:szCs w:val="38"/>
              </w:rPr>
              <w:t xml:space="preserve"> offering is a </w:t>
            </w:r>
            <w:r w:rsidR="005B740C">
              <w:rPr>
                <w:rFonts w:ascii="Book Antiqua" w:hAnsi="Book Antiqua" w:hint="default"/>
                <w:b w:val="0"/>
                <w:bCs w:val="0"/>
                <w:color w:val="800080"/>
                <w:sz w:val="26"/>
                <w:szCs w:val="38"/>
              </w:rPr>
              <w:t>high-</w:t>
            </w:r>
            <w:r w:rsidRPr="007E33A6">
              <w:rPr>
                <w:rFonts w:ascii="Book Antiqua" w:hAnsi="Book Antiqua" w:hint="default"/>
                <w:b w:val="0"/>
                <w:bCs w:val="0"/>
                <w:color w:val="800080"/>
                <w:sz w:val="26"/>
                <w:szCs w:val="38"/>
              </w:rPr>
              <w:t xml:space="preserve">offering of an animal </w:t>
            </w:r>
            <w:r w:rsidR="00787B6B">
              <w:rPr>
                <w:rFonts w:ascii="Book Antiqua" w:hAnsi="Book Antiqua" w:hint="default"/>
                <w:b w:val="0"/>
                <w:bCs w:val="0"/>
                <w:color w:val="800080"/>
                <w:sz w:val="26"/>
                <w:szCs w:val="38"/>
              </w:rPr>
              <w:t>from</w:t>
            </w:r>
            <w:r w:rsidRPr="007E33A6">
              <w:rPr>
                <w:rFonts w:ascii="Book Antiqua" w:hAnsi="Book Antiqua" w:hint="default"/>
                <w:b w:val="0"/>
                <w:bCs w:val="0"/>
                <w:color w:val="800080"/>
                <w:sz w:val="26"/>
                <w:szCs w:val="38"/>
              </w:rPr>
              <w:t xml:space="preserve"> the herd, he is to </w:t>
            </w:r>
            <w:r w:rsidR="00787B6B">
              <w:rPr>
                <w:rFonts w:ascii="Book Antiqua" w:hAnsi="Book Antiqua" w:hint="default"/>
                <w:b w:val="0"/>
                <w:bCs w:val="0"/>
                <w:color w:val="800080"/>
                <w:sz w:val="26"/>
                <w:szCs w:val="38"/>
              </w:rPr>
              <w:t>offer a male without blemish; he is to offer it</w:t>
            </w:r>
            <w:r w:rsidRPr="007E33A6">
              <w:rPr>
                <w:rFonts w:ascii="Book Antiqua" w:hAnsi="Book Antiqua" w:hint="default"/>
                <w:b w:val="0"/>
                <w:bCs w:val="0"/>
                <w:color w:val="800080"/>
                <w:sz w:val="26"/>
                <w:szCs w:val="38"/>
              </w:rPr>
              <w:t xml:space="preserve"> at the </w:t>
            </w:r>
            <w:r w:rsidR="00E01E66">
              <w:rPr>
                <w:rFonts w:ascii="Book Antiqua" w:hAnsi="Book Antiqua" w:hint="default"/>
                <w:b w:val="0"/>
                <w:bCs w:val="0"/>
                <w:color w:val="800080"/>
                <w:sz w:val="26"/>
                <w:szCs w:val="38"/>
              </w:rPr>
              <w:t>door</w:t>
            </w:r>
            <w:r w:rsidRPr="007E33A6">
              <w:rPr>
                <w:rFonts w:ascii="Book Antiqua" w:hAnsi="Book Antiqua" w:hint="default"/>
                <w:b w:val="0"/>
                <w:bCs w:val="0"/>
                <w:color w:val="800080"/>
                <w:sz w:val="26"/>
                <w:szCs w:val="38"/>
              </w:rPr>
              <w:t xml:space="preserve"> to the Tent of Meeting, so it</w:t>
            </w:r>
            <w:r w:rsidR="000F48D1">
              <w:rPr>
                <w:rFonts w:ascii="Book Antiqua" w:hAnsi="Book Antiqua" w:hint="default"/>
                <w:b w:val="0"/>
                <w:bCs w:val="0"/>
                <w:color w:val="800080"/>
                <w:sz w:val="26"/>
                <w:szCs w:val="38"/>
              </w:rPr>
              <w:t xml:space="preserve"> may be accepted before Yahweh.</w:t>
            </w:r>
            <w:r w:rsidRPr="007E33A6">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5"/>
            </w:r>
            <w:r w:rsidRPr="007E33A6">
              <w:rPr>
                <w:rFonts w:ascii="Book Antiqua" w:hAnsi="Book Antiqua" w:hint="default"/>
                <w:b w:val="0"/>
                <w:bCs w:val="0"/>
                <w:color w:val="800080"/>
                <w:sz w:val="26"/>
                <w:szCs w:val="38"/>
              </w:rPr>
              <w:t xml:space="preserve"> He is to lay his hand on the victim’s head, and it shall be acceptable </w:t>
            </w:r>
            <w:r w:rsidR="000F48D1">
              <w:rPr>
                <w:rFonts w:ascii="Book Antiqua" w:hAnsi="Book Antiqua" w:hint="default"/>
                <w:b w:val="0"/>
                <w:bCs w:val="0"/>
                <w:color w:val="800080"/>
                <w:sz w:val="26"/>
                <w:szCs w:val="38"/>
              </w:rPr>
              <w:t>as atonement</w:t>
            </w:r>
            <w:r w:rsidR="00787B6B">
              <w:rPr>
                <w:rFonts w:ascii="Book Antiqua" w:hAnsi="Book Antiqua" w:hint="default"/>
                <w:b w:val="0"/>
                <w:bCs w:val="0"/>
                <w:color w:val="800080"/>
                <w:sz w:val="26"/>
                <w:szCs w:val="38"/>
              </w:rPr>
              <w:t xml:space="preserve"> on his behalf</w:t>
            </w:r>
            <w:r w:rsidR="000F48D1">
              <w:rPr>
                <w:rFonts w:ascii="Book Antiqua" w:hAnsi="Book Antiqua" w:hint="default"/>
                <w:b w:val="0"/>
                <w:bCs w:val="0"/>
                <w:color w:val="800080"/>
                <w:sz w:val="26"/>
                <w:szCs w:val="38"/>
              </w:rPr>
              <w:t>.</w:t>
            </w:r>
            <w:r w:rsidRPr="007E33A6">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6"/>
            </w:r>
            <w:r w:rsidRPr="007E33A6">
              <w:rPr>
                <w:rFonts w:ascii="Book Antiqua" w:hAnsi="Book Antiqua" w:hint="default"/>
                <w:b w:val="0"/>
                <w:bCs w:val="0"/>
                <w:color w:val="800080"/>
                <w:sz w:val="26"/>
                <w:szCs w:val="38"/>
              </w:rPr>
              <w:t xml:space="preserve"> Then he must </w:t>
            </w:r>
            <w:r w:rsidR="00E01E66">
              <w:rPr>
                <w:rFonts w:ascii="Book Antiqua" w:hAnsi="Book Antiqua" w:hint="default"/>
                <w:b w:val="0"/>
                <w:bCs w:val="0"/>
                <w:color w:val="800080"/>
                <w:sz w:val="26"/>
                <w:szCs w:val="38"/>
              </w:rPr>
              <w:t>kill</w:t>
            </w:r>
            <w:r w:rsidRPr="007E33A6">
              <w:rPr>
                <w:rFonts w:ascii="Book Antiqua" w:hAnsi="Book Antiqua" w:hint="default"/>
                <w:b w:val="0"/>
                <w:bCs w:val="0"/>
                <w:color w:val="800080"/>
                <w:sz w:val="26"/>
                <w:szCs w:val="38"/>
              </w:rPr>
              <w:t xml:space="preserve"> the bull before Yahweh and the sons of Aaron, the </w:t>
            </w:r>
            <w:r w:rsidR="000F48D1">
              <w:rPr>
                <w:rFonts w:ascii="Book Antiqua" w:hAnsi="Book Antiqua" w:hint="default"/>
                <w:b w:val="0"/>
                <w:bCs w:val="0"/>
                <w:color w:val="800080"/>
                <w:sz w:val="26"/>
                <w:szCs w:val="38"/>
              </w:rPr>
              <w:t>priests, shall offer the blood.</w:t>
            </w:r>
            <w:r w:rsidRPr="007E33A6">
              <w:rPr>
                <w:rFonts w:ascii="Book Antiqua" w:hAnsi="Book Antiqua" w:hint="default"/>
                <w:b w:val="0"/>
                <w:bCs w:val="0"/>
                <w:color w:val="800080"/>
                <w:sz w:val="26"/>
                <w:szCs w:val="38"/>
              </w:rPr>
              <w:t xml:space="preserve"> They will pour it on the </w:t>
            </w:r>
            <w:r w:rsidR="00787B6B">
              <w:rPr>
                <w:rFonts w:ascii="Book Antiqua" w:hAnsi="Book Antiqua" w:hint="default"/>
                <w:b w:val="0"/>
                <w:bCs w:val="0"/>
                <w:color w:val="800080"/>
                <w:sz w:val="26"/>
                <w:szCs w:val="38"/>
              </w:rPr>
              <w:t>sides</w:t>
            </w:r>
            <w:r w:rsidRPr="007E33A6">
              <w:rPr>
                <w:rFonts w:ascii="Book Antiqua" w:hAnsi="Book Antiqua" w:hint="default"/>
                <w:b w:val="0"/>
                <w:bCs w:val="0"/>
                <w:color w:val="800080"/>
                <w:sz w:val="26"/>
                <w:szCs w:val="38"/>
              </w:rPr>
              <w:t xml:space="preserve"> of the </w:t>
            </w:r>
            <w:r w:rsidRPr="007E33A6">
              <w:rPr>
                <w:rFonts w:ascii="Book Antiqua" w:hAnsi="Book Antiqua" w:hint="default"/>
                <w:b w:val="0"/>
                <w:bCs w:val="0"/>
                <w:color w:val="800080"/>
                <w:sz w:val="26"/>
                <w:szCs w:val="38"/>
              </w:rPr>
              <w:lastRenderedPageBreak/>
              <w:t xml:space="preserve">altar at the </w:t>
            </w:r>
            <w:r w:rsidR="00E01E66">
              <w:rPr>
                <w:rFonts w:ascii="Book Antiqua" w:hAnsi="Book Antiqua" w:hint="default"/>
                <w:b w:val="0"/>
                <w:bCs w:val="0"/>
                <w:color w:val="800080"/>
                <w:sz w:val="26"/>
                <w:szCs w:val="38"/>
              </w:rPr>
              <w:t>door</w:t>
            </w:r>
            <w:r w:rsidR="000F48D1">
              <w:rPr>
                <w:rFonts w:ascii="Book Antiqua" w:hAnsi="Book Antiqua" w:hint="default"/>
                <w:b w:val="0"/>
                <w:bCs w:val="0"/>
                <w:color w:val="800080"/>
                <w:sz w:val="26"/>
                <w:szCs w:val="38"/>
              </w:rPr>
              <w:t xml:space="preserve"> to the Tent of Meeting.</w:t>
            </w:r>
            <w:r w:rsidRPr="007E33A6">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7"/>
            </w:r>
            <w:r w:rsidRPr="007E33A6">
              <w:rPr>
                <w:rFonts w:ascii="Book Antiqua" w:hAnsi="Book Antiqua" w:hint="default"/>
                <w:b w:val="0"/>
                <w:bCs w:val="0"/>
                <w:color w:val="800080"/>
                <w:sz w:val="26"/>
                <w:szCs w:val="38"/>
              </w:rPr>
              <w:t xml:space="preserve"> Then he shall </w:t>
            </w:r>
            <w:r w:rsidR="000F48D1">
              <w:rPr>
                <w:rFonts w:ascii="Book Antiqua" w:hAnsi="Book Antiqua" w:hint="default"/>
                <w:b w:val="0"/>
                <w:bCs w:val="0"/>
                <w:color w:val="800080"/>
                <w:sz w:val="26"/>
                <w:szCs w:val="38"/>
              </w:rPr>
              <w:t>skin the victim and quarter it.</w:t>
            </w:r>
            <w:r w:rsidRPr="007E33A6">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8"/>
            </w:r>
            <w:r w:rsidRPr="007E33A6">
              <w:rPr>
                <w:rFonts w:ascii="Book Antiqua" w:hAnsi="Book Antiqua" w:hint="default"/>
                <w:b w:val="0"/>
                <w:bCs w:val="0"/>
                <w:color w:val="008000"/>
                <w:sz w:val="26"/>
                <w:szCs w:val="38"/>
              </w:rPr>
              <w:t xml:space="preserve"> </w:t>
            </w:r>
            <w:r w:rsidRPr="007E33A6">
              <w:rPr>
                <w:rFonts w:ascii="Book Antiqua" w:hAnsi="Book Antiqua" w:hint="default"/>
                <w:b w:val="0"/>
                <w:bCs w:val="0"/>
                <w:color w:val="800080"/>
                <w:sz w:val="26"/>
                <w:szCs w:val="38"/>
              </w:rPr>
              <w:t>The priests descended from Aaron shall put fire on the altar</w:t>
            </w:r>
            <w:r w:rsidR="000F48D1">
              <w:rPr>
                <w:rFonts w:ascii="Book Antiqua" w:hAnsi="Book Antiqua" w:hint="default"/>
                <w:b w:val="0"/>
                <w:bCs w:val="0"/>
                <w:color w:val="800080"/>
                <w:sz w:val="26"/>
                <w:szCs w:val="38"/>
              </w:rPr>
              <w:t xml:space="preserve"> and arrange wood on this fire.</w:t>
            </w:r>
            <w:r w:rsidRPr="007E33A6">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9"/>
            </w:r>
            <w:r w:rsidRPr="007E33A6">
              <w:rPr>
                <w:rFonts w:ascii="Book Antiqua" w:hAnsi="Book Antiqua" w:hint="default"/>
                <w:b w:val="0"/>
                <w:bCs w:val="0"/>
                <w:color w:val="800080"/>
                <w:sz w:val="26"/>
                <w:szCs w:val="38"/>
              </w:rPr>
              <w:t xml:space="preserve"> Then the priests descended from Aaron are to put the pieces, </w:t>
            </w:r>
            <w:r w:rsidR="004665C5">
              <w:rPr>
                <w:rFonts w:ascii="Book Antiqua" w:hAnsi="Book Antiqua" w:hint="default"/>
                <w:b w:val="0"/>
                <w:bCs w:val="0"/>
                <w:color w:val="800080"/>
                <w:sz w:val="26"/>
                <w:szCs w:val="38"/>
              </w:rPr>
              <w:t xml:space="preserve">with </w:t>
            </w:r>
            <w:r w:rsidRPr="007E33A6">
              <w:rPr>
                <w:rFonts w:ascii="Book Antiqua" w:hAnsi="Book Antiqua" w:hint="default"/>
                <w:b w:val="0"/>
                <w:bCs w:val="0"/>
                <w:color w:val="800080"/>
                <w:sz w:val="26"/>
                <w:szCs w:val="38"/>
              </w:rPr>
              <w:t>the head and the fat</w:t>
            </w:r>
            <w:r w:rsidR="000F48D1">
              <w:rPr>
                <w:rFonts w:ascii="Book Antiqua" w:hAnsi="Book Antiqua" w:hint="default"/>
                <w:b w:val="0"/>
                <w:bCs w:val="0"/>
                <w:color w:val="800080"/>
                <w:sz w:val="26"/>
                <w:szCs w:val="38"/>
              </w:rPr>
              <w:t xml:space="preserve"> on the wood on the altar fire.</w:t>
            </w:r>
            <w:r w:rsidRPr="007E33A6">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10"/>
            </w:r>
            <w:r w:rsidRPr="007E33A6">
              <w:rPr>
                <w:rFonts w:ascii="Book Antiqua" w:hAnsi="Book Antiqua" w:hint="default"/>
                <w:b w:val="0"/>
                <w:bCs w:val="0"/>
                <w:color w:val="800080"/>
                <w:sz w:val="26"/>
                <w:szCs w:val="38"/>
              </w:rPr>
              <w:t xml:space="preserve"> He is to wash the entrails and legs in water, and the priest is t</w:t>
            </w:r>
            <w:r w:rsidR="000F48D1">
              <w:rPr>
                <w:rFonts w:ascii="Book Antiqua" w:hAnsi="Book Antiqua" w:hint="default"/>
                <w:b w:val="0"/>
                <w:bCs w:val="0"/>
                <w:color w:val="800080"/>
                <w:sz w:val="26"/>
                <w:szCs w:val="38"/>
              </w:rPr>
              <w:t xml:space="preserve">o burn all of it on the altar. </w:t>
            </w:r>
            <w:r w:rsidRPr="007E33A6">
              <w:rPr>
                <w:rFonts w:ascii="Book Antiqua" w:hAnsi="Book Antiqua" w:hint="default"/>
                <w:b w:val="0"/>
                <w:bCs w:val="0"/>
                <w:color w:val="800080"/>
                <w:sz w:val="26"/>
                <w:szCs w:val="38"/>
              </w:rPr>
              <w:t xml:space="preserve">This </w:t>
            </w:r>
            <w:r w:rsidR="00E01E66">
              <w:rPr>
                <w:rFonts w:ascii="Book Antiqua" w:hAnsi="Book Antiqua" w:hint="default"/>
                <w:b w:val="0"/>
                <w:bCs w:val="0"/>
                <w:color w:val="800080"/>
                <w:sz w:val="26"/>
                <w:szCs w:val="38"/>
              </w:rPr>
              <w:t>whole</w:t>
            </w:r>
            <w:r w:rsidRPr="007E33A6">
              <w:rPr>
                <w:rFonts w:ascii="Book Antiqua" w:hAnsi="Book Antiqua" w:hint="default"/>
                <w:b w:val="0"/>
                <w:bCs w:val="0"/>
                <w:color w:val="800080"/>
                <w:sz w:val="26"/>
                <w:szCs w:val="38"/>
              </w:rPr>
              <w:t xml:space="preserve"> will be a burnt offering and the fragrance of it will appease Yahweh.</w:t>
            </w:r>
          </w:p>
        </w:tc>
      </w:tr>
      <w:tr w:rsidR="002E68D9" w:rsidRPr="00B646B9" w14:paraId="3B5B5FA5" w14:textId="77777777" w:rsidTr="00A00047">
        <w:trPr>
          <w:jc w:val="center"/>
        </w:trPr>
        <w:tc>
          <w:tcPr>
            <w:tcW w:w="5688" w:type="dxa"/>
          </w:tcPr>
          <w:p w14:paraId="358658E0" w14:textId="5E498148" w:rsidR="002E68D9" w:rsidRPr="00CD54FA" w:rsidRDefault="001E1C8D" w:rsidP="00E01E66">
            <w:pPr>
              <w:pStyle w:val="Heading3"/>
              <w:keepNext w:val="0"/>
              <w:widowControl w:val="0"/>
              <w:spacing w:before="60" w:line="400" w:lineRule="exact"/>
              <w:rPr>
                <w:b/>
                <w:bCs/>
                <w:noProof/>
                <w:color w:val="993300"/>
                <w:rtl/>
                <w:lang w:val="en-GB" w:bidi="he-IL"/>
              </w:rPr>
            </w:pPr>
            <w:r w:rsidRPr="00F06288">
              <w:rPr>
                <w:rFonts w:ascii="SBL Hebrew" w:hAnsi="SBL Hebrew" w:cs="SBL Hebrew" w:hint="cs"/>
                <w:b/>
                <w:bCs/>
                <w:color w:val="003300"/>
                <w:shd w:val="clear" w:color="auto" w:fill="FFFFFF"/>
                <w:vertAlign w:val="superscript"/>
                <w:rtl/>
              </w:rPr>
              <w:lastRenderedPageBreak/>
              <w:t>י</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וְאִם־מִן־הַצֹּ֨אן קׇרְבָּנ֧וֹ מִן־הַכְּשָׂבִ֛ים א֥וֹ מִן־הָעִזִּ֖ים לְעֹלָ֑ה זָכָ֥ר תָּמִ֖ים יַקְרִיבֶֽנּוּ</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יא</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וְשָׁחַ֨ט אֹת֜וֹ עַ֣ל יֶ֧רֶךְ הַמִּזְבֵּ֛חַ צָפֹ֖נָה לִפְנֵ֣י יְהֹוָ֑ה וְזָרְק֡וּ בְּנֵי֩ אַהֲרֹ֨ן הַכֹּהֲנִ֧ים אֶת־דָּמ֛וֹ עַל־הַמִּזְבֵּ֖חַ סָבִֽיב</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יב</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וְנִתַּ֤ח אֹתוֹ֙ לִנְתָחָ֔יו וְאֶת־רֹאשׁ֖וֹ וְאֶת־פִּדְר֑וֹ וְעָרַ֤ךְ הַכֹּהֵן֙ אֹתָ֔ם עַל־הָֽעֵצִים֙ אֲשֶׁ֣ר עַל־הָאֵ֔שׁ אֲשֶׁ֖ר עַל־הַמִּזְבֵּֽחַ</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יג</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 xml:space="preserve">וְהַקֶּ֥רֶב וְהַכְּרָעַ֖יִם יִרְחַ֣ץ בַּמָּ֑יִם וְהִקְרִ֨יב הַכֹּהֵ֤ן </w:t>
            </w:r>
            <w:r w:rsidRPr="00F06288">
              <w:rPr>
                <w:rFonts w:ascii="SBL Hebrew" w:hAnsi="SBL Hebrew" w:cs="SBL Hebrew" w:hint="cs"/>
                <w:color w:val="993300"/>
                <w:shd w:val="clear" w:color="auto" w:fill="FFFFFF"/>
                <w:rtl/>
              </w:rPr>
              <w:lastRenderedPageBreak/>
              <w:t>אֶת־הַכֹּל֙ וְהִקְטִ֣יר הַמִּזְבֵּ֔חָה עֹלָ֣ה ה֗וּא אִשֵּׁ֛ה רֵ֥יחַ נִיחֹ֖חַ לַיהֹוָֽה</w:t>
            </w:r>
            <w:r w:rsidRPr="00893E68">
              <w:rPr>
                <w:rFonts w:ascii="SBL Hebrew" w:hAnsi="SBL Hebrew" w:cs="SBL Hebrew" w:hint="cs"/>
                <w:noProof/>
                <w:color w:val="993300"/>
                <w:rtl/>
              </w:rPr>
              <w:t xml:space="preserve">׃ </w:t>
            </w:r>
            <w:bookmarkStart w:id="5" w:name="_Hlk170821326"/>
            <w:r w:rsidR="0098089C" w:rsidRPr="0091642D">
              <w:rPr>
                <w:rFonts w:cs="SBL Hebrew"/>
                <w:noProof/>
                <w:color w:val="003300"/>
                <w:rtl/>
              </w:rPr>
              <w:t>{פ}</w:t>
            </w:r>
            <w:bookmarkEnd w:id="5"/>
          </w:p>
        </w:tc>
        <w:tc>
          <w:tcPr>
            <w:tcW w:w="8530" w:type="dxa"/>
          </w:tcPr>
          <w:p w14:paraId="7E0C5D11" w14:textId="6B4EECB5" w:rsidR="002E68D9" w:rsidRPr="007E33A6" w:rsidRDefault="002E68D9" w:rsidP="00E01E66">
            <w:pPr>
              <w:pStyle w:val="Heading2"/>
              <w:widowControl w:val="0"/>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lastRenderedPageBreak/>
              <w:footnoteReference w:id="11"/>
            </w:r>
            <w:r w:rsidRPr="007E33A6">
              <w:rPr>
                <w:rFonts w:ascii="Book Antiqua" w:hAnsi="Book Antiqua" w:hint="default"/>
                <w:b w:val="0"/>
                <w:bCs w:val="0"/>
                <w:color w:val="800080"/>
                <w:sz w:val="26"/>
                <w:szCs w:val="38"/>
              </w:rPr>
              <w:t xml:space="preserve"> “If his offering is an animal out of the flock, a lamb or a goat offered as a burnt offering, he is t</w:t>
            </w:r>
            <w:r w:rsidR="000F48D1">
              <w:rPr>
                <w:rFonts w:ascii="Book Antiqua" w:hAnsi="Book Antiqua" w:hint="default"/>
                <w:b w:val="0"/>
                <w:bCs w:val="0"/>
                <w:color w:val="800080"/>
                <w:sz w:val="26"/>
                <w:szCs w:val="38"/>
              </w:rPr>
              <w:t>o offer a male without blemish.</w:t>
            </w:r>
            <w:r w:rsidRPr="007E33A6">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12"/>
            </w:r>
            <w:r w:rsidRPr="007E33A6">
              <w:rPr>
                <w:rFonts w:ascii="Book Antiqua" w:hAnsi="Book Antiqua" w:hint="default"/>
                <w:b w:val="0"/>
                <w:bCs w:val="0"/>
                <w:color w:val="800080"/>
                <w:sz w:val="26"/>
                <w:szCs w:val="38"/>
              </w:rPr>
              <w:t xml:space="preserve"> And he shall </w:t>
            </w:r>
            <w:r w:rsidR="00E01E66">
              <w:rPr>
                <w:rFonts w:ascii="Book Antiqua" w:hAnsi="Book Antiqua" w:hint="default"/>
                <w:b w:val="0"/>
                <w:bCs w:val="0"/>
                <w:color w:val="800080"/>
                <w:sz w:val="26"/>
                <w:szCs w:val="38"/>
              </w:rPr>
              <w:t>kill</w:t>
            </w:r>
            <w:r w:rsidRPr="007E33A6">
              <w:rPr>
                <w:rFonts w:ascii="Book Antiqua" w:hAnsi="Book Antiqua" w:hint="default"/>
                <w:b w:val="0"/>
                <w:bCs w:val="0"/>
                <w:color w:val="800080"/>
                <w:sz w:val="26"/>
                <w:szCs w:val="38"/>
              </w:rPr>
              <w:t xml:space="preserve"> it on the north side of the altar, before Yahweh, and the</w:t>
            </w:r>
            <w:r w:rsidR="006E7A45">
              <w:rPr>
                <w:rFonts w:ascii="Book Antiqua" w:hAnsi="Book Antiqua" w:hint="default"/>
                <w:b w:val="0"/>
                <w:bCs w:val="0"/>
                <w:color w:val="800080"/>
                <w:sz w:val="26"/>
                <w:szCs w:val="38"/>
              </w:rPr>
              <w:t xml:space="preserve"> priests descended from Aaron</w:t>
            </w:r>
            <w:r w:rsidRPr="007E33A6">
              <w:rPr>
                <w:rFonts w:ascii="Book Antiqua" w:hAnsi="Book Antiqua" w:hint="default"/>
                <w:b w:val="0"/>
                <w:bCs w:val="0"/>
                <w:color w:val="800080"/>
                <w:sz w:val="26"/>
                <w:szCs w:val="38"/>
              </w:rPr>
              <w:t>, shall pour the blo</w:t>
            </w:r>
            <w:r w:rsidR="000F48D1">
              <w:rPr>
                <w:rFonts w:ascii="Book Antiqua" w:hAnsi="Book Antiqua" w:hint="default"/>
                <w:b w:val="0"/>
                <w:bCs w:val="0"/>
                <w:color w:val="800080"/>
                <w:sz w:val="26"/>
                <w:szCs w:val="38"/>
              </w:rPr>
              <w:t xml:space="preserve">od on the </w:t>
            </w:r>
            <w:r w:rsidR="006E7A45">
              <w:rPr>
                <w:rFonts w:ascii="Book Antiqua" w:hAnsi="Book Antiqua" w:hint="default"/>
                <w:b w:val="0"/>
                <w:bCs w:val="0"/>
                <w:color w:val="800080"/>
                <w:sz w:val="26"/>
                <w:szCs w:val="38"/>
              </w:rPr>
              <w:t>sides</w:t>
            </w:r>
            <w:r w:rsidR="000F48D1">
              <w:rPr>
                <w:rFonts w:ascii="Book Antiqua" w:hAnsi="Book Antiqua" w:hint="default"/>
                <w:b w:val="0"/>
                <w:bCs w:val="0"/>
                <w:color w:val="800080"/>
                <w:sz w:val="26"/>
                <w:szCs w:val="38"/>
              </w:rPr>
              <w:t xml:space="preserve"> of the altar.</w:t>
            </w:r>
            <w:r w:rsidRPr="007E33A6">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13"/>
            </w:r>
            <w:r w:rsidRPr="007E33A6">
              <w:rPr>
                <w:rFonts w:ascii="Book Antiqua" w:hAnsi="Book Antiqua" w:hint="default"/>
                <w:b w:val="0"/>
                <w:bCs w:val="0"/>
                <w:color w:val="800080"/>
                <w:sz w:val="26"/>
                <w:szCs w:val="38"/>
              </w:rPr>
              <w:t> Then he is to quarter it, and the priest is to arrange the quarters, as well as the head and the fat,</w:t>
            </w:r>
            <w:r w:rsidR="000F48D1">
              <w:rPr>
                <w:rFonts w:ascii="Book Antiqua" w:hAnsi="Book Antiqua" w:hint="default"/>
                <w:b w:val="0"/>
                <w:bCs w:val="0"/>
                <w:color w:val="800080"/>
                <w:sz w:val="26"/>
                <w:szCs w:val="38"/>
              </w:rPr>
              <w:t xml:space="preserve"> on the wood on the altar fire.</w:t>
            </w:r>
            <w:r w:rsidRPr="007E33A6">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14"/>
            </w:r>
            <w:r w:rsidRPr="007E33A6">
              <w:rPr>
                <w:rFonts w:ascii="Book Antiqua" w:hAnsi="Book Antiqua" w:hint="default"/>
                <w:b w:val="0"/>
                <w:bCs w:val="0"/>
                <w:iCs/>
                <w:color w:val="0000FF"/>
                <w:sz w:val="26"/>
                <w:szCs w:val="38"/>
              </w:rPr>
              <w:t> </w:t>
            </w:r>
            <w:r w:rsidRPr="007E33A6">
              <w:rPr>
                <w:rFonts w:ascii="Book Antiqua" w:hAnsi="Book Antiqua" w:hint="default"/>
                <w:b w:val="0"/>
                <w:bCs w:val="0"/>
                <w:color w:val="800080"/>
                <w:sz w:val="26"/>
                <w:szCs w:val="38"/>
              </w:rPr>
              <w:t>But he is to wash the entrails and legs in water, and the priest sha</w:t>
            </w:r>
            <w:r w:rsidR="000F48D1">
              <w:rPr>
                <w:rFonts w:ascii="Book Antiqua" w:hAnsi="Book Antiqua" w:hint="default"/>
                <w:b w:val="0"/>
                <w:bCs w:val="0"/>
                <w:color w:val="800080"/>
                <w:sz w:val="26"/>
                <w:szCs w:val="38"/>
              </w:rPr>
              <w:t xml:space="preserve">ll burn all of it on </w:t>
            </w:r>
            <w:r w:rsidR="000F48D1">
              <w:rPr>
                <w:rFonts w:ascii="Book Antiqua" w:hAnsi="Book Antiqua" w:hint="default"/>
                <w:b w:val="0"/>
                <w:bCs w:val="0"/>
                <w:color w:val="800080"/>
                <w:sz w:val="26"/>
                <w:szCs w:val="38"/>
              </w:rPr>
              <w:lastRenderedPageBreak/>
              <w:t>the altar.</w:t>
            </w:r>
            <w:r w:rsidRPr="007E33A6">
              <w:rPr>
                <w:rFonts w:ascii="Book Antiqua" w:hAnsi="Book Antiqua" w:hint="default"/>
                <w:b w:val="0"/>
                <w:bCs w:val="0"/>
                <w:color w:val="800080"/>
                <w:sz w:val="26"/>
                <w:szCs w:val="38"/>
              </w:rPr>
              <w:t xml:space="preserve"> This holocaust will be a burnt offering and the fragrance of it will appease Yahweh.</w:t>
            </w:r>
          </w:p>
        </w:tc>
      </w:tr>
      <w:tr w:rsidR="002E68D9" w:rsidRPr="00B646B9" w14:paraId="08739A47" w14:textId="77777777" w:rsidTr="00A00047">
        <w:trPr>
          <w:jc w:val="center"/>
        </w:trPr>
        <w:tc>
          <w:tcPr>
            <w:tcW w:w="5688" w:type="dxa"/>
          </w:tcPr>
          <w:p w14:paraId="3B710A31" w14:textId="472335D3" w:rsidR="002E68D9" w:rsidRPr="00CD54FA" w:rsidRDefault="00E01E66" w:rsidP="00C9458A">
            <w:pPr>
              <w:widowControl w:val="0"/>
              <w:bidi/>
              <w:spacing w:before="12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lastRenderedPageBreak/>
              <w:t>יד</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וְאִ֧ם מִן־הָע֛וֹף עֹלָ֥ה קׇרְבָּנ֖וֹ לַֽיהֹוָ֑ה וְהִקְרִ֣יב מִן־הַתֹּרִ֗ים א֛וֹ מִן־בְּנֵ֥י הַיּוֹנָ֖ה אֶת־קׇרְבָּנֽוֹ</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טו</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וְהִקְרִיב֤וֹ הַכֹּהֵן֙ אֶל־הַמִּזְבֵּ֔חַ וּמָלַק֙ אֶת־רֹאשׁ֔וֹ וְהִקְטִ֖יר הַמִּזְבֵּ֑חָה וְנִמְצָ֣ה דָמ֔וֹ עַ֖ל קִ֥יר הַמִּזְבֵּֽחַ</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טז</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וְהֵסִ֥יר אֶת־מֻרְאָת֖וֹ בְּנֹצָתָ֑הּ וְהִשְׁלִ֨יךְ אֹתָ֜הּ אֵ֤צֶל הַמִּזְבֵּ֙חַ֙ קֵ֔דְמָה אֶל־מְק֖וֹם הַדָּֽשֶׁן</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יז</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וְשִׁסַּ֨ע אֹת֣וֹ בִכְנָפָיו֮ לֹ֣א יַבְדִּיל֒ וְהִקְטִ֨יר אֹת֤וֹ הַכֹּהֵן֙ הַמִּזְבֵּ֔חָה עַל־הָעֵצִ֖ים אֲשֶׁ֣ר עַל־הָאֵ֑שׁ עֹלָ֣ה ה֗וּא אִשֵּׁ֛ה רֵ֥יחַ נִיחֹ֖חַ לַיהֹוָֽה</w:t>
            </w:r>
            <w:r w:rsidRPr="00893E68">
              <w:rPr>
                <w:rFonts w:ascii="SBL Hebrew" w:hAnsi="SBL Hebrew" w:cs="SBL Hebrew" w:hint="cs"/>
                <w:noProof/>
                <w:color w:val="993300"/>
                <w:sz w:val="32"/>
                <w:szCs w:val="32"/>
                <w:rtl/>
              </w:rPr>
              <w:t>׃</w:t>
            </w:r>
            <w:r>
              <w:rPr>
                <w:rFonts w:ascii="SBL Hebrew" w:hAnsi="SBL Hebrew" w:cs="SBL Hebrew" w:hint="eastAsia"/>
                <w:noProof/>
                <w:color w:val="993300"/>
                <w:sz w:val="32"/>
                <w:szCs w:val="32"/>
              </w:rPr>
              <w:t> </w:t>
            </w:r>
            <w:r w:rsidR="0098089C" w:rsidRPr="0091642D">
              <w:rPr>
                <w:rFonts w:cs="SBL Hebrew"/>
                <w:noProof/>
                <w:color w:val="003300"/>
                <w:sz w:val="32"/>
                <w:szCs w:val="32"/>
                <w:rtl/>
              </w:rPr>
              <w:t>{ס}</w:t>
            </w:r>
          </w:p>
        </w:tc>
        <w:tc>
          <w:tcPr>
            <w:tcW w:w="8530" w:type="dxa"/>
          </w:tcPr>
          <w:p w14:paraId="7AA0DE0D" w14:textId="131927CA" w:rsidR="002E68D9" w:rsidRPr="007E33A6" w:rsidRDefault="002E68D9" w:rsidP="00C9458A">
            <w:pPr>
              <w:pStyle w:val="Heading2"/>
              <w:widowControl w:val="0"/>
              <w:spacing w:before="12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footnoteReference w:id="15"/>
            </w:r>
            <w:r w:rsidRPr="007E33A6">
              <w:rPr>
                <w:rFonts w:ascii="Book Antiqua" w:hAnsi="Book Antiqua" w:hint="default"/>
                <w:b w:val="0"/>
                <w:bCs w:val="0"/>
                <w:color w:val="800080"/>
                <w:sz w:val="26"/>
                <w:szCs w:val="38"/>
              </w:rPr>
              <w:t xml:space="preserve"> “If his offering to Yahweh is a burnt offering of a bird, he is to offer </w:t>
            </w:r>
            <w:r w:rsidR="000F48D1">
              <w:rPr>
                <w:rFonts w:ascii="Book Antiqua" w:hAnsi="Book Antiqua" w:hint="default"/>
                <w:b w:val="0"/>
                <w:bCs w:val="0"/>
                <w:color w:val="800080"/>
                <w:sz w:val="26"/>
                <w:szCs w:val="38"/>
              </w:rPr>
              <w:t>a turtledove or a young pigeon.</w:t>
            </w:r>
            <w:r w:rsidRPr="007E33A6">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16"/>
            </w:r>
            <w:r w:rsidRPr="007E33A6">
              <w:rPr>
                <w:rFonts w:ascii="Book Antiqua" w:hAnsi="Book Antiqua" w:hint="default"/>
                <w:b w:val="0"/>
                <w:bCs w:val="0"/>
                <w:color w:val="800080"/>
                <w:sz w:val="26"/>
                <w:szCs w:val="38"/>
              </w:rPr>
              <w:t xml:space="preserve"> The priest shall offer it at the altar and wring off its head</w:t>
            </w:r>
            <w:r w:rsidR="00F30DAA">
              <w:rPr>
                <w:rFonts w:ascii="Book Antiqua" w:hAnsi="Book Antiqua" w:hint="default"/>
                <w:b w:val="0"/>
                <w:bCs w:val="0"/>
                <w:color w:val="800080"/>
                <w:sz w:val="26"/>
                <w:szCs w:val="38"/>
              </w:rPr>
              <w:t xml:space="preserve"> and </w:t>
            </w:r>
            <w:r w:rsidRPr="007E33A6">
              <w:rPr>
                <w:rFonts w:ascii="Book Antiqua" w:hAnsi="Book Antiqua" w:hint="default"/>
                <w:b w:val="0"/>
                <w:bCs w:val="0"/>
                <w:color w:val="800080"/>
                <w:sz w:val="26"/>
                <w:szCs w:val="38"/>
              </w:rPr>
              <w:t>burn</w:t>
            </w:r>
            <w:r w:rsidR="00F30DAA">
              <w:rPr>
                <w:rFonts w:ascii="Book Antiqua" w:hAnsi="Book Antiqua" w:hint="default"/>
                <w:b w:val="0"/>
                <w:bCs w:val="0"/>
                <w:color w:val="800080"/>
                <w:sz w:val="26"/>
                <w:szCs w:val="38"/>
              </w:rPr>
              <w:t xml:space="preserve"> it</w:t>
            </w:r>
            <w:r w:rsidRPr="007E33A6">
              <w:rPr>
                <w:rFonts w:ascii="Book Antiqua" w:hAnsi="Book Antiqua" w:hint="default"/>
                <w:b w:val="0"/>
                <w:bCs w:val="0"/>
                <w:color w:val="800080"/>
                <w:sz w:val="26"/>
                <w:szCs w:val="38"/>
              </w:rPr>
              <w:t xml:space="preserve"> on the altar</w:t>
            </w:r>
            <w:r w:rsidR="00F30DAA">
              <w:rPr>
                <w:rFonts w:ascii="Book Antiqua" w:hAnsi="Book Antiqua" w:hint="default"/>
                <w:b w:val="0"/>
                <w:bCs w:val="0"/>
                <w:color w:val="800080"/>
                <w:sz w:val="26"/>
                <w:szCs w:val="38"/>
              </w:rPr>
              <w:t>;</w:t>
            </w:r>
            <w:r w:rsidRPr="007E33A6">
              <w:rPr>
                <w:rFonts w:ascii="Book Antiqua" w:hAnsi="Book Antiqua" w:hint="default"/>
                <w:b w:val="0"/>
                <w:bCs w:val="0"/>
                <w:color w:val="800080"/>
                <w:sz w:val="26"/>
                <w:szCs w:val="38"/>
              </w:rPr>
              <w:t xml:space="preserve"> then its blood is to be draine</w:t>
            </w:r>
            <w:r w:rsidR="000F48D1">
              <w:rPr>
                <w:rFonts w:ascii="Book Antiqua" w:hAnsi="Book Antiqua" w:hint="default"/>
                <w:b w:val="0"/>
                <w:bCs w:val="0"/>
                <w:color w:val="800080"/>
                <w:sz w:val="26"/>
                <w:szCs w:val="38"/>
              </w:rPr>
              <w:t>d out on the side of the altar.</w:t>
            </w:r>
            <w:r w:rsidRPr="007E33A6">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17"/>
            </w:r>
            <w:r w:rsidRPr="007E33A6">
              <w:rPr>
                <w:rFonts w:ascii="Book Antiqua" w:hAnsi="Book Antiqua" w:hint="default"/>
                <w:b w:val="0"/>
                <w:bCs w:val="0"/>
                <w:color w:val="800080"/>
                <w:sz w:val="26"/>
                <w:szCs w:val="38"/>
              </w:rPr>
              <w:t xml:space="preserve"> Then he shall remove the crop </w:t>
            </w:r>
            <w:r w:rsidR="009E5804">
              <w:rPr>
                <w:rFonts w:ascii="Book Antiqua" w:hAnsi="Book Antiqua" w:hint="default"/>
                <w:b w:val="0"/>
                <w:bCs w:val="0"/>
                <w:color w:val="800080"/>
                <w:sz w:val="26"/>
                <w:szCs w:val="38"/>
              </w:rPr>
              <w:t>with</w:t>
            </w:r>
            <w:r w:rsidRPr="007E33A6">
              <w:rPr>
                <w:rFonts w:ascii="Book Antiqua" w:hAnsi="Book Antiqua" w:hint="default"/>
                <w:b w:val="0"/>
                <w:bCs w:val="0"/>
                <w:color w:val="800080"/>
                <w:sz w:val="26"/>
                <w:szCs w:val="38"/>
              </w:rPr>
              <w:t xml:space="preserve"> the feathers; these he is to throw on the eastern side of the altar, i</w:t>
            </w:r>
            <w:r w:rsidR="000F48D1">
              <w:rPr>
                <w:rFonts w:ascii="Book Antiqua" w:hAnsi="Book Antiqua" w:hint="default"/>
                <w:b w:val="0"/>
                <w:bCs w:val="0"/>
                <w:color w:val="800080"/>
                <w:sz w:val="26"/>
                <w:szCs w:val="38"/>
              </w:rPr>
              <w:t>n the place for the ashes.</w:t>
            </w:r>
            <w:r w:rsidRPr="007E33A6">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18"/>
            </w:r>
            <w:r w:rsidRPr="007E33A6">
              <w:rPr>
                <w:rFonts w:ascii="Book Antiqua" w:hAnsi="Book Antiqua" w:hint="default"/>
                <w:b w:val="0"/>
                <w:bCs w:val="0"/>
                <w:color w:val="800080"/>
                <w:sz w:val="26"/>
                <w:szCs w:val="38"/>
              </w:rPr>
              <w:t xml:space="preserve"> He is to divide with a wing on each side </w:t>
            </w:r>
            <w:r w:rsidR="003128F3">
              <w:rPr>
                <w:rFonts w:ascii="Book Antiqua" w:hAnsi="Book Antiqua" w:hint="default"/>
                <w:b w:val="0"/>
                <w:bCs w:val="0"/>
                <w:color w:val="800080"/>
                <w:sz w:val="26"/>
                <w:szCs w:val="38"/>
              </w:rPr>
              <w:t xml:space="preserve">but </w:t>
            </w:r>
            <w:r w:rsidRPr="007E33A6">
              <w:rPr>
                <w:rFonts w:ascii="Book Antiqua" w:hAnsi="Book Antiqua" w:hint="default"/>
                <w:b w:val="0"/>
                <w:bCs w:val="0"/>
                <w:color w:val="800080"/>
                <w:sz w:val="26"/>
                <w:szCs w:val="38"/>
              </w:rPr>
              <w:t>without separ</w:t>
            </w:r>
            <w:r w:rsidR="000F48D1">
              <w:rPr>
                <w:rFonts w:ascii="Book Antiqua" w:hAnsi="Book Antiqua" w:hint="default"/>
                <w:b w:val="0"/>
                <w:bCs w:val="0"/>
                <w:color w:val="800080"/>
                <w:sz w:val="26"/>
                <w:szCs w:val="38"/>
              </w:rPr>
              <w:t>ating the two parts.</w:t>
            </w:r>
            <w:r w:rsidRPr="007E33A6">
              <w:rPr>
                <w:rFonts w:ascii="Book Antiqua" w:hAnsi="Book Antiqua" w:hint="default"/>
                <w:b w:val="0"/>
                <w:bCs w:val="0"/>
                <w:color w:val="800080"/>
                <w:sz w:val="26"/>
                <w:szCs w:val="38"/>
              </w:rPr>
              <w:t xml:space="preserve"> Then the priest shall burn it on the altar, o</w:t>
            </w:r>
            <w:r w:rsidR="003128F3">
              <w:rPr>
                <w:rFonts w:ascii="Book Antiqua" w:hAnsi="Book Antiqua" w:hint="default"/>
                <w:b w:val="0"/>
                <w:bCs w:val="0"/>
                <w:color w:val="800080"/>
                <w:sz w:val="26"/>
                <w:szCs w:val="38"/>
              </w:rPr>
              <w:t>n the wood that is on the fire.</w:t>
            </w:r>
            <w:r w:rsidRPr="007E33A6">
              <w:rPr>
                <w:rFonts w:ascii="Book Antiqua" w:hAnsi="Book Antiqua" w:hint="default"/>
                <w:b w:val="0"/>
                <w:bCs w:val="0"/>
                <w:color w:val="800080"/>
                <w:sz w:val="26"/>
                <w:szCs w:val="38"/>
              </w:rPr>
              <w:t xml:space="preserve"> </w:t>
            </w:r>
            <w:r w:rsidR="00E01E66">
              <w:rPr>
                <w:rFonts w:ascii="Book Antiqua" w:hAnsi="Book Antiqua" w:hint="default"/>
                <w:b w:val="0"/>
                <w:bCs w:val="0"/>
                <w:color w:val="800080"/>
                <w:sz w:val="26"/>
                <w:szCs w:val="38"/>
              </w:rPr>
              <w:t>The whole</w:t>
            </w:r>
            <w:r w:rsidRPr="007E33A6">
              <w:rPr>
                <w:rFonts w:ascii="Book Antiqua" w:hAnsi="Book Antiqua" w:hint="default"/>
                <w:b w:val="0"/>
                <w:bCs w:val="0"/>
                <w:color w:val="800080"/>
                <w:sz w:val="26"/>
                <w:szCs w:val="38"/>
              </w:rPr>
              <w:t xml:space="preserve"> will be a burnt offering and its fragrance will appease Yahweh.</w:t>
            </w:r>
          </w:p>
        </w:tc>
      </w:tr>
    </w:tbl>
    <w:p w14:paraId="55F24B84" w14:textId="77777777" w:rsidR="002E68D9" w:rsidRPr="00B646B9" w:rsidRDefault="002E68D9">
      <w:pPr>
        <w:pStyle w:val="BodyText2"/>
        <w:spacing w:before="120"/>
        <w:ind w:firstLine="0"/>
        <w:jc w:val="both"/>
        <w:rPr>
          <w:rFonts w:ascii="Book Antiqua" w:hAnsi="Book Antiqua"/>
        </w:rPr>
        <w:sectPr w:rsidR="002E68D9" w:rsidRPr="00B646B9" w:rsidSect="00B16D90">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tblLook w:val="0000" w:firstRow="0" w:lastRow="0" w:firstColumn="0" w:lastColumn="0" w:noHBand="0" w:noVBand="0"/>
      </w:tblPr>
      <w:tblGrid>
        <w:gridCol w:w="5605"/>
        <w:gridCol w:w="8397"/>
      </w:tblGrid>
      <w:tr w:rsidR="002E68D9" w:rsidRPr="00B646B9" w14:paraId="4FF6F808" w14:textId="77777777" w:rsidTr="00A00047">
        <w:tc>
          <w:tcPr>
            <w:tcW w:w="5688" w:type="dxa"/>
          </w:tcPr>
          <w:p w14:paraId="4B47E9DC" w14:textId="77777777" w:rsidR="002E68D9" w:rsidRPr="00B517C3" w:rsidRDefault="00345102" w:rsidP="00DE3263">
            <w:pPr>
              <w:pStyle w:val="Heading2"/>
              <w:widowControl w:val="0"/>
              <w:bidi/>
              <w:spacing w:before="0" w:beforeAutospacing="0" w:after="0" w:afterAutospacing="0" w:line="500" w:lineRule="exact"/>
              <w:jc w:val="center"/>
              <w:rPr>
                <w:rFonts w:cs="David" w:hint="default"/>
                <w:b w:val="0"/>
                <w:bCs w:val="0"/>
                <w:smallCaps/>
                <w:noProof/>
                <w:color w:val="000000"/>
                <w:sz w:val="40"/>
                <w:szCs w:val="40"/>
                <w:u w:val="thick" w:color="0000FF"/>
              </w:rPr>
            </w:pPr>
            <w:r w:rsidRPr="00B517C3">
              <w:rPr>
                <w:rFonts w:ascii="Arial Unicode MS" w:hAnsi="Arial Unicode MS" w:cs="SBL Hebrew" w:hint="default"/>
                <w:b w:val="0"/>
                <w:bCs w:val="0"/>
                <w:noProof/>
                <w:color w:val="000000"/>
                <w:sz w:val="40"/>
                <w:szCs w:val="40"/>
                <w:u w:val="single" w:color="0000FF"/>
                <w:rtl/>
              </w:rPr>
              <w:lastRenderedPageBreak/>
              <w:t>ויקרא</w:t>
            </w:r>
            <w:r w:rsidRPr="00B517C3">
              <w:rPr>
                <w:rFonts w:ascii="Arial Unicode MS" w:eastAsia="Arial Unicode MS" w:hAnsi="Arial Unicode MS" w:cs="SBL Hebrew" w:hint="default"/>
                <w:b w:val="0"/>
                <w:bCs w:val="0"/>
                <w:noProof/>
                <w:color w:val="000000"/>
                <w:sz w:val="40"/>
                <w:szCs w:val="40"/>
                <w:u w:val="single" w:color="0000FF"/>
                <w:rtl/>
              </w:rPr>
              <w:t xml:space="preserve"> פרק </w:t>
            </w:r>
            <w:r w:rsidRPr="00B517C3">
              <w:rPr>
                <w:rFonts w:ascii="Arial Unicode MS" w:eastAsia="Arial Unicode MS" w:hAnsi="Arial Unicode MS" w:cs="SBL Hebrew"/>
                <w:b w:val="0"/>
                <w:bCs w:val="0"/>
                <w:noProof/>
                <w:color w:val="000000"/>
                <w:sz w:val="40"/>
                <w:szCs w:val="40"/>
                <w:u w:val="single" w:color="0000FF"/>
                <w:rtl/>
              </w:rPr>
              <w:t>ב</w:t>
            </w:r>
          </w:p>
        </w:tc>
        <w:tc>
          <w:tcPr>
            <w:tcW w:w="8530" w:type="dxa"/>
          </w:tcPr>
          <w:p w14:paraId="20E36DC6" w14:textId="052D690B" w:rsidR="002E68D9" w:rsidRPr="00750E15" w:rsidRDefault="00345102" w:rsidP="00DE3263">
            <w:pPr>
              <w:pStyle w:val="Heading2"/>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750E15">
              <w:rPr>
                <w:rFonts w:ascii="Book Antiqua" w:hAnsi="Book Antiqua" w:hint="default"/>
                <w:b w:val="0"/>
                <w:bCs w:val="0"/>
                <w:smallCaps/>
                <w:color w:val="000000"/>
                <w:u w:val="single" w:color="0000FF"/>
              </w:rPr>
              <w:t xml:space="preserve">Leviticus </w:t>
            </w:r>
            <w:r w:rsidRPr="00750E15">
              <w:rPr>
                <w:rStyle w:val="FootnoteReference"/>
                <w:rFonts w:ascii="Book Antiqua" w:hAnsi="Book Antiqua" w:hint="default"/>
                <w:b w:val="0"/>
                <w:bCs w:val="0"/>
                <w:smallCaps/>
                <w:color w:val="000000"/>
                <w:u w:val="single" w:color="0000FF"/>
                <w:vertAlign w:val="baseline"/>
              </w:rPr>
              <w:footnoteReference w:customMarkFollows="1" w:id="19"/>
              <w:t>2</w:t>
            </w:r>
          </w:p>
        </w:tc>
      </w:tr>
      <w:tr w:rsidR="002E68D9" w:rsidRPr="00B646B9" w14:paraId="654BC49E" w14:textId="77777777" w:rsidTr="00A00047">
        <w:tc>
          <w:tcPr>
            <w:tcW w:w="5688" w:type="dxa"/>
          </w:tcPr>
          <w:p w14:paraId="50962019" w14:textId="07FBF6C1" w:rsidR="002E68D9" w:rsidRPr="00AC270D" w:rsidRDefault="00FC5126" w:rsidP="00FC5126">
            <w:pPr>
              <w:pStyle w:val="Heading3"/>
              <w:keepNext w:val="0"/>
              <w:widowControl w:val="0"/>
              <w:spacing w:before="60" w:line="400" w:lineRule="exact"/>
              <w:rPr>
                <w:rFonts w:eastAsia="Batang"/>
                <w:noProof/>
                <w:color w:val="993300"/>
                <w:sz w:val="34"/>
                <w:lang w:val="en-GB" w:bidi="he-IL"/>
              </w:rPr>
            </w:pPr>
            <w:r w:rsidRPr="00F06288">
              <w:rPr>
                <w:rFonts w:ascii="SBL Hebrew" w:hAnsi="SBL Hebrew" w:cs="SBL Hebrew" w:hint="cs"/>
                <w:b/>
                <w:bCs/>
                <w:color w:val="003300"/>
                <w:shd w:val="clear" w:color="auto" w:fill="FFFFFF"/>
                <w:vertAlign w:val="superscript"/>
                <w:rtl/>
              </w:rPr>
              <w:t>א</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וְנֶ֗פֶשׁ כִּֽי־תַקְרִ֞יב קׇרְבַּ֤ן מִנְחָה֙ לַֽיהֹוָ֔ה סֹ֖לֶת יִהְיֶ֣ה קׇרְבָּנ֑וֹ וְיָצַ֤ק עָלֶ֙יהָ֙ שֶׁ֔מֶן וְנָתַ֥ן עָלֶ֖יהָ לְבֹנָֽה</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ב</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וֶֽהֱבִיאָ֗הּ אֶל־בְּנֵ֣י אַהֲרֹן֮ הַכֹּהֲנִים֒ וְקָמַ֨ץ מִשָּׁ֜ם מְלֹ֣א קֻמְצ֗וֹ מִסׇּלְתָּהּ֙ וּמִשַּׁמְנָ֔הּ עַ֖ל כׇּל־לְבֹנָתָ֑הּ וְהִקְטִ֨יר הַכֹּהֵ֜ן אֶת־אַזְכָּרָתָהּ֙ הַמִּזְבֵּ֔חָה אִשֵּׁ֛ה רֵ֥יחַ נִיחֹ֖חַ לַיהֹוָֽה</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ג</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וְהַנּוֹתֶ֙רֶת֙ מִן־הַמִּנְחָ֔ה לְאַהֲרֹ֖ן וּלְבָנָ֑יו קֹ֥דֶשׁ קׇֽדָשִׁ֖ים מֵאִשֵּׁ֥י יְהֹוָֽה</w:t>
            </w:r>
            <w:r w:rsidRPr="00893E68">
              <w:rPr>
                <w:rFonts w:ascii="SBL Hebrew" w:hAnsi="SBL Hebrew" w:cs="SBL Hebrew" w:hint="cs"/>
                <w:noProof/>
                <w:color w:val="993300"/>
                <w:rtl/>
              </w:rPr>
              <w:t xml:space="preserve">׃ </w:t>
            </w:r>
            <w:r w:rsidR="0098089C" w:rsidRPr="0091642D">
              <w:rPr>
                <w:rFonts w:cs="SBL Hebrew"/>
                <w:noProof/>
                <w:color w:val="003300"/>
                <w:rtl/>
              </w:rPr>
              <w:t>{ס}</w:t>
            </w:r>
          </w:p>
        </w:tc>
        <w:tc>
          <w:tcPr>
            <w:tcW w:w="8530" w:type="dxa"/>
          </w:tcPr>
          <w:p w14:paraId="2A5A4D14" w14:textId="77777777" w:rsidR="002E68D9" w:rsidRPr="00AC270D" w:rsidRDefault="002E68D9" w:rsidP="00FC5126">
            <w:pPr>
              <w:pStyle w:val="Heading2"/>
              <w:widowControl w:val="0"/>
              <w:spacing w:before="60" w:beforeAutospacing="0" w:after="0" w:afterAutospacing="0" w:line="400" w:lineRule="exact"/>
              <w:jc w:val="both"/>
              <w:rPr>
                <w:rFonts w:ascii="Book Antiqua" w:hAnsi="Book Antiqua" w:hint="default"/>
                <w:b w:val="0"/>
                <w:bCs w:val="0"/>
                <w:color w:val="800000"/>
                <w:sz w:val="26"/>
                <w:szCs w:val="38"/>
              </w:rPr>
            </w:pPr>
            <w:r w:rsidRPr="00CE1233">
              <w:rPr>
                <w:rStyle w:val="FootnoteReference"/>
                <w:rFonts w:ascii="Book Antiqua" w:hAnsi="Book Antiqua" w:hint="default"/>
                <w:b w:val="0"/>
                <w:bCs w:val="0"/>
                <w:color w:val="008000"/>
                <w:sz w:val="26"/>
                <w:szCs w:val="38"/>
              </w:rPr>
              <w:footnoteReference w:id="20"/>
            </w:r>
            <w:r w:rsidRPr="00AC270D">
              <w:rPr>
                <w:rFonts w:ascii="Book Antiqua" w:hAnsi="Book Antiqua" w:hint="default"/>
                <w:b w:val="0"/>
                <w:bCs w:val="0"/>
                <w:color w:val="800080"/>
                <w:sz w:val="26"/>
                <w:szCs w:val="38"/>
              </w:rPr>
              <w:t xml:space="preserve"> “If anyone offers Yahweh an oblation, his offering is to consist of </w:t>
            </w:r>
            <w:r w:rsidR="004C50FF">
              <w:rPr>
                <w:rFonts w:ascii="Book Antiqua" w:hAnsi="Book Antiqua" w:hint="default"/>
                <w:b w:val="0"/>
                <w:bCs w:val="0"/>
                <w:color w:val="800080"/>
                <w:sz w:val="26"/>
                <w:szCs w:val="38"/>
              </w:rPr>
              <w:t>wheat</w:t>
            </w:r>
            <w:r w:rsidRPr="00AC270D">
              <w:rPr>
                <w:rFonts w:ascii="Book Antiqua" w:hAnsi="Book Antiqua" w:hint="default"/>
                <w:b w:val="0"/>
                <w:bCs w:val="0"/>
                <w:color w:val="800080"/>
                <w:sz w:val="26"/>
                <w:szCs w:val="38"/>
              </w:rPr>
              <w:t xml:space="preserve"> flour on which he i</w:t>
            </w:r>
            <w:r w:rsidR="001C46FC">
              <w:rPr>
                <w:rFonts w:ascii="Book Antiqua" w:hAnsi="Book Antiqua" w:hint="default"/>
                <w:b w:val="0"/>
                <w:bCs w:val="0"/>
                <w:color w:val="800080"/>
                <w:sz w:val="26"/>
                <w:szCs w:val="38"/>
              </w:rPr>
              <w:t xml:space="preserve">s to pour </w:t>
            </w:r>
            <w:r w:rsidR="004C50FF">
              <w:rPr>
                <w:rFonts w:ascii="Book Antiqua" w:hAnsi="Book Antiqua" w:hint="default"/>
                <w:b w:val="0"/>
                <w:bCs w:val="0"/>
                <w:color w:val="800080"/>
                <w:sz w:val="26"/>
                <w:szCs w:val="38"/>
              </w:rPr>
              <w:t>oil and put incense,</w:t>
            </w:r>
            <w:r w:rsidRPr="00AC270D">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21"/>
            </w:r>
            <w:r w:rsidRPr="00AE67E1">
              <w:rPr>
                <w:rFonts w:ascii="Book Antiqua" w:hAnsi="Book Antiqua" w:hint="default"/>
                <w:b w:val="0"/>
                <w:bCs w:val="0"/>
                <w:color w:val="008000"/>
                <w:sz w:val="26"/>
                <w:szCs w:val="38"/>
              </w:rPr>
              <w:t xml:space="preserve"> </w:t>
            </w:r>
            <w:r w:rsidR="004C50FF">
              <w:rPr>
                <w:rFonts w:ascii="Book Antiqua" w:hAnsi="Book Antiqua" w:hint="default"/>
                <w:b w:val="0"/>
                <w:bCs w:val="0"/>
                <w:color w:val="800080"/>
                <w:sz w:val="26"/>
                <w:szCs w:val="38"/>
              </w:rPr>
              <w:t>and</w:t>
            </w:r>
            <w:r w:rsidRPr="00AC270D">
              <w:rPr>
                <w:rFonts w:ascii="Book Antiqua" w:hAnsi="Book Antiqua" w:hint="default"/>
                <w:b w:val="0"/>
                <w:bCs w:val="0"/>
                <w:color w:val="800080"/>
                <w:sz w:val="26"/>
                <w:szCs w:val="38"/>
              </w:rPr>
              <w:t xml:space="preserve"> bring it to the sons of Aaron, the priests; he is to take a handful of the </w:t>
            </w:r>
            <w:r w:rsidR="004C50FF">
              <w:rPr>
                <w:rFonts w:ascii="Book Antiqua" w:hAnsi="Book Antiqua" w:hint="default"/>
                <w:b w:val="0"/>
                <w:bCs w:val="0"/>
                <w:color w:val="800080"/>
                <w:sz w:val="26"/>
                <w:szCs w:val="38"/>
              </w:rPr>
              <w:t>choice</w:t>
            </w:r>
            <w:r w:rsidRPr="00AC270D">
              <w:rPr>
                <w:rFonts w:ascii="Book Antiqua" w:hAnsi="Book Antiqua" w:hint="default"/>
                <w:b w:val="0"/>
                <w:bCs w:val="0"/>
                <w:color w:val="800080"/>
                <w:sz w:val="26"/>
                <w:szCs w:val="38"/>
              </w:rPr>
              <w:t xml:space="preserve"> flour and oil and all the incense, and the priest shall burn it on the altar as a memorial, a burnt offering whose</w:t>
            </w:r>
            <w:r w:rsidR="001C46FC">
              <w:rPr>
                <w:rFonts w:ascii="Book Antiqua" w:hAnsi="Book Antiqua" w:hint="default"/>
                <w:b w:val="0"/>
                <w:bCs w:val="0"/>
                <w:color w:val="800080"/>
                <w:sz w:val="26"/>
                <w:szCs w:val="38"/>
              </w:rPr>
              <w:t xml:space="preserve"> </w:t>
            </w:r>
            <w:r w:rsidR="004C50FF">
              <w:rPr>
                <w:rFonts w:ascii="Book Antiqua" w:hAnsi="Book Antiqua" w:hint="default"/>
                <w:b w:val="0"/>
                <w:bCs w:val="0"/>
                <w:color w:val="800080"/>
                <w:sz w:val="26"/>
                <w:szCs w:val="38"/>
              </w:rPr>
              <w:t>odour</w:t>
            </w:r>
            <w:r w:rsidR="001C46FC">
              <w:rPr>
                <w:rFonts w:ascii="Book Antiqua" w:hAnsi="Book Antiqua" w:hint="default"/>
                <w:b w:val="0"/>
                <w:bCs w:val="0"/>
                <w:color w:val="800080"/>
                <w:sz w:val="26"/>
                <w:szCs w:val="38"/>
              </w:rPr>
              <w:t xml:space="preserve"> will </w:t>
            </w:r>
            <w:r w:rsidR="004C50FF">
              <w:rPr>
                <w:rFonts w:ascii="Book Antiqua" w:hAnsi="Book Antiqua" w:hint="default"/>
                <w:b w:val="0"/>
                <w:bCs w:val="0"/>
                <w:color w:val="800080"/>
                <w:sz w:val="26"/>
                <w:szCs w:val="38"/>
              </w:rPr>
              <w:t>please</w:t>
            </w:r>
            <w:r w:rsidR="001C46FC">
              <w:rPr>
                <w:rFonts w:ascii="Book Antiqua" w:hAnsi="Book Antiqua" w:hint="default"/>
                <w:b w:val="0"/>
                <w:bCs w:val="0"/>
                <w:color w:val="800080"/>
                <w:sz w:val="26"/>
                <w:szCs w:val="38"/>
              </w:rPr>
              <w:t xml:space="preserve"> Yahweh.</w:t>
            </w:r>
            <w:r w:rsidRPr="00AC270D">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22"/>
            </w:r>
            <w:r w:rsidRPr="00AC270D">
              <w:rPr>
                <w:rFonts w:ascii="Book Antiqua" w:hAnsi="Book Antiqua" w:hint="default"/>
                <w:b w:val="0"/>
                <w:bCs w:val="0"/>
                <w:color w:val="800080"/>
                <w:sz w:val="26"/>
                <w:szCs w:val="38"/>
              </w:rPr>
              <w:t xml:space="preserve"> The remainder of the oblation is to revert to Aaron and his sons, a most holy portion of the food burnt for Yahweh.</w:t>
            </w:r>
          </w:p>
        </w:tc>
      </w:tr>
      <w:tr w:rsidR="002E68D9" w:rsidRPr="00B646B9" w14:paraId="2B6609A2" w14:textId="77777777" w:rsidTr="00A00047">
        <w:tc>
          <w:tcPr>
            <w:tcW w:w="5688" w:type="dxa"/>
          </w:tcPr>
          <w:p w14:paraId="26C2BEC3" w14:textId="4315D0C2" w:rsidR="002E68D9" w:rsidRPr="00AC270D" w:rsidRDefault="00FC5126" w:rsidP="00FC5126">
            <w:pPr>
              <w:pStyle w:val="Heading3"/>
              <w:keepNext w:val="0"/>
              <w:widowControl w:val="0"/>
              <w:spacing w:before="60" w:line="400" w:lineRule="exact"/>
              <w:rPr>
                <w:noProof/>
                <w:color w:val="993300"/>
                <w:rtl/>
                <w:lang w:val="en-GB" w:bidi="he-IL"/>
              </w:rPr>
            </w:pPr>
            <w:r w:rsidRPr="00F06288">
              <w:rPr>
                <w:rFonts w:ascii="SBL Hebrew" w:hAnsi="SBL Hebrew" w:cs="SBL Hebrew" w:hint="cs"/>
                <w:b/>
                <w:bCs/>
                <w:color w:val="003300"/>
                <w:shd w:val="clear" w:color="auto" w:fill="FFFFFF"/>
                <w:vertAlign w:val="superscript"/>
                <w:rtl/>
              </w:rPr>
              <w:t>ד</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וְכִ֥י תַקְרִ֛ב קׇרְבַּ֥ן מִנְחָ֖ה מַאֲפֵ֣ה תַנּ֑וּר סֹ֣לֶת חַלּ֤וֹת מַצֹּת֙ בְּלוּלֹ֣ת בַּשֶּׁ֔מֶן וּרְקִיקֵ֥י מַצּ֖וֹת מְשֻׁחִ֥ים בַּשָּֽׁמֶן</w:t>
            </w:r>
            <w:r w:rsidRPr="00893E68">
              <w:rPr>
                <w:rFonts w:ascii="SBL Hebrew" w:hAnsi="SBL Hebrew" w:cs="SBL Hebrew" w:hint="cs"/>
                <w:noProof/>
                <w:color w:val="993300"/>
                <w:rtl/>
              </w:rPr>
              <w:t>׃</w:t>
            </w:r>
            <w:r>
              <w:rPr>
                <w:rFonts w:ascii="SBL Hebrew" w:hAnsi="SBL Hebrew" w:cs="SBL Hebrew" w:hint="eastAsia"/>
                <w:noProof/>
                <w:color w:val="993300"/>
              </w:rPr>
              <w:t> </w:t>
            </w:r>
            <w:r w:rsidR="0098089C" w:rsidRPr="0091642D">
              <w:rPr>
                <w:rFonts w:cs="SBL Hebrew"/>
                <w:noProof/>
                <w:color w:val="003300"/>
                <w:rtl/>
              </w:rPr>
              <w:t>{ס}</w:t>
            </w:r>
          </w:p>
        </w:tc>
        <w:tc>
          <w:tcPr>
            <w:tcW w:w="8530" w:type="dxa"/>
          </w:tcPr>
          <w:p w14:paraId="181CFEC2" w14:textId="77777777" w:rsidR="002E68D9" w:rsidRPr="00AC270D" w:rsidRDefault="002E68D9" w:rsidP="00FC5126">
            <w:pPr>
              <w:pStyle w:val="Heading2"/>
              <w:widowControl w:val="0"/>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footnoteReference w:id="23"/>
            </w:r>
            <w:r w:rsidR="001813AD">
              <w:rPr>
                <w:rFonts w:ascii="Book Antiqua" w:hAnsi="Book Antiqua" w:hint="default"/>
                <w:b w:val="0"/>
                <w:bCs w:val="0"/>
                <w:color w:val="800080"/>
                <w:sz w:val="26"/>
                <w:szCs w:val="38"/>
              </w:rPr>
              <w:t xml:space="preserve"> “When you bring a grain</w:t>
            </w:r>
            <w:r w:rsidRPr="00AC270D">
              <w:rPr>
                <w:rFonts w:ascii="Book Antiqua" w:hAnsi="Book Antiqua" w:hint="default"/>
                <w:b w:val="0"/>
                <w:bCs w:val="0"/>
                <w:color w:val="800080"/>
                <w:sz w:val="26"/>
                <w:szCs w:val="38"/>
              </w:rPr>
              <w:t xml:space="preserve"> offering </w:t>
            </w:r>
            <w:r w:rsidR="001813AD">
              <w:rPr>
                <w:rFonts w:ascii="Book Antiqua" w:hAnsi="Book Antiqua" w:hint="default"/>
                <w:b w:val="0"/>
                <w:bCs w:val="0"/>
                <w:color w:val="800080"/>
                <w:sz w:val="26"/>
                <w:szCs w:val="38"/>
              </w:rPr>
              <w:t>baked in the oven, the wheat</w:t>
            </w:r>
            <w:r w:rsidRPr="00AC270D">
              <w:rPr>
                <w:rFonts w:ascii="Book Antiqua" w:hAnsi="Book Antiqua" w:hint="default"/>
                <w:b w:val="0"/>
                <w:bCs w:val="0"/>
                <w:color w:val="800080"/>
                <w:sz w:val="26"/>
                <w:szCs w:val="38"/>
              </w:rPr>
              <w:t xml:space="preserve"> flour is to be prepared as unleavened cakes mixed with oil, or as unleavened wafers spread with oil.</w:t>
            </w:r>
          </w:p>
        </w:tc>
      </w:tr>
      <w:tr w:rsidR="002E68D9" w:rsidRPr="00B646B9" w14:paraId="4C606114" w14:textId="77777777" w:rsidTr="00A00047">
        <w:tc>
          <w:tcPr>
            <w:tcW w:w="5688" w:type="dxa"/>
          </w:tcPr>
          <w:p w14:paraId="048C4553" w14:textId="255AAB59" w:rsidR="002E68D9" w:rsidRPr="00AC270D" w:rsidRDefault="00FC5126" w:rsidP="00FC5126">
            <w:pPr>
              <w:widowControl w:val="0"/>
              <w:bidi/>
              <w:spacing w:before="60" w:line="400" w:lineRule="exact"/>
              <w:jc w:val="both"/>
              <w:rPr>
                <w:rFonts w:cs="David"/>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t>ה</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וְאִם־מִנְחָ֥ה עַל־הַֽמַּחֲבַ֖ת קׇרְבָּנֶ֑ךָ סֹ֛לֶת בְּלוּלָ֥ה בַשֶּׁ֖מֶן מַצָּ֥ה תִהְיֶֽה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ו</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פָּת֤וֹת אֹתָהּ֙ פִּתִּ֔ים וְיָצַקְתָּ֥ עָלֶ֖יהָ שָׁ֑מֶן מִנְחָ֖ה הִֽוא</w:t>
            </w:r>
            <w:r w:rsidRPr="00893E68">
              <w:rPr>
                <w:rFonts w:ascii="SBL Hebrew" w:hAnsi="SBL Hebrew" w:cs="SBL Hebrew" w:hint="cs"/>
                <w:noProof/>
                <w:color w:val="993300"/>
                <w:sz w:val="32"/>
                <w:szCs w:val="32"/>
                <w:rtl/>
              </w:rPr>
              <w:t xml:space="preserve">׃ </w:t>
            </w:r>
            <w:r w:rsidR="0098089C" w:rsidRPr="0091642D">
              <w:rPr>
                <w:rFonts w:cs="SBL Hebrew"/>
                <w:noProof/>
                <w:color w:val="003300"/>
                <w:sz w:val="32"/>
                <w:szCs w:val="32"/>
                <w:rtl/>
              </w:rPr>
              <w:t>{ס}</w:t>
            </w:r>
          </w:p>
        </w:tc>
        <w:tc>
          <w:tcPr>
            <w:tcW w:w="8530" w:type="dxa"/>
          </w:tcPr>
          <w:p w14:paraId="144C40D8" w14:textId="77777777" w:rsidR="002E68D9" w:rsidRPr="00AC270D" w:rsidRDefault="002E68D9" w:rsidP="00FC5126">
            <w:pPr>
              <w:pStyle w:val="Heading2"/>
              <w:widowControl w:val="0"/>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footnoteReference w:id="24"/>
            </w:r>
            <w:r w:rsidRPr="00AC270D">
              <w:rPr>
                <w:rFonts w:ascii="Book Antiqua" w:hAnsi="Book Antiqua" w:hint="default"/>
                <w:b w:val="0"/>
                <w:bCs w:val="0"/>
                <w:color w:val="800080"/>
                <w:sz w:val="26"/>
                <w:szCs w:val="38"/>
              </w:rPr>
              <w:t xml:space="preserve"> “If your offering is an oblation co</w:t>
            </w:r>
            <w:r w:rsidR="00C86B38">
              <w:rPr>
                <w:rFonts w:ascii="Book Antiqua" w:hAnsi="Book Antiqua" w:hint="default"/>
                <w:b w:val="0"/>
                <w:bCs w:val="0"/>
                <w:color w:val="800080"/>
                <w:sz w:val="26"/>
                <w:szCs w:val="38"/>
              </w:rPr>
              <w:t>oked on the griddle, the wheat</w:t>
            </w:r>
            <w:r w:rsidRPr="00AC270D">
              <w:rPr>
                <w:rFonts w:ascii="Book Antiqua" w:hAnsi="Book Antiqua" w:hint="default"/>
                <w:b w:val="0"/>
                <w:bCs w:val="0"/>
                <w:color w:val="800080"/>
                <w:sz w:val="26"/>
                <w:szCs w:val="38"/>
              </w:rPr>
              <w:t xml:space="preserve"> flour mixed with </w:t>
            </w:r>
            <w:r w:rsidR="001C46FC">
              <w:rPr>
                <w:rFonts w:ascii="Book Antiqua" w:hAnsi="Book Antiqua" w:hint="default"/>
                <w:b w:val="0"/>
                <w:bCs w:val="0"/>
                <w:color w:val="800080"/>
                <w:sz w:val="26"/>
                <w:szCs w:val="38"/>
              </w:rPr>
              <w:t xml:space="preserve">oil is to </w:t>
            </w:r>
            <w:r w:rsidR="00C86B38">
              <w:rPr>
                <w:rFonts w:ascii="Book Antiqua" w:hAnsi="Book Antiqua" w:hint="default"/>
                <w:b w:val="0"/>
                <w:bCs w:val="0"/>
                <w:color w:val="800080"/>
                <w:sz w:val="26"/>
                <w:szCs w:val="38"/>
              </w:rPr>
              <w:t>be unleavened</w:t>
            </w:r>
            <w:r w:rsidR="001C46FC">
              <w:rPr>
                <w:rFonts w:ascii="Book Antiqua" w:hAnsi="Book Antiqua" w:hint="default"/>
                <w:b w:val="0"/>
                <w:bCs w:val="0"/>
                <w:color w:val="800080"/>
                <w:sz w:val="26"/>
                <w:szCs w:val="38"/>
              </w:rPr>
              <w:t>.</w:t>
            </w:r>
            <w:r w:rsidRPr="00AC270D">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25"/>
            </w:r>
            <w:r w:rsidRPr="00AC270D">
              <w:rPr>
                <w:rFonts w:ascii="Book Antiqua" w:hAnsi="Book Antiqua" w:hint="default"/>
                <w:b w:val="0"/>
                <w:bCs w:val="0"/>
                <w:color w:val="800080"/>
                <w:sz w:val="26"/>
                <w:szCs w:val="38"/>
              </w:rPr>
              <w:t xml:space="preserve"> You shall break it in</w:t>
            </w:r>
            <w:r w:rsidR="00C86B38">
              <w:rPr>
                <w:rFonts w:ascii="Book Antiqua" w:hAnsi="Book Antiqua" w:hint="default"/>
                <w:b w:val="0"/>
                <w:bCs w:val="0"/>
                <w:color w:val="800080"/>
                <w:sz w:val="26"/>
                <w:szCs w:val="38"/>
              </w:rPr>
              <w:t>to pieces and pour oil over i</w:t>
            </w:r>
            <w:r w:rsidRPr="00AC270D">
              <w:rPr>
                <w:rFonts w:ascii="Book Antiqua" w:hAnsi="Book Antiqua" w:hint="default"/>
                <w:b w:val="0"/>
                <w:bCs w:val="0"/>
                <w:color w:val="800080"/>
                <w:sz w:val="26"/>
                <w:szCs w:val="38"/>
              </w:rPr>
              <w:t>t</w:t>
            </w:r>
            <w:r w:rsidR="00C86B38">
              <w:rPr>
                <w:rFonts w:ascii="Book Antiqua" w:hAnsi="Book Antiqua" w:hint="default"/>
                <w:b w:val="0"/>
                <w:bCs w:val="0"/>
                <w:color w:val="800080"/>
                <w:sz w:val="26"/>
                <w:szCs w:val="38"/>
              </w:rPr>
              <w:t>;</w:t>
            </w:r>
            <w:r w:rsidRPr="00AC270D">
              <w:rPr>
                <w:rFonts w:ascii="Book Antiqua" w:hAnsi="Book Antiqua" w:hint="default"/>
                <w:b w:val="0"/>
                <w:bCs w:val="0"/>
                <w:color w:val="800080"/>
                <w:sz w:val="26"/>
                <w:szCs w:val="38"/>
              </w:rPr>
              <w:t xml:space="preserve"> </w:t>
            </w:r>
            <w:r w:rsidR="00C86B38">
              <w:rPr>
                <w:rFonts w:ascii="Book Antiqua" w:hAnsi="Book Antiqua" w:hint="default"/>
                <w:b w:val="0"/>
                <w:bCs w:val="0"/>
                <w:color w:val="800080"/>
                <w:sz w:val="26"/>
                <w:szCs w:val="38"/>
              </w:rPr>
              <w:t xml:space="preserve">it </w:t>
            </w:r>
            <w:r w:rsidRPr="00AC270D">
              <w:rPr>
                <w:rFonts w:ascii="Book Antiqua" w:hAnsi="Book Antiqua" w:hint="default"/>
                <w:b w:val="0"/>
                <w:bCs w:val="0"/>
                <w:color w:val="800080"/>
                <w:sz w:val="26"/>
                <w:szCs w:val="38"/>
              </w:rPr>
              <w:t>is an oblation.</w:t>
            </w:r>
          </w:p>
        </w:tc>
      </w:tr>
      <w:tr w:rsidR="002E68D9" w:rsidRPr="00B646B9" w14:paraId="10C12E4A" w14:textId="77777777" w:rsidTr="00A00047">
        <w:tc>
          <w:tcPr>
            <w:tcW w:w="5688" w:type="dxa"/>
          </w:tcPr>
          <w:p w14:paraId="28792877" w14:textId="39DD3764" w:rsidR="002E68D9" w:rsidRPr="00AC270D" w:rsidRDefault="00FC5126" w:rsidP="00FC5126">
            <w:pPr>
              <w:widowControl w:val="0"/>
              <w:bidi/>
              <w:spacing w:before="60" w:line="400" w:lineRule="exact"/>
              <w:jc w:val="both"/>
              <w:rPr>
                <w:rFonts w:cs="David"/>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lastRenderedPageBreak/>
              <w:t>ז</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וְאִם־מִנְחַ֥ת מַרְחֶ֖שֶׁת קׇרְבָּנֶ֑ךָ סֹ֥לֶת בַּשֶּׁ֖מֶן תֵּעָשֶֽׂה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ח</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וְהֵבֵאתָ֣ אֶת־הַמִּנְחָ֗ה אֲשֶׁ֧ר יֵעָשֶׂ֛ה מֵאֵ֖לֶּה לַיהֹוָ֑ה וְהִקְרִיבָהּ֙ אֶל־הַכֹּהֵ֔ן וְהִגִּישָׁ֖הּ אֶל־הַמִּזְבֵּֽחַ</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ט</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וְהֵרִ֨ים הַכֹּהֵ֤ן מִן־הַמִּנְחָה֙ אֶת־אַזְכָּ֣רָתָ֔הּ וְהִקְטִ֖יר הַמִּזְבֵּ֑חָה אִשֵּׁ֛ה רֵ֥יחַ נִיחֹ֖חַ לַיהֹוָֽה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וְהַנּוֹתֶ֙רֶת֙ מִן־הַמִּנְחָ֔ה לְאַהֲרֹ֖ן וּלְבָנָ֑יו קֹ֥דֶשׁ קׇֽדָשִׁ֖ים מֵאִשֵּׁ֥י יְהֹוָֽה</w:t>
            </w:r>
            <w:r w:rsidR="00AC270D" w:rsidRPr="00AC270D">
              <w:rPr>
                <w:rFonts w:cs="SBL Hebrew"/>
                <w:noProof/>
                <w:color w:val="993300"/>
                <w:sz w:val="32"/>
                <w:szCs w:val="32"/>
                <w:rtl/>
                <w:lang w:bidi="he-IL"/>
              </w:rPr>
              <w:t>׃</w:t>
            </w:r>
          </w:p>
        </w:tc>
        <w:tc>
          <w:tcPr>
            <w:tcW w:w="8530" w:type="dxa"/>
          </w:tcPr>
          <w:p w14:paraId="4B121BCC" w14:textId="77777777" w:rsidR="002E68D9" w:rsidRPr="00AC270D" w:rsidRDefault="00AC270D" w:rsidP="00FC5126">
            <w:pPr>
              <w:pStyle w:val="Heading2"/>
              <w:widowControl w:val="0"/>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footnoteReference w:id="26"/>
            </w:r>
            <w:r w:rsidRPr="00AC270D">
              <w:rPr>
                <w:rFonts w:ascii="Book Antiqua" w:hAnsi="Book Antiqua" w:hint="default"/>
                <w:b w:val="0"/>
                <w:bCs w:val="0"/>
                <w:color w:val="800080"/>
                <w:sz w:val="26"/>
                <w:szCs w:val="38"/>
              </w:rPr>
              <w:t xml:space="preserve"> “If your </w:t>
            </w:r>
            <w:r w:rsidR="006653BF">
              <w:rPr>
                <w:rFonts w:ascii="Book Antiqua" w:hAnsi="Book Antiqua" w:hint="default"/>
                <w:b w:val="0"/>
                <w:bCs w:val="0"/>
                <w:color w:val="800080"/>
                <w:sz w:val="26"/>
                <w:szCs w:val="38"/>
              </w:rPr>
              <w:t>oblation</w:t>
            </w:r>
            <w:r w:rsidRPr="00AC270D">
              <w:rPr>
                <w:rFonts w:ascii="Book Antiqua" w:hAnsi="Book Antiqua" w:hint="default"/>
                <w:b w:val="0"/>
                <w:bCs w:val="0"/>
                <w:color w:val="800080"/>
                <w:sz w:val="26"/>
                <w:szCs w:val="38"/>
              </w:rPr>
              <w:t xml:space="preserve"> is </w:t>
            </w:r>
            <w:r w:rsidR="006653BF">
              <w:rPr>
                <w:rFonts w:ascii="Book Antiqua" w:hAnsi="Book Antiqua" w:hint="default"/>
                <w:b w:val="0"/>
                <w:bCs w:val="0"/>
                <w:color w:val="800080"/>
                <w:sz w:val="26"/>
                <w:szCs w:val="38"/>
              </w:rPr>
              <w:t>grain cooked in the pan, the wheat</w:t>
            </w:r>
            <w:r w:rsidRPr="00AC270D">
              <w:rPr>
                <w:rFonts w:ascii="Book Antiqua" w:hAnsi="Book Antiqua" w:hint="default"/>
                <w:b w:val="0"/>
                <w:bCs w:val="0"/>
                <w:color w:val="800080"/>
                <w:sz w:val="26"/>
                <w:szCs w:val="38"/>
              </w:rPr>
              <w:t xml:space="preserve"> flour is to be </w:t>
            </w:r>
            <w:r w:rsidR="006653BF">
              <w:rPr>
                <w:rFonts w:ascii="Book Antiqua" w:hAnsi="Book Antiqua" w:hint="default"/>
                <w:b w:val="0"/>
                <w:bCs w:val="0"/>
                <w:color w:val="800080"/>
                <w:sz w:val="26"/>
                <w:szCs w:val="38"/>
              </w:rPr>
              <w:t>fried</w:t>
            </w:r>
            <w:r w:rsidRPr="00AC270D">
              <w:rPr>
                <w:rFonts w:ascii="Book Antiqua" w:hAnsi="Book Antiqua" w:hint="default"/>
                <w:b w:val="0"/>
                <w:bCs w:val="0"/>
                <w:color w:val="800080"/>
                <w:sz w:val="26"/>
                <w:szCs w:val="38"/>
              </w:rPr>
              <w:t xml:space="preserve"> in oil.</w:t>
            </w:r>
            <w:r w:rsidR="001C46FC">
              <w:rPr>
                <w:rFonts w:ascii="Book Antiqua" w:hAnsi="Book Antiqua" w:hint="default"/>
                <w:b w:val="0"/>
                <w:bCs w:val="0"/>
                <w:color w:val="800080"/>
                <w:sz w:val="26"/>
                <w:szCs w:val="38"/>
              </w:rPr>
              <w:t xml:space="preserve"> </w:t>
            </w:r>
            <w:r w:rsidR="002E68D9" w:rsidRPr="00CE1233">
              <w:rPr>
                <w:rStyle w:val="FootnoteReference"/>
                <w:rFonts w:ascii="Book Antiqua" w:hAnsi="Book Antiqua" w:hint="default"/>
                <w:b w:val="0"/>
                <w:bCs w:val="0"/>
                <w:color w:val="008000"/>
                <w:sz w:val="26"/>
                <w:szCs w:val="38"/>
              </w:rPr>
              <w:footnoteReference w:id="27"/>
            </w:r>
            <w:r>
              <w:rPr>
                <w:rFonts w:ascii="Book Antiqua" w:hAnsi="Book Antiqua" w:hint="default"/>
                <w:b w:val="0"/>
                <w:bCs w:val="0"/>
                <w:color w:val="800080"/>
                <w:sz w:val="26"/>
                <w:szCs w:val="38"/>
              </w:rPr>
              <w:t xml:space="preserve"> </w:t>
            </w:r>
            <w:r w:rsidR="002E68D9" w:rsidRPr="00AC270D">
              <w:rPr>
                <w:rFonts w:ascii="Book Antiqua" w:hAnsi="Book Antiqua" w:hint="default"/>
                <w:b w:val="0"/>
                <w:bCs w:val="0"/>
                <w:color w:val="800080"/>
                <w:sz w:val="26"/>
                <w:szCs w:val="38"/>
              </w:rPr>
              <w:t>You shall bring to Yahweh the oblation that has been thus prepared, presenting it to the priest, w</w:t>
            </w:r>
            <w:r w:rsidR="001C46FC">
              <w:rPr>
                <w:rFonts w:ascii="Book Antiqua" w:hAnsi="Book Antiqua" w:hint="default"/>
                <w:b w:val="0"/>
                <w:bCs w:val="0"/>
                <w:color w:val="800080"/>
                <w:sz w:val="26"/>
                <w:szCs w:val="38"/>
              </w:rPr>
              <w:t>ho is to bring it to the altar.</w:t>
            </w:r>
            <w:r w:rsidR="002E68D9" w:rsidRPr="00AC270D">
              <w:rPr>
                <w:rFonts w:ascii="Book Antiqua" w:hAnsi="Book Antiqua" w:hint="default"/>
                <w:b w:val="0"/>
                <w:bCs w:val="0"/>
                <w:color w:val="800080"/>
                <w:sz w:val="26"/>
                <w:szCs w:val="38"/>
              </w:rPr>
              <w:t xml:space="preserve"> </w:t>
            </w:r>
            <w:r w:rsidR="002E68D9" w:rsidRPr="00CE1233">
              <w:rPr>
                <w:rStyle w:val="FootnoteReference"/>
                <w:rFonts w:ascii="Book Antiqua" w:hAnsi="Book Antiqua" w:hint="default"/>
                <w:b w:val="0"/>
                <w:bCs w:val="0"/>
                <w:color w:val="008000"/>
                <w:sz w:val="26"/>
                <w:szCs w:val="38"/>
              </w:rPr>
              <w:footnoteReference w:id="28"/>
            </w:r>
            <w:r w:rsidR="002E68D9" w:rsidRPr="00AC270D">
              <w:rPr>
                <w:rFonts w:ascii="Book Antiqua" w:hAnsi="Book Antiqua" w:hint="default"/>
                <w:b w:val="0"/>
                <w:bCs w:val="0"/>
                <w:color w:val="800080"/>
                <w:sz w:val="26"/>
                <w:szCs w:val="38"/>
              </w:rPr>
              <w:t xml:space="preserve"> The priest shall take the memorial from the oblation and burn it on the altar, as a burnt offering whose </w:t>
            </w:r>
            <w:r w:rsidR="00750DA5">
              <w:rPr>
                <w:rFonts w:ascii="Book Antiqua" w:hAnsi="Book Antiqua" w:hint="default"/>
                <w:b w:val="0"/>
                <w:bCs w:val="0"/>
                <w:color w:val="800080"/>
                <w:sz w:val="26"/>
                <w:szCs w:val="38"/>
              </w:rPr>
              <w:t>odour</w:t>
            </w:r>
            <w:r w:rsidR="002E68D9" w:rsidRPr="00AC270D">
              <w:rPr>
                <w:rFonts w:ascii="Book Antiqua" w:hAnsi="Book Antiqua" w:hint="default"/>
                <w:b w:val="0"/>
                <w:bCs w:val="0"/>
                <w:color w:val="800080"/>
                <w:sz w:val="26"/>
                <w:szCs w:val="38"/>
              </w:rPr>
              <w:t xml:space="preserve"> will </w:t>
            </w:r>
            <w:r w:rsidR="00750DA5">
              <w:rPr>
                <w:rFonts w:ascii="Book Antiqua" w:hAnsi="Book Antiqua" w:hint="default"/>
                <w:b w:val="0"/>
                <w:bCs w:val="0"/>
                <w:color w:val="800080"/>
                <w:sz w:val="26"/>
                <w:szCs w:val="38"/>
              </w:rPr>
              <w:t>please</w:t>
            </w:r>
            <w:r w:rsidR="002E68D9" w:rsidRPr="00AC270D">
              <w:rPr>
                <w:rFonts w:ascii="Book Antiqua" w:hAnsi="Book Antiqua" w:hint="default"/>
                <w:b w:val="0"/>
                <w:bCs w:val="0"/>
                <w:color w:val="800080"/>
                <w:sz w:val="26"/>
                <w:szCs w:val="38"/>
              </w:rPr>
              <w:t xml:space="preserve"> Yahweh. </w:t>
            </w:r>
            <w:r w:rsidR="002E68D9" w:rsidRPr="00CE1233">
              <w:rPr>
                <w:rStyle w:val="FootnoteReference"/>
                <w:rFonts w:ascii="Book Antiqua" w:hAnsi="Book Antiqua" w:hint="default"/>
                <w:b w:val="0"/>
                <w:bCs w:val="0"/>
                <w:color w:val="008000"/>
                <w:sz w:val="26"/>
                <w:szCs w:val="38"/>
              </w:rPr>
              <w:footnoteReference w:id="29"/>
            </w:r>
            <w:r w:rsidR="002E68D9" w:rsidRPr="00AC270D">
              <w:rPr>
                <w:rFonts w:ascii="Book Antiqua" w:hAnsi="Book Antiqua" w:hint="default"/>
                <w:b w:val="0"/>
                <w:bCs w:val="0"/>
                <w:color w:val="800080"/>
                <w:sz w:val="26"/>
                <w:szCs w:val="38"/>
              </w:rPr>
              <w:t xml:space="preserve"> The remainder of the oblation will revert to Aaron and his sons, a most holy portion of Yahweh’s burnt offering.</w:t>
            </w:r>
          </w:p>
        </w:tc>
      </w:tr>
      <w:tr w:rsidR="002E68D9" w:rsidRPr="00B646B9" w14:paraId="6CE94814" w14:textId="77777777" w:rsidTr="00A00047">
        <w:tc>
          <w:tcPr>
            <w:tcW w:w="5688" w:type="dxa"/>
          </w:tcPr>
          <w:p w14:paraId="5E1983CE" w14:textId="438310FB" w:rsidR="002E68D9" w:rsidRPr="00AC270D" w:rsidRDefault="00FC5126" w:rsidP="00FC5126">
            <w:pPr>
              <w:pStyle w:val="Heading3"/>
              <w:keepNext w:val="0"/>
              <w:widowControl w:val="0"/>
              <w:spacing w:before="60" w:line="400" w:lineRule="exact"/>
              <w:rPr>
                <w:noProof/>
                <w:color w:val="993300"/>
                <w:rtl/>
                <w:lang w:val="en-GB" w:bidi="he-IL"/>
              </w:rPr>
            </w:pPr>
            <w:r w:rsidRPr="00F06288">
              <w:rPr>
                <w:rFonts w:ascii="SBL Hebrew" w:hAnsi="SBL Hebrew" w:cs="SBL Hebrew" w:hint="cs"/>
                <w:b/>
                <w:bCs/>
                <w:color w:val="003300"/>
                <w:shd w:val="clear" w:color="auto" w:fill="FFFFFF"/>
                <w:vertAlign w:val="superscript"/>
                <w:rtl/>
              </w:rPr>
              <w:t>יא</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כׇּל־הַמִּנְחָ֗ה אֲשֶׁ֤ר תַּקְרִ֙יבוּ֙ לַיהֹוָ֔ה לֹ֥א תֵעָשֶׂ֖ה חָמֵ֑ץ כִּ֤י כׇל־שְׂאֹר֙ וְכׇל־דְּבַ֔שׁ לֹֽא־תַקְטִ֧ירוּ מִמֶּ֛נּוּ אִשֶּׁ֖ה לַֽיהֹוָֽה</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יב</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קׇרְבַּ֥ן רֵאשִׁ֛ית תַּקְרִ֥יבוּ אֹתָ֖ם לַיהֹוָ֑ה וְאֶל־הַמִּזְבֵּ֥חַ לֹא־יַעֲל֖וּ לְרֵ֥יחַ נִיחֹֽחַ</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יג</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 xml:space="preserve">וְכׇל־קׇרְבַּ֣ן </w:t>
            </w:r>
            <w:r w:rsidRPr="00F06288">
              <w:rPr>
                <w:rFonts w:ascii="SBL Hebrew" w:hAnsi="SBL Hebrew" w:cs="SBL Hebrew" w:hint="cs"/>
                <w:color w:val="993300"/>
                <w:shd w:val="clear" w:color="auto" w:fill="FFFFFF"/>
                <w:rtl/>
              </w:rPr>
              <w:lastRenderedPageBreak/>
              <w:t>מִנְחָתְךָ֮ בַּמֶּ֣לַח תִּמְלָח֒ וְלֹ֣א תַשְׁבִּ֗ית מֶ֚לַח בְּרִ֣ית אֱלֹהֶ֔יךָ מֵעַ֖ל מִנְחָתֶ֑ךָ עַ֥ל כׇּל־קׇרְבָּנְךָ֖ תַּקְרִ֥יב מֶֽלַח</w:t>
            </w:r>
            <w:r w:rsidRPr="00893E68">
              <w:rPr>
                <w:rFonts w:ascii="SBL Hebrew" w:hAnsi="SBL Hebrew" w:cs="SBL Hebrew" w:hint="cs"/>
                <w:noProof/>
                <w:color w:val="993300"/>
                <w:rtl/>
              </w:rPr>
              <w:t>׃</w:t>
            </w:r>
            <w:r w:rsidR="003A520E">
              <w:rPr>
                <w:rFonts w:ascii="SBL Hebrew" w:hAnsi="SBL Hebrew" w:cs="SBL Hebrew" w:hint="eastAsia"/>
                <w:noProof/>
                <w:color w:val="993300"/>
              </w:rPr>
              <w:t> </w:t>
            </w:r>
            <w:r w:rsidR="0098089C" w:rsidRPr="0091642D">
              <w:rPr>
                <w:rFonts w:cs="SBL Hebrew"/>
                <w:noProof/>
                <w:color w:val="003300"/>
                <w:rtl/>
              </w:rPr>
              <w:t>{ס}</w:t>
            </w:r>
          </w:p>
        </w:tc>
        <w:tc>
          <w:tcPr>
            <w:tcW w:w="8530" w:type="dxa"/>
          </w:tcPr>
          <w:p w14:paraId="13E25526" w14:textId="0CD460AA" w:rsidR="002E68D9" w:rsidRPr="00AC270D" w:rsidRDefault="002E68D9" w:rsidP="00FC5126">
            <w:pPr>
              <w:pStyle w:val="Heading2"/>
              <w:widowControl w:val="0"/>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lastRenderedPageBreak/>
              <w:footnoteReference w:id="30"/>
            </w:r>
            <w:r w:rsidRPr="00AC270D">
              <w:rPr>
                <w:rFonts w:ascii="Book Antiqua" w:hAnsi="Book Antiqua" w:hint="default"/>
                <w:b w:val="0"/>
                <w:bCs w:val="0"/>
                <w:color w:val="800080"/>
                <w:sz w:val="26"/>
                <w:szCs w:val="38"/>
              </w:rPr>
              <w:t xml:space="preserve"> “None of the meal offering for Yahweh is to be prepared with leaven, for you must not make leaven or honey a burnt offering to Yahweh.</w:t>
            </w:r>
            <w:r w:rsidR="001C46FC">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31"/>
            </w:r>
            <w:r w:rsidR="001C46FC">
              <w:rPr>
                <w:rFonts w:ascii="Book Antiqua" w:hAnsi="Book Antiqua" w:hint="default"/>
                <w:b w:val="0"/>
                <w:bCs w:val="0"/>
                <w:color w:val="800080"/>
                <w:sz w:val="26"/>
                <w:szCs w:val="38"/>
              </w:rPr>
              <w:t> </w:t>
            </w:r>
            <w:r w:rsidRPr="00AC270D">
              <w:rPr>
                <w:rFonts w:ascii="Book Antiqua" w:hAnsi="Book Antiqua" w:hint="default"/>
                <w:b w:val="0"/>
                <w:bCs w:val="0"/>
                <w:color w:val="800080"/>
                <w:sz w:val="26"/>
                <w:szCs w:val="38"/>
              </w:rPr>
              <w:t>You may bring them to Yahwe</w:t>
            </w:r>
            <w:r w:rsidR="00AE2571">
              <w:rPr>
                <w:rFonts w:ascii="Book Antiqua" w:hAnsi="Book Antiqua" w:hint="default"/>
                <w:b w:val="0"/>
                <w:bCs w:val="0"/>
                <w:color w:val="800080"/>
                <w:sz w:val="26"/>
                <w:szCs w:val="38"/>
              </w:rPr>
              <w:t>h as an offering of first fruit</w:t>
            </w:r>
            <w:r w:rsidRPr="00AC270D">
              <w:rPr>
                <w:rFonts w:ascii="Book Antiqua" w:hAnsi="Book Antiqua" w:hint="default"/>
                <w:b w:val="0"/>
                <w:bCs w:val="0"/>
                <w:color w:val="800080"/>
                <w:sz w:val="26"/>
                <w:szCs w:val="38"/>
              </w:rPr>
              <w:t xml:space="preserve">, but they shall not go up as an appeasing fragrance at the altar. </w:t>
            </w:r>
            <w:r w:rsidRPr="00CE1233">
              <w:rPr>
                <w:rStyle w:val="FootnoteReference"/>
                <w:rFonts w:ascii="Book Antiqua" w:hAnsi="Book Antiqua" w:hint="default"/>
                <w:b w:val="0"/>
                <w:bCs w:val="0"/>
                <w:color w:val="008000"/>
                <w:sz w:val="26"/>
                <w:szCs w:val="38"/>
              </w:rPr>
              <w:footnoteReference w:id="32"/>
            </w:r>
            <w:r w:rsidRPr="00AC270D">
              <w:rPr>
                <w:rFonts w:ascii="Book Antiqua" w:hAnsi="Book Antiqua" w:hint="default"/>
                <w:b w:val="0"/>
                <w:bCs w:val="0"/>
                <w:color w:val="800080"/>
                <w:sz w:val="26"/>
                <w:szCs w:val="38"/>
              </w:rPr>
              <w:t xml:space="preserve"> You shall put </w:t>
            </w:r>
            <w:r w:rsidRPr="00AC270D">
              <w:rPr>
                <w:rFonts w:ascii="Book Antiqua" w:hAnsi="Book Antiqua" w:hint="default"/>
                <w:b w:val="0"/>
                <w:bCs w:val="0"/>
                <w:color w:val="800080"/>
                <w:sz w:val="26"/>
                <w:szCs w:val="38"/>
              </w:rPr>
              <w:lastRenderedPageBreak/>
              <w:t>salt in every oblation that you give and you must not fail to put the salt of the Covenant with your God on your oblation; to every offering you are to offer salt to Yahweh your God.</w:t>
            </w:r>
            <w:r w:rsidR="001E1C8D">
              <w:rPr>
                <w:rFonts w:ascii="Book Antiqua" w:hAnsi="Book Antiqua" w:hint="default"/>
                <w:b w:val="0"/>
                <w:bCs w:val="0"/>
                <w:color w:val="800080"/>
                <w:sz w:val="26"/>
                <w:szCs w:val="38"/>
              </w:rPr>
              <w:t xml:space="preserve"> </w:t>
            </w:r>
          </w:p>
        </w:tc>
      </w:tr>
      <w:tr w:rsidR="002E68D9" w:rsidRPr="00B646B9" w14:paraId="52291F9D" w14:textId="77777777" w:rsidTr="00A00047">
        <w:tc>
          <w:tcPr>
            <w:tcW w:w="5688" w:type="dxa"/>
          </w:tcPr>
          <w:p w14:paraId="4C7F06B9" w14:textId="3E5B7B8F" w:rsidR="002E68D9" w:rsidRPr="00AC270D" w:rsidRDefault="00FC5126" w:rsidP="003A520E">
            <w:pPr>
              <w:pStyle w:val="Heading3"/>
              <w:keepNext w:val="0"/>
              <w:widowControl w:val="0"/>
              <w:spacing w:before="60" w:line="400" w:lineRule="exact"/>
              <w:rPr>
                <w:noProof/>
                <w:color w:val="993300"/>
                <w:rtl/>
                <w:lang w:val="en-GB" w:bidi="he-IL"/>
              </w:rPr>
            </w:pPr>
            <w:r w:rsidRPr="00F06288">
              <w:rPr>
                <w:rFonts w:ascii="SBL Hebrew" w:hAnsi="SBL Hebrew" w:cs="SBL Hebrew" w:hint="cs"/>
                <w:b/>
                <w:bCs/>
                <w:color w:val="003300"/>
                <w:shd w:val="clear" w:color="auto" w:fill="FFFFFF"/>
                <w:vertAlign w:val="superscript"/>
                <w:rtl/>
              </w:rPr>
              <w:lastRenderedPageBreak/>
              <w:t>יד</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וְאִם־תַּקְרִ֛יב מִנְחַ֥ת בִּכּוּרִ֖ים לַיהֹוָ֑ה אָבִ֞יב קָל֤וּי בָּאֵשׁ֙ גֶּ֣רֶשׂ כַּרְמֶ֔ל תַּקְרִ֕יב אֵ֖ת מִנְחַ֥ת בִּכּוּרֶֽיךָ</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טו</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וְנָתַתָּ֤ עָלֶ֙יהָ֙ שֶׁ֔מֶן וְשַׂמְתָּ֥ עָלֶ֖יהָ לְבֹנָ֑ה מִנְחָ֖ה הִֽוא</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טז</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וְהִקְטִ֨יר הַכֹּהֵ֜ן אֶת־אַזְכָּרָתָ֗הּ מִגִּרְשָׂהּ֙ וּמִשַּׁמְנָ֔הּ עַ֖ל כׇּל־לְבֹנָתָ֑הּ אִשֶּׁ֖ה לַיהֹוָֽה</w:t>
            </w:r>
            <w:r w:rsidRPr="00893E68">
              <w:rPr>
                <w:rFonts w:ascii="SBL Hebrew" w:hAnsi="SBL Hebrew" w:cs="SBL Hebrew" w:hint="cs"/>
                <w:noProof/>
                <w:color w:val="993300"/>
                <w:rtl/>
              </w:rPr>
              <w:t>׃</w:t>
            </w:r>
            <w:r w:rsidRPr="00F06288">
              <w:rPr>
                <w:rFonts w:ascii="SBL Hebrew" w:hAnsi="SBL Hebrew" w:cs="SBL Hebrew" w:hint="cs"/>
                <w:color w:val="993300"/>
                <w:shd w:val="clear" w:color="auto" w:fill="FFFFFF"/>
                <w:rtl/>
              </w:rPr>
              <w:t xml:space="preserve"> </w:t>
            </w:r>
            <w:r w:rsidR="0098089C" w:rsidRPr="0091642D">
              <w:rPr>
                <w:rFonts w:cs="SBL Hebrew"/>
                <w:noProof/>
                <w:color w:val="003300"/>
                <w:rtl/>
              </w:rPr>
              <w:t>{פ}</w:t>
            </w:r>
          </w:p>
        </w:tc>
        <w:tc>
          <w:tcPr>
            <w:tcW w:w="8530" w:type="dxa"/>
          </w:tcPr>
          <w:p w14:paraId="4031D0EE" w14:textId="77777777" w:rsidR="002E68D9" w:rsidRPr="00AC270D" w:rsidRDefault="002E68D9" w:rsidP="003A520E">
            <w:pPr>
              <w:pStyle w:val="Heading2"/>
              <w:widowControl w:val="0"/>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footnoteReference w:id="33"/>
            </w:r>
            <w:r w:rsidRPr="00AC270D">
              <w:rPr>
                <w:rFonts w:ascii="Book Antiqua" w:hAnsi="Book Antiqua" w:hint="default"/>
                <w:b w:val="0"/>
                <w:bCs w:val="0"/>
                <w:color w:val="800080"/>
                <w:sz w:val="26"/>
                <w:szCs w:val="38"/>
              </w:rPr>
              <w:t xml:space="preserve"> If you offer Yahweh an oblation of first fruits, you shall offer roasted corn </w:t>
            </w:r>
            <w:r w:rsidR="001C46FC">
              <w:rPr>
                <w:rFonts w:ascii="Book Antiqua" w:hAnsi="Book Antiqua" w:hint="default"/>
                <w:b w:val="0"/>
                <w:bCs w:val="0"/>
                <w:color w:val="800080"/>
                <w:sz w:val="26"/>
                <w:szCs w:val="38"/>
              </w:rPr>
              <w:t>or bread made with ground corn.</w:t>
            </w:r>
            <w:r w:rsidRPr="00AC270D">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34"/>
            </w:r>
            <w:r w:rsidRPr="00AC270D">
              <w:rPr>
                <w:rFonts w:ascii="Book Antiqua" w:hAnsi="Book Antiqua" w:hint="default"/>
                <w:b w:val="0"/>
                <w:bCs w:val="0"/>
                <w:color w:val="800080"/>
                <w:sz w:val="26"/>
                <w:szCs w:val="38"/>
              </w:rPr>
              <w:t xml:space="preserve"> You are to add oil to it and put incense on it; it is an oblation; </w:t>
            </w:r>
            <w:r w:rsidRPr="00CE1233">
              <w:rPr>
                <w:rStyle w:val="FootnoteReference"/>
                <w:rFonts w:ascii="Book Antiqua" w:hAnsi="Book Antiqua" w:hint="default"/>
                <w:b w:val="0"/>
                <w:bCs w:val="0"/>
                <w:color w:val="008000"/>
                <w:sz w:val="26"/>
                <w:szCs w:val="38"/>
              </w:rPr>
              <w:footnoteReference w:id="35"/>
            </w:r>
            <w:r w:rsidRPr="00AC270D">
              <w:rPr>
                <w:rFonts w:ascii="Book Antiqua" w:hAnsi="Book Antiqua" w:hint="default"/>
                <w:b w:val="0"/>
                <w:bCs w:val="0"/>
                <w:color w:val="800080"/>
                <w:sz w:val="26"/>
                <w:szCs w:val="38"/>
              </w:rPr>
              <w:t xml:space="preserve"> and the priest is to burn the memorial from part of the </w:t>
            </w:r>
            <w:r w:rsidR="00345102">
              <w:rPr>
                <w:rFonts w:ascii="Book Antiqua" w:hAnsi="Book Antiqua" w:hint="default"/>
                <w:b w:val="0"/>
                <w:bCs w:val="0"/>
                <w:color w:val="800080"/>
                <w:sz w:val="26"/>
                <w:szCs w:val="38"/>
              </w:rPr>
              <w:t>coarse grain</w:t>
            </w:r>
            <w:r w:rsidRPr="00AC270D">
              <w:rPr>
                <w:rFonts w:ascii="Book Antiqua" w:hAnsi="Book Antiqua" w:hint="default"/>
                <w:b w:val="0"/>
                <w:bCs w:val="0"/>
                <w:color w:val="800080"/>
                <w:sz w:val="26"/>
                <w:szCs w:val="38"/>
              </w:rPr>
              <w:t xml:space="preserve"> and oil (together with all the incense) as a burnt offering for Yahweh.</w:t>
            </w:r>
          </w:p>
        </w:tc>
      </w:tr>
    </w:tbl>
    <w:p w14:paraId="0EAEAC1F" w14:textId="77777777" w:rsidR="002E68D9" w:rsidRPr="00B646B9" w:rsidRDefault="002E68D9">
      <w:pPr>
        <w:pStyle w:val="BodyText2"/>
        <w:spacing w:before="120"/>
        <w:ind w:firstLine="284"/>
        <w:jc w:val="both"/>
        <w:rPr>
          <w:rFonts w:ascii="Book Antiqua" w:hAnsi="Book Antiqua"/>
          <w:color w:val="800080"/>
        </w:rPr>
        <w:sectPr w:rsidR="002E68D9" w:rsidRPr="00B646B9" w:rsidSect="00B16D90">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tblLook w:val="0000" w:firstRow="0" w:lastRow="0" w:firstColumn="0" w:lastColumn="0" w:noHBand="0" w:noVBand="0"/>
      </w:tblPr>
      <w:tblGrid>
        <w:gridCol w:w="5605"/>
        <w:gridCol w:w="8397"/>
      </w:tblGrid>
      <w:tr w:rsidR="002E68D9" w:rsidRPr="00B646B9" w14:paraId="0C07E548" w14:textId="77777777" w:rsidTr="00A00047">
        <w:tc>
          <w:tcPr>
            <w:tcW w:w="5688" w:type="dxa"/>
          </w:tcPr>
          <w:p w14:paraId="5E0DCBD2" w14:textId="77777777" w:rsidR="002E68D9" w:rsidRPr="00B517C3" w:rsidRDefault="00345102" w:rsidP="00DE3263">
            <w:pPr>
              <w:pStyle w:val="Heading2"/>
              <w:widowControl w:val="0"/>
              <w:bidi/>
              <w:spacing w:before="0" w:beforeAutospacing="0" w:after="0" w:afterAutospacing="0" w:line="500" w:lineRule="exact"/>
              <w:jc w:val="center"/>
              <w:rPr>
                <w:rFonts w:cs="David" w:hint="default"/>
                <w:b w:val="0"/>
                <w:bCs w:val="0"/>
                <w:smallCaps/>
                <w:noProof/>
                <w:color w:val="000000"/>
                <w:sz w:val="40"/>
                <w:szCs w:val="40"/>
                <w:u w:val="thick" w:color="0000FF"/>
              </w:rPr>
            </w:pPr>
            <w:r w:rsidRPr="00B517C3">
              <w:rPr>
                <w:rFonts w:ascii="Arial Unicode MS" w:hAnsi="Arial Unicode MS" w:cs="SBL Hebrew" w:hint="default"/>
                <w:b w:val="0"/>
                <w:bCs w:val="0"/>
                <w:noProof/>
                <w:color w:val="000000"/>
                <w:sz w:val="40"/>
                <w:szCs w:val="40"/>
                <w:u w:val="single" w:color="0000FF"/>
                <w:rtl/>
              </w:rPr>
              <w:lastRenderedPageBreak/>
              <w:t>ויקרא</w:t>
            </w:r>
            <w:r w:rsidRPr="00B517C3">
              <w:rPr>
                <w:rFonts w:ascii="Arial Unicode MS" w:eastAsia="Arial Unicode MS" w:hAnsi="Arial Unicode MS" w:cs="SBL Hebrew" w:hint="default"/>
                <w:b w:val="0"/>
                <w:bCs w:val="0"/>
                <w:noProof/>
                <w:color w:val="000000"/>
                <w:sz w:val="40"/>
                <w:szCs w:val="40"/>
                <w:u w:val="single" w:color="0000FF"/>
                <w:rtl/>
              </w:rPr>
              <w:t xml:space="preserve"> פרק ג</w:t>
            </w:r>
          </w:p>
        </w:tc>
        <w:tc>
          <w:tcPr>
            <w:tcW w:w="8530" w:type="dxa"/>
          </w:tcPr>
          <w:p w14:paraId="525117B9" w14:textId="54D40185" w:rsidR="002E68D9" w:rsidRPr="00750E15" w:rsidRDefault="00345102" w:rsidP="00DE3263">
            <w:pPr>
              <w:pStyle w:val="Heading2"/>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750E15">
              <w:rPr>
                <w:rFonts w:ascii="Book Antiqua" w:hAnsi="Book Antiqua" w:hint="default"/>
                <w:b w:val="0"/>
                <w:bCs w:val="0"/>
                <w:smallCaps/>
                <w:color w:val="000000"/>
                <w:u w:val="single" w:color="0000FF"/>
              </w:rPr>
              <w:t xml:space="preserve">Leviticus </w:t>
            </w:r>
            <w:r w:rsidRPr="00750E15">
              <w:rPr>
                <w:rStyle w:val="FootnoteReference"/>
                <w:rFonts w:ascii="Book Antiqua" w:hAnsi="Book Antiqua" w:hint="default"/>
                <w:b w:val="0"/>
                <w:bCs w:val="0"/>
                <w:smallCaps/>
                <w:color w:val="000000"/>
                <w:u w:val="single" w:color="0000FF"/>
                <w:vertAlign w:val="baseline"/>
              </w:rPr>
              <w:footnoteReference w:customMarkFollows="1" w:id="36"/>
              <w:t>3</w:t>
            </w:r>
          </w:p>
        </w:tc>
      </w:tr>
      <w:tr w:rsidR="002E68D9" w:rsidRPr="00B646B9" w14:paraId="06519A1D" w14:textId="77777777" w:rsidTr="00A00047">
        <w:tc>
          <w:tcPr>
            <w:tcW w:w="5688" w:type="dxa"/>
          </w:tcPr>
          <w:p w14:paraId="25F3C32A" w14:textId="0DBED6D3" w:rsidR="002E68D9" w:rsidRPr="00EB3296" w:rsidRDefault="00AB63D9" w:rsidP="00AB63D9">
            <w:pPr>
              <w:pStyle w:val="Heading3"/>
              <w:keepNext w:val="0"/>
              <w:widowControl w:val="0"/>
              <w:spacing w:before="60" w:line="400" w:lineRule="exact"/>
              <w:rPr>
                <w:rFonts w:eastAsia="Batang"/>
                <w:noProof/>
                <w:color w:val="993300"/>
                <w:sz w:val="34"/>
                <w:lang w:val="en-GB" w:bidi="he-IL"/>
              </w:rPr>
            </w:pPr>
            <w:r w:rsidRPr="00F06288">
              <w:rPr>
                <w:rFonts w:ascii="SBL Hebrew" w:hAnsi="SBL Hebrew" w:cs="SBL Hebrew" w:hint="cs"/>
                <w:b/>
                <w:bCs/>
                <w:color w:val="003300"/>
                <w:shd w:val="clear" w:color="auto" w:fill="FFFFFF"/>
                <w:vertAlign w:val="superscript"/>
                <w:rtl/>
              </w:rPr>
              <w:t>א</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וְאִם־זֶ֥בַח שְׁלָמִ֖ים קׇרְבָּנ֑וֹ אִ֤ם מִן־הַבָּקָר֙ ה֣וּא מַקְרִ֔יב אִם־זָכָר֙ אִם־נְקֵבָ֔ה תָּמִ֥ים יַקְרִיבֶ֖נּוּ לִפְנֵ֥י יְהֹוָֽה</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ב</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וְסָמַ֤ךְ יָדוֹ֙ עַל־רֹ֣אשׁ קׇרְבָּנ֔וֹ וּשְׁחָט֕וֹ פֶּ֖תַח אֹ֣הֶל מוֹעֵ֑ד וְזָרְק֡וּ בְּנֵי֩ אַהֲרֹ֨ן הַכֹּהֲנִ֧ים אֶת־הַדָּ֛ם עַל־הַמִּזְבֵּ֖חַ סָבִֽיב</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ג</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וְהִקְרִיב֙ מִזֶּ֣בַח הַשְּׁלָמִ֔ים אִשֶּׁ֖ה לַיהֹוָ֑ה אֶת־הַחֵ֙לֶב֙ הַֽמְכַסֶּ֣ה אֶת־הַקֶּ֔רֶב וְאֵת֙ כׇּל־הַחֵ֔לֶב אֲשֶׁ֖ר עַל־הַקֶּֽרֶב</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ד</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וְאֵת֙ שְׁתֵּ֣י הַכְּלָיֹ֔ת וְאֶת־הַחֵ֙לֶב֙ אֲשֶׁ֣ר עֲלֵהֶ֔ן אֲשֶׁ֖ר עַל־הַכְּסָלִ֑ים וְאֶת־הַיֹּתֶ֙רֶת֙ עַל־הַכָּבֵ֔ד עַל־הַכְּלָי֖וֹת יְסִירֶֽנָּה</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ה</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וְהִקְטִ֨ירוּ אֹת֤וֹ בְנֵֽי־אַהֲרֹן֙ הַמִּזְבֵּ֔חָה עַל־הָ֣עֹלָ֔ה אֲשֶׁ֥ר עַל־הָעֵצִ֖ים אֲשֶׁ֣ר עַל־הָאֵ֑שׁ אִשֵּׁ֛ה רֵ֥יחַ נִיחֹ֖חַ לַֽיהֹוָֽה</w:t>
            </w:r>
            <w:r w:rsidRPr="00893E68">
              <w:rPr>
                <w:rFonts w:ascii="SBL Hebrew" w:hAnsi="SBL Hebrew" w:cs="SBL Hebrew" w:hint="cs"/>
                <w:noProof/>
                <w:color w:val="993300"/>
                <w:rtl/>
              </w:rPr>
              <w:t xml:space="preserve">׃ </w:t>
            </w:r>
            <w:r w:rsidR="0098089C" w:rsidRPr="0091642D">
              <w:rPr>
                <w:rFonts w:cs="SBL Hebrew"/>
                <w:noProof/>
                <w:color w:val="003300"/>
                <w:rtl/>
              </w:rPr>
              <w:t>{פ}</w:t>
            </w:r>
          </w:p>
        </w:tc>
        <w:tc>
          <w:tcPr>
            <w:tcW w:w="8530" w:type="dxa"/>
          </w:tcPr>
          <w:p w14:paraId="1392EB17" w14:textId="79785A77" w:rsidR="002E68D9" w:rsidRPr="00EB3296" w:rsidRDefault="002E68D9" w:rsidP="00AB63D9">
            <w:pPr>
              <w:pStyle w:val="Heading2"/>
              <w:widowControl w:val="0"/>
              <w:spacing w:before="60" w:beforeAutospacing="0" w:after="0" w:afterAutospacing="0" w:line="400" w:lineRule="exact"/>
              <w:jc w:val="both"/>
              <w:rPr>
                <w:rFonts w:ascii="Book Antiqua" w:hAnsi="Book Antiqua" w:hint="default"/>
                <w:b w:val="0"/>
                <w:bCs w:val="0"/>
                <w:color w:val="800000"/>
                <w:sz w:val="26"/>
                <w:szCs w:val="38"/>
              </w:rPr>
            </w:pPr>
            <w:r w:rsidRPr="00CE1233">
              <w:rPr>
                <w:rStyle w:val="FootnoteReference"/>
                <w:rFonts w:ascii="Book Antiqua" w:hAnsi="Book Antiqua" w:hint="default"/>
                <w:b w:val="0"/>
                <w:bCs w:val="0"/>
                <w:color w:val="008000"/>
                <w:sz w:val="26"/>
                <w:szCs w:val="38"/>
              </w:rPr>
              <w:footnoteReference w:id="37"/>
            </w:r>
            <w:r w:rsidRPr="00EB3296">
              <w:rPr>
                <w:rFonts w:ascii="Book Antiqua" w:hAnsi="Book Antiqua" w:hint="default"/>
                <w:b w:val="0"/>
                <w:bCs w:val="0"/>
                <w:color w:val="800080"/>
                <w:sz w:val="26"/>
                <w:szCs w:val="38"/>
              </w:rPr>
              <w:t xml:space="preserve"> “If a man’s sacrifice is a communion sacrifice and if he offers an animal from the herd, male or female, whatever he offers before Yahweh </w:t>
            </w:r>
            <w:r w:rsidR="00EB3296">
              <w:rPr>
                <w:rFonts w:ascii="Book Antiqua" w:hAnsi="Book Antiqua" w:hint="default"/>
                <w:b w:val="0"/>
                <w:bCs w:val="0"/>
                <w:color w:val="800080"/>
                <w:sz w:val="26"/>
                <w:szCs w:val="38"/>
              </w:rPr>
              <w:t>shall be without blemish.</w:t>
            </w:r>
            <w:r w:rsidRPr="00EB3296">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38"/>
            </w:r>
            <w:r w:rsidRPr="00EB3296">
              <w:rPr>
                <w:rFonts w:ascii="Book Antiqua" w:hAnsi="Book Antiqua" w:hint="default"/>
                <w:b w:val="0"/>
                <w:bCs w:val="0"/>
                <w:color w:val="800080"/>
                <w:sz w:val="26"/>
                <w:szCs w:val="38"/>
              </w:rPr>
              <w:t xml:space="preserve"> He is to lay his hand on the victim’s head and </w:t>
            </w:r>
            <w:r w:rsidR="00AB63D9">
              <w:rPr>
                <w:rFonts w:ascii="Book Antiqua" w:hAnsi="Book Antiqua" w:hint="default"/>
                <w:b w:val="0"/>
                <w:bCs w:val="0"/>
                <w:color w:val="800080"/>
                <w:sz w:val="26"/>
                <w:szCs w:val="38"/>
              </w:rPr>
              <w:t>kill</w:t>
            </w:r>
            <w:r w:rsidRPr="00EB3296">
              <w:rPr>
                <w:rFonts w:ascii="Book Antiqua" w:hAnsi="Book Antiqua" w:hint="default"/>
                <w:b w:val="0"/>
                <w:bCs w:val="0"/>
                <w:color w:val="800080"/>
                <w:sz w:val="26"/>
                <w:szCs w:val="38"/>
              </w:rPr>
              <w:t xml:space="preserve"> it at the </w:t>
            </w:r>
            <w:r w:rsidR="00AB63D9">
              <w:rPr>
                <w:rFonts w:ascii="Book Antiqua" w:hAnsi="Book Antiqua" w:hint="default"/>
                <w:b w:val="0"/>
                <w:bCs w:val="0"/>
                <w:color w:val="800080"/>
                <w:sz w:val="26"/>
                <w:szCs w:val="38"/>
              </w:rPr>
              <w:t>door</w:t>
            </w:r>
            <w:r w:rsidR="00EB3296">
              <w:rPr>
                <w:rFonts w:ascii="Book Antiqua" w:hAnsi="Book Antiqua" w:hint="default"/>
                <w:b w:val="0"/>
                <w:bCs w:val="0"/>
                <w:color w:val="800080"/>
                <w:sz w:val="26"/>
                <w:szCs w:val="38"/>
              </w:rPr>
              <w:t xml:space="preserve"> to the Tent of Meeting.</w:t>
            </w:r>
            <w:r w:rsidRPr="00EB3296">
              <w:rPr>
                <w:rFonts w:ascii="Book Antiqua" w:hAnsi="Book Antiqua" w:hint="default"/>
                <w:b w:val="0"/>
                <w:bCs w:val="0"/>
                <w:color w:val="800080"/>
                <w:sz w:val="26"/>
                <w:szCs w:val="38"/>
              </w:rPr>
              <w:t xml:space="preserve"> Then the sons of Aaron, the priests, shall pour out the blo</w:t>
            </w:r>
            <w:r w:rsidR="00EB3296">
              <w:rPr>
                <w:rFonts w:ascii="Book Antiqua" w:hAnsi="Book Antiqua" w:hint="default"/>
                <w:b w:val="0"/>
                <w:bCs w:val="0"/>
                <w:color w:val="800080"/>
                <w:sz w:val="26"/>
                <w:szCs w:val="38"/>
              </w:rPr>
              <w:t>od on the borders of the altar.</w:t>
            </w:r>
            <w:r w:rsidRPr="00EB3296">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39"/>
            </w:r>
            <w:r w:rsidR="00EB3296">
              <w:rPr>
                <w:rFonts w:ascii="Book Antiqua" w:hAnsi="Book Antiqua" w:hint="default"/>
                <w:b w:val="0"/>
                <w:bCs w:val="0"/>
                <w:color w:val="800080"/>
                <w:sz w:val="26"/>
                <w:szCs w:val="38"/>
              </w:rPr>
              <w:t> </w:t>
            </w:r>
            <w:r w:rsidRPr="00EB3296">
              <w:rPr>
                <w:rFonts w:ascii="Book Antiqua" w:hAnsi="Book Antiqua" w:hint="default"/>
                <w:b w:val="0"/>
                <w:bCs w:val="0"/>
                <w:color w:val="800080"/>
                <w:sz w:val="26"/>
                <w:szCs w:val="38"/>
              </w:rPr>
              <w:t xml:space="preserve">He is to offer part of the sacrifice </w:t>
            </w:r>
            <w:r w:rsidR="00EB3296">
              <w:rPr>
                <w:rFonts w:ascii="Book Antiqua" w:hAnsi="Book Antiqua" w:hint="default"/>
                <w:b w:val="0"/>
                <w:bCs w:val="0"/>
                <w:color w:val="800080"/>
                <w:sz w:val="26"/>
                <w:szCs w:val="38"/>
              </w:rPr>
              <w:t>as a burnt offering for Yahweh:</w:t>
            </w:r>
            <w:r w:rsidRPr="00EB3296">
              <w:rPr>
                <w:rFonts w:ascii="Book Antiqua" w:hAnsi="Book Antiqua" w:hint="default"/>
                <w:b w:val="0"/>
                <w:bCs w:val="0"/>
                <w:color w:val="800080"/>
                <w:sz w:val="26"/>
                <w:szCs w:val="38"/>
              </w:rPr>
              <w:t xml:space="preserve"> the fat that covers the entrails, all the fat that is on the entrails, </w:t>
            </w:r>
            <w:r w:rsidRPr="00CE1233">
              <w:rPr>
                <w:rStyle w:val="FootnoteReference"/>
                <w:rFonts w:ascii="Book Antiqua" w:hAnsi="Book Antiqua" w:hint="default"/>
                <w:b w:val="0"/>
                <w:bCs w:val="0"/>
                <w:color w:val="008000"/>
                <w:sz w:val="26"/>
                <w:szCs w:val="38"/>
              </w:rPr>
              <w:footnoteReference w:id="40"/>
            </w:r>
            <w:r w:rsidRPr="00EB3296">
              <w:rPr>
                <w:rFonts w:ascii="Book Antiqua" w:hAnsi="Book Antiqua" w:hint="default"/>
                <w:b w:val="0"/>
                <w:bCs w:val="0"/>
                <w:color w:val="800080"/>
                <w:sz w:val="26"/>
                <w:szCs w:val="38"/>
              </w:rPr>
              <w:t xml:space="preserve"> the two kidneys, the fat on them and on the loins and the </w:t>
            </w:r>
            <w:r w:rsidR="00EB3296">
              <w:rPr>
                <w:rFonts w:ascii="Book Antiqua" w:hAnsi="Book Antiqua" w:hint="default"/>
                <w:b w:val="0"/>
                <w:bCs w:val="0"/>
                <w:color w:val="800080"/>
                <w:sz w:val="26"/>
                <w:szCs w:val="38"/>
              </w:rPr>
              <w:t>protruding lobe</w:t>
            </w:r>
            <w:r w:rsidRPr="00EB3296">
              <w:rPr>
                <w:rFonts w:ascii="Book Antiqua" w:hAnsi="Book Antiqua" w:hint="default"/>
                <w:b w:val="0"/>
                <w:bCs w:val="0"/>
                <w:color w:val="800080"/>
                <w:sz w:val="26"/>
                <w:szCs w:val="38"/>
              </w:rPr>
              <w:t>, which he is to rem</w:t>
            </w:r>
            <w:r w:rsidR="00EB3296">
              <w:rPr>
                <w:rFonts w:ascii="Book Antiqua" w:hAnsi="Book Antiqua" w:hint="default"/>
                <w:b w:val="0"/>
                <w:bCs w:val="0"/>
                <w:color w:val="800080"/>
                <w:sz w:val="26"/>
                <w:szCs w:val="38"/>
              </w:rPr>
              <w:t>ove from the liver and kidneys.</w:t>
            </w:r>
            <w:r w:rsidRPr="00EB3296">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41"/>
            </w:r>
            <w:r w:rsidRPr="00EB3296">
              <w:rPr>
                <w:rFonts w:ascii="Book Antiqua" w:hAnsi="Book Antiqua" w:hint="default"/>
                <w:b w:val="0"/>
                <w:bCs w:val="0"/>
                <w:color w:val="800080"/>
                <w:sz w:val="26"/>
                <w:szCs w:val="38"/>
              </w:rPr>
              <w:t xml:space="preserve"> The sons of Aaron shall burn this part on the altar, in addition to the burnt off</w:t>
            </w:r>
            <w:r w:rsidR="00EB3296">
              <w:rPr>
                <w:rFonts w:ascii="Book Antiqua" w:hAnsi="Book Antiqua" w:hint="default"/>
                <w:b w:val="0"/>
                <w:bCs w:val="0"/>
                <w:color w:val="800080"/>
                <w:sz w:val="26"/>
                <w:szCs w:val="38"/>
              </w:rPr>
              <w:t>ering, on the wood of the fire.</w:t>
            </w:r>
            <w:r w:rsidRPr="00EB3296">
              <w:rPr>
                <w:rFonts w:ascii="Book Antiqua" w:hAnsi="Book Antiqua" w:hint="default"/>
                <w:b w:val="0"/>
                <w:bCs w:val="0"/>
                <w:color w:val="800080"/>
                <w:sz w:val="26"/>
                <w:szCs w:val="38"/>
              </w:rPr>
              <w:t xml:space="preserve"> It will be a burnt of</w:t>
            </w:r>
            <w:r w:rsidR="00EB3296">
              <w:rPr>
                <w:rFonts w:ascii="Book Antiqua" w:hAnsi="Book Antiqua" w:hint="default"/>
                <w:b w:val="0"/>
                <w:bCs w:val="0"/>
                <w:color w:val="800080"/>
                <w:sz w:val="26"/>
                <w:szCs w:val="38"/>
              </w:rPr>
              <w:t xml:space="preserve">fering and its fragrance will </w:t>
            </w:r>
            <w:r w:rsidRPr="00EB3296">
              <w:rPr>
                <w:rFonts w:ascii="Book Antiqua" w:hAnsi="Book Antiqua" w:hint="default"/>
                <w:b w:val="0"/>
                <w:bCs w:val="0"/>
                <w:color w:val="800080"/>
                <w:sz w:val="26"/>
                <w:szCs w:val="38"/>
              </w:rPr>
              <w:t>p</w:t>
            </w:r>
            <w:r w:rsidR="00EB3296">
              <w:rPr>
                <w:rFonts w:ascii="Book Antiqua" w:hAnsi="Book Antiqua" w:hint="default"/>
                <w:b w:val="0"/>
                <w:bCs w:val="0"/>
                <w:color w:val="800080"/>
                <w:sz w:val="26"/>
                <w:szCs w:val="38"/>
              </w:rPr>
              <w:t>l</w:t>
            </w:r>
            <w:r w:rsidRPr="00EB3296">
              <w:rPr>
                <w:rFonts w:ascii="Book Antiqua" w:hAnsi="Book Antiqua" w:hint="default"/>
                <w:b w:val="0"/>
                <w:bCs w:val="0"/>
                <w:color w:val="800080"/>
                <w:sz w:val="26"/>
                <w:szCs w:val="38"/>
              </w:rPr>
              <w:t>ease Yahweh.</w:t>
            </w:r>
          </w:p>
        </w:tc>
      </w:tr>
      <w:tr w:rsidR="002E68D9" w:rsidRPr="00B646B9" w14:paraId="45C33559" w14:textId="77777777" w:rsidTr="00A00047">
        <w:tc>
          <w:tcPr>
            <w:tcW w:w="5688" w:type="dxa"/>
          </w:tcPr>
          <w:p w14:paraId="03920C54" w14:textId="3817C3DE" w:rsidR="002E68D9" w:rsidRPr="00EB3296" w:rsidRDefault="00AB63D9" w:rsidP="00AB63D9">
            <w:pPr>
              <w:bidi/>
              <w:spacing w:before="6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t>ו</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וְאִם־מִן־הַצֹּ֧אן קׇרְבָּנ֛וֹ לְזֶ֥בַח שְׁלָמִ֖ים לַיהֹוָ֑ה זָכָר֙ א֣וֹ נְקֵבָ֔ה תָּמִ֖ים יַקְרִיבֶֽנּוּ</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ז</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 xml:space="preserve">אִם־כֶּ֥שֶׂב הֽוּא־מַקְרִ֖יב </w:t>
            </w:r>
            <w:r w:rsidRPr="00F06288">
              <w:rPr>
                <w:rFonts w:ascii="SBL Hebrew" w:hAnsi="SBL Hebrew" w:cs="SBL Hebrew" w:hint="cs"/>
                <w:color w:val="993300"/>
                <w:sz w:val="32"/>
                <w:szCs w:val="32"/>
                <w:shd w:val="clear" w:color="auto" w:fill="FFFFFF"/>
                <w:rtl/>
              </w:rPr>
              <w:lastRenderedPageBreak/>
              <w:t>אֶת־קׇרְבָּנ֑וֹ וְהִקְרִ֥יב אֹת֖וֹ לִפְנֵ֥י יְהֹוָֽה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ח</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וְסָמַ֤ךְ אֶת־יָדוֹ֙ עַל־רֹ֣אשׁ קׇרְבָּנ֔וֹ וְשָׁחַ֣ט אֹת֔וֹ לִפְנֵ֖י אֹ֣הֶל מוֹעֵ֑ד וְ֠זָרְק֠וּ בְּנֵ֨י אַהֲרֹ֧ן אֶת־דָּמ֛וֹ עַל־הַמִּזְבֵּ֖חַ סָבִֽיב</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ט</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וְהִקְרִ֨יב מִזֶּ֣בַח הַשְּׁלָמִים֮ אִשֶּׁ֣ה לַיהֹוָה֒ חֶלְבּוֹ֙ הָאַלְיָ֣ה תְמִימָ֔ה לְעֻמַּ֥ת הֶעָצֶ֖ה יְסִירֶ֑נָּה וְאֶת־הַחֵ֙לֶב֙ הַֽמְכַסֶּ֣ה אֶת־הַקֶּ֔רֶב וְאֵת֙ כׇּל־הַחֵ֔לֶב אֲשֶׁ֖ר עַל־הַקֶּֽרֶב</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וְאֵת֙ שְׁתֵּ֣י הַכְּלָיֹ֔ת וְאֶת־הַחֵ֙לֶב֙ אֲשֶׁ֣ר עֲלֵהֶ֔ן אֲשֶׁ֖ר עַל־הַכְּסָלִ֑ים וְאֶת־הַיֹּתֶ֙רֶת֙ עַל־הַכָּבֵ֔ד עַל־הַכְּלָיֹ֖ת יְסִירֶֽנָּה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יא</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וְהִקְטִיר֥וֹ הַכֹּהֵ֖ן הַמִּזְבֵּ֑חָה לֶ֥חֶם אִשֶּׁ֖ה לַיהֹוָֽה</w:t>
            </w:r>
            <w:r w:rsidRPr="00893E68">
              <w:rPr>
                <w:rFonts w:ascii="SBL Hebrew" w:hAnsi="SBL Hebrew" w:cs="SBL Hebrew" w:hint="cs"/>
                <w:noProof/>
                <w:color w:val="993300"/>
                <w:sz w:val="32"/>
                <w:szCs w:val="32"/>
                <w:rtl/>
              </w:rPr>
              <w:t xml:space="preserve">׃ </w:t>
            </w:r>
            <w:r w:rsidR="0098089C" w:rsidRPr="0091642D">
              <w:rPr>
                <w:rFonts w:cs="SBL Hebrew"/>
                <w:noProof/>
                <w:color w:val="003300"/>
                <w:sz w:val="32"/>
                <w:szCs w:val="32"/>
                <w:rtl/>
              </w:rPr>
              <w:t>{פ}</w:t>
            </w:r>
          </w:p>
        </w:tc>
        <w:tc>
          <w:tcPr>
            <w:tcW w:w="8530" w:type="dxa"/>
          </w:tcPr>
          <w:p w14:paraId="14EF9210" w14:textId="77777777" w:rsidR="002E68D9" w:rsidRPr="00EB3296" w:rsidRDefault="002E68D9" w:rsidP="00AB63D9">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lastRenderedPageBreak/>
              <w:footnoteReference w:id="42"/>
            </w:r>
            <w:r w:rsidRPr="00EB3296">
              <w:rPr>
                <w:rFonts w:ascii="Book Antiqua" w:hAnsi="Book Antiqua" w:hint="default"/>
                <w:b w:val="0"/>
                <w:bCs w:val="0"/>
                <w:color w:val="800080"/>
                <w:sz w:val="26"/>
                <w:szCs w:val="38"/>
              </w:rPr>
              <w:t xml:space="preserve"> “And if it is an animal from the flock that he offers as a communion sacrifice to Yahweh, he is to offer a male or fem</w:t>
            </w:r>
            <w:r w:rsidR="00EB3296">
              <w:rPr>
                <w:rFonts w:ascii="Book Antiqua" w:hAnsi="Book Antiqua" w:hint="default"/>
                <w:b w:val="0"/>
                <w:bCs w:val="0"/>
                <w:color w:val="800080"/>
                <w:sz w:val="26"/>
                <w:szCs w:val="38"/>
              </w:rPr>
              <w:t>ale without blemish.</w:t>
            </w:r>
            <w:r w:rsidRPr="00EB3296">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43"/>
            </w:r>
            <w:r w:rsidRPr="00EB3296">
              <w:rPr>
                <w:rFonts w:ascii="Book Antiqua" w:hAnsi="Book Antiqua" w:hint="default"/>
                <w:b w:val="0"/>
                <w:bCs w:val="0"/>
                <w:color w:val="800080"/>
                <w:sz w:val="26"/>
                <w:szCs w:val="38"/>
              </w:rPr>
              <w:t xml:space="preserve"> If </w:t>
            </w:r>
            <w:r w:rsidRPr="00EB3296">
              <w:rPr>
                <w:rFonts w:ascii="Book Antiqua" w:hAnsi="Book Antiqua" w:hint="default"/>
                <w:b w:val="0"/>
                <w:bCs w:val="0"/>
                <w:color w:val="800080"/>
                <w:sz w:val="26"/>
                <w:szCs w:val="38"/>
              </w:rPr>
              <w:lastRenderedPageBreak/>
              <w:t xml:space="preserve">he </w:t>
            </w:r>
            <w:r w:rsidR="009579E2">
              <w:rPr>
                <w:rFonts w:ascii="Book Antiqua" w:hAnsi="Book Antiqua" w:hint="default"/>
                <w:b w:val="0"/>
                <w:bCs w:val="0"/>
                <w:color w:val="800080"/>
                <w:sz w:val="26"/>
                <w:szCs w:val="38"/>
              </w:rPr>
              <w:t>presents</w:t>
            </w:r>
            <w:r w:rsidRPr="00EB3296">
              <w:rPr>
                <w:rFonts w:ascii="Book Antiqua" w:hAnsi="Book Antiqua" w:hint="default"/>
                <w:b w:val="0"/>
                <w:bCs w:val="0"/>
                <w:color w:val="800080"/>
                <w:sz w:val="26"/>
                <w:szCs w:val="38"/>
              </w:rPr>
              <w:t xml:space="preserve"> a sheep</w:t>
            </w:r>
            <w:r w:rsidR="009579E2">
              <w:rPr>
                <w:rFonts w:ascii="Book Antiqua" w:hAnsi="Book Antiqua" w:hint="default"/>
                <w:b w:val="0"/>
                <w:bCs w:val="0"/>
                <w:color w:val="800080"/>
                <w:sz w:val="26"/>
                <w:szCs w:val="38"/>
              </w:rPr>
              <w:t xml:space="preserve"> as his offering</w:t>
            </w:r>
            <w:r w:rsidRPr="00EB3296">
              <w:rPr>
                <w:rFonts w:ascii="Book Antiqua" w:hAnsi="Book Antiqua" w:hint="default"/>
                <w:b w:val="0"/>
                <w:bCs w:val="0"/>
                <w:color w:val="800080"/>
                <w:sz w:val="26"/>
                <w:szCs w:val="38"/>
              </w:rPr>
              <w:t xml:space="preserve">, he is to offer it before Yahweh; </w:t>
            </w:r>
            <w:r w:rsidRPr="00CE1233">
              <w:rPr>
                <w:rStyle w:val="FootnoteReference"/>
                <w:rFonts w:ascii="Book Antiqua" w:hAnsi="Book Antiqua" w:hint="default"/>
                <w:b w:val="0"/>
                <w:bCs w:val="0"/>
                <w:color w:val="008000"/>
                <w:sz w:val="26"/>
                <w:szCs w:val="38"/>
              </w:rPr>
              <w:footnoteReference w:id="44"/>
            </w:r>
            <w:r w:rsidRPr="00EB3296">
              <w:rPr>
                <w:rFonts w:ascii="Book Antiqua" w:hAnsi="Book Antiqua" w:hint="default"/>
                <w:b w:val="0"/>
                <w:bCs w:val="0"/>
                <w:color w:val="800080"/>
                <w:sz w:val="26"/>
                <w:szCs w:val="38"/>
              </w:rPr>
              <w:t xml:space="preserve"> and he shall lay his hand on the victim’s head and slaughter it in front of the Tent of Meeting; then the sons of Aaron shall pour out its blo</w:t>
            </w:r>
            <w:r w:rsidR="00EB3296">
              <w:rPr>
                <w:rFonts w:ascii="Book Antiqua" w:hAnsi="Book Antiqua" w:hint="default"/>
                <w:b w:val="0"/>
                <w:bCs w:val="0"/>
                <w:color w:val="800080"/>
                <w:sz w:val="26"/>
                <w:szCs w:val="38"/>
              </w:rPr>
              <w:t>od on the borders of the altar.</w:t>
            </w:r>
            <w:r w:rsidRPr="00EB3296">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45"/>
            </w:r>
            <w:r w:rsidRPr="00EB3296">
              <w:rPr>
                <w:rFonts w:ascii="Book Antiqua" w:hAnsi="Book Antiqua" w:hint="default"/>
                <w:b w:val="0"/>
                <w:bCs w:val="0"/>
                <w:color w:val="800080"/>
                <w:sz w:val="26"/>
                <w:szCs w:val="38"/>
              </w:rPr>
              <w:t xml:space="preserve"> Of this communion sacrifice, he is to offer the foll</w:t>
            </w:r>
            <w:r w:rsidR="00EB3296">
              <w:rPr>
                <w:rFonts w:ascii="Book Antiqua" w:hAnsi="Book Antiqua" w:hint="default"/>
                <w:b w:val="0"/>
                <w:bCs w:val="0"/>
                <w:color w:val="800080"/>
                <w:sz w:val="26"/>
                <w:szCs w:val="38"/>
              </w:rPr>
              <w:t>owing as food burnt for Yahweh:</w:t>
            </w:r>
            <w:r w:rsidRPr="00EB3296">
              <w:rPr>
                <w:rFonts w:ascii="Book Antiqua" w:hAnsi="Book Antiqua" w:hint="default"/>
                <w:b w:val="0"/>
                <w:bCs w:val="0"/>
                <w:color w:val="800080"/>
                <w:sz w:val="26"/>
                <w:szCs w:val="38"/>
              </w:rPr>
              <w:t xml:space="preserve"> the fat, all the tail taken off near the base of the spine, the fat covering the entrails, and all the fat that is on the entrails, </w:t>
            </w:r>
            <w:r w:rsidRPr="00CE1233">
              <w:rPr>
                <w:rStyle w:val="FootnoteReference"/>
                <w:rFonts w:ascii="Book Antiqua" w:hAnsi="Book Antiqua" w:hint="default"/>
                <w:b w:val="0"/>
                <w:bCs w:val="0"/>
                <w:color w:val="008000"/>
                <w:sz w:val="26"/>
                <w:szCs w:val="38"/>
              </w:rPr>
              <w:footnoteReference w:id="46"/>
            </w:r>
            <w:r w:rsidRPr="00EB3296">
              <w:rPr>
                <w:rFonts w:ascii="Book Antiqua" w:hAnsi="Book Antiqua" w:hint="default"/>
                <w:b w:val="0"/>
                <w:bCs w:val="0"/>
                <w:color w:val="800080"/>
                <w:sz w:val="26"/>
                <w:szCs w:val="38"/>
              </w:rPr>
              <w:t xml:space="preserve"> and the two kidneys, and the fat that is on them and on the loins, and the </w:t>
            </w:r>
            <w:r w:rsidR="002060EA">
              <w:rPr>
                <w:rFonts w:ascii="Book Antiqua" w:hAnsi="Book Antiqua" w:hint="default"/>
                <w:b w:val="0"/>
                <w:bCs w:val="0"/>
                <w:color w:val="800080"/>
                <w:sz w:val="26"/>
                <w:szCs w:val="38"/>
              </w:rPr>
              <w:t>protruding lobe</w:t>
            </w:r>
            <w:r w:rsidRPr="00EB3296">
              <w:rPr>
                <w:rFonts w:ascii="Book Antiqua" w:hAnsi="Book Antiqua" w:hint="default"/>
                <w:b w:val="0"/>
                <w:bCs w:val="0"/>
                <w:color w:val="800080"/>
                <w:sz w:val="26"/>
                <w:szCs w:val="38"/>
              </w:rPr>
              <w:t>, which he will rem</w:t>
            </w:r>
            <w:r w:rsidR="00EB3296">
              <w:rPr>
                <w:rFonts w:ascii="Book Antiqua" w:hAnsi="Book Antiqua" w:hint="default"/>
                <w:b w:val="0"/>
                <w:bCs w:val="0"/>
                <w:color w:val="800080"/>
                <w:sz w:val="26"/>
                <w:szCs w:val="38"/>
              </w:rPr>
              <w:t>ove from the liver and kidneys.</w:t>
            </w:r>
            <w:r w:rsidRPr="00EB3296">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47"/>
            </w:r>
            <w:r w:rsidRPr="00EB3296">
              <w:rPr>
                <w:rFonts w:ascii="Book Antiqua" w:hAnsi="Book Antiqua" w:hint="default"/>
                <w:b w:val="0"/>
                <w:bCs w:val="0"/>
                <w:color w:val="800080"/>
                <w:sz w:val="26"/>
                <w:szCs w:val="38"/>
              </w:rPr>
              <w:t xml:space="preserve"> And the priest shall make this part smoke on the altar; it is the food of the burnt offering for Yahweh.</w:t>
            </w:r>
          </w:p>
        </w:tc>
      </w:tr>
      <w:tr w:rsidR="002E68D9" w:rsidRPr="00B646B9" w14:paraId="4F643D10" w14:textId="77777777" w:rsidTr="00A00047">
        <w:tc>
          <w:tcPr>
            <w:tcW w:w="5688" w:type="dxa"/>
          </w:tcPr>
          <w:p w14:paraId="6CE26062" w14:textId="34BEBFB8" w:rsidR="002E68D9" w:rsidRPr="00EB3296" w:rsidRDefault="00AB63D9" w:rsidP="00AB63D9">
            <w:pPr>
              <w:bidi/>
              <w:spacing w:before="6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lastRenderedPageBreak/>
              <w:t>יב</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וְאִ֥ם עֵ֖ז קׇרְבָּנ֑וֹ וְהִקְרִיב֖וֹ לִפְנֵ֥י יְהֹוָֽה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יג</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וְסָמַ֤ךְ אֶת־יָדוֹ֙ עַל־רֹאשׁ֔וֹ וְשָׁחַ֣ט אֹת֔וֹ לִפְנֵ֖י אֹ֣הֶל מוֹעֵ֑ד וְ֠זָרְק֠וּ בְּנֵ֨י אַהֲרֹ֧ן אֶת־דָּמ֛וֹ עַל־הַמִּזְבֵּ֖חַ סָבִֽיב</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יד</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וְהִקְרִ֤יב מִמֶּ֙נּוּ֙ קׇרְבָּנ֔וֹ אִשֶּׁ֖ה לַֽיהֹוָ֑ה אֶת־הַחֵ֙לֶב֙ הַֽמְכַסֶּ֣ה אֶת־הַקֶּ֔רֶב וְאֵת֙ כׇּל־הַחֵ֔לֶב אֲשֶׁ֖ר עַל־הַקֶּֽרֶב</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טו</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 xml:space="preserve">וְאֵת֙ שְׁתֵּ֣י הַכְּלָיֹ֔ת וְאֶת־הַחֵ֙לֶב֙ אֲשֶׁ֣ר עֲלֵהֶ֔ן אֲשֶׁ֖ר עַל־הַכְּסָלִ֑ים וְאֶת־הַיֹּתֶ֙רֶת֙ עַל־הַכָּבֵ֔ד עַל־הַכְּלָיֹ֖ת </w:t>
            </w:r>
            <w:r w:rsidRPr="00F06288">
              <w:rPr>
                <w:rFonts w:ascii="SBL Hebrew" w:hAnsi="SBL Hebrew" w:cs="SBL Hebrew" w:hint="cs"/>
                <w:color w:val="993300"/>
                <w:sz w:val="32"/>
                <w:szCs w:val="32"/>
                <w:shd w:val="clear" w:color="auto" w:fill="FFFFFF"/>
                <w:rtl/>
              </w:rPr>
              <w:lastRenderedPageBreak/>
              <w:t>יְסִירֶֽנָּה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טז</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וְהִקְטִירָ֥ם הַכֹּהֵ֖ן הַמִּזְבֵּ֑חָה לֶ֤חֶם אִשֶּׁה֙ לְרֵ֣יחַ נִיחֹ֔חַ כׇּל־חֵ֖לֶב לַיהֹוָֽה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יז</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חֻקַּ֤ת עוֹלָם֙ לְדֹרֹ֣תֵיכֶ֔ם בְּכֹ֖ל מוֹשְׁבֹֽתֵיכֶ֑ם כׇּל־חֵ֥לֶב וְכׇל־דָּ֖ם לֹ֥א תֹאכֵֽלוּ</w:t>
            </w:r>
            <w:r w:rsidRPr="00893E68">
              <w:rPr>
                <w:rFonts w:ascii="SBL Hebrew" w:hAnsi="SBL Hebrew" w:cs="SBL Hebrew" w:hint="cs"/>
                <w:noProof/>
                <w:color w:val="993300"/>
                <w:sz w:val="32"/>
                <w:szCs w:val="32"/>
                <w:rtl/>
              </w:rPr>
              <w:t xml:space="preserve">׃ </w:t>
            </w:r>
            <w:r w:rsidR="0098089C" w:rsidRPr="0091642D">
              <w:rPr>
                <w:rFonts w:cs="SBL Hebrew"/>
                <w:noProof/>
                <w:color w:val="003300"/>
                <w:sz w:val="32"/>
                <w:szCs w:val="32"/>
                <w:rtl/>
              </w:rPr>
              <w:t>{פ}</w:t>
            </w:r>
          </w:p>
        </w:tc>
        <w:tc>
          <w:tcPr>
            <w:tcW w:w="8530" w:type="dxa"/>
          </w:tcPr>
          <w:p w14:paraId="439893A0" w14:textId="77777777" w:rsidR="002E68D9" w:rsidRPr="00EB3296" w:rsidRDefault="002E68D9" w:rsidP="00AB63D9">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lastRenderedPageBreak/>
              <w:footnoteReference w:id="48"/>
            </w:r>
            <w:r w:rsidRPr="00EB3296">
              <w:rPr>
                <w:rFonts w:ascii="Book Antiqua" w:hAnsi="Book Antiqua" w:hint="default"/>
                <w:b w:val="0"/>
                <w:bCs w:val="0"/>
                <w:color w:val="800080"/>
                <w:sz w:val="26"/>
                <w:szCs w:val="38"/>
              </w:rPr>
              <w:t xml:space="preserve"> “And if his offering is a goat, he is to </w:t>
            </w:r>
            <w:r w:rsidR="002060EA">
              <w:rPr>
                <w:rFonts w:ascii="Book Antiqua" w:hAnsi="Book Antiqua" w:hint="default"/>
                <w:b w:val="0"/>
                <w:bCs w:val="0"/>
                <w:color w:val="800080"/>
                <w:sz w:val="26"/>
                <w:szCs w:val="38"/>
              </w:rPr>
              <w:t>present</w:t>
            </w:r>
            <w:r w:rsidRPr="00EB3296">
              <w:rPr>
                <w:rFonts w:ascii="Book Antiqua" w:hAnsi="Book Antiqua" w:hint="default"/>
                <w:b w:val="0"/>
                <w:bCs w:val="0"/>
                <w:color w:val="800080"/>
                <w:sz w:val="26"/>
                <w:szCs w:val="38"/>
              </w:rPr>
              <w:t xml:space="preserve"> it before Yahweh; </w:t>
            </w:r>
            <w:r w:rsidRPr="00CE1233">
              <w:rPr>
                <w:rStyle w:val="FootnoteReference"/>
                <w:rFonts w:ascii="Book Antiqua" w:hAnsi="Book Antiqua" w:hint="default"/>
                <w:b w:val="0"/>
                <w:bCs w:val="0"/>
                <w:color w:val="008000"/>
                <w:sz w:val="26"/>
                <w:szCs w:val="38"/>
              </w:rPr>
              <w:footnoteReference w:id="49"/>
            </w:r>
            <w:r w:rsidRPr="00EB3296">
              <w:rPr>
                <w:rFonts w:ascii="Book Antiqua" w:hAnsi="Book Antiqua" w:hint="default"/>
                <w:b w:val="0"/>
                <w:bCs w:val="0"/>
                <w:color w:val="800080"/>
                <w:sz w:val="26"/>
                <w:szCs w:val="38"/>
              </w:rPr>
              <w:t xml:space="preserve"> and he is to lay his hand on the victim’s head and slaughter it in front of the Tent of Meeting, and the sons of Aaron shall pour out its blo</w:t>
            </w:r>
            <w:r w:rsidR="00EB3296">
              <w:rPr>
                <w:rFonts w:ascii="Book Antiqua" w:hAnsi="Book Antiqua" w:hint="default"/>
                <w:b w:val="0"/>
                <w:bCs w:val="0"/>
                <w:color w:val="800080"/>
                <w:sz w:val="26"/>
                <w:szCs w:val="38"/>
              </w:rPr>
              <w:t>od on the borders of the altar.</w:t>
            </w:r>
            <w:r w:rsidRPr="00EB3296">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50"/>
            </w:r>
            <w:r w:rsidRPr="00EB3296">
              <w:rPr>
                <w:rFonts w:ascii="Book Antiqua" w:hAnsi="Book Antiqua" w:hint="default"/>
                <w:b w:val="0"/>
                <w:bCs w:val="0"/>
                <w:color w:val="800080"/>
                <w:sz w:val="26"/>
                <w:szCs w:val="38"/>
              </w:rPr>
              <w:t xml:space="preserve"> Then this is what he is to offer </w:t>
            </w:r>
            <w:r w:rsidR="00EB3296">
              <w:rPr>
                <w:rFonts w:ascii="Book Antiqua" w:hAnsi="Book Antiqua" w:hint="default"/>
                <w:b w:val="0"/>
                <w:bCs w:val="0"/>
                <w:color w:val="800080"/>
                <w:sz w:val="26"/>
                <w:szCs w:val="38"/>
              </w:rPr>
              <w:t>as a burnt offering for Yahweh:</w:t>
            </w:r>
            <w:r w:rsidRPr="00EB3296">
              <w:rPr>
                <w:rFonts w:ascii="Book Antiqua" w:hAnsi="Book Antiqua" w:hint="default"/>
                <w:b w:val="0"/>
                <w:bCs w:val="0"/>
                <w:color w:val="800080"/>
                <w:sz w:val="26"/>
                <w:szCs w:val="38"/>
              </w:rPr>
              <w:t xml:space="preserve"> the fat that covers the entrails, all the fat that is on the entrails, </w:t>
            </w:r>
            <w:r w:rsidRPr="00CE1233">
              <w:rPr>
                <w:rStyle w:val="FootnoteReference"/>
                <w:rFonts w:ascii="Book Antiqua" w:hAnsi="Book Antiqua" w:hint="default"/>
                <w:b w:val="0"/>
                <w:bCs w:val="0"/>
                <w:color w:val="008000"/>
                <w:sz w:val="26"/>
                <w:szCs w:val="38"/>
              </w:rPr>
              <w:footnoteReference w:id="51"/>
            </w:r>
            <w:r w:rsidRPr="00EB3296">
              <w:rPr>
                <w:rFonts w:ascii="Book Antiqua" w:hAnsi="Book Antiqua" w:hint="default"/>
                <w:b w:val="0"/>
                <w:bCs w:val="0"/>
                <w:color w:val="800080"/>
                <w:sz w:val="26"/>
                <w:szCs w:val="38"/>
              </w:rPr>
              <w:t xml:space="preserve"> the two kidneys, the fat that is on them and on the loins and the </w:t>
            </w:r>
            <w:r w:rsidR="009E2C0B">
              <w:rPr>
                <w:rFonts w:ascii="Book Antiqua" w:hAnsi="Book Antiqua" w:hint="default"/>
                <w:b w:val="0"/>
                <w:bCs w:val="0"/>
                <w:color w:val="800080"/>
                <w:sz w:val="26"/>
                <w:szCs w:val="38"/>
              </w:rPr>
              <w:t>protruding lobe</w:t>
            </w:r>
            <w:r w:rsidRPr="00EB3296">
              <w:rPr>
                <w:rFonts w:ascii="Book Antiqua" w:hAnsi="Book Antiqua" w:hint="default"/>
                <w:b w:val="0"/>
                <w:bCs w:val="0"/>
                <w:color w:val="800080"/>
                <w:sz w:val="26"/>
                <w:szCs w:val="38"/>
              </w:rPr>
              <w:t>, which he is to rem</w:t>
            </w:r>
            <w:r w:rsidR="00EB3296">
              <w:rPr>
                <w:rFonts w:ascii="Book Antiqua" w:hAnsi="Book Antiqua" w:hint="default"/>
                <w:b w:val="0"/>
                <w:bCs w:val="0"/>
                <w:color w:val="800080"/>
                <w:sz w:val="26"/>
                <w:szCs w:val="38"/>
              </w:rPr>
              <w:t>ove from the liver and kidneys.</w:t>
            </w:r>
            <w:r w:rsidRPr="00EB3296">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lastRenderedPageBreak/>
              <w:footnoteReference w:id="52"/>
            </w:r>
            <w:r w:rsidRPr="00EB3296">
              <w:rPr>
                <w:rFonts w:ascii="Book Antiqua" w:hAnsi="Book Antiqua" w:hint="default"/>
                <w:b w:val="0"/>
                <w:bCs w:val="0"/>
                <w:color w:val="800080"/>
                <w:sz w:val="26"/>
                <w:szCs w:val="38"/>
              </w:rPr>
              <w:t xml:space="preserve"> The priest shall make these pieces smoke on the altar; it is the food of the burnt offeri</w:t>
            </w:r>
            <w:r w:rsidR="00EB3296">
              <w:rPr>
                <w:rFonts w:ascii="Book Antiqua" w:hAnsi="Book Antiqua" w:hint="default"/>
                <w:b w:val="0"/>
                <w:bCs w:val="0"/>
                <w:color w:val="800080"/>
                <w:sz w:val="26"/>
                <w:szCs w:val="38"/>
              </w:rPr>
              <w:t>ng, a pleasing smell to Yahweh.</w:t>
            </w:r>
            <w:r w:rsidRPr="00EB3296">
              <w:rPr>
                <w:rFonts w:ascii="Book Antiqua" w:hAnsi="Book Antiqua" w:hint="default"/>
                <w:b w:val="0"/>
                <w:bCs w:val="0"/>
                <w:color w:val="800080"/>
                <w:sz w:val="26"/>
                <w:szCs w:val="38"/>
              </w:rPr>
              <w:t xml:space="preserve"> All the fat belon</w:t>
            </w:r>
            <w:r w:rsidR="00EB3296">
              <w:rPr>
                <w:rFonts w:ascii="Book Antiqua" w:hAnsi="Book Antiqua" w:hint="default"/>
                <w:b w:val="0"/>
                <w:bCs w:val="0"/>
                <w:color w:val="800080"/>
                <w:sz w:val="26"/>
                <w:szCs w:val="38"/>
              </w:rPr>
              <w:t>gs to Yahweh.</w:t>
            </w:r>
            <w:r w:rsidRPr="00EB3296">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53"/>
            </w:r>
            <w:r w:rsidRPr="00EB3296">
              <w:rPr>
                <w:rFonts w:ascii="Book Antiqua" w:hAnsi="Book Antiqua" w:hint="default"/>
                <w:b w:val="0"/>
                <w:bCs w:val="0"/>
                <w:color w:val="800080"/>
                <w:sz w:val="26"/>
                <w:szCs w:val="38"/>
              </w:rPr>
              <w:t xml:space="preserve"> This is a perpetual law for all your desc</w:t>
            </w:r>
            <w:r w:rsidR="00EB3296">
              <w:rPr>
                <w:rFonts w:ascii="Book Antiqua" w:hAnsi="Book Antiqua" w:hint="default"/>
                <w:b w:val="0"/>
                <w:bCs w:val="0"/>
                <w:color w:val="800080"/>
                <w:sz w:val="26"/>
                <w:szCs w:val="38"/>
              </w:rPr>
              <w:t>endants, wherever you may live:</w:t>
            </w:r>
            <w:r w:rsidRPr="00EB3296">
              <w:rPr>
                <w:rFonts w:ascii="Book Antiqua" w:hAnsi="Book Antiqua" w:hint="default"/>
                <w:b w:val="0"/>
                <w:bCs w:val="0"/>
                <w:color w:val="800080"/>
                <w:sz w:val="26"/>
                <w:szCs w:val="38"/>
              </w:rPr>
              <w:t xml:space="preserve"> never eat either fat or blood.””</w:t>
            </w:r>
          </w:p>
        </w:tc>
      </w:tr>
    </w:tbl>
    <w:p w14:paraId="538763C8" w14:textId="77777777" w:rsidR="002E68D9" w:rsidRPr="00B646B9" w:rsidRDefault="002E68D9">
      <w:pPr>
        <w:pStyle w:val="BodyText2"/>
        <w:spacing w:before="120"/>
        <w:ind w:firstLine="0"/>
        <w:jc w:val="both"/>
        <w:rPr>
          <w:rFonts w:ascii="Book Antiqua" w:hAnsi="Book Antiqua"/>
          <w:color w:val="800080"/>
        </w:rPr>
        <w:sectPr w:rsidR="002E68D9" w:rsidRPr="00B646B9" w:rsidSect="00B16D90">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tblLook w:val="0000" w:firstRow="0" w:lastRow="0" w:firstColumn="0" w:lastColumn="0" w:noHBand="0" w:noVBand="0"/>
      </w:tblPr>
      <w:tblGrid>
        <w:gridCol w:w="5602"/>
        <w:gridCol w:w="8400"/>
      </w:tblGrid>
      <w:tr w:rsidR="00630FF1" w:rsidRPr="00B646B9" w14:paraId="00D961B0" w14:textId="77777777" w:rsidTr="00A00047">
        <w:tc>
          <w:tcPr>
            <w:tcW w:w="5688" w:type="dxa"/>
          </w:tcPr>
          <w:p w14:paraId="0C0BC8C0" w14:textId="77777777" w:rsidR="00630FF1" w:rsidRPr="00B517C3" w:rsidRDefault="00630FF1" w:rsidP="003E39F1">
            <w:pPr>
              <w:pStyle w:val="Heading2"/>
              <w:widowControl w:val="0"/>
              <w:bidi/>
              <w:spacing w:before="0" w:beforeAutospacing="0" w:after="0" w:afterAutospacing="0" w:line="480" w:lineRule="exact"/>
              <w:jc w:val="center"/>
              <w:rPr>
                <w:rFonts w:cs="David" w:hint="default"/>
                <w:b w:val="0"/>
                <w:bCs w:val="0"/>
                <w:smallCaps/>
                <w:noProof/>
                <w:color w:val="000000"/>
                <w:sz w:val="40"/>
                <w:szCs w:val="40"/>
                <w:u w:val="thick" w:color="0000FF"/>
              </w:rPr>
            </w:pPr>
            <w:r w:rsidRPr="00B517C3">
              <w:rPr>
                <w:rFonts w:ascii="Arial Unicode MS" w:hAnsi="Arial Unicode MS" w:cs="SBL Hebrew" w:hint="default"/>
                <w:b w:val="0"/>
                <w:bCs w:val="0"/>
                <w:noProof/>
                <w:color w:val="000000"/>
                <w:sz w:val="40"/>
                <w:szCs w:val="40"/>
                <w:u w:val="single" w:color="0000FF"/>
                <w:rtl/>
              </w:rPr>
              <w:lastRenderedPageBreak/>
              <w:t>ויקרא</w:t>
            </w:r>
            <w:r w:rsidRPr="00B517C3">
              <w:rPr>
                <w:rFonts w:ascii="Arial Unicode MS" w:eastAsia="Arial Unicode MS" w:hAnsi="Arial Unicode MS" w:cs="SBL Hebrew" w:hint="default"/>
                <w:b w:val="0"/>
                <w:bCs w:val="0"/>
                <w:noProof/>
                <w:color w:val="000000"/>
                <w:sz w:val="40"/>
                <w:szCs w:val="40"/>
                <w:u w:val="single" w:color="0000FF"/>
                <w:rtl/>
              </w:rPr>
              <w:t xml:space="preserve"> פרק ד</w:t>
            </w:r>
          </w:p>
        </w:tc>
        <w:tc>
          <w:tcPr>
            <w:tcW w:w="8530" w:type="dxa"/>
          </w:tcPr>
          <w:p w14:paraId="3B21201A" w14:textId="1E84152F" w:rsidR="00630FF1" w:rsidRPr="00750E15" w:rsidRDefault="00630FF1" w:rsidP="003E39F1">
            <w:pPr>
              <w:pStyle w:val="Heading2"/>
              <w:widowControl w:val="0"/>
              <w:spacing w:before="0" w:beforeAutospacing="0" w:after="0" w:afterAutospacing="0" w:line="480" w:lineRule="exact"/>
              <w:jc w:val="center"/>
              <w:rPr>
                <w:rFonts w:ascii="Book Antiqua" w:hAnsi="Book Antiqua" w:hint="default"/>
                <w:b w:val="0"/>
                <w:bCs w:val="0"/>
                <w:smallCaps/>
                <w:color w:val="000000"/>
                <w:u w:val="single" w:color="0000FF"/>
              </w:rPr>
            </w:pPr>
            <w:r w:rsidRPr="00750E15">
              <w:rPr>
                <w:rFonts w:ascii="Book Antiqua" w:hAnsi="Book Antiqua" w:hint="default"/>
                <w:b w:val="0"/>
                <w:bCs w:val="0"/>
                <w:smallCaps/>
                <w:color w:val="000000"/>
                <w:u w:val="single" w:color="0000FF"/>
              </w:rPr>
              <w:t xml:space="preserve">Leviticus </w:t>
            </w:r>
            <w:r w:rsidRPr="00750E15">
              <w:rPr>
                <w:rStyle w:val="FootnoteReference"/>
                <w:rFonts w:ascii="Book Antiqua" w:hAnsi="Book Antiqua" w:hint="default"/>
                <w:b w:val="0"/>
                <w:bCs w:val="0"/>
                <w:smallCaps/>
                <w:color w:val="000000"/>
                <w:u w:val="single" w:color="0000FF"/>
                <w:vertAlign w:val="baseline"/>
              </w:rPr>
              <w:footnoteReference w:customMarkFollows="1" w:id="54"/>
              <w:t>4</w:t>
            </w:r>
          </w:p>
        </w:tc>
      </w:tr>
      <w:tr w:rsidR="002E68D9" w:rsidRPr="00B646B9" w14:paraId="0B923205" w14:textId="77777777" w:rsidTr="00A00047">
        <w:tc>
          <w:tcPr>
            <w:tcW w:w="5688" w:type="dxa"/>
          </w:tcPr>
          <w:p w14:paraId="2E85410E" w14:textId="3AE25D57" w:rsidR="002E68D9" w:rsidRPr="00B17C7A" w:rsidRDefault="005B740C" w:rsidP="003E39F1">
            <w:pPr>
              <w:widowControl w:val="0"/>
              <w:bidi/>
              <w:spacing w:line="400" w:lineRule="exact"/>
              <w:jc w:val="both"/>
              <w:rPr>
                <w:rFonts w:eastAsia="Batang" w:cs="David"/>
                <w:noProof/>
                <w:color w:val="993300"/>
                <w:sz w:val="34"/>
                <w:szCs w:val="32"/>
                <w:lang w:bidi="he-IL"/>
              </w:rPr>
            </w:pPr>
            <w:r w:rsidRPr="00F06288">
              <w:rPr>
                <w:rFonts w:ascii="SBL Hebrew" w:hAnsi="SBL Hebrew" w:cs="SBL Hebrew" w:hint="cs"/>
                <w:b/>
                <w:bCs/>
                <w:color w:val="003300"/>
                <w:sz w:val="32"/>
                <w:szCs w:val="32"/>
                <w:shd w:val="clear" w:color="auto" w:fill="FFFFFF"/>
                <w:vertAlign w:val="superscript"/>
                <w:rtl/>
              </w:rPr>
              <w:t>א</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וַיְדַבֵּ֥ר יְהֹוָ֖ה אֶל־מֹשֶׁ֥ה לֵּאמֹֽר</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ב</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דַּבֵּ֞ר אֶל־בְּנֵ֣י יִשְׂרָאֵל֮ לֵאמֹר֒ נֶ֗פֶשׁ כִּֽי־תֶחֱטָ֤א בִשְׁגָגָה֙ מִכֹּל֙ מִצְוֺ֣ת יְהֹוָ֔ה אֲשֶׁ֖ר לֹ֣א תֵעָשֶׂ֑ינָה וְעָשָׂ֕ה מֵאַחַ֖ת מֵהֵֽנָּה</w:t>
            </w:r>
            <w:r w:rsidR="00B17C7A" w:rsidRPr="00B17C7A">
              <w:rPr>
                <w:rFonts w:cs="SBL Hebrew"/>
                <w:noProof/>
                <w:color w:val="993300"/>
                <w:sz w:val="32"/>
                <w:szCs w:val="32"/>
                <w:rtl/>
                <w:lang w:bidi="he-IL"/>
              </w:rPr>
              <w:t>׃</w:t>
            </w:r>
          </w:p>
        </w:tc>
        <w:tc>
          <w:tcPr>
            <w:tcW w:w="8530" w:type="dxa"/>
          </w:tcPr>
          <w:p w14:paraId="491D7EB1" w14:textId="77777777" w:rsidR="002E68D9" w:rsidRPr="00630FF1" w:rsidRDefault="002E68D9" w:rsidP="003E39F1">
            <w:pPr>
              <w:pStyle w:val="Heading2"/>
              <w:widowControl w:val="0"/>
              <w:spacing w:before="0" w:beforeAutospacing="0" w:after="0" w:afterAutospacing="0" w:line="400" w:lineRule="exact"/>
              <w:jc w:val="both"/>
              <w:rPr>
                <w:rFonts w:ascii="Book Antiqua" w:hAnsi="Book Antiqua" w:hint="default"/>
                <w:b w:val="0"/>
                <w:bCs w:val="0"/>
                <w:color w:val="800000"/>
                <w:sz w:val="26"/>
                <w:szCs w:val="38"/>
              </w:rPr>
            </w:pPr>
            <w:r w:rsidRPr="00CE1233">
              <w:rPr>
                <w:rStyle w:val="FootnoteReference"/>
                <w:rFonts w:ascii="Book Antiqua" w:hAnsi="Book Antiqua" w:hint="default"/>
                <w:b w:val="0"/>
                <w:bCs w:val="0"/>
                <w:color w:val="008000"/>
                <w:sz w:val="26"/>
                <w:szCs w:val="38"/>
              </w:rPr>
              <w:footnoteReference w:id="55"/>
            </w:r>
            <w:r w:rsidRPr="00630FF1">
              <w:rPr>
                <w:rFonts w:ascii="Book Antiqua" w:hAnsi="Book Antiqua" w:hint="default"/>
                <w:b w:val="0"/>
                <w:bCs w:val="0"/>
                <w:color w:val="800080"/>
                <w:sz w:val="26"/>
                <w:szCs w:val="38"/>
              </w:rPr>
              <w:t xml:space="preserve"> </w:t>
            </w:r>
            <w:r w:rsidR="00B17C7A">
              <w:rPr>
                <w:rFonts w:ascii="Book Antiqua" w:hAnsi="Book Antiqua" w:hint="default"/>
                <w:b w:val="0"/>
                <w:bCs w:val="0"/>
                <w:color w:val="800080"/>
                <w:sz w:val="26"/>
                <w:szCs w:val="38"/>
              </w:rPr>
              <w:t>Yahweh spoke to Moses; he said:</w:t>
            </w:r>
            <w:r w:rsidRPr="00630FF1">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56"/>
            </w:r>
            <w:r w:rsidRPr="00630FF1">
              <w:rPr>
                <w:rFonts w:ascii="Book Antiqua" w:hAnsi="Book Antiqua" w:hint="default"/>
                <w:b w:val="0"/>
                <w:bCs w:val="0"/>
                <w:color w:val="800080"/>
                <w:sz w:val="26"/>
                <w:szCs w:val="38"/>
              </w:rPr>
              <w:t xml:space="preserve"> “S</w:t>
            </w:r>
            <w:r w:rsidR="00B17C7A">
              <w:rPr>
                <w:rFonts w:ascii="Book Antiqua" w:hAnsi="Book Antiqua" w:hint="default"/>
                <w:b w:val="0"/>
                <w:bCs w:val="0"/>
                <w:color w:val="800080"/>
                <w:sz w:val="26"/>
                <w:szCs w:val="38"/>
              </w:rPr>
              <w:t>peak to the Israelites and say:</w:t>
            </w:r>
            <w:r w:rsidRPr="00630FF1">
              <w:rPr>
                <w:rFonts w:ascii="Book Antiqua" w:hAnsi="Book Antiqua" w:hint="default"/>
                <w:b w:val="0"/>
                <w:bCs w:val="0"/>
                <w:color w:val="800080"/>
                <w:sz w:val="26"/>
                <w:szCs w:val="38"/>
              </w:rPr>
              <w:t xml:space="preserve"> “A man may sin inadvertently against any one of the commandments of Yahweh and do one of the forbidden things; in such a case:</w:t>
            </w:r>
          </w:p>
        </w:tc>
      </w:tr>
      <w:tr w:rsidR="002E68D9" w:rsidRPr="00B646B9" w14:paraId="711C8D7F" w14:textId="77777777" w:rsidTr="00A00047">
        <w:tc>
          <w:tcPr>
            <w:tcW w:w="5688" w:type="dxa"/>
          </w:tcPr>
          <w:p w14:paraId="0295A038" w14:textId="17460803" w:rsidR="002E68D9" w:rsidRPr="00B17C7A" w:rsidRDefault="005B740C" w:rsidP="003E39F1">
            <w:pPr>
              <w:widowControl w:val="0"/>
              <w:bidi/>
              <w:spacing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t>ג</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אִ֣ם הַכֹּהֵ֧ן הַמָּשִׁ֛יחַ יֶחֱטָ֖א לְאַשְׁמַ֣ת הָעָ֑ם וְהִקְרִ֡יב עַ֣ל חַטָּאתוֹ֩ אֲשֶׁ֨ר חָטָ֜א פַּ֣ר בֶּן־בָּקָ֥ר תָּמִ֛ים לַיהֹוָ֖ה לְחַטָּֽאת</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ד</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וְהֵבִ֣יא אֶת־הַפָּ֗ר אֶל־פֶּ֛תַח אֹ֥הֶל מוֹעֵ֖ד לִפְנֵ֣י יְהֹוָ֑ה וְסָמַ֤ךְ אֶת־יָדוֹ֙ עַל־רֹ֣אשׁ הַפָּ֔ר וְשָׁחַ֥ט אֶת־הַפָּ֖ר לִפְנֵ֥י יְהֹוָֽה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ה</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וְלָקַ֛ח הַכֹּהֵ֥ן הַמָּשִׁ֖יחַ מִדַּ֣ם הַפָּ֑ר וְהֵבִ֥יא אֹת֖וֹ אֶל־אֹ֥הֶל מוֹעֵֽד</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ו</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וְטָבַ֧ל הַכֹּהֵ֛ן אֶת־אֶצְבָּע֖וֹ בַּדָּ֑ם וְהִזָּ֨ה מִן־הַדָּ֜ם שֶׁ֤בַע פְּעָמִים֙ לִפְנֵ֣י יְהֹוָ֔ה אֶת־פְּנֵ֖י פָּרֹ֥כֶת הַקֹּֽדֶשׁ</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ז</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וְנָתַן֩ הַכֹּהֵ֨ן מִן־הַדָּ֜ם עַל־קַ֠רְנ֠וֹת מִזְבַּ֨ח קְטֹ֤רֶת הַסַּמִּים֙ לִפְנֵ֣י יְהֹוָ֔ה אֲשֶׁ֖ר בְּאֹ֣הֶל מוֹעֵ֑ד וְאֵ֣ת</w:t>
            </w:r>
            <w:r w:rsidR="00EC07C9">
              <w:rPr>
                <w:rFonts w:ascii="SBL Hebrew" w:hAnsi="SBL Hebrew" w:cs="SBL Hebrew" w:hint="cs"/>
                <w:color w:val="993300"/>
                <w:sz w:val="32"/>
                <w:szCs w:val="32"/>
                <w:shd w:val="clear" w:color="auto" w:fill="FFFFFF"/>
                <w:rtl/>
                <w:lang w:bidi="he-IL"/>
              </w:rPr>
              <w:t xml:space="preserve">׀ </w:t>
            </w:r>
            <w:r w:rsidRPr="00F06288">
              <w:rPr>
                <w:rFonts w:ascii="SBL Hebrew" w:hAnsi="SBL Hebrew" w:cs="SBL Hebrew" w:hint="cs"/>
                <w:color w:val="993300"/>
                <w:sz w:val="32"/>
                <w:szCs w:val="32"/>
                <w:shd w:val="clear" w:color="auto" w:fill="FFFFFF"/>
                <w:rtl/>
              </w:rPr>
              <w:t>כׇּל־דַּ֣ם הַפָּ֗ר יִשְׁפֹּךְ֙ אֶל־יְסוֹד֙ מִזְבַּ֣ח הָעֹלָ֔ה אֲשֶׁר־פֶּ֖תַח אֹ֥הֶל מוֹעֵֽד</w:t>
            </w:r>
            <w:r w:rsidR="00B17C7A" w:rsidRPr="00B17C7A">
              <w:rPr>
                <w:rFonts w:cs="SBL Hebrew"/>
                <w:noProof/>
                <w:color w:val="993300"/>
                <w:sz w:val="32"/>
                <w:szCs w:val="32"/>
                <w:rtl/>
                <w:lang w:bidi="he-IL"/>
              </w:rPr>
              <w:t>׃</w:t>
            </w:r>
          </w:p>
        </w:tc>
        <w:tc>
          <w:tcPr>
            <w:tcW w:w="8530" w:type="dxa"/>
          </w:tcPr>
          <w:p w14:paraId="413032E0" w14:textId="7CFE0551" w:rsidR="002E68D9" w:rsidRPr="00630FF1" w:rsidRDefault="002E68D9" w:rsidP="003E39F1">
            <w:pPr>
              <w:pStyle w:val="Heading2"/>
              <w:widowControl w:val="0"/>
              <w:spacing w:before="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footnoteReference w:id="57"/>
            </w:r>
            <w:r w:rsidRPr="00630FF1">
              <w:rPr>
                <w:rFonts w:ascii="Book Antiqua" w:hAnsi="Book Antiqua" w:hint="default"/>
                <w:b w:val="0"/>
                <w:bCs w:val="0"/>
                <w:color w:val="800080"/>
                <w:sz w:val="26"/>
                <w:szCs w:val="38"/>
              </w:rPr>
              <w:t xml:space="preserve"> “If the anointed priest sins, so making the people guilty, then for </w:t>
            </w:r>
            <w:r w:rsidR="003E39F1">
              <w:rPr>
                <w:rFonts w:ascii="Book Antiqua" w:hAnsi="Book Antiqua" w:hint="default"/>
                <w:b w:val="0"/>
                <w:bCs w:val="0"/>
                <w:color w:val="800080"/>
                <w:sz w:val="26"/>
                <w:szCs w:val="38"/>
              </w:rPr>
              <w:t>his</w:t>
            </w:r>
            <w:r w:rsidRPr="00630FF1">
              <w:rPr>
                <w:rFonts w:ascii="Book Antiqua" w:hAnsi="Book Antiqua" w:hint="default"/>
                <w:b w:val="0"/>
                <w:bCs w:val="0"/>
                <w:color w:val="800080"/>
                <w:sz w:val="26"/>
                <w:szCs w:val="38"/>
              </w:rPr>
              <w:t xml:space="preserve"> sin he is to offer to Yahweh a young bull, without blemish, as a sacrifice for sin. </w:t>
            </w:r>
            <w:r w:rsidRPr="00CE1233">
              <w:rPr>
                <w:rStyle w:val="FootnoteReference"/>
                <w:rFonts w:ascii="Book Antiqua" w:hAnsi="Book Antiqua" w:hint="default"/>
                <w:b w:val="0"/>
                <w:bCs w:val="0"/>
                <w:color w:val="008000"/>
                <w:sz w:val="26"/>
                <w:szCs w:val="38"/>
              </w:rPr>
              <w:footnoteReference w:id="58"/>
            </w:r>
            <w:r w:rsidRPr="00630FF1">
              <w:rPr>
                <w:rFonts w:ascii="Book Antiqua" w:hAnsi="Book Antiqua" w:hint="default"/>
                <w:b w:val="0"/>
                <w:bCs w:val="0"/>
                <w:color w:val="800080"/>
                <w:sz w:val="26"/>
                <w:szCs w:val="38"/>
              </w:rPr>
              <w:t xml:space="preserve"> He is to bring the bull before Yahweh at the entrance to the Tent of Meeting, he is to lay his hand on its head </w:t>
            </w:r>
            <w:r w:rsidR="00B17C7A">
              <w:rPr>
                <w:rFonts w:ascii="Book Antiqua" w:hAnsi="Book Antiqua" w:hint="default"/>
                <w:b w:val="0"/>
                <w:bCs w:val="0"/>
                <w:color w:val="800080"/>
                <w:sz w:val="26"/>
                <w:szCs w:val="38"/>
              </w:rPr>
              <w:t>and slaughter it before Yahweh.</w:t>
            </w:r>
            <w:r w:rsidRPr="00630FF1">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59"/>
            </w:r>
            <w:r w:rsidRPr="00B17C7A">
              <w:rPr>
                <w:rFonts w:ascii="Book Antiqua" w:hAnsi="Book Antiqua" w:hint="default"/>
                <w:b w:val="0"/>
                <w:bCs w:val="0"/>
                <w:color w:val="008000"/>
                <w:sz w:val="26"/>
                <w:szCs w:val="38"/>
              </w:rPr>
              <w:t xml:space="preserve"> </w:t>
            </w:r>
            <w:r w:rsidRPr="00630FF1">
              <w:rPr>
                <w:rFonts w:ascii="Book Antiqua" w:hAnsi="Book Antiqua" w:hint="default"/>
                <w:b w:val="0"/>
                <w:bCs w:val="0"/>
                <w:color w:val="800080"/>
                <w:sz w:val="26"/>
                <w:szCs w:val="38"/>
              </w:rPr>
              <w:t xml:space="preserve">Then the anointed priest shall take </w:t>
            </w:r>
            <w:r w:rsidR="008962A9">
              <w:rPr>
                <w:rFonts w:ascii="Book Antiqua" w:hAnsi="Book Antiqua" w:hint="default"/>
                <w:b w:val="0"/>
                <w:bCs w:val="0"/>
                <w:color w:val="800080"/>
                <w:sz w:val="26"/>
                <w:szCs w:val="38"/>
              </w:rPr>
              <w:t>some</w:t>
            </w:r>
            <w:r w:rsidRPr="00630FF1">
              <w:rPr>
                <w:rFonts w:ascii="Book Antiqua" w:hAnsi="Book Antiqua" w:hint="default"/>
                <w:b w:val="0"/>
                <w:bCs w:val="0"/>
                <w:color w:val="800080"/>
                <w:sz w:val="26"/>
                <w:szCs w:val="38"/>
              </w:rPr>
              <w:t xml:space="preserve"> of the blood of the bull and ta</w:t>
            </w:r>
            <w:r w:rsidR="00B17C7A">
              <w:rPr>
                <w:rFonts w:ascii="Book Antiqua" w:hAnsi="Book Antiqua" w:hint="default"/>
                <w:b w:val="0"/>
                <w:bCs w:val="0"/>
                <w:color w:val="800080"/>
                <w:sz w:val="26"/>
                <w:szCs w:val="38"/>
              </w:rPr>
              <w:t>ke it into the Tent of Meeting.</w:t>
            </w:r>
            <w:r w:rsidRPr="00630FF1">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60"/>
            </w:r>
            <w:r w:rsidR="008962A9">
              <w:rPr>
                <w:rFonts w:ascii="Book Antiqua" w:hAnsi="Book Antiqua" w:hint="default"/>
                <w:b w:val="0"/>
                <w:bCs w:val="0"/>
                <w:color w:val="800080"/>
                <w:sz w:val="26"/>
                <w:szCs w:val="38"/>
              </w:rPr>
              <w:t xml:space="preserve"> The priest</w:t>
            </w:r>
            <w:r w:rsidRPr="00630FF1">
              <w:rPr>
                <w:rFonts w:ascii="Book Antiqua" w:hAnsi="Book Antiqua" w:hint="default"/>
                <w:b w:val="0"/>
                <w:bCs w:val="0"/>
                <w:color w:val="800080"/>
                <w:sz w:val="26"/>
                <w:szCs w:val="38"/>
              </w:rPr>
              <w:t xml:space="preserve"> shall dip his finger in the blood and sprinkle it over the veil of the sanctu</w:t>
            </w:r>
            <w:r w:rsidR="00B17C7A">
              <w:rPr>
                <w:rFonts w:ascii="Book Antiqua" w:hAnsi="Book Antiqua" w:hint="default"/>
                <w:b w:val="0"/>
                <w:bCs w:val="0"/>
                <w:color w:val="800080"/>
                <w:sz w:val="26"/>
                <w:szCs w:val="38"/>
              </w:rPr>
              <w:t>ary seven times, before Yahweh.</w:t>
            </w:r>
            <w:r w:rsidRPr="00630FF1">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61"/>
            </w:r>
            <w:r w:rsidRPr="00630FF1">
              <w:rPr>
                <w:rFonts w:ascii="Book Antiqua" w:hAnsi="Book Antiqua" w:hint="default"/>
                <w:b w:val="0"/>
                <w:bCs w:val="0"/>
                <w:color w:val="800080"/>
                <w:sz w:val="26"/>
                <w:szCs w:val="38"/>
              </w:rPr>
              <w:t xml:space="preserve"> Then the priest shall put a little of the blood of the bull on the horns of the altar of incense that smokes before Yahweh in the Tent of Meeting, and he is to pour all the rest of the bull’s blood at the foot of the altar of </w:t>
            </w:r>
            <w:r w:rsidR="005B740C">
              <w:rPr>
                <w:rFonts w:ascii="Book Antiqua" w:hAnsi="Book Antiqua" w:hint="default"/>
                <w:b w:val="0"/>
                <w:bCs w:val="0"/>
                <w:color w:val="800080"/>
                <w:sz w:val="26"/>
                <w:szCs w:val="38"/>
              </w:rPr>
              <w:t>high-</w:t>
            </w:r>
            <w:r w:rsidRPr="00630FF1">
              <w:rPr>
                <w:rFonts w:ascii="Book Antiqua" w:hAnsi="Book Antiqua" w:hint="default"/>
                <w:b w:val="0"/>
                <w:bCs w:val="0"/>
                <w:color w:val="800080"/>
                <w:sz w:val="26"/>
                <w:szCs w:val="38"/>
              </w:rPr>
              <w:t xml:space="preserve">offering at the </w:t>
            </w:r>
            <w:r w:rsidR="005B740C">
              <w:rPr>
                <w:rFonts w:ascii="Book Antiqua" w:hAnsi="Book Antiqua" w:hint="default"/>
                <w:b w:val="0"/>
                <w:bCs w:val="0"/>
                <w:color w:val="800080"/>
                <w:sz w:val="26"/>
                <w:szCs w:val="38"/>
              </w:rPr>
              <w:t>door</w:t>
            </w:r>
            <w:r w:rsidRPr="00630FF1">
              <w:rPr>
                <w:rFonts w:ascii="Book Antiqua" w:hAnsi="Book Antiqua" w:hint="default"/>
                <w:b w:val="0"/>
                <w:bCs w:val="0"/>
                <w:color w:val="800080"/>
                <w:sz w:val="26"/>
                <w:szCs w:val="38"/>
              </w:rPr>
              <w:t xml:space="preserve"> to the Tent of Meeting.</w:t>
            </w:r>
          </w:p>
        </w:tc>
      </w:tr>
      <w:tr w:rsidR="002E68D9" w:rsidRPr="00B646B9" w14:paraId="5B66950A" w14:textId="77777777" w:rsidTr="00A00047">
        <w:tc>
          <w:tcPr>
            <w:tcW w:w="5688" w:type="dxa"/>
          </w:tcPr>
          <w:p w14:paraId="6F6D34F9" w14:textId="4998D497" w:rsidR="002E68D9" w:rsidRPr="00B17C7A" w:rsidRDefault="005B740C" w:rsidP="003E39F1">
            <w:pPr>
              <w:bidi/>
              <w:spacing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lastRenderedPageBreak/>
              <w:t>ח</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וְאֶת־כׇּל־חֵ֛לֶב פַּ֥ר הַֽחַטָּ֖את יָרִ֣ים מִמֶּ֑נּוּ אֶת־הַחֵ֙לֶב֙ הַֽמְכַסֶּ֣ה עַל־הַקֶּ֔רֶב וְאֵת֙ כׇּל־הַחֵ֔לֶב אֲשֶׁ֖ר עַל־הַקֶּֽרֶב</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ט</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וְאֵת֙ שְׁתֵּ֣י הַכְּלָיֹ֔ת וְאֶת־הַחֵ֙לֶב֙ אֲשֶׁ֣ר עֲלֵיהֶ֔ן אֲשֶׁ֖ר עַל־הַכְּסָלִ֑ים וְאֶת־הַיֹּתֶ֙רֶת֙ עַל־הַכָּבֵ֔ד עַל־הַכְּלָי֖וֹת יְסִירֶֽנָּה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כַּאֲשֶׁ֣ר יוּרַ֔ם מִשּׁ֖וֹר זֶ֣בַח הַשְּׁלָמִ֑ים וְהִקְטִירָם֙ הַכֹּהֵ֔ן עַ֖ל מִזְבַּ֥ח הָעֹלָֽה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יא</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וְאֶת־ע֤וֹר הַפָּר֙ וְאֶת־כׇּל־בְּשָׂר֔וֹ עַל־רֹאשׁ֖וֹ וְעַל־כְּרָעָ֑יו וְקִרְבּ֖וֹ וּפִרְשֽׁוֹ</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יב</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וְהוֹצִ֣יא אֶת־כׇּל־הַ֠פָּ֠ר אֶל־מִח֨וּץ לַֽמַּחֲנֶ֜ה אֶל־מָק֤וֹם טָהוֹר֙ אֶל־שֶׁ֣פֶךְ הַדֶּ֔שֶׁן וְשָׂרַ֥ף אֹת֛וֹ עַל־עֵצִ֖ים בָּאֵ֑שׁ עַל־שֶׁ֥פֶךְ הַדֶּ֖שֶׁן יִשָּׂרֵֽף</w:t>
            </w:r>
            <w:r w:rsidRPr="00893E68">
              <w:rPr>
                <w:rFonts w:ascii="SBL Hebrew" w:hAnsi="SBL Hebrew" w:cs="SBL Hebrew" w:hint="cs"/>
                <w:noProof/>
                <w:color w:val="993300"/>
                <w:sz w:val="32"/>
                <w:szCs w:val="32"/>
                <w:rtl/>
              </w:rPr>
              <w:t>׃</w:t>
            </w:r>
            <w:r w:rsidR="003E39F1">
              <w:rPr>
                <w:rFonts w:ascii="SBL Hebrew" w:hAnsi="SBL Hebrew" w:cs="SBL Hebrew" w:hint="eastAsia"/>
                <w:noProof/>
                <w:color w:val="993300"/>
                <w:sz w:val="32"/>
                <w:szCs w:val="32"/>
              </w:rPr>
              <w:t> </w:t>
            </w:r>
            <w:r w:rsidR="0098089C" w:rsidRPr="0091642D">
              <w:rPr>
                <w:rFonts w:cs="SBL Hebrew"/>
                <w:noProof/>
                <w:color w:val="003300"/>
                <w:sz w:val="32"/>
                <w:szCs w:val="32"/>
                <w:rtl/>
              </w:rPr>
              <w:t>{פ}</w:t>
            </w:r>
          </w:p>
        </w:tc>
        <w:tc>
          <w:tcPr>
            <w:tcW w:w="8530" w:type="dxa"/>
          </w:tcPr>
          <w:p w14:paraId="4B962DC4" w14:textId="46044421" w:rsidR="002E68D9" w:rsidRPr="00630FF1" w:rsidRDefault="002E68D9" w:rsidP="003E39F1">
            <w:pPr>
              <w:pStyle w:val="Heading2"/>
              <w:spacing w:before="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footnoteReference w:id="62"/>
            </w:r>
            <w:r w:rsidRPr="00630FF1">
              <w:rPr>
                <w:rFonts w:ascii="Book Antiqua" w:hAnsi="Book Antiqua" w:hint="default"/>
                <w:b w:val="0"/>
                <w:bCs w:val="0"/>
                <w:color w:val="800080"/>
                <w:sz w:val="26"/>
                <w:szCs w:val="38"/>
              </w:rPr>
              <w:t xml:space="preserve"> “And, of the bull offered as a sacrifice for sin,</w:t>
            </w:r>
            <w:r w:rsidR="00B17C7A">
              <w:rPr>
                <w:rFonts w:ascii="Book Antiqua" w:hAnsi="Book Antiqua" w:hint="default"/>
                <w:b w:val="0"/>
                <w:bCs w:val="0"/>
                <w:color w:val="800080"/>
                <w:sz w:val="26"/>
                <w:szCs w:val="38"/>
              </w:rPr>
              <w:t xml:space="preserve"> he will set aside all the fat:</w:t>
            </w:r>
            <w:r w:rsidRPr="00630FF1">
              <w:rPr>
                <w:rFonts w:ascii="Book Antiqua" w:hAnsi="Book Antiqua" w:hint="default"/>
                <w:b w:val="0"/>
                <w:bCs w:val="0"/>
                <w:color w:val="800080"/>
                <w:sz w:val="26"/>
                <w:szCs w:val="38"/>
              </w:rPr>
              <w:t xml:space="preserve"> the fat that covers the entrails and all the fat on the entrails, </w:t>
            </w:r>
            <w:r w:rsidRPr="00CE1233">
              <w:rPr>
                <w:rStyle w:val="FootnoteReference"/>
                <w:rFonts w:ascii="Book Antiqua" w:hAnsi="Book Antiqua" w:hint="default"/>
                <w:b w:val="0"/>
                <w:bCs w:val="0"/>
                <w:color w:val="008000"/>
                <w:sz w:val="26"/>
                <w:szCs w:val="38"/>
              </w:rPr>
              <w:footnoteReference w:id="63"/>
            </w:r>
            <w:r w:rsidRPr="00630FF1">
              <w:rPr>
                <w:rFonts w:ascii="Book Antiqua" w:hAnsi="Book Antiqua" w:hint="default"/>
                <w:b w:val="0"/>
                <w:bCs w:val="0"/>
                <w:color w:val="800080"/>
                <w:sz w:val="26"/>
                <w:szCs w:val="38"/>
              </w:rPr>
              <w:t xml:space="preserve"> and the two kidneys and the fat that is on them</w:t>
            </w:r>
            <w:r w:rsidR="003E39F1">
              <w:rPr>
                <w:rFonts w:ascii="Book Antiqua" w:hAnsi="Book Antiqua" w:hint="default"/>
                <w:b w:val="0"/>
                <w:bCs w:val="0"/>
                <w:color w:val="800080"/>
                <w:sz w:val="26"/>
                <w:szCs w:val="38"/>
              </w:rPr>
              <w:t xml:space="preserve">, which is by </w:t>
            </w:r>
            <w:r w:rsidRPr="00630FF1">
              <w:rPr>
                <w:rFonts w:ascii="Book Antiqua" w:hAnsi="Book Antiqua" w:hint="default"/>
                <w:b w:val="0"/>
                <w:bCs w:val="0"/>
                <w:color w:val="800080"/>
                <w:sz w:val="26"/>
                <w:szCs w:val="38"/>
              </w:rPr>
              <w:t xml:space="preserve">the loins, and the </w:t>
            </w:r>
            <w:r w:rsidR="0076576C">
              <w:rPr>
                <w:rFonts w:ascii="Book Antiqua" w:hAnsi="Book Antiqua" w:hint="default"/>
                <w:b w:val="0"/>
                <w:bCs w:val="0"/>
                <w:color w:val="800080"/>
                <w:sz w:val="26"/>
                <w:szCs w:val="38"/>
              </w:rPr>
              <w:t>protruding lobe</w:t>
            </w:r>
            <w:r w:rsidRPr="00630FF1">
              <w:rPr>
                <w:rFonts w:ascii="Book Antiqua" w:hAnsi="Book Antiqua" w:hint="default"/>
                <w:b w:val="0"/>
                <w:bCs w:val="0"/>
                <w:color w:val="800080"/>
                <w:sz w:val="26"/>
                <w:szCs w:val="38"/>
              </w:rPr>
              <w:t xml:space="preserve">, which he will remove from the liver and kidneys – </w:t>
            </w:r>
            <w:r w:rsidRPr="00CE1233">
              <w:rPr>
                <w:rStyle w:val="FootnoteReference"/>
                <w:rFonts w:ascii="Book Antiqua" w:hAnsi="Book Antiqua" w:hint="default"/>
                <w:b w:val="0"/>
                <w:bCs w:val="0"/>
                <w:color w:val="008000"/>
                <w:sz w:val="26"/>
                <w:szCs w:val="38"/>
              </w:rPr>
              <w:footnoteReference w:id="64"/>
            </w:r>
            <w:r w:rsidRPr="00630FF1">
              <w:rPr>
                <w:rFonts w:ascii="Book Antiqua" w:hAnsi="Book Antiqua" w:hint="default"/>
                <w:b w:val="0"/>
                <w:bCs w:val="0"/>
                <w:iCs/>
                <w:color w:val="0000FF"/>
                <w:sz w:val="26"/>
                <w:szCs w:val="38"/>
              </w:rPr>
              <w:t> </w:t>
            </w:r>
            <w:r w:rsidRPr="00630FF1">
              <w:rPr>
                <w:rFonts w:ascii="Book Antiqua" w:hAnsi="Book Antiqua" w:hint="default"/>
                <w:b w:val="0"/>
                <w:bCs w:val="0"/>
                <w:color w:val="800080"/>
                <w:sz w:val="26"/>
                <w:szCs w:val="38"/>
              </w:rPr>
              <w:t>exactly as was done with the portion of the bull set as</w:t>
            </w:r>
            <w:r w:rsidR="00B17C7A">
              <w:rPr>
                <w:rFonts w:ascii="Book Antiqua" w:hAnsi="Book Antiqua" w:hint="default"/>
                <w:b w:val="0"/>
                <w:bCs w:val="0"/>
                <w:color w:val="800080"/>
                <w:sz w:val="26"/>
                <w:szCs w:val="38"/>
              </w:rPr>
              <w:t>ide in the communion sacrifice.</w:t>
            </w:r>
            <w:r w:rsidRPr="00630FF1">
              <w:rPr>
                <w:rFonts w:ascii="Book Antiqua" w:hAnsi="Book Antiqua" w:hint="default"/>
                <w:b w:val="0"/>
                <w:bCs w:val="0"/>
                <w:color w:val="800080"/>
                <w:sz w:val="26"/>
                <w:szCs w:val="38"/>
              </w:rPr>
              <w:t xml:space="preserve"> The priest shall </w:t>
            </w:r>
            <w:r w:rsidR="0076576C">
              <w:rPr>
                <w:rFonts w:ascii="Book Antiqua" w:hAnsi="Book Antiqua" w:hint="default"/>
                <w:b w:val="0"/>
                <w:bCs w:val="0"/>
                <w:color w:val="800080"/>
                <w:sz w:val="26"/>
                <w:szCs w:val="38"/>
              </w:rPr>
              <w:t>turn them into</w:t>
            </w:r>
            <w:r w:rsidRPr="00630FF1">
              <w:rPr>
                <w:rFonts w:ascii="Book Antiqua" w:hAnsi="Book Antiqua" w:hint="default"/>
                <w:b w:val="0"/>
                <w:bCs w:val="0"/>
                <w:color w:val="800080"/>
                <w:sz w:val="26"/>
                <w:szCs w:val="38"/>
              </w:rPr>
              <w:t xml:space="preserve"> smoke </w:t>
            </w:r>
            <w:r w:rsidR="00B17C7A">
              <w:rPr>
                <w:rFonts w:ascii="Book Antiqua" w:hAnsi="Book Antiqua" w:hint="default"/>
                <w:b w:val="0"/>
                <w:bCs w:val="0"/>
                <w:color w:val="800080"/>
                <w:sz w:val="26"/>
                <w:szCs w:val="38"/>
              </w:rPr>
              <w:t xml:space="preserve">on the altar of </w:t>
            </w:r>
            <w:r w:rsidR="003E39F1">
              <w:rPr>
                <w:rFonts w:ascii="Book Antiqua" w:hAnsi="Book Antiqua" w:hint="default"/>
                <w:b w:val="0"/>
                <w:bCs w:val="0"/>
                <w:color w:val="800080"/>
                <w:sz w:val="26"/>
                <w:szCs w:val="38"/>
              </w:rPr>
              <w:t>high-</w:t>
            </w:r>
            <w:r w:rsidR="00B17C7A">
              <w:rPr>
                <w:rFonts w:ascii="Book Antiqua" w:hAnsi="Book Antiqua" w:hint="default"/>
                <w:b w:val="0"/>
                <w:bCs w:val="0"/>
                <w:color w:val="800080"/>
                <w:sz w:val="26"/>
                <w:szCs w:val="38"/>
              </w:rPr>
              <w:t>offering.</w:t>
            </w:r>
            <w:r w:rsidRPr="00630FF1">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65"/>
            </w:r>
            <w:r w:rsidR="00F01245">
              <w:rPr>
                <w:rFonts w:ascii="Book Antiqua" w:hAnsi="Book Antiqua" w:hint="default"/>
                <w:b w:val="0"/>
                <w:bCs w:val="0"/>
                <w:color w:val="800080"/>
                <w:sz w:val="26"/>
                <w:szCs w:val="38"/>
              </w:rPr>
              <w:t xml:space="preserve"> However, </w:t>
            </w:r>
            <w:r w:rsidR="003E39F1">
              <w:rPr>
                <w:rFonts w:ascii="Book Antiqua" w:hAnsi="Book Antiqua" w:hint="default"/>
                <w:b w:val="0"/>
                <w:bCs w:val="0"/>
                <w:color w:val="800080"/>
                <w:sz w:val="26"/>
                <w:szCs w:val="38"/>
              </w:rPr>
              <w:t xml:space="preserve">he shall carry </w:t>
            </w:r>
            <w:r w:rsidR="00F01245">
              <w:rPr>
                <w:rFonts w:ascii="Book Antiqua" w:hAnsi="Book Antiqua" w:hint="default"/>
                <w:b w:val="0"/>
                <w:bCs w:val="0"/>
                <w:color w:val="800080"/>
                <w:sz w:val="26"/>
                <w:szCs w:val="38"/>
              </w:rPr>
              <w:t>the</w:t>
            </w:r>
            <w:r w:rsidRPr="00630FF1">
              <w:rPr>
                <w:rFonts w:ascii="Book Antiqua" w:hAnsi="Book Antiqua" w:hint="default"/>
                <w:b w:val="0"/>
                <w:bCs w:val="0"/>
                <w:color w:val="800080"/>
                <w:sz w:val="26"/>
                <w:szCs w:val="38"/>
              </w:rPr>
              <w:t xml:space="preserve"> skin</w:t>
            </w:r>
            <w:r w:rsidR="00F01245">
              <w:rPr>
                <w:rFonts w:ascii="Book Antiqua" w:hAnsi="Book Antiqua" w:hint="default"/>
                <w:b w:val="0"/>
                <w:bCs w:val="0"/>
                <w:color w:val="800080"/>
                <w:sz w:val="26"/>
                <w:szCs w:val="38"/>
              </w:rPr>
              <w:t xml:space="preserve"> of the bull and</w:t>
            </w:r>
            <w:r w:rsidRPr="00630FF1">
              <w:rPr>
                <w:rFonts w:ascii="Book Antiqua" w:hAnsi="Book Antiqua" w:hint="default"/>
                <w:b w:val="0"/>
                <w:bCs w:val="0"/>
                <w:color w:val="800080"/>
                <w:sz w:val="26"/>
                <w:szCs w:val="38"/>
              </w:rPr>
              <w:t xml:space="preserve"> all its flesh, </w:t>
            </w:r>
            <w:r w:rsidR="00F01245">
              <w:rPr>
                <w:rFonts w:ascii="Book Antiqua" w:hAnsi="Book Antiqua" w:hint="default"/>
                <w:b w:val="0"/>
                <w:bCs w:val="0"/>
                <w:color w:val="800080"/>
                <w:sz w:val="26"/>
                <w:szCs w:val="38"/>
              </w:rPr>
              <w:t>as well as</w:t>
            </w:r>
            <w:r w:rsidRPr="00630FF1">
              <w:rPr>
                <w:rFonts w:ascii="Book Antiqua" w:hAnsi="Book Antiqua" w:hint="default"/>
                <w:b w:val="0"/>
                <w:bCs w:val="0"/>
                <w:color w:val="800080"/>
                <w:sz w:val="26"/>
                <w:szCs w:val="38"/>
              </w:rPr>
              <w:t xml:space="preserve"> its head, its legs, its entrails and its dung </w:t>
            </w:r>
            <w:r w:rsidRPr="00CE1233">
              <w:rPr>
                <w:rStyle w:val="FootnoteReference"/>
                <w:rFonts w:ascii="Book Antiqua" w:hAnsi="Book Antiqua" w:hint="default"/>
                <w:b w:val="0"/>
                <w:bCs w:val="0"/>
                <w:color w:val="008000"/>
                <w:sz w:val="26"/>
                <w:szCs w:val="38"/>
              </w:rPr>
              <w:footnoteReference w:id="66"/>
            </w:r>
            <w:r w:rsidRPr="00630FF1">
              <w:rPr>
                <w:rFonts w:ascii="Book Antiqua" w:hAnsi="Book Antiqua" w:hint="default"/>
                <w:b w:val="0"/>
                <w:bCs w:val="0"/>
                <w:color w:val="800080"/>
                <w:sz w:val="26"/>
                <w:szCs w:val="38"/>
              </w:rPr>
              <w:t xml:space="preserve"> </w:t>
            </w:r>
            <w:r w:rsidR="003E39F1">
              <w:rPr>
                <w:rFonts w:ascii="Book Antiqua" w:hAnsi="Book Antiqua" w:hint="default"/>
                <w:b w:val="0"/>
                <w:bCs w:val="0"/>
                <w:color w:val="800080"/>
                <w:sz w:val="26"/>
                <w:szCs w:val="38"/>
              </w:rPr>
              <w:t xml:space="preserve">– </w:t>
            </w:r>
            <w:r w:rsidRPr="00630FF1">
              <w:rPr>
                <w:rFonts w:ascii="Book Antiqua" w:hAnsi="Book Antiqua" w:hint="default"/>
                <w:b w:val="0"/>
                <w:bCs w:val="0"/>
                <w:color w:val="800080"/>
                <w:sz w:val="26"/>
                <w:szCs w:val="38"/>
              </w:rPr>
              <w:t>the whole of the bull</w:t>
            </w:r>
            <w:r w:rsidR="003E39F1">
              <w:rPr>
                <w:rFonts w:ascii="Book Antiqua" w:hAnsi="Book Antiqua" w:hint="default"/>
                <w:b w:val="0"/>
                <w:bCs w:val="0"/>
                <w:color w:val="800080"/>
                <w:sz w:val="26"/>
                <w:szCs w:val="38"/>
              </w:rPr>
              <w:t xml:space="preserve"> –</w:t>
            </w:r>
            <w:r w:rsidRPr="00630FF1">
              <w:rPr>
                <w:rFonts w:ascii="Book Antiqua" w:hAnsi="Book Antiqua" w:hint="default"/>
                <w:b w:val="0"/>
                <w:bCs w:val="0"/>
                <w:color w:val="800080"/>
                <w:sz w:val="26"/>
                <w:szCs w:val="38"/>
              </w:rPr>
              <w:t xml:space="preserve"> outside the camp to a place that is clean, the place where the ashes from the fat are thrown away, and the bull must be burnt there.</w:t>
            </w:r>
          </w:p>
        </w:tc>
      </w:tr>
      <w:tr w:rsidR="002E68D9" w:rsidRPr="00B646B9" w14:paraId="284435ED" w14:textId="77777777" w:rsidTr="00A00047">
        <w:tc>
          <w:tcPr>
            <w:tcW w:w="5688" w:type="dxa"/>
          </w:tcPr>
          <w:p w14:paraId="09707C80" w14:textId="03BA7576" w:rsidR="002E68D9" w:rsidRPr="00B17C7A" w:rsidRDefault="005B740C" w:rsidP="003E39F1">
            <w:pPr>
              <w:widowControl w:val="0"/>
              <w:bidi/>
              <w:spacing w:before="6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t>יג</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וְאִ֨ם כׇּל־עֲדַ֤ת יִשְׂרָאֵל֙ יִשְׁגּ֔וּ וְנֶעְלַ֣ם דָּבָ֔ר מֵעֵינֵ֖י הַקָּהָ֑ל וְ֠עָשׂ֠וּ אַחַ֨ת מִכׇּל־מִצְוֺ֧ת יְהֹוָ֛ה אֲשֶׁ֥ר לֹא־תֵעָשֶׂ֖ינָה וְאָשֵֽׁמוּ</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יד</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 xml:space="preserve">וְנֽוֹדְעָה֙ הַֽחַטָּ֔את אֲשֶׁ֥ר חָטְא֖וּ </w:t>
            </w:r>
            <w:r w:rsidRPr="00F06288">
              <w:rPr>
                <w:rFonts w:ascii="SBL Hebrew" w:hAnsi="SBL Hebrew" w:cs="SBL Hebrew" w:hint="cs"/>
                <w:color w:val="993300"/>
                <w:sz w:val="32"/>
                <w:szCs w:val="32"/>
                <w:shd w:val="clear" w:color="auto" w:fill="FFFFFF"/>
                <w:rtl/>
              </w:rPr>
              <w:lastRenderedPageBreak/>
              <w:t>עָלֶ֑יהָ וְהִקְרִ֨יבוּ הַקָּהָ֜ל פַּ֤ר בֶּן־בָּקָר֙ לְחַטָּ֔את וְהֵבִ֣יאוּ אֹת֔וֹ לִפְנֵ֖י אֹ֥הֶל מוֹעֵֽד</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טו</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וְ֠סָמְכ֠וּ זִקְנֵ֨י הָעֵדָ֧ה אֶת־יְדֵיהֶ֛ם עַל־רֹ֥אשׁ הַפָּ֖ר לִפְנֵ֣י יְהֹוָ֑ה וְשָׁחַ֥ט אֶת־הַפָּ֖ר לִפְנֵ֥י יְהֹוָֽה</w:t>
            </w:r>
            <w:r w:rsidR="00B17C7A" w:rsidRPr="00B17C7A">
              <w:rPr>
                <w:rFonts w:cs="SBL Hebrew"/>
                <w:noProof/>
                <w:color w:val="993300"/>
                <w:sz w:val="32"/>
                <w:szCs w:val="32"/>
                <w:rtl/>
                <w:lang w:bidi="he-IL"/>
              </w:rPr>
              <w:t>׃</w:t>
            </w:r>
          </w:p>
        </w:tc>
        <w:tc>
          <w:tcPr>
            <w:tcW w:w="8530" w:type="dxa"/>
          </w:tcPr>
          <w:p w14:paraId="3B64E223" w14:textId="2DB43A30" w:rsidR="002E68D9" w:rsidRPr="00630FF1" w:rsidRDefault="002E68D9" w:rsidP="003E39F1">
            <w:pPr>
              <w:pStyle w:val="Heading2"/>
              <w:widowControl w:val="0"/>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lastRenderedPageBreak/>
              <w:footnoteReference w:id="67"/>
            </w:r>
            <w:r w:rsidRPr="00630FF1">
              <w:rPr>
                <w:rFonts w:ascii="Book Antiqua" w:hAnsi="Book Antiqua" w:hint="default"/>
                <w:b w:val="0"/>
                <w:bCs w:val="0"/>
                <w:color w:val="800080"/>
                <w:sz w:val="26"/>
                <w:szCs w:val="38"/>
              </w:rPr>
              <w:t xml:space="preserve"> “If the whole community of </w:t>
            </w:r>
            <w:smartTag w:uri="urn:schemas-microsoft-com:office:smarttags" w:element="country-region">
              <w:smartTag w:uri="urn:schemas-microsoft-com:office:smarttags" w:element="place">
                <w:r w:rsidRPr="00630FF1">
                  <w:rPr>
                    <w:rFonts w:ascii="Book Antiqua" w:hAnsi="Book Antiqua" w:hint="default"/>
                    <w:b w:val="0"/>
                    <w:bCs w:val="0"/>
                    <w:color w:val="800080"/>
                    <w:sz w:val="26"/>
                    <w:szCs w:val="38"/>
                  </w:rPr>
                  <w:t>Israel</w:t>
                </w:r>
              </w:smartTag>
            </w:smartTag>
            <w:r w:rsidRPr="00630FF1">
              <w:rPr>
                <w:rFonts w:ascii="Book Antiqua" w:hAnsi="Book Antiqua" w:hint="default"/>
                <w:b w:val="0"/>
                <w:bCs w:val="0"/>
                <w:color w:val="800080"/>
                <w:sz w:val="26"/>
                <w:szCs w:val="38"/>
              </w:rPr>
              <w:t xml:space="preserve"> sins inadvertently and, without being aware of it, does something that is forbidden by the command</w:t>
            </w:r>
            <w:r w:rsidR="00520DD2">
              <w:rPr>
                <w:rFonts w:ascii="Book Antiqua" w:hAnsi="Book Antiqua" w:hint="default"/>
                <w:b w:val="0"/>
                <w:bCs w:val="0"/>
                <w:color w:val="800080"/>
                <w:sz w:val="26"/>
                <w:szCs w:val="38"/>
              </w:rPr>
              <w:softHyphen/>
            </w:r>
            <w:r w:rsidRPr="00630FF1">
              <w:rPr>
                <w:rFonts w:ascii="Book Antiqua" w:hAnsi="Book Antiqua" w:hint="default"/>
                <w:b w:val="0"/>
                <w:bCs w:val="0"/>
                <w:color w:val="800080"/>
                <w:sz w:val="26"/>
                <w:szCs w:val="38"/>
              </w:rPr>
              <w:t xml:space="preserve">ments of Yahweh, </w:t>
            </w:r>
            <w:r w:rsidRPr="00CE1233">
              <w:rPr>
                <w:rStyle w:val="FootnoteReference"/>
                <w:rFonts w:ascii="Book Antiqua" w:hAnsi="Book Antiqua" w:hint="default"/>
                <w:b w:val="0"/>
                <w:bCs w:val="0"/>
                <w:color w:val="008000"/>
                <w:sz w:val="26"/>
                <w:szCs w:val="38"/>
              </w:rPr>
              <w:footnoteReference w:id="68"/>
            </w:r>
            <w:r w:rsidRPr="00630FF1">
              <w:rPr>
                <w:rFonts w:ascii="Book Antiqua" w:hAnsi="Book Antiqua" w:hint="default"/>
                <w:b w:val="0"/>
                <w:bCs w:val="0"/>
                <w:color w:val="800080"/>
                <w:sz w:val="26"/>
                <w:szCs w:val="38"/>
              </w:rPr>
              <w:t xml:space="preserve"> the community is to offer a young bull without </w:t>
            </w:r>
            <w:r w:rsidRPr="00630FF1">
              <w:rPr>
                <w:rFonts w:ascii="Book Antiqua" w:hAnsi="Book Antiqua" w:hint="default"/>
                <w:b w:val="0"/>
                <w:bCs w:val="0"/>
                <w:color w:val="800080"/>
                <w:sz w:val="26"/>
                <w:szCs w:val="38"/>
              </w:rPr>
              <w:lastRenderedPageBreak/>
              <w:t xml:space="preserve">blemish as a sacrifice for sin, when the sin </w:t>
            </w:r>
            <w:r w:rsidR="00520DD2">
              <w:rPr>
                <w:rFonts w:ascii="Book Antiqua" w:hAnsi="Book Antiqua" w:hint="default"/>
                <w:b w:val="0"/>
                <w:bCs w:val="0"/>
                <w:color w:val="800080"/>
                <w:sz w:val="26"/>
                <w:szCs w:val="38"/>
              </w:rPr>
              <w:t>that they have committed</w:t>
            </w:r>
            <w:r w:rsidR="00B17C7A">
              <w:rPr>
                <w:rFonts w:ascii="Book Antiqua" w:hAnsi="Book Antiqua" w:hint="default"/>
                <w:b w:val="0"/>
                <w:bCs w:val="0"/>
                <w:color w:val="800080"/>
                <w:sz w:val="26"/>
                <w:szCs w:val="38"/>
              </w:rPr>
              <w:t xml:space="preserve"> is discovered.</w:t>
            </w:r>
            <w:r w:rsidRPr="00630FF1">
              <w:rPr>
                <w:rFonts w:ascii="Book Antiqua" w:hAnsi="Book Antiqua" w:hint="default"/>
                <w:b w:val="0"/>
                <w:bCs w:val="0"/>
                <w:color w:val="800080"/>
                <w:sz w:val="26"/>
                <w:szCs w:val="38"/>
              </w:rPr>
              <w:t xml:space="preserve"> They shall bring the animal before the Tent of Meeting; </w:t>
            </w:r>
            <w:r w:rsidRPr="00CE1233">
              <w:rPr>
                <w:rStyle w:val="FootnoteReference"/>
                <w:rFonts w:ascii="Book Antiqua" w:hAnsi="Book Antiqua" w:hint="default"/>
                <w:b w:val="0"/>
                <w:bCs w:val="0"/>
                <w:color w:val="008000"/>
                <w:sz w:val="26"/>
                <w:szCs w:val="38"/>
              </w:rPr>
              <w:footnoteReference w:id="69"/>
            </w:r>
            <w:r w:rsidR="00520DD2">
              <w:rPr>
                <w:rFonts w:ascii="Book Antiqua" w:hAnsi="Book Antiqua" w:hint="default"/>
                <w:b w:val="0"/>
                <w:bCs w:val="0"/>
                <w:color w:val="800080"/>
                <w:sz w:val="26"/>
                <w:szCs w:val="38"/>
              </w:rPr>
              <w:t> </w:t>
            </w:r>
            <w:r w:rsidRPr="00630FF1">
              <w:rPr>
                <w:rFonts w:ascii="Book Antiqua" w:hAnsi="Book Antiqua" w:hint="default"/>
                <w:b w:val="0"/>
                <w:bCs w:val="0"/>
                <w:color w:val="800080"/>
                <w:sz w:val="26"/>
                <w:szCs w:val="38"/>
              </w:rPr>
              <w:t xml:space="preserve">before Yahweh, the elders of the community shall lay their hands on the bull’s head, and it must be </w:t>
            </w:r>
            <w:r w:rsidR="003E39F1">
              <w:rPr>
                <w:rFonts w:ascii="Book Antiqua" w:hAnsi="Book Antiqua" w:hint="default"/>
                <w:b w:val="0"/>
                <w:bCs w:val="0"/>
                <w:color w:val="800080"/>
                <w:sz w:val="26"/>
                <w:szCs w:val="38"/>
              </w:rPr>
              <w:t>killed</w:t>
            </w:r>
            <w:r w:rsidRPr="00630FF1">
              <w:rPr>
                <w:rFonts w:ascii="Book Antiqua" w:hAnsi="Book Antiqua" w:hint="default"/>
                <w:b w:val="0"/>
                <w:bCs w:val="0"/>
                <w:color w:val="800080"/>
                <w:sz w:val="26"/>
                <w:szCs w:val="38"/>
              </w:rPr>
              <w:t xml:space="preserve"> before Yahweh.</w:t>
            </w:r>
          </w:p>
        </w:tc>
      </w:tr>
      <w:tr w:rsidR="002E68D9" w:rsidRPr="00B646B9" w14:paraId="4E75417F" w14:textId="77777777" w:rsidTr="00A00047">
        <w:tc>
          <w:tcPr>
            <w:tcW w:w="5688" w:type="dxa"/>
          </w:tcPr>
          <w:p w14:paraId="5BD59D70" w14:textId="74AE07F8" w:rsidR="002E68D9" w:rsidRPr="00B17C7A" w:rsidRDefault="005B740C" w:rsidP="003E39F1">
            <w:pPr>
              <w:widowControl w:val="0"/>
              <w:bidi/>
              <w:spacing w:before="4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lastRenderedPageBreak/>
              <w:t>טז</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וְהֵבִ֛יא הַכֹּהֵ֥ן הַמָּשִׁ֖יחַ מִדַּ֣ם הַפָּ֑ר אֶל־אֹ֖הֶל מוֹעֵֽד</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יז</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וְטָבַ֧ל הַכֹּהֵ֛ן אֶצְבָּע֖וֹ מִן־הַדָּ֑ם וְהִזָּ֞ה שֶׁ֤בַע פְּעָמִים֙ לִפְנֵ֣י יְהֹוָ֔ה אֵ֖ת פְּנֵ֥י הַפָּרֹֽכֶת</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יח</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וּמִן־הַדָּ֞ם יִתֵּ֣ן</w:t>
            </w:r>
            <w:r w:rsidR="00EC07C9">
              <w:rPr>
                <w:rFonts w:ascii="SBL Hebrew" w:hAnsi="SBL Hebrew" w:cs="SBL Hebrew" w:hint="cs"/>
                <w:color w:val="993300"/>
                <w:sz w:val="32"/>
                <w:szCs w:val="32"/>
                <w:shd w:val="clear" w:color="auto" w:fill="FFFFFF"/>
                <w:rtl/>
                <w:lang w:bidi="he-IL"/>
              </w:rPr>
              <w:t xml:space="preserve">׀ </w:t>
            </w:r>
            <w:r w:rsidRPr="00F06288">
              <w:rPr>
                <w:rFonts w:ascii="SBL Hebrew" w:hAnsi="SBL Hebrew" w:cs="SBL Hebrew" w:hint="cs"/>
                <w:color w:val="993300"/>
                <w:sz w:val="32"/>
                <w:szCs w:val="32"/>
                <w:shd w:val="clear" w:color="auto" w:fill="FFFFFF"/>
                <w:rtl/>
              </w:rPr>
              <w:t>עַל־קַרְנֹ֣ת הַמִּזְבֵּ֗חַ אֲשֶׁר֙ לִפְנֵ֣י יְהֹוָ֔ה אֲשֶׁ֖ר בְּאֹ֣הֶל מוֹעֵ֑ד וְאֵ֣ת כׇּל־הַדָּ֗ם יִשְׁפֹּךְ֙ אֶל־יְסוֹד֙ מִזְבַּ֣ח הָעֹלָ֔ה אֲשֶׁר־פֶּ֖תַח אֹ֥הֶל מוֹעֵֽד</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יט</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וְאֵ֥ת כׇּל־חֶלְבּ֖וֹ יָרִ֣ים מִמֶּ֑נּוּ וְהִקְטִ֖יר הַמִּזְבֵּֽחָה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וְעָשָׂ֣ה לַפָּ֔ר כַּאֲשֶׁ֤ר עָשָׂה֙ לְפַ֣ר הַֽחַטָּ֔את כֵּ֖ן יַעֲשֶׂה־לּ֑וֹ וְכִפֶּ֧ר עֲלֵהֶ֛ם הַכֹּהֵ֖ן וְנִסְלַ֥ח לָהֶֽם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כא</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וְהוֹצִ֣יא אֶת־הַפָּ֗ר אֶל־מִחוּץ֙ לַֽמַּחֲנֶ֔ה וְשָׂרַ֣ף אֹת֔וֹ כַּאֲשֶׁ֣ר שָׂרַ֔ף אֵ֖ת הַפָּ֣ר הָרִאשׁ֑וֹן חַטַּ֥את הַקָּהָ֖ל הֽוּא</w:t>
            </w:r>
            <w:r w:rsidRPr="00893E68">
              <w:rPr>
                <w:rFonts w:ascii="SBL Hebrew" w:hAnsi="SBL Hebrew" w:cs="SBL Hebrew" w:hint="cs"/>
                <w:noProof/>
                <w:color w:val="993300"/>
                <w:sz w:val="32"/>
                <w:szCs w:val="32"/>
                <w:rtl/>
              </w:rPr>
              <w:t xml:space="preserve">׃ </w:t>
            </w:r>
            <w:r w:rsidR="0098089C" w:rsidRPr="0091642D">
              <w:rPr>
                <w:rFonts w:cs="SBL Hebrew"/>
                <w:noProof/>
                <w:color w:val="003300"/>
                <w:sz w:val="32"/>
                <w:szCs w:val="32"/>
                <w:rtl/>
              </w:rPr>
              <w:t>{פ}</w:t>
            </w:r>
          </w:p>
        </w:tc>
        <w:tc>
          <w:tcPr>
            <w:tcW w:w="8530" w:type="dxa"/>
          </w:tcPr>
          <w:p w14:paraId="2D05B173" w14:textId="77777777" w:rsidR="002E68D9" w:rsidRPr="00630FF1" w:rsidRDefault="002E68D9" w:rsidP="003E39F1">
            <w:pPr>
              <w:pStyle w:val="Heading2"/>
              <w:widowControl w:val="0"/>
              <w:spacing w:before="4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footnoteReference w:id="70"/>
            </w:r>
            <w:r w:rsidRPr="00630FF1">
              <w:rPr>
                <w:rFonts w:ascii="Book Antiqua" w:hAnsi="Book Antiqua" w:hint="default"/>
                <w:b w:val="0"/>
                <w:bCs w:val="0"/>
                <w:color w:val="800080"/>
                <w:sz w:val="26"/>
                <w:szCs w:val="38"/>
              </w:rPr>
              <w:t xml:space="preserve"> “Then the anointed priest is to carry some of the </w:t>
            </w:r>
            <w:r w:rsidR="00054A67">
              <w:rPr>
                <w:rFonts w:ascii="Book Antiqua" w:hAnsi="Book Antiqua" w:hint="default"/>
                <w:b w:val="0"/>
                <w:bCs w:val="0"/>
                <w:color w:val="800080"/>
                <w:sz w:val="26"/>
                <w:szCs w:val="38"/>
              </w:rPr>
              <w:t xml:space="preserve">bull’s </w:t>
            </w:r>
            <w:r w:rsidRPr="00630FF1">
              <w:rPr>
                <w:rFonts w:ascii="Book Antiqua" w:hAnsi="Book Antiqua" w:hint="default"/>
                <w:b w:val="0"/>
                <w:bCs w:val="0"/>
                <w:color w:val="800080"/>
                <w:sz w:val="26"/>
                <w:szCs w:val="38"/>
              </w:rPr>
              <w:t xml:space="preserve">blood into the Tent of Meeting. </w:t>
            </w:r>
            <w:r w:rsidRPr="00CE1233">
              <w:rPr>
                <w:rStyle w:val="FootnoteReference"/>
                <w:rFonts w:ascii="Book Antiqua" w:hAnsi="Book Antiqua" w:hint="default"/>
                <w:b w:val="0"/>
                <w:bCs w:val="0"/>
                <w:color w:val="008000"/>
                <w:sz w:val="26"/>
                <w:szCs w:val="38"/>
              </w:rPr>
              <w:footnoteReference w:id="71"/>
            </w:r>
            <w:r w:rsidRPr="00630FF1">
              <w:rPr>
                <w:rFonts w:ascii="Book Antiqua" w:hAnsi="Book Antiqua" w:hint="default"/>
                <w:b w:val="0"/>
                <w:bCs w:val="0"/>
                <w:color w:val="800080"/>
                <w:sz w:val="26"/>
                <w:szCs w:val="38"/>
              </w:rPr>
              <w:t xml:space="preserve"> He is to dip his finger in the blood and sprinkle the veil before Yahweh seven times. </w:t>
            </w:r>
            <w:r w:rsidRPr="00CE1233">
              <w:rPr>
                <w:rStyle w:val="FootnoteReference"/>
                <w:rFonts w:ascii="Book Antiqua" w:hAnsi="Book Antiqua" w:hint="default"/>
                <w:b w:val="0"/>
                <w:bCs w:val="0"/>
                <w:color w:val="008000"/>
                <w:sz w:val="26"/>
                <w:szCs w:val="38"/>
              </w:rPr>
              <w:footnoteReference w:id="72"/>
            </w:r>
            <w:r w:rsidRPr="00630FF1">
              <w:rPr>
                <w:rFonts w:ascii="Book Antiqua" w:hAnsi="Book Antiqua" w:hint="default"/>
                <w:b w:val="0"/>
                <w:bCs w:val="0"/>
                <w:color w:val="800080"/>
                <w:sz w:val="26"/>
                <w:szCs w:val="38"/>
              </w:rPr>
              <w:t xml:space="preserve"> Then he shall put some of the blood on the horns of the altar, which is before Yahweh inside the Tent of Meeting, and then pour out all the rest of the blood at the foot of the altar of burnt offering, at the entrance to the Tent of Meeting. </w:t>
            </w:r>
            <w:r w:rsidRPr="00CE1233">
              <w:rPr>
                <w:rStyle w:val="FootnoteReference"/>
                <w:rFonts w:ascii="Book Antiqua" w:hAnsi="Book Antiqua" w:hint="default"/>
                <w:b w:val="0"/>
                <w:bCs w:val="0"/>
                <w:color w:val="008000"/>
                <w:sz w:val="26"/>
                <w:szCs w:val="38"/>
              </w:rPr>
              <w:footnoteReference w:id="73"/>
            </w:r>
            <w:r w:rsidRPr="00630FF1">
              <w:rPr>
                <w:rFonts w:ascii="Book Antiqua" w:hAnsi="Book Antiqua" w:hint="default"/>
                <w:b w:val="0"/>
                <w:bCs w:val="0"/>
                <w:color w:val="800080"/>
                <w:sz w:val="26"/>
                <w:szCs w:val="38"/>
              </w:rPr>
              <w:t xml:space="preserve"> Then he is to remove all the fat from it and burn it on the altar. </w:t>
            </w:r>
            <w:r w:rsidRPr="00CE1233">
              <w:rPr>
                <w:rStyle w:val="FootnoteReference"/>
                <w:rFonts w:ascii="Book Antiqua" w:hAnsi="Book Antiqua" w:hint="default"/>
                <w:b w:val="0"/>
                <w:bCs w:val="0"/>
                <w:color w:val="008000"/>
                <w:sz w:val="26"/>
                <w:szCs w:val="38"/>
              </w:rPr>
              <w:footnoteReference w:id="74"/>
            </w:r>
            <w:r w:rsidRPr="00630FF1">
              <w:rPr>
                <w:rFonts w:ascii="Book Antiqua" w:hAnsi="Book Antiqua" w:hint="default"/>
                <w:b w:val="0"/>
                <w:bCs w:val="0"/>
                <w:color w:val="800080"/>
                <w:sz w:val="26"/>
                <w:szCs w:val="38"/>
              </w:rPr>
              <w:t xml:space="preserve"> He shall treat this bull as he did the bull of sin</w:t>
            </w:r>
            <w:r w:rsidR="00054A67">
              <w:rPr>
                <w:rFonts w:ascii="Book Antiqua" w:hAnsi="Book Antiqua" w:hint="default"/>
                <w:b w:val="0"/>
                <w:bCs w:val="0"/>
                <w:color w:val="800080"/>
                <w:sz w:val="26"/>
                <w:szCs w:val="38"/>
              </w:rPr>
              <w:t xml:space="preserve"> offering</w:t>
            </w:r>
            <w:r w:rsidRPr="00630FF1">
              <w:rPr>
                <w:rFonts w:ascii="Book Antiqua" w:hAnsi="Book Antiqua" w:hint="default"/>
                <w:b w:val="0"/>
                <w:bCs w:val="0"/>
                <w:color w:val="800080"/>
                <w:sz w:val="26"/>
                <w:szCs w:val="38"/>
              </w:rPr>
              <w:t xml:space="preserve">; he shall treat it in the same way, </w:t>
            </w:r>
            <w:r w:rsidR="00054A67">
              <w:rPr>
                <w:rFonts w:ascii="Book Antiqua" w:hAnsi="Book Antiqua" w:hint="default"/>
                <w:b w:val="0"/>
                <w:bCs w:val="0"/>
                <w:color w:val="800080"/>
                <w:sz w:val="26"/>
                <w:szCs w:val="38"/>
              </w:rPr>
              <w:t>so the priest will make atonement on their behalf</w:t>
            </w:r>
            <w:r w:rsidR="00B17C7A">
              <w:rPr>
                <w:rFonts w:ascii="Book Antiqua" w:hAnsi="Book Antiqua" w:hint="default"/>
                <w:b w:val="0"/>
                <w:bCs w:val="0"/>
                <w:color w:val="800080"/>
                <w:sz w:val="26"/>
                <w:szCs w:val="38"/>
              </w:rPr>
              <w:t xml:space="preserve">, </w:t>
            </w:r>
            <w:r w:rsidR="00054A67">
              <w:rPr>
                <w:rFonts w:ascii="Book Antiqua" w:hAnsi="Book Antiqua" w:hint="default"/>
                <w:b w:val="0"/>
                <w:bCs w:val="0"/>
                <w:color w:val="800080"/>
                <w:sz w:val="26"/>
                <w:szCs w:val="38"/>
              </w:rPr>
              <w:t xml:space="preserve">and </w:t>
            </w:r>
            <w:r w:rsidR="00B17C7A">
              <w:rPr>
                <w:rFonts w:ascii="Book Antiqua" w:hAnsi="Book Antiqua" w:hint="default"/>
                <w:b w:val="0"/>
                <w:bCs w:val="0"/>
                <w:color w:val="800080"/>
                <w:sz w:val="26"/>
                <w:szCs w:val="38"/>
              </w:rPr>
              <w:t>they will be forgiven.</w:t>
            </w:r>
            <w:r w:rsidRPr="00630FF1">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75"/>
            </w:r>
            <w:r w:rsidRPr="00630FF1">
              <w:rPr>
                <w:rFonts w:ascii="Book Antiqua" w:hAnsi="Book Antiqua" w:hint="default"/>
                <w:b w:val="0"/>
                <w:bCs w:val="0"/>
                <w:color w:val="800080"/>
                <w:sz w:val="26"/>
                <w:szCs w:val="38"/>
              </w:rPr>
              <w:t xml:space="preserve"> He shall carry </w:t>
            </w:r>
            <w:r w:rsidR="00054A67">
              <w:rPr>
                <w:rFonts w:ascii="Book Antiqua" w:hAnsi="Book Antiqua" w:hint="default"/>
                <w:b w:val="0"/>
                <w:bCs w:val="0"/>
                <w:color w:val="800080"/>
                <w:sz w:val="26"/>
                <w:szCs w:val="38"/>
              </w:rPr>
              <w:t xml:space="preserve">the </w:t>
            </w:r>
            <w:r w:rsidRPr="00630FF1">
              <w:rPr>
                <w:rFonts w:ascii="Book Antiqua" w:hAnsi="Book Antiqua" w:hint="default"/>
                <w:b w:val="0"/>
                <w:bCs w:val="0"/>
                <w:color w:val="800080"/>
                <w:sz w:val="26"/>
                <w:szCs w:val="38"/>
              </w:rPr>
              <w:t>bull out of the camp and burn it as he burned the first bull. This is the sacrifice for the sin of the community.</w:t>
            </w:r>
          </w:p>
        </w:tc>
      </w:tr>
      <w:tr w:rsidR="002E68D9" w:rsidRPr="00B646B9" w14:paraId="11FB1F11" w14:textId="77777777" w:rsidTr="00A00047">
        <w:tc>
          <w:tcPr>
            <w:tcW w:w="5688" w:type="dxa"/>
          </w:tcPr>
          <w:p w14:paraId="035E923D" w14:textId="5CBFA151" w:rsidR="002E68D9" w:rsidRPr="00B17C7A" w:rsidRDefault="005B740C" w:rsidP="00565B1B">
            <w:pPr>
              <w:widowControl w:val="0"/>
              <w:bidi/>
              <w:spacing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lastRenderedPageBreak/>
              <w:t>כב</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אֲשֶׁ֥ר נָשִׂ֖יא יֶֽחֱטָ֑א וְעָשָׂ֡ה אַחַ֣ת מִכׇּל־מִצְוֺת֩ יְהֹוָ֨ה אֱלֹהָ֜יו אֲשֶׁ֧ר לֹא־תֵעָשֶׂ֛ינָה בִּשְׁגָגָ֖ה וְאָשֵֽׁם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כג</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אֽוֹ־הוֹדַ֤ע אֵלָיו֙ חַטָּאת֔וֹ אֲשֶׁ֥ר חָטָ֖א בָּ֑הּ וְהֵבִ֧יא אֶת־קׇרְבָּנ֛וֹ שְׂעִ֥יר עִזִּ֖ים זָכָ֥ר תָּמִֽים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כד</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וְסָמַ֤ךְ יָדוֹ֙ עַל־רֹ֣אשׁ הַשָּׂעִ֔יר וְשָׁחַ֣ט אֹת֗וֹ בִּמְק֛וֹם אֲשֶׁר־יִשְׁחַ֥ט אֶת־הָעֹלָ֖ה לִפְנֵ֣י יְהֹוָ֑ה חַטָּ֖את הֽוּא</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כה</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וְלָקַ֨ח הַכֹּהֵ֜ן מִדַּ֤ם הַֽחַטָּאת֙ בְּאֶצְבָּע֔וֹ וְנָתַ֕ן עַל־קַרְנֹ֖ת מִזְבַּ֣ח הָעֹלָ֑ה וְאֶת־דָּמ֣וֹ יִשְׁפֹּ֔ךְ אֶל־יְס֖וֹד מִזְבַּ֥ח הָעֹלָֽה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כו</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וְאֶת־כׇּל־חֶלְבּוֹ֙ יַקְטִ֣יר הַמִּזְבֵּ֔חָה כְּחֵ֖לֶב זֶ֣בַח הַשְּׁלָמִ֑ים וְכִפֶּ֨ר עָלָ֧יו הַכֹּהֵ֛ן מֵחַטָּאת֖וֹ וְנִסְלַ֥ח לֽוֹ</w:t>
            </w:r>
            <w:r w:rsidRPr="00893E68">
              <w:rPr>
                <w:rFonts w:ascii="SBL Hebrew" w:hAnsi="SBL Hebrew" w:cs="SBL Hebrew" w:hint="cs"/>
                <w:noProof/>
                <w:color w:val="993300"/>
                <w:sz w:val="32"/>
                <w:szCs w:val="32"/>
                <w:rtl/>
              </w:rPr>
              <w:t>׃</w:t>
            </w:r>
            <w:r w:rsidR="00565B1B">
              <w:rPr>
                <w:rFonts w:ascii="SBL Hebrew" w:hAnsi="SBL Hebrew" w:cs="SBL Hebrew"/>
                <w:noProof/>
                <w:color w:val="993300"/>
                <w:sz w:val="32"/>
                <w:szCs w:val="32"/>
              </w:rPr>
              <w:t xml:space="preserve"> </w:t>
            </w:r>
            <w:r w:rsidR="0098089C" w:rsidRPr="0091642D">
              <w:rPr>
                <w:rFonts w:cs="SBL Hebrew"/>
                <w:noProof/>
                <w:color w:val="003300"/>
                <w:sz w:val="32"/>
                <w:szCs w:val="32"/>
                <w:rtl/>
              </w:rPr>
              <w:t>{פ}</w:t>
            </w:r>
          </w:p>
        </w:tc>
        <w:tc>
          <w:tcPr>
            <w:tcW w:w="8530" w:type="dxa"/>
          </w:tcPr>
          <w:p w14:paraId="5E1CCD41" w14:textId="3E23F572" w:rsidR="002E68D9" w:rsidRPr="00630FF1" w:rsidRDefault="002E68D9" w:rsidP="00565B1B">
            <w:pPr>
              <w:pStyle w:val="Heading2"/>
              <w:widowControl w:val="0"/>
              <w:spacing w:before="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footnoteReference w:id="76"/>
            </w:r>
            <w:r w:rsidRPr="00630FF1">
              <w:rPr>
                <w:rFonts w:ascii="Book Antiqua" w:hAnsi="Book Antiqua" w:hint="default"/>
                <w:b w:val="0"/>
                <w:bCs w:val="0"/>
                <w:color w:val="800080"/>
                <w:sz w:val="26"/>
                <w:szCs w:val="38"/>
              </w:rPr>
              <w:t xml:space="preserve"> “When</w:t>
            </w:r>
            <w:r w:rsidR="005F4020">
              <w:rPr>
                <w:rFonts w:ascii="Book Antiqua" w:hAnsi="Book Antiqua" w:hint="default"/>
                <w:b w:val="0"/>
                <w:bCs w:val="0"/>
                <w:color w:val="800080"/>
                <w:sz w:val="26"/>
                <w:szCs w:val="38"/>
              </w:rPr>
              <w:t>ever</w:t>
            </w:r>
            <w:r w:rsidRPr="00630FF1">
              <w:rPr>
                <w:rFonts w:ascii="Book Antiqua" w:hAnsi="Book Antiqua" w:hint="default"/>
                <w:b w:val="0"/>
                <w:bCs w:val="0"/>
                <w:color w:val="800080"/>
                <w:sz w:val="26"/>
                <w:szCs w:val="38"/>
              </w:rPr>
              <w:t xml:space="preserve"> a leader sins</w:t>
            </w:r>
            <w:r w:rsidR="005F4020">
              <w:rPr>
                <w:rFonts w:ascii="Book Antiqua" w:hAnsi="Book Antiqua" w:hint="default"/>
                <w:b w:val="0"/>
                <w:bCs w:val="0"/>
                <w:color w:val="800080"/>
                <w:sz w:val="26"/>
                <w:szCs w:val="38"/>
              </w:rPr>
              <w:t>,</w:t>
            </w:r>
            <w:r w:rsidRPr="00630FF1">
              <w:rPr>
                <w:rFonts w:ascii="Book Antiqua" w:hAnsi="Book Antiqua" w:hint="default"/>
                <w:b w:val="0"/>
                <w:bCs w:val="0"/>
                <w:color w:val="800080"/>
                <w:sz w:val="26"/>
                <w:szCs w:val="38"/>
              </w:rPr>
              <w:t xml:space="preserve"> </w:t>
            </w:r>
            <w:r w:rsidR="005F4020">
              <w:rPr>
                <w:rFonts w:ascii="Book Antiqua" w:hAnsi="Book Antiqua" w:hint="default"/>
                <w:b w:val="0"/>
                <w:bCs w:val="0"/>
                <w:color w:val="800080"/>
                <w:sz w:val="26"/>
                <w:szCs w:val="38"/>
              </w:rPr>
              <w:t>mistakenly doing</w:t>
            </w:r>
            <w:r w:rsidRPr="00630FF1">
              <w:rPr>
                <w:rFonts w:ascii="Book Antiqua" w:hAnsi="Book Antiqua" w:hint="default"/>
                <w:b w:val="0"/>
                <w:bCs w:val="0"/>
                <w:color w:val="800080"/>
                <w:sz w:val="26"/>
                <w:szCs w:val="38"/>
              </w:rPr>
              <w:t xml:space="preserve"> one of the things forbid</w:t>
            </w:r>
            <w:r w:rsidR="005F4020">
              <w:rPr>
                <w:rFonts w:ascii="Book Antiqua" w:hAnsi="Book Antiqua" w:hint="default"/>
                <w:b w:val="0"/>
                <w:bCs w:val="0"/>
                <w:color w:val="800080"/>
                <w:sz w:val="26"/>
                <w:szCs w:val="38"/>
              </w:rPr>
              <w:softHyphen/>
            </w:r>
            <w:r w:rsidRPr="00630FF1">
              <w:rPr>
                <w:rFonts w:ascii="Book Antiqua" w:hAnsi="Book Antiqua" w:hint="default"/>
                <w:b w:val="0"/>
                <w:bCs w:val="0"/>
                <w:color w:val="800080"/>
                <w:sz w:val="26"/>
                <w:szCs w:val="38"/>
              </w:rPr>
              <w:t xml:space="preserve">den by the commandments of Yahweh his God, and is guilty </w:t>
            </w:r>
            <w:r w:rsidRPr="00CE1233">
              <w:rPr>
                <w:rStyle w:val="FootnoteReference"/>
                <w:rFonts w:ascii="Book Antiqua" w:hAnsi="Book Antiqua" w:hint="default"/>
                <w:b w:val="0"/>
                <w:bCs w:val="0"/>
                <w:color w:val="008000"/>
                <w:sz w:val="26"/>
                <w:szCs w:val="38"/>
              </w:rPr>
              <w:footnoteReference w:id="77"/>
            </w:r>
            <w:r w:rsidR="005F4020">
              <w:rPr>
                <w:rFonts w:ascii="Book Antiqua" w:hAnsi="Book Antiqua" w:hint="default"/>
                <w:b w:val="0"/>
                <w:bCs w:val="0"/>
                <w:color w:val="800080"/>
                <w:sz w:val="26"/>
                <w:szCs w:val="38"/>
              </w:rPr>
              <w:t> </w:t>
            </w:r>
            <w:r w:rsidRPr="00630FF1">
              <w:rPr>
                <w:rFonts w:ascii="Book Antiqua" w:hAnsi="Book Antiqua" w:hint="default"/>
                <w:b w:val="0"/>
                <w:bCs w:val="0"/>
                <w:color w:val="800080"/>
                <w:sz w:val="26"/>
                <w:szCs w:val="38"/>
              </w:rPr>
              <w:t xml:space="preserve">(or if his sin </w:t>
            </w:r>
            <w:r w:rsidR="005F4020">
              <w:rPr>
                <w:rFonts w:ascii="Book Antiqua" w:hAnsi="Book Antiqua" w:hint="default"/>
                <w:b w:val="0"/>
                <w:bCs w:val="0"/>
                <w:color w:val="800080"/>
                <w:sz w:val="26"/>
                <w:szCs w:val="38"/>
              </w:rPr>
              <w:t xml:space="preserve">is made </w:t>
            </w:r>
            <w:r w:rsidRPr="00630FF1">
              <w:rPr>
                <w:rFonts w:ascii="Book Antiqua" w:hAnsi="Book Antiqua" w:hint="default"/>
                <w:b w:val="0"/>
                <w:bCs w:val="0"/>
                <w:color w:val="800080"/>
                <w:sz w:val="26"/>
                <w:szCs w:val="38"/>
              </w:rPr>
              <w:t xml:space="preserve">known to him), he is to bring a goat as an offering, a male without blemish. </w:t>
            </w:r>
            <w:r w:rsidRPr="00CE1233">
              <w:rPr>
                <w:rStyle w:val="FootnoteReference"/>
                <w:rFonts w:ascii="Book Antiqua" w:hAnsi="Book Antiqua" w:hint="default"/>
                <w:b w:val="0"/>
                <w:bCs w:val="0"/>
                <w:color w:val="008000"/>
                <w:sz w:val="26"/>
                <w:szCs w:val="38"/>
              </w:rPr>
              <w:footnoteReference w:id="78"/>
            </w:r>
            <w:r w:rsidRPr="00630FF1">
              <w:rPr>
                <w:rFonts w:ascii="Book Antiqua" w:hAnsi="Book Antiqua" w:hint="default"/>
                <w:b w:val="0"/>
                <w:bCs w:val="0"/>
                <w:color w:val="800080"/>
                <w:sz w:val="26"/>
                <w:szCs w:val="38"/>
              </w:rPr>
              <w:t xml:space="preserve"> He is to lay his hand on the goat’s head and </w:t>
            </w:r>
            <w:r w:rsidR="00565B1B">
              <w:rPr>
                <w:rFonts w:ascii="Book Antiqua" w:hAnsi="Book Antiqua" w:hint="default"/>
                <w:b w:val="0"/>
                <w:bCs w:val="0"/>
                <w:color w:val="800080"/>
                <w:sz w:val="26"/>
                <w:szCs w:val="38"/>
              </w:rPr>
              <w:t>kill</w:t>
            </w:r>
            <w:r w:rsidRPr="00630FF1">
              <w:rPr>
                <w:rFonts w:ascii="Book Antiqua" w:hAnsi="Book Antiqua" w:hint="default"/>
                <w:b w:val="0"/>
                <w:bCs w:val="0"/>
                <w:color w:val="800080"/>
                <w:sz w:val="26"/>
                <w:szCs w:val="38"/>
              </w:rPr>
              <w:t xml:space="preserve"> it in the place where the </w:t>
            </w:r>
            <w:r w:rsidR="00565B1B">
              <w:rPr>
                <w:rFonts w:ascii="Book Antiqua" w:hAnsi="Book Antiqua" w:hint="default"/>
                <w:b w:val="0"/>
                <w:bCs w:val="0"/>
                <w:color w:val="800080"/>
                <w:sz w:val="26"/>
                <w:szCs w:val="38"/>
              </w:rPr>
              <w:t>high-</w:t>
            </w:r>
            <w:r w:rsidRPr="00630FF1">
              <w:rPr>
                <w:rFonts w:ascii="Book Antiqua" w:hAnsi="Book Antiqua" w:hint="default"/>
                <w:b w:val="0"/>
                <w:bCs w:val="0"/>
                <w:color w:val="800080"/>
                <w:sz w:val="26"/>
                <w:szCs w:val="38"/>
              </w:rPr>
              <w:t xml:space="preserve">offerings are </w:t>
            </w:r>
            <w:r w:rsidR="00565B1B">
              <w:rPr>
                <w:rFonts w:ascii="Book Antiqua" w:hAnsi="Book Antiqua" w:hint="default"/>
                <w:b w:val="0"/>
                <w:bCs w:val="0"/>
                <w:color w:val="800080"/>
                <w:sz w:val="26"/>
                <w:szCs w:val="38"/>
              </w:rPr>
              <w:t>killed</w:t>
            </w:r>
            <w:r w:rsidRPr="00630FF1">
              <w:rPr>
                <w:rFonts w:ascii="Book Antiqua" w:hAnsi="Book Antiqua" w:hint="default"/>
                <w:b w:val="0"/>
                <w:bCs w:val="0"/>
                <w:color w:val="800080"/>
                <w:sz w:val="26"/>
                <w:szCs w:val="38"/>
              </w:rPr>
              <w:t xml:space="preserve"> before Yahweh</w:t>
            </w:r>
            <w:r w:rsidR="00133F5E">
              <w:rPr>
                <w:rFonts w:ascii="Book Antiqua" w:hAnsi="Book Antiqua" w:hint="default"/>
                <w:b w:val="0"/>
                <w:bCs w:val="0"/>
                <w:color w:val="800080"/>
                <w:sz w:val="26"/>
                <w:szCs w:val="38"/>
              </w:rPr>
              <w:t xml:space="preserve">; it is a sin offering. </w:t>
            </w:r>
            <w:r w:rsidRPr="00CE1233">
              <w:rPr>
                <w:rStyle w:val="FootnoteReference"/>
                <w:rFonts w:ascii="Book Antiqua" w:hAnsi="Book Antiqua" w:hint="default"/>
                <w:b w:val="0"/>
                <w:bCs w:val="0"/>
                <w:color w:val="008000"/>
                <w:sz w:val="26"/>
                <w:szCs w:val="38"/>
              </w:rPr>
              <w:footnoteReference w:id="79"/>
            </w:r>
            <w:r w:rsidR="00133F5E">
              <w:rPr>
                <w:rFonts w:ascii="Book Antiqua" w:hAnsi="Book Antiqua" w:hint="default"/>
                <w:b w:val="0"/>
                <w:bCs w:val="0"/>
                <w:color w:val="800080"/>
                <w:sz w:val="26"/>
                <w:szCs w:val="38"/>
              </w:rPr>
              <w:t xml:space="preserve"> T</w:t>
            </w:r>
            <w:r w:rsidRPr="00630FF1">
              <w:rPr>
                <w:rFonts w:ascii="Book Antiqua" w:hAnsi="Book Antiqua" w:hint="default"/>
                <w:b w:val="0"/>
                <w:bCs w:val="0"/>
                <w:color w:val="800080"/>
                <w:sz w:val="26"/>
                <w:szCs w:val="38"/>
              </w:rPr>
              <w:t xml:space="preserve">he priest is to take some of the victim’s blood on his finger and put it on the horns of the altar of </w:t>
            </w:r>
            <w:r w:rsidR="00565B1B">
              <w:rPr>
                <w:rFonts w:ascii="Book Antiqua" w:hAnsi="Book Antiqua" w:hint="default"/>
                <w:b w:val="0"/>
                <w:bCs w:val="0"/>
                <w:color w:val="800080"/>
                <w:sz w:val="26"/>
                <w:szCs w:val="38"/>
              </w:rPr>
              <w:t>high-</w:t>
            </w:r>
            <w:r w:rsidRPr="00630FF1">
              <w:rPr>
                <w:rFonts w:ascii="Book Antiqua" w:hAnsi="Book Antiqua" w:hint="default"/>
                <w:b w:val="0"/>
                <w:bCs w:val="0"/>
                <w:color w:val="800080"/>
                <w:sz w:val="26"/>
                <w:szCs w:val="38"/>
              </w:rPr>
              <w:t>offering</w:t>
            </w:r>
            <w:r w:rsidR="00565B1B">
              <w:rPr>
                <w:rFonts w:ascii="Book Antiqua" w:hAnsi="Book Antiqua" w:hint="default"/>
                <w:b w:val="0"/>
                <w:bCs w:val="0"/>
                <w:color w:val="800080"/>
                <w:sz w:val="26"/>
                <w:szCs w:val="38"/>
              </w:rPr>
              <w:t>s</w:t>
            </w:r>
            <w:r w:rsidRPr="00630FF1">
              <w:rPr>
                <w:rFonts w:ascii="Book Antiqua" w:hAnsi="Book Antiqua" w:hint="default"/>
                <w:b w:val="0"/>
                <w:bCs w:val="0"/>
                <w:color w:val="800080"/>
                <w:sz w:val="26"/>
                <w:szCs w:val="38"/>
              </w:rPr>
              <w:t xml:space="preserve">; then he shall pour out its blood at the foot of the altar of </w:t>
            </w:r>
            <w:r w:rsidR="00565B1B">
              <w:rPr>
                <w:rFonts w:ascii="Book Antiqua" w:hAnsi="Book Antiqua" w:hint="default"/>
                <w:b w:val="0"/>
                <w:bCs w:val="0"/>
                <w:color w:val="800080"/>
                <w:sz w:val="26"/>
                <w:szCs w:val="38"/>
              </w:rPr>
              <w:t>high-</w:t>
            </w:r>
            <w:r w:rsidRPr="00630FF1">
              <w:rPr>
                <w:rFonts w:ascii="Book Antiqua" w:hAnsi="Book Antiqua" w:hint="default"/>
                <w:b w:val="0"/>
                <w:bCs w:val="0"/>
                <w:color w:val="800080"/>
                <w:sz w:val="26"/>
                <w:szCs w:val="38"/>
              </w:rPr>
              <w:t>offering</w:t>
            </w:r>
            <w:r w:rsidR="00565B1B">
              <w:rPr>
                <w:rFonts w:ascii="Book Antiqua" w:hAnsi="Book Antiqua" w:hint="default"/>
                <w:b w:val="0"/>
                <w:bCs w:val="0"/>
                <w:color w:val="800080"/>
                <w:sz w:val="26"/>
                <w:szCs w:val="38"/>
              </w:rPr>
              <w:t>s</w:t>
            </w:r>
            <w:r w:rsidRPr="00630FF1">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80"/>
            </w:r>
            <w:r w:rsidRPr="00B17C7A">
              <w:rPr>
                <w:rFonts w:ascii="Book Antiqua" w:hAnsi="Book Antiqua" w:hint="default"/>
                <w:b w:val="0"/>
                <w:bCs w:val="0"/>
                <w:color w:val="008000"/>
                <w:sz w:val="26"/>
                <w:szCs w:val="38"/>
              </w:rPr>
              <w:t xml:space="preserve"> </w:t>
            </w:r>
            <w:r w:rsidRPr="00630FF1">
              <w:rPr>
                <w:rFonts w:ascii="Book Antiqua" w:hAnsi="Book Antiqua" w:hint="default"/>
                <w:b w:val="0"/>
                <w:bCs w:val="0"/>
                <w:color w:val="800080"/>
                <w:sz w:val="26"/>
                <w:szCs w:val="38"/>
              </w:rPr>
              <w:t xml:space="preserve">and </w:t>
            </w:r>
            <w:r w:rsidR="00133F5E">
              <w:rPr>
                <w:rFonts w:ascii="Book Antiqua" w:hAnsi="Book Antiqua" w:hint="default"/>
                <w:b w:val="0"/>
                <w:bCs w:val="0"/>
                <w:color w:val="800080"/>
                <w:sz w:val="26"/>
                <w:szCs w:val="38"/>
              </w:rPr>
              <w:t xml:space="preserve">he shall </w:t>
            </w:r>
            <w:r w:rsidRPr="00630FF1">
              <w:rPr>
                <w:rFonts w:ascii="Book Antiqua" w:hAnsi="Book Antiqua" w:hint="default"/>
                <w:b w:val="0"/>
                <w:bCs w:val="0"/>
                <w:color w:val="800080"/>
                <w:sz w:val="26"/>
                <w:szCs w:val="38"/>
              </w:rPr>
              <w:t xml:space="preserve">burn all the fat on the altar, </w:t>
            </w:r>
            <w:r w:rsidR="00133F5E">
              <w:rPr>
                <w:rFonts w:ascii="Book Antiqua" w:hAnsi="Book Antiqua" w:hint="default"/>
                <w:b w:val="0"/>
                <w:bCs w:val="0"/>
                <w:color w:val="800080"/>
                <w:sz w:val="26"/>
                <w:szCs w:val="38"/>
              </w:rPr>
              <w:t>like</w:t>
            </w:r>
            <w:r w:rsidRPr="00630FF1">
              <w:rPr>
                <w:rFonts w:ascii="Book Antiqua" w:hAnsi="Book Antiqua" w:hint="default"/>
                <w:b w:val="0"/>
                <w:bCs w:val="0"/>
                <w:color w:val="800080"/>
                <w:sz w:val="26"/>
                <w:szCs w:val="38"/>
              </w:rPr>
              <w:t xml:space="preserve"> the </w:t>
            </w:r>
            <w:r w:rsidR="00133F5E">
              <w:rPr>
                <w:rFonts w:ascii="Book Antiqua" w:hAnsi="Book Antiqua" w:hint="default"/>
                <w:b w:val="0"/>
                <w:bCs w:val="0"/>
                <w:color w:val="800080"/>
                <w:sz w:val="26"/>
                <w:szCs w:val="38"/>
              </w:rPr>
              <w:t>fat in the communion sacrifice.</w:t>
            </w:r>
            <w:r w:rsidRPr="00630FF1">
              <w:rPr>
                <w:rFonts w:ascii="Book Antiqua" w:hAnsi="Book Antiqua" w:hint="default"/>
                <w:b w:val="0"/>
                <w:bCs w:val="0"/>
                <w:color w:val="800080"/>
                <w:sz w:val="26"/>
                <w:szCs w:val="38"/>
              </w:rPr>
              <w:t xml:space="preserve"> Thus, </w:t>
            </w:r>
            <w:r w:rsidR="00133F5E">
              <w:rPr>
                <w:rFonts w:ascii="Book Antiqua" w:hAnsi="Book Antiqua" w:hint="default"/>
                <w:b w:val="0"/>
                <w:bCs w:val="0"/>
                <w:color w:val="800080"/>
                <w:sz w:val="26"/>
                <w:szCs w:val="38"/>
              </w:rPr>
              <w:t>the</w:t>
            </w:r>
            <w:r w:rsidRPr="00630FF1">
              <w:rPr>
                <w:rFonts w:ascii="Book Antiqua" w:hAnsi="Book Antiqua" w:hint="default"/>
                <w:b w:val="0"/>
                <w:bCs w:val="0"/>
                <w:color w:val="800080"/>
                <w:sz w:val="26"/>
                <w:szCs w:val="38"/>
              </w:rPr>
              <w:t xml:space="preserve"> </w:t>
            </w:r>
            <w:r w:rsidR="00133F5E">
              <w:rPr>
                <w:rFonts w:ascii="Book Antiqua" w:hAnsi="Book Antiqua" w:hint="default"/>
                <w:b w:val="0"/>
                <w:bCs w:val="0"/>
                <w:color w:val="800080"/>
                <w:sz w:val="26"/>
                <w:szCs w:val="38"/>
              </w:rPr>
              <w:t xml:space="preserve">priest </w:t>
            </w:r>
            <w:r w:rsidRPr="00630FF1">
              <w:rPr>
                <w:rFonts w:ascii="Book Antiqua" w:hAnsi="Book Antiqua" w:hint="default"/>
                <w:b w:val="0"/>
                <w:bCs w:val="0"/>
                <w:color w:val="800080"/>
                <w:sz w:val="26"/>
                <w:szCs w:val="38"/>
              </w:rPr>
              <w:t xml:space="preserve">shall make atonement for him, </w:t>
            </w:r>
            <w:r w:rsidR="00133F5E">
              <w:rPr>
                <w:rFonts w:ascii="Book Antiqua" w:hAnsi="Book Antiqua" w:hint="default"/>
                <w:b w:val="0"/>
                <w:bCs w:val="0"/>
                <w:color w:val="800080"/>
                <w:sz w:val="26"/>
                <w:szCs w:val="38"/>
              </w:rPr>
              <w:t>for</w:t>
            </w:r>
            <w:r w:rsidRPr="00630FF1">
              <w:rPr>
                <w:rFonts w:ascii="Book Antiqua" w:hAnsi="Book Antiqua" w:hint="default"/>
                <w:b w:val="0"/>
                <w:bCs w:val="0"/>
                <w:color w:val="800080"/>
                <w:sz w:val="26"/>
                <w:szCs w:val="38"/>
              </w:rPr>
              <w:t xml:space="preserve"> his sin, and he shall be forgiven.</w:t>
            </w:r>
          </w:p>
        </w:tc>
      </w:tr>
      <w:tr w:rsidR="002E68D9" w:rsidRPr="00B646B9" w14:paraId="57AC4567" w14:textId="77777777" w:rsidTr="00A00047">
        <w:tc>
          <w:tcPr>
            <w:tcW w:w="5688" w:type="dxa"/>
          </w:tcPr>
          <w:p w14:paraId="69E38A97" w14:textId="7BE00ED0" w:rsidR="002E68D9" w:rsidRPr="00B17C7A" w:rsidRDefault="005B740C" w:rsidP="00565B1B">
            <w:pPr>
              <w:pStyle w:val="Heading3"/>
              <w:keepNext w:val="0"/>
              <w:widowControl w:val="0"/>
              <w:spacing w:line="400" w:lineRule="exact"/>
              <w:rPr>
                <w:b/>
                <w:bCs/>
                <w:noProof/>
                <w:color w:val="993300"/>
                <w:rtl/>
                <w:lang w:val="en-GB" w:bidi="he-IL"/>
              </w:rPr>
            </w:pPr>
            <w:r w:rsidRPr="00F06288">
              <w:rPr>
                <w:rFonts w:ascii="SBL Hebrew" w:hAnsi="SBL Hebrew" w:cs="SBL Hebrew" w:hint="cs"/>
                <w:b/>
                <w:bCs/>
                <w:color w:val="003300"/>
                <w:shd w:val="clear" w:color="auto" w:fill="FFFFFF"/>
                <w:vertAlign w:val="superscript"/>
                <w:rtl/>
              </w:rPr>
              <w:t>כז</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וְאִם־נֶ֧פֶשׁ אַחַ֛ת תֶּחֱטָ֥א בִשְׁגָגָ֖ה מֵעַ֣ם הָאָ֑רֶץ בַּ֠עֲשֹׂתָ֠הּ אַחַ֨ת מִמִּצְוֺ֧ת יְהֹוָ֛ה אֲשֶׁ֥ר לֹא־תֵעָשֶׂ֖ינָה וְאָשֵֽׁם</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כח</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א֚וֹ הוֹדַ֣ע אֵלָ֔יו חַטָּאת֖וֹ אֲשֶׁ֣ר חָטָ֑א וְהֵבִ֨יא קׇרְבָּנ֜וֹ שְׂעִירַ֤ת עִזִּים֙ תְּמִימָ֣ה נְקֵבָ֔ה עַל־</w:t>
            </w:r>
            <w:r w:rsidRPr="00F06288">
              <w:rPr>
                <w:rFonts w:ascii="SBL Hebrew" w:hAnsi="SBL Hebrew" w:cs="SBL Hebrew" w:hint="cs"/>
                <w:color w:val="993300"/>
                <w:shd w:val="clear" w:color="auto" w:fill="FFFFFF"/>
                <w:rtl/>
              </w:rPr>
              <w:lastRenderedPageBreak/>
              <w:t>חַטָּאת֖וֹ אֲשֶׁ֥ר חָטָֽא</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כט</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וְסָמַךְ֙ אֶת־יָד֔וֹ עַ֖ל רֹ֣אשׁ הַֽחַטָּ֑את וְשָׁחַט֙ אֶת־הַ֣חַטָּ֔את בִּמְק֖וֹם הָעֹלָֽה</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ל</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וְלָקַ֨ח הַכֹּהֵ֤ן מִדָּמָהּ֙ בְּאֶצְבָּע֔וֹ וְנָתַ֕ן עַל־קַרְנֹ֖ת מִזְבַּ֣ח הָעֹלָ֑ה וְאֶת־כׇּל־דָּמָ֣הּ יִשְׁפֹּ֔ךְ אֶל־יְס֖וֹד הַמִּזְבֵּֽחַ</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לא</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וְאֶת־כׇּל־חֶלְבָּ֣הּ יָסִ֗יר כַּאֲשֶׁ֨ר הוּסַ֣ר חֵ֘לֶב֮ מֵעַ֣ל זֶ֣בַח הַשְּׁלָמִים֒ וְהִקְטִ֤יר הַכֹּהֵן֙ הַמִּזְבֵּ֔חָה לְרֵ֥יחַ נִיחֹ֖חַ לַיהֹוָ֑ה וְכִפֶּ֥ר עָלָ֛יו הַכֹּהֵ֖ן וְנִסְלַ֥ח לֽוֹ</w:t>
            </w:r>
            <w:r w:rsidRPr="00893E68">
              <w:rPr>
                <w:rFonts w:ascii="SBL Hebrew" w:hAnsi="SBL Hebrew" w:cs="SBL Hebrew" w:hint="cs"/>
                <w:noProof/>
                <w:color w:val="993300"/>
                <w:rtl/>
              </w:rPr>
              <w:t xml:space="preserve">׃ </w:t>
            </w:r>
            <w:r w:rsidR="0098089C" w:rsidRPr="0091642D">
              <w:rPr>
                <w:rFonts w:cs="SBL Hebrew"/>
                <w:noProof/>
                <w:color w:val="003300"/>
                <w:rtl/>
              </w:rPr>
              <w:t>{פ}</w:t>
            </w:r>
          </w:p>
        </w:tc>
        <w:tc>
          <w:tcPr>
            <w:tcW w:w="8530" w:type="dxa"/>
          </w:tcPr>
          <w:p w14:paraId="5948C4A1" w14:textId="4A91B0F5" w:rsidR="002E68D9" w:rsidRPr="00630FF1" w:rsidRDefault="002E68D9" w:rsidP="00565B1B">
            <w:pPr>
              <w:pStyle w:val="Heading2"/>
              <w:widowControl w:val="0"/>
              <w:spacing w:before="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lastRenderedPageBreak/>
              <w:footnoteReference w:id="81"/>
            </w:r>
            <w:r w:rsidRPr="00630FF1">
              <w:rPr>
                <w:rFonts w:ascii="Book Antiqua" w:hAnsi="Book Antiqua" w:hint="default"/>
                <w:b w:val="0"/>
                <w:bCs w:val="0"/>
                <w:color w:val="800080"/>
                <w:sz w:val="26"/>
                <w:szCs w:val="38"/>
              </w:rPr>
              <w:t xml:space="preserve"> “If one of the </w:t>
            </w:r>
            <w:r w:rsidR="002B146A">
              <w:rPr>
                <w:rFonts w:ascii="Book Antiqua" w:hAnsi="Book Antiqua" w:hint="default"/>
                <w:b w:val="0"/>
                <w:bCs w:val="0"/>
                <w:color w:val="800080"/>
                <w:sz w:val="26"/>
                <w:szCs w:val="38"/>
              </w:rPr>
              <w:t xml:space="preserve">ordinary </w:t>
            </w:r>
            <w:r w:rsidRPr="00630FF1">
              <w:rPr>
                <w:rFonts w:ascii="Book Antiqua" w:hAnsi="Book Antiqua" w:hint="default"/>
                <w:b w:val="0"/>
                <w:bCs w:val="0"/>
                <w:color w:val="800080"/>
                <w:sz w:val="26"/>
                <w:szCs w:val="38"/>
              </w:rPr>
              <w:t xml:space="preserve">people sins mistakenly and makes himself guilty by doing something forbidden by the commandments of Yahweh </w:t>
            </w:r>
            <w:r w:rsidRPr="00CE1233">
              <w:rPr>
                <w:rStyle w:val="FootnoteReference"/>
                <w:rFonts w:ascii="Book Antiqua" w:hAnsi="Book Antiqua" w:hint="default"/>
                <w:b w:val="0"/>
                <w:bCs w:val="0"/>
                <w:color w:val="008000"/>
                <w:sz w:val="26"/>
                <w:szCs w:val="38"/>
              </w:rPr>
              <w:footnoteReference w:id="82"/>
            </w:r>
            <w:r w:rsidRPr="00630FF1">
              <w:rPr>
                <w:rFonts w:ascii="Book Antiqua" w:hAnsi="Book Antiqua" w:hint="default"/>
                <w:b w:val="0"/>
                <w:bCs w:val="0"/>
                <w:color w:val="800080"/>
                <w:sz w:val="26"/>
                <w:szCs w:val="38"/>
              </w:rPr>
              <w:t xml:space="preserve"> (or if anyone makes his sin known to him), he is to bring a she-goat as an offering for the sin he has committed, a female without blemish. </w:t>
            </w:r>
            <w:r w:rsidRPr="00CE1233">
              <w:rPr>
                <w:rStyle w:val="FootnoteReference"/>
                <w:rFonts w:ascii="Book Antiqua" w:hAnsi="Book Antiqua" w:hint="default"/>
                <w:b w:val="0"/>
                <w:bCs w:val="0"/>
                <w:color w:val="008000"/>
                <w:sz w:val="26"/>
                <w:szCs w:val="38"/>
              </w:rPr>
              <w:footnoteReference w:id="83"/>
            </w:r>
            <w:r w:rsidR="006563AC">
              <w:rPr>
                <w:rFonts w:ascii="Book Antiqua" w:hAnsi="Book Antiqua" w:hint="default"/>
                <w:b w:val="0"/>
                <w:bCs w:val="0"/>
                <w:color w:val="800080"/>
                <w:sz w:val="26"/>
                <w:szCs w:val="38"/>
              </w:rPr>
              <w:t> </w:t>
            </w:r>
            <w:r w:rsidRPr="00630FF1">
              <w:rPr>
                <w:rFonts w:ascii="Book Antiqua" w:hAnsi="Book Antiqua" w:hint="default"/>
                <w:b w:val="0"/>
                <w:bCs w:val="0"/>
                <w:color w:val="800080"/>
                <w:sz w:val="26"/>
                <w:szCs w:val="38"/>
              </w:rPr>
              <w:t xml:space="preserve">He </w:t>
            </w:r>
            <w:r w:rsidRPr="00630FF1">
              <w:rPr>
                <w:rFonts w:ascii="Book Antiqua" w:hAnsi="Book Antiqua" w:hint="default"/>
                <w:b w:val="0"/>
                <w:bCs w:val="0"/>
                <w:color w:val="800080"/>
                <w:sz w:val="26"/>
                <w:szCs w:val="38"/>
              </w:rPr>
              <w:lastRenderedPageBreak/>
              <w:t xml:space="preserve">is to lay his hand on the victim’s head and </w:t>
            </w:r>
            <w:r w:rsidR="00565B1B">
              <w:rPr>
                <w:rFonts w:ascii="Book Antiqua" w:hAnsi="Book Antiqua" w:hint="default"/>
                <w:b w:val="0"/>
                <w:bCs w:val="0"/>
                <w:color w:val="800080"/>
                <w:sz w:val="26"/>
                <w:szCs w:val="38"/>
              </w:rPr>
              <w:t>kill</w:t>
            </w:r>
            <w:r w:rsidRPr="00630FF1">
              <w:rPr>
                <w:rFonts w:ascii="Book Antiqua" w:hAnsi="Book Antiqua" w:hint="default"/>
                <w:b w:val="0"/>
                <w:bCs w:val="0"/>
                <w:color w:val="800080"/>
                <w:sz w:val="26"/>
                <w:szCs w:val="38"/>
              </w:rPr>
              <w:t xml:space="preserve"> it at the place of the </w:t>
            </w:r>
            <w:r w:rsidR="00565B1B">
              <w:rPr>
                <w:rFonts w:ascii="Book Antiqua" w:hAnsi="Book Antiqua" w:hint="default"/>
                <w:b w:val="0"/>
                <w:bCs w:val="0"/>
                <w:color w:val="800080"/>
                <w:sz w:val="26"/>
                <w:szCs w:val="38"/>
              </w:rPr>
              <w:t>high-</w:t>
            </w:r>
            <w:r w:rsidRPr="00630FF1">
              <w:rPr>
                <w:rFonts w:ascii="Book Antiqua" w:hAnsi="Book Antiqua" w:hint="default"/>
                <w:b w:val="0"/>
                <w:bCs w:val="0"/>
                <w:color w:val="800080"/>
                <w:sz w:val="26"/>
                <w:szCs w:val="38"/>
              </w:rPr>
              <w:t xml:space="preserve">offerings. </w:t>
            </w:r>
            <w:r w:rsidRPr="00CE1233">
              <w:rPr>
                <w:rStyle w:val="FootnoteReference"/>
                <w:rFonts w:ascii="Book Antiqua" w:hAnsi="Book Antiqua" w:hint="default"/>
                <w:b w:val="0"/>
                <w:bCs w:val="0"/>
                <w:color w:val="008000"/>
                <w:sz w:val="26"/>
                <w:szCs w:val="38"/>
              </w:rPr>
              <w:footnoteReference w:id="84"/>
            </w:r>
            <w:r w:rsidRPr="00630FF1">
              <w:rPr>
                <w:rFonts w:ascii="Book Antiqua" w:hAnsi="Book Antiqua" w:hint="default"/>
                <w:b w:val="0"/>
                <w:bCs w:val="0"/>
                <w:color w:val="800080"/>
                <w:sz w:val="26"/>
                <w:szCs w:val="38"/>
              </w:rPr>
              <w:t xml:space="preserve"> The priest is to take some of its blood on his finger and put it on the horns of the altar of </w:t>
            </w:r>
            <w:r w:rsidR="00565B1B">
              <w:rPr>
                <w:rFonts w:ascii="Book Antiqua" w:hAnsi="Book Antiqua" w:hint="default"/>
                <w:b w:val="0"/>
                <w:bCs w:val="0"/>
                <w:color w:val="800080"/>
                <w:sz w:val="26"/>
                <w:szCs w:val="38"/>
              </w:rPr>
              <w:t>high-</w:t>
            </w:r>
            <w:r w:rsidRPr="00630FF1">
              <w:rPr>
                <w:rFonts w:ascii="Book Antiqua" w:hAnsi="Book Antiqua" w:hint="default"/>
                <w:b w:val="0"/>
                <w:bCs w:val="0"/>
                <w:color w:val="800080"/>
                <w:sz w:val="26"/>
                <w:szCs w:val="38"/>
              </w:rPr>
              <w:t xml:space="preserve">offering; then he shall pour out all the rest of the blood at the foot of the altar. </w:t>
            </w:r>
            <w:r w:rsidRPr="00CE1233">
              <w:rPr>
                <w:rStyle w:val="FootnoteReference"/>
                <w:rFonts w:ascii="Book Antiqua" w:hAnsi="Book Antiqua" w:hint="default"/>
                <w:b w:val="0"/>
                <w:bCs w:val="0"/>
                <w:color w:val="008000"/>
                <w:sz w:val="26"/>
                <w:szCs w:val="38"/>
              </w:rPr>
              <w:footnoteReference w:id="85"/>
            </w:r>
            <w:r w:rsidRPr="00630FF1">
              <w:rPr>
                <w:rFonts w:ascii="Book Antiqua" w:hAnsi="Book Antiqua" w:hint="default"/>
                <w:b w:val="0"/>
                <w:bCs w:val="0"/>
                <w:color w:val="800080"/>
                <w:sz w:val="26"/>
                <w:szCs w:val="38"/>
              </w:rPr>
              <w:t xml:space="preserve"> Then he is to remove all the fat, as the fat was removed for the communion sacrifice, and the priest shall burn it on the altar as an </w:t>
            </w:r>
            <w:r w:rsidR="00B17C7A">
              <w:rPr>
                <w:rFonts w:ascii="Book Antiqua" w:hAnsi="Book Antiqua" w:hint="default"/>
                <w:b w:val="0"/>
                <w:bCs w:val="0"/>
                <w:color w:val="800080"/>
                <w:sz w:val="26"/>
                <w:szCs w:val="38"/>
              </w:rPr>
              <w:t>appeasing fragrance for Yahweh.</w:t>
            </w:r>
            <w:r w:rsidR="00133F5E">
              <w:rPr>
                <w:rFonts w:ascii="Book Antiqua" w:hAnsi="Book Antiqua" w:hint="default"/>
                <w:b w:val="0"/>
                <w:bCs w:val="0"/>
                <w:color w:val="800080"/>
                <w:sz w:val="26"/>
                <w:szCs w:val="38"/>
              </w:rPr>
              <w:t xml:space="preserve"> Thus will the priest </w:t>
            </w:r>
            <w:r w:rsidRPr="00630FF1">
              <w:rPr>
                <w:rFonts w:ascii="Book Antiqua" w:hAnsi="Book Antiqua" w:hint="default"/>
                <w:b w:val="0"/>
                <w:bCs w:val="0"/>
                <w:color w:val="800080"/>
                <w:sz w:val="26"/>
                <w:szCs w:val="38"/>
              </w:rPr>
              <w:t>make atonement for the man, and he shall be forgiven.</w:t>
            </w:r>
          </w:p>
        </w:tc>
      </w:tr>
      <w:tr w:rsidR="002E68D9" w:rsidRPr="00B646B9" w14:paraId="27C841B2" w14:textId="77777777" w:rsidTr="00A00047">
        <w:tc>
          <w:tcPr>
            <w:tcW w:w="5688" w:type="dxa"/>
          </w:tcPr>
          <w:p w14:paraId="06EF765C" w14:textId="2F1087A8" w:rsidR="002E68D9" w:rsidRPr="00B17C7A" w:rsidRDefault="005B740C" w:rsidP="00565B1B">
            <w:pPr>
              <w:widowControl w:val="0"/>
              <w:bidi/>
              <w:spacing w:before="6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lastRenderedPageBreak/>
              <w:t>לב</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וְאִם־כֶּ֛בֶשׂ יָבִ֥יא קׇרְבָּנ֖וֹ לְחַטָּ֑את נְקֵבָ֥ה תְמִימָ֖ה יְבִיאֶֽנָּה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לג</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וְסָמַךְ֙ אֶת־יָד֔וֹ עַ֖ל רֹ֣אשׁ הַֽחַטָּ֑את וְשָׁחַ֤ט אֹתָהּ֙ לְחַטָּ֔את בִּמְק֕וֹם אֲשֶׁ֥ר יִשְׁחַ֖ט אֶת־הָעֹלָֽה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לד</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וְלָקַ֨ח הַכֹּהֵ֜ן מִדַּ֤ם הַֽחַטָּאת֙ בְּאֶצְבָּע֔וֹ וְנָתַ֕ן עַל־קַרְנֹ֖ת מִזְבַּ֣ח הָעֹלָ֑ה וְאֶת־כׇּל־דָּמָ֣הּ יִשְׁפֹּ֔ךְ אֶל־יְס֖וֹד הַמִּזְבֵּֽחַ</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לה</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וְאֶת־כׇּל־חֶלְבָּ֣הּ יָסִ֗יר כַּאֲשֶׁ֨ר יוּסַ֥ר חֵֽלֶב־הַכֶּ֘שֶׂב֮ מִזֶּ֣בַח הַשְּׁלָמִים֒ וְהִקְטִ֨יר הַכֹּהֵ֤ן אֹתָם֙ הַמִּזְבֵּ֔חָה עַ֖ל אִשֵּׁ֣י יְהֹוָ֑ה וְכִפֶּ֨ר עָלָ֧יו הַכֹּהֵ֛ן עַל־חַטָּאת֥וֹ אֲשֶׁר־חָטָ֖א וְנִסְלַ֥ח לֽוֹ</w:t>
            </w:r>
            <w:r w:rsidRPr="00893E68">
              <w:rPr>
                <w:rFonts w:ascii="SBL Hebrew" w:hAnsi="SBL Hebrew" w:cs="SBL Hebrew" w:hint="cs"/>
                <w:noProof/>
                <w:color w:val="993300"/>
                <w:sz w:val="32"/>
                <w:szCs w:val="32"/>
                <w:rtl/>
              </w:rPr>
              <w:t xml:space="preserve">׃ </w:t>
            </w:r>
            <w:r w:rsidR="0098089C" w:rsidRPr="0091642D">
              <w:rPr>
                <w:rFonts w:cs="SBL Hebrew"/>
                <w:noProof/>
                <w:color w:val="003300"/>
                <w:sz w:val="32"/>
                <w:szCs w:val="32"/>
                <w:rtl/>
              </w:rPr>
              <w:t>{פ}</w:t>
            </w:r>
          </w:p>
        </w:tc>
        <w:tc>
          <w:tcPr>
            <w:tcW w:w="8530" w:type="dxa"/>
          </w:tcPr>
          <w:p w14:paraId="2B9C5727" w14:textId="77777777" w:rsidR="002E68D9" w:rsidRPr="00630FF1" w:rsidRDefault="002E68D9" w:rsidP="00565B1B">
            <w:pPr>
              <w:pStyle w:val="Heading2"/>
              <w:widowControl w:val="0"/>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footnoteReference w:id="86"/>
            </w:r>
            <w:r w:rsidRPr="00630FF1">
              <w:rPr>
                <w:rFonts w:ascii="Book Antiqua" w:hAnsi="Book Antiqua" w:hint="default"/>
                <w:b w:val="0"/>
                <w:bCs w:val="0"/>
                <w:color w:val="800080"/>
                <w:sz w:val="26"/>
                <w:szCs w:val="38"/>
              </w:rPr>
              <w:t xml:space="preserve"> “If he brings a lamb as an offering for a sin-sacrifice, he is to bring a female without blemish. </w:t>
            </w:r>
            <w:r w:rsidRPr="00CE1233">
              <w:rPr>
                <w:rStyle w:val="FootnoteReference"/>
                <w:rFonts w:ascii="Book Antiqua" w:hAnsi="Book Antiqua" w:hint="default"/>
                <w:b w:val="0"/>
                <w:bCs w:val="0"/>
                <w:color w:val="008000"/>
                <w:sz w:val="26"/>
                <w:szCs w:val="38"/>
              </w:rPr>
              <w:footnoteReference w:id="87"/>
            </w:r>
            <w:r w:rsidRPr="00630FF1">
              <w:rPr>
                <w:rFonts w:ascii="Book Antiqua" w:hAnsi="Book Antiqua" w:hint="default"/>
                <w:b w:val="0"/>
                <w:bCs w:val="0"/>
                <w:color w:val="800080"/>
                <w:sz w:val="26"/>
                <w:szCs w:val="38"/>
              </w:rPr>
              <w:t xml:space="preserve"> He is to lay his hand on the victim’s head and slaughter it as a sin offering in the</w:t>
            </w:r>
            <w:r w:rsidR="006563AC">
              <w:rPr>
                <w:rFonts w:ascii="Book Antiqua" w:hAnsi="Book Antiqua" w:hint="default"/>
                <w:b w:val="0"/>
                <w:bCs w:val="0"/>
                <w:color w:val="800080"/>
                <w:sz w:val="26"/>
                <w:szCs w:val="38"/>
              </w:rPr>
              <w:t xml:space="preserve"> place where the burnt offering</w:t>
            </w:r>
            <w:r w:rsidRPr="00630FF1">
              <w:rPr>
                <w:rFonts w:ascii="Book Antiqua" w:hAnsi="Book Antiqua" w:hint="default"/>
                <w:b w:val="0"/>
                <w:bCs w:val="0"/>
                <w:color w:val="800080"/>
                <w:sz w:val="26"/>
                <w:szCs w:val="38"/>
              </w:rPr>
              <w:t xml:space="preserve"> </w:t>
            </w:r>
            <w:r w:rsidR="006563AC">
              <w:rPr>
                <w:rFonts w:ascii="Book Antiqua" w:hAnsi="Book Antiqua" w:hint="default"/>
                <w:b w:val="0"/>
                <w:bCs w:val="0"/>
                <w:color w:val="800080"/>
                <w:sz w:val="26"/>
                <w:szCs w:val="38"/>
              </w:rPr>
              <w:t>is</w:t>
            </w:r>
            <w:r w:rsidRPr="00630FF1">
              <w:rPr>
                <w:rFonts w:ascii="Book Antiqua" w:hAnsi="Book Antiqua" w:hint="default"/>
                <w:b w:val="0"/>
                <w:bCs w:val="0"/>
                <w:color w:val="800080"/>
                <w:sz w:val="26"/>
                <w:szCs w:val="38"/>
              </w:rPr>
              <w:t xml:space="preserve"> slaughtered. </w:t>
            </w:r>
            <w:r w:rsidRPr="00CE1233">
              <w:rPr>
                <w:rStyle w:val="FootnoteReference"/>
                <w:rFonts w:ascii="Book Antiqua" w:hAnsi="Book Antiqua" w:hint="default"/>
                <w:b w:val="0"/>
                <w:bCs w:val="0"/>
                <w:color w:val="008000"/>
                <w:sz w:val="26"/>
                <w:szCs w:val="38"/>
              </w:rPr>
              <w:footnoteReference w:id="88"/>
            </w:r>
            <w:r w:rsidRPr="00630FF1">
              <w:rPr>
                <w:rFonts w:ascii="Book Antiqua" w:hAnsi="Book Antiqua" w:hint="default"/>
                <w:b w:val="0"/>
                <w:bCs w:val="0"/>
                <w:color w:val="800080"/>
                <w:sz w:val="26"/>
                <w:szCs w:val="38"/>
              </w:rPr>
              <w:t xml:space="preserve"> The priest is to take some of the blood of t</w:t>
            </w:r>
            <w:r w:rsidR="006563AC">
              <w:rPr>
                <w:rFonts w:ascii="Book Antiqua" w:hAnsi="Book Antiqua" w:hint="default"/>
                <w:b w:val="0"/>
                <w:bCs w:val="0"/>
                <w:color w:val="800080"/>
                <w:sz w:val="26"/>
                <w:szCs w:val="38"/>
              </w:rPr>
              <w:t xml:space="preserve">his sacrifice on his finger, </w:t>
            </w:r>
            <w:r w:rsidRPr="00630FF1">
              <w:rPr>
                <w:rFonts w:ascii="Book Antiqua" w:hAnsi="Book Antiqua" w:hint="default"/>
                <w:b w:val="0"/>
                <w:bCs w:val="0"/>
                <w:color w:val="800080"/>
                <w:sz w:val="26"/>
                <w:szCs w:val="38"/>
              </w:rPr>
              <w:t>put it on the horns of the altar of burnt offering</w:t>
            </w:r>
            <w:r w:rsidR="006563AC">
              <w:rPr>
                <w:rFonts w:ascii="Book Antiqua" w:hAnsi="Book Antiqua" w:hint="default"/>
                <w:b w:val="0"/>
                <w:bCs w:val="0"/>
                <w:color w:val="800080"/>
                <w:sz w:val="26"/>
                <w:szCs w:val="38"/>
              </w:rPr>
              <w:t xml:space="preserve"> and</w:t>
            </w:r>
            <w:r w:rsidRPr="00630FF1">
              <w:rPr>
                <w:rFonts w:ascii="Book Antiqua" w:hAnsi="Book Antiqua" w:hint="default"/>
                <w:b w:val="0"/>
                <w:bCs w:val="0"/>
                <w:color w:val="800080"/>
                <w:sz w:val="26"/>
                <w:szCs w:val="38"/>
              </w:rPr>
              <w:t xml:space="preserve"> pour out the rest of the blood at the foot of the altar. </w:t>
            </w:r>
            <w:r w:rsidRPr="00CE1233">
              <w:rPr>
                <w:rStyle w:val="FootnoteReference"/>
                <w:rFonts w:ascii="Book Antiqua" w:hAnsi="Book Antiqua" w:hint="default"/>
                <w:b w:val="0"/>
                <w:bCs w:val="0"/>
                <w:color w:val="008000"/>
                <w:sz w:val="26"/>
                <w:szCs w:val="38"/>
              </w:rPr>
              <w:footnoteReference w:id="89"/>
            </w:r>
            <w:r w:rsidRPr="00630FF1">
              <w:rPr>
                <w:rFonts w:ascii="Book Antiqua" w:hAnsi="Book Antiqua" w:hint="default"/>
                <w:b w:val="0"/>
                <w:bCs w:val="0"/>
                <w:color w:val="800080"/>
                <w:sz w:val="26"/>
                <w:szCs w:val="38"/>
              </w:rPr>
              <w:t xml:space="preserve"> He is to remove its fat as was done for the sheep of the communion sacrifice, and the priest shall burn it all on the altar, with</w:t>
            </w:r>
            <w:r w:rsidR="00B17C7A">
              <w:rPr>
                <w:rFonts w:ascii="Book Antiqua" w:hAnsi="Book Antiqua" w:hint="default"/>
                <w:b w:val="0"/>
                <w:bCs w:val="0"/>
                <w:color w:val="800080"/>
                <w:sz w:val="26"/>
                <w:szCs w:val="38"/>
              </w:rPr>
              <w:t xml:space="preserve"> the burnt offering for Yahweh.</w:t>
            </w:r>
            <w:r w:rsidRPr="00630FF1">
              <w:rPr>
                <w:rFonts w:ascii="Book Antiqua" w:hAnsi="Book Antiqua" w:hint="default"/>
                <w:b w:val="0"/>
                <w:bCs w:val="0"/>
                <w:color w:val="800080"/>
                <w:sz w:val="26"/>
                <w:szCs w:val="38"/>
              </w:rPr>
              <w:t xml:space="preserve"> Thus will the priest make atonement for the man, and he shall be forgiven.</w:t>
            </w:r>
          </w:p>
        </w:tc>
      </w:tr>
    </w:tbl>
    <w:p w14:paraId="488D0AED" w14:textId="77777777" w:rsidR="002E68D9" w:rsidRPr="00B646B9" w:rsidRDefault="002E68D9">
      <w:pPr>
        <w:pStyle w:val="BodyText2"/>
        <w:spacing w:before="120"/>
        <w:ind w:firstLine="284"/>
        <w:jc w:val="both"/>
        <w:rPr>
          <w:rFonts w:ascii="Book Antiqua" w:hAnsi="Book Antiqua"/>
          <w:color w:val="800080"/>
        </w:rPr>
        <w:sectPr w:rsidR="002E68D9" w:rsidRPr="00B646B9" w:rsidSect="00B16D90">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tblLook w:val="0000" w:firstRow="0" w:lastRow="0" w:firstColumn="0" w:lastColumn="0" w:noHBand="0" w:noVBand="0"/>
      </w:tblPr>
      <w:tblGrid>
        <w:gridCol w:w="5601"/>
        <w:gridCol w:w="8401"/>
      </w:tblGrid>
      <w:tr w:rsidR="002B5175" w:rsidRPr="00B646B9" w14:paraId="1A37F29D" w14:textId="77777777" w:rsidTr="006A066E">
        <w:tc>
          <w:tcPr>
            <w:tcW w:w="5688" w:type="dxa"/>
          </w:tcPr>
          <w:p w14:paraId="65E907F4" w14:textId="77777777" w:rsidR="002B5175" w:rsidRPr="00B517C3" w:rsidRDefault="002B5175" w:rsidP="00DE3263">
            <w:pPr>
              <w:pStyle w:val="Heading2"/>
              <w:widowControl w:val="0"/>
              <w:bidi/>
              <w:spacing w:before="0" w:beforeAutospacing="0" w:after="0" w:afterAutospacing="0" w:line="500" w:lineRule="exact"/>
              <w:jc w:val="center"/>
              <w:rPr>
                <w:rFonts w:cs="David" w:hint="default"/>
                <w:b w:val="0"/>
                <w:bCs w:val="0"/>
                <w:smallCaps/>
                <w:noProof/>
                <w:color w:val="000000"/>
                <w:sz w:val="40"/>
                <w:szCs w:val="40"/>
                <w:u w:val="thick" w:color="0000FF"/>
              </w:rPr>
            </w:pPr>
            <w:r w:rsidRPr="00B517C3">
              <w:rPr>
                <w:rFonts w:ascii="Arial Unicode MS" w:hAnsi="Arial Unicode MS" w:cs="SBL Hebrew" w:hint="default"/>
                <w:b w:val="0"/>
                <w:bCs w:val="0"/>
                <w:noProof/>
                <w:color w:val="000000"/>
                <w:sz w:val="40"/>
                <w:szCs w:val="40"/>
                <w:u w:val="single" w:color="0000FF"/>
                <w:rtl/>
              </w:rPr>
              <w:lastRenderedPageBreak/>
              <w:t>ויקרא</w:t>
            </w:r>
            <w:r w:rsidRPr="00B517C3">
              <w:rPr>
                <w:rFonts w:ascii="Arial Unicode MS" w:eastAsia="Arial Unicode MS" w:hAnsi="Arial Unicode MS" w:cs="SBL Hebrew" w:hint="default"/>
                <w:b w:val="0"/>
                <w:bCs w:val="0"/>
                <w:noProof/>
                <w:color w:val="000000"/>
                <w:sz w:val="40"/>
                <w:szCs w:val="40"/>
                <w:u w:val="single" w:color="0000FF"/>
                <w:rtl/>
              </w:rPr>
              <w:t xml:space="preserve"> פרק ה</w:t>
            </w:r>
          </w:p>
        </w:tc>
        <w:tc>
          <w:tcPr>
            <w:tcW w:w="8530" w:type="dxa"/>
          </w:tcPr>
          <w:p w14:paraId="37E2FE06" w14:textId="39DBD407" w:rsidR="002B5175" w:rsidRPr="00750E15" w:rsidRDefault="002B5175" w:rsidP="00DE3263">
            <w:pPr>
              <w:pStyle w:val="Heading2"/>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750E15">
              <w:rPr>
                <w:rFonts w:ascii="Book Antiqua" w:hAnsi="Book Antiqua" w:hint="default"/>
                <w:b w:val="0"/>
                <w:bCs w:val="0"/>
                <w:smallCaps/>
                <w:color w:val="000000"/>
                <w:u w:val="single" w:color="0000FF"/>
              </w:rPr>
              <w:t xml:space="preserve">Leviticus </w:t>
            </w:r>
            <w:r w:rsidRPr="00750E15">
              <w:rPr>
                <w:rStyle w:val="FootnoteReference"/>
                <w:rFonts w:ascii="Book Antiqua" w:hAnsi="Book Antiqua" w:hint="default"/>
                <w:b w:val="0"/>
                <w:bCs w:val="0"/>
                <w:smallCaps/>
                <w:color w:val="000000"/>
                <w:u w:val="single" w:color="0000FF"/>
                <w:vertAlign w:val="baseline"/>
              </w:rPr>
              <w:footnoteReference w:customMarkFollows="1" w:id="90"/>
              <w:t>5</w:t>
            </w:r>
          </w:p>
        </w:tc>
      </w:tr>
      <w:tr w:rsidR="002E68D9" w:rsidRPr="00B646B9" w14:paraId="79E31D54" w14:textId="77777777" w:rsidTr="00337B74">
        <w:tc>
          <w:tcPr>
            <w:tcW w:w="5688" w:type="dxa"/>
          </w:tcPr>
          <w:p w14:paraId="6F6340FB" w14:textId="44F31DF1" w:rsidR="002E68D9" w:rsidRPr="00A73B37" w:rsidRDefault="00BB0CE3" w:rsidP="00BB0CE3">
            <w:pPr>
              <w:widowControl w:val="0"/>
              <w:bidi/>
              <w:spacing w:before="60" w:line="400" w:lineRule="exact"/>
              <w:jc w:val="both"/>
              <w:rPr>
                <w:rFonts w:eastAsia="Batang" w:cs="David"/>
                <w:noProof/>
                <w:color w:val="993300"/>
                <w:sz w:val="34"/>
                <w:szCs w:val="32"/>
                <w:lang w:bidi="he-IL"/>
              </w:rPr>
            </w:pPr>
            <w:r w:rsidRPr="00F06288">
              <w:rPr>
                <w:rFonts w:ascii="SBL Hebrew" w:hAnsi="SBL Hebrew" w:cs="SBL Hebrew" w:hint="cs"/>
                <w:b/>
                <w:bCs/>
                <w:color w:val="003300"/>
                <w:sz w:val="32"/>
                <w:szCs w:val="32"/>
                <w:shd w:val="clear" w:color="auto" w:fill="FFFFFF"/>
                <w:vertAlign w:val="superscript"/>
                <w:rtl/>
              </w:rPr>
              <w:t>א</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וְנֶ֣פֶשׁ כִּֽי־תֶחֱטָ֗א וְשָֽׁמְעָה֙ ק֣וֹל אָלָ֔ה וְה֣וּא עֵ֔ד א֥וֹ רָאָ֖ה א֣וֹ יָדָ֑ע אִם־ל֥וֹא יַגִּ֖יד וְנָשָׂ֥א עֲוֺנֽוֹ</w:t>
            </w:r>
            <w:r w:rsidR="00A73B37" w:rsidRPr="00A73B37">
              <w:rPr>
                <w:rFonts w:cs="SBL Hebrew"/>
                <w:noProof/>
                <w:color w:val="993300"/>
                <w:sz w:val="32"/>
                <w:szCs w:val="32"/>
                <w:rtl/>
                <w:lang w:bidi="he-IL"/>
              </w:rPr>
              <w:t>׃</w:t>
            </w:r>
          </w:p>
        </w:tc>
        <w:tc>
          <w:tcPr>
            <w:tcW w:w="8530" w:type="dxa"/>
          </w:tcPr>
          <w:p w14:paraId="4DC0D61E" w14:textId="6C06C38F" w:rsidR="002E68D9" w:rsidRPr="002B5175" w:rsidRDefault="002E68D9" w:rsidP="00BB0CE3">
            <w:pPr>
              <w:pStyle w:val="Heading2"/>
              <w:widowControl w:val="0"/>
              <w:spacing w:before="60" w:beforeAutospacing="0" w:after="0" w:afterAutospacing="0" w:line="400" w:lineRule="exact"/>
              <w:jc w:val="both"/>
              <w:rPr>
                <w:rFonts w:ascii="Book Antiqua" w:hAnsi="Book Antiqua" w:hint="default"/>
                <w:b w:val="0"/>
                <w:bCs w:val="0"/>
                <w:color w:val="800000"/>
                <w:sz w:val="26"/>
                <w:szCs w:val="38"/>
              </w:rPr>
            </w:pPr>
            <w:r w:rsidRPr="00CE1233">
              <w:rPr>
                <w:rStyle w:val="FootnoteReference"/>
                <w:rFonts w:ascii="Book Antiqua" w:hAnsi="Book Antiqua" w:hint="default"/>
                <w:b w:val="0"/>
                <w:bCs w:val="0"/>
                <w:color w:val="008000"/>
                <w:sz w:val="26"/>
                <w:szCs w:val="38"/>
              </w:rPr>
              <w:footnoteReference w:id="91"/>
            </w:r>
            <w:r w:rsidRPr="002B5175">
              <w:rPr>
                <w:rFonts w:ascii="Book Antiqua" w:hAnsi="Book Antiqua" w:hint="default"/>
                <w:b w:val="0"/>
                <w:bCs w:val="0"/>
                <w:color w:val="800080"/>
                <w:sz w:val="26"/>
                <w:szCs w:val="38"/>
              </w:rPr>
              <w:t xml:space="preserve"> “</w:t>
            </w:r>
            <w:r w:rsidR="00FB5941">
              <w:rPr>
                <w:rFonts w:ascii="Book Antiqua" w:hAnsi="Book Antiqua" w:cs="Verdana" w:hint="default"/>
                <w:b w:val="0"/>
                <w:bCs w:val="0"/>
                <w:color w:val="800080"/>
                <w:sz w:val="26"/>
                <w:szCs w:val="26"/>
                <w:lang w:eastAsia="en-GB"/>
              </w:rPr>
              <w:t>If</w:t>
            </w:r>
            <w:r w:rsidR="00FB5941" w:rsidRPr="00FB5941">
              <w:rPr>
                <w:rFonts w:ascii="Book Antiqua" w:hAnsi="Book Antiqua" w:cs="Verdana" w:hint="default"/>
                <w:b w:val="0"/>
                <w:bCs w:val="0"/>
                <w:color w:val="800080"/>
                <w:sz w:val="26"/>
                <w:szCs w:val="26"/>
                <w:lang w:eastAsia="en-GB"/>
              </w:rPr>
              <w:t xml:space="preserve"> any</w:t>
            </w:r>
            <w:r w:rsidR="00BB0CE3">
              <w:rPr>
                <w:rFonts w:ascii="Book Antiqua" w:hAnsi="Book Antiqua" w:cs="Verdana" w:hint="default"/>
                <w:b w:val="0"/>
                <w:bCs w:val="0"/>
                <w:color w:val="800080"/>
                <w:sz w:val="26"/>
                <w:szCs w:val="26"/>
                <w:lang w:eastAsia="en-GB"/>
              </w:rPr>
              <w:t xml:space="preserve">one </w:t>
            </w:r>
            <w:r w:rsidR="00FB5941" w:rsidRPr="00FB5941">
              <w:rPr>
                <w:rFonts w:ascii="Book Antiqua" w:hAnsi="Book Antiqua" w:cs="Verdana" w:hint="default"/>
                <w:b w:val="0"/>
                <w:bCs w:val="0"/>
                <w:color w:val="800080"/>
                <w:sz w:val="26"/>
                <w:szCs w:val="26"/>
                <w:lang w:eastAsia="en-GB"/>
              </w:rPr>
              <w:t>sin</w:t>
            </w:r>
            <w:r w:rsidR="00BB0CE3">
              <w:rPr>
                <w:rFonts w:ascii="Book Antiqua" w:hAnsi="Book Antiqua" w:cs="Verdana" w:hint="default"/>
                <w:b w:val="0"/>
                <w:bCs w:val="0"/>
                <w:color w:val="800080"/>
                <w:sz w:val="26"/>
                <w:szCs w:val="26"/>
                <w:lang w:eastAsia="en-GB"/>
              </w:rPr>
              <w:t>s</w:t>
            </w:r>
            <w:r w:rsidR="00FB5941" w:rsidRPr="00FB5941">
              <w:rPr>
                <w:rFonts w:ascii="Book Antiqua" w:hAnsi="Book Antiqua" w:cs="Verdana" w:hint="default"/>
                <w:b w:val="0"/>
                <w:bCs w:val="0"/>
                <w:color w:val="800080"/>
                <w:sz w:val="26"/>
                <w:szCs w:val="26"/>
                <w:lang w:eastAsia="en-GB"/>
              </w:rPr>
              <w:t xml:space="preserve"> </w:t>
            </w:r>
            <w:r w:rsidR="00463ED0">
              <w:rPr>
                <w:rFonts w:ascii="Book Antiqua" w:hAnsi="Book Antiqua" w:cs="Verdana" w:hint="default"/>
                <w:b w:val="0"/>
                <w:bCs w:val="0"/>
                <w:color w:val="800080"/>
                <w:sz w:val="26"/>
                <w:szCs w:val="26"/>
                <w:lang w:eastAsia="en-GB"/>
              </w:rPr>
              <w:t>by hearing</w:t>
            </w:r>
            <w:r w:rsidR="00FB5941" w:rsidRPr="00FB5941">
              <w:rPr>
                <w:rFonts w:ascii="Book Antiqua" w:hAnsi="Book Antiqua" w:cs="Verdana" w:hint="default"/>
                <w:b w:val="0"/>
                <w:bCs w:val="0"/>
                <w:color w:val="800080"/>
                <w:sz w:val="26"/>
                <w:szCs w:val="26"/>
                <w:lang w:eastAsia="en-GB"/>
              </w:rPr>
              <w:t xml:space="preserve"> a pu</w:t>
            </w:r>
            <w:r w:rsidR="00FB5941">
              <w:rPr>
                <w:rFonts w:ascii="Book Antiqua" w:hAnsi="Book Antiqua" w:cs="Verdana" w:hint="default"/>
                <w:b w:val="0"/>
                <w:bCs w:val="0"/>
                <w:color w:val="800080"/>
                <w:sz w:val="26"/>
                <w:szCs w:val="26"/>
                <w:lang w:eastAsia="en-GB"/>
              </w:rPr>
              <w:t>blic adjuration to testify,</w:t>
            </w:r>
            <w:r w:rsidR="00FB5941" w:rsidRPr="00FB5941">
              <w:rPr>
                <w:rFonts w:ascii="Book Antiqua" w:hAnsi="Book Antiqua" w:cs="Verdana" w:hint="default"/>
                <w:b w:val="0"/>
                <w:bCs w:val="0"/>
                <w:color w:val="800080"/>
                <w:sz w:val="26"/>
                <w:szCs w:val="26"/>
                <w:lang w:eastAsia="en-GB"/>
              </w:rPr>
              <w:t xml:space="preserve"> </w:t>
            </w:r>
            <w:r w:rsidR="00BB0CE3">
              <w:rPr>
                <w:rFonts w:ascii="Book Antiqua" w:hAnsi="Book Antiqua" w:cs="Verdana" w:hint="default"/>
                <w:b w:val="0"/>
                <w:bCs w:val="0"/>
                <w:color w:val="800080"/>
                <w:sz w:val="26"/>
                <w:szCs w:val="26"/>
                <w:lang w:eastAsia="en-GB"/>
              </w:rPr>
              <w:t>being</w:t>
            </w:r>
            <w:r w:rsidR="00FB5941" w:rsidRPr="00FB5941">
              <w:rPr>
                <w:rFonts w:ascii="Book Antiqua" w:hAnsi="Book Antiqua" w:cs="Verdana" w:hint="default"/>
                <w:b w:val="0"/>
                <w:bCs w:val="0"/>
                <w:color w:val="800080"/>
                <w:sz w:val="26"/>
                <w:szCs w:val="26"/>
                <w:lang w:eastAsia="en-GB"/>
              </w:rPr>
              <w:t xml:space="preserve"> </w:t>
            </w:r>
            <w:r w:rsidR="00BB0CE3">
              <w:rPr>
                <w:rFonts w:ascii="Book Antiqua" w:hAnsi="Book Antiqua" w:cs="Verdana" w:hint="default"/>
                <w:b w:val="0"/>
                <w:bCs w:val="0"/>
                <w:color w:val="800080"/>
                <w:sz w:val="26"/>
                <w:szCs w:val="26"/>
                <w:lang w:eastAsia="en-GB"/>
              </w:rPr>
              <w:t>a witness</w:t>
            </w:r>
            <w:r w:rsidR="00FB5941" w:rsidRPr="00FB5941">
              <w:rPr>
                <w:rFonts w:ascii="Book Antiqua" w:hAnsi="Book Antiqua" w:cs="Verdana" w:hint="default"/>
                <w:b w:val="0"/>
                <w:bCs w:val="0"/>
                <w:color w:val="800080"/>
                <w:sz w:val="26"/>
                <w:szCs w:val="26"/>
                <w:lang w:eastAsia="en-GB"/>
              </w:rPr>
              <w:t xml:space="preserve"> who has</w:t>
            </w:r>
            <w:r w:rsidR="00FB5941">
              <w:rPr>
                <w:rFonts w:ascii="Book Antiqua" w:hAnsi="Book Antiqua" w:cs="Verdana" w:hint="default"/>
                <w:b w:val="0"/>
                <w:bCs w:val="0"/>
                <w:color w:val="800080"/>
                <w:sz w:val="26"/>
                <w:szCs w:val="26"/>
                <w:lang w:eastAsia="en-GB"/>
              </w:rPr>
              <w:t xml:space="preserve"> seen or </w:t>
            </w:r>
            <w:r w:rsidR="00BB0CE3">
              <w:rPr>
                <w:rFonts w:ascii="Book Antiqua" w:hAnsi="Book Antiqua" w:cs="Verdana" w:hint="default"/>
                <w:b w:val="0"/>
                <w:bCs w:val="0"/>
                <w:color w:val="800080"/>
                <w:sz w:val="26"/>
                <w:szCs w:val="26"/>
                <w:lang w:eastAsia="en-GB"/>
              </w:rPr>
              <w:t>known</w:t>
            </w:r>
            <w:r w:rsidR="00FB5941">
              <w:rPr>
                <w:rFonts w:ascii="Book Antiqua" w:hAnsi="Book Antiqua" w:cs="Verdana" w:hint="default"/>
                <w:b w:val="0"/>
                <w:bCs w:val="0"/>
                <w:color w:val="800080"/>
                <w:sz w:val="26"/>
                <w:szCs w:val="26"/>
                <w:lang w:eastAsia="en-GB"/>
              </w:rPr>
              <w:t>,</w:t>
            </w:r>
            <w:r w:rsidR="00FB5941" w:rsidRPr="00FB5941">
              <w:rPr>
                <w:rFonts w:ascii="Book Antiqua" w:hAnsi="Book Antiqua" w:cs="Verdana" w:hint="default"/>
                <w:b w:val="0"/>
                <w:bCs w:val="0"/>
                <w:color w:val="800080"/>
                <w:sz w:val="26"/>
                <w:szCs w:val="26"/>
                <w:lang w:eastAsia="en-GB"/>
              </w:rPr>
              <w:t xml:space="preserve"> </w:t>
            </w:r>
            <w:r w:rsidR="00BB0CE3">
              <w:rPr>
                <w:rFonts w:ascii="Book Antiqua" w:hAnsi="Book Antiqua" w:cs="Verdana" w:hint="default"/>
                <w:b w:val="0"/>
                <w:bCs w:val="0"/>
                <w:color w:val="800080"/>
                <w:sz w:val="26"/>
                <w:szCs w:val="26"/>
                <w:lang w:eastAsia="en-GB"/>
              </w:rPr>
              <w:t xml:space="preserve">but </w:t>
            </w:r>
            <w:r w:rsidR="00FB5941" w:rsidRPr="00FB5941">
              <w:rPr>
                <w:rFonts w:ascii="Book Antiqua" w:hAnsi="Book Antiqua" w:cs="Verdana" w:hint="default"/>
                <w:b w:val="0"/>
                <w:bCs w:val="0"/>
                <w:color w:val="800080"/>
                <w:sz w:val="26"/>
                <w:szCs w:val="26"/>
                <w:lang w:eastAsia="en-GB"/>
              </w:rPr>
              <w:t>do</w:t>
            </w:r>
            <w:r w:rsidR="00BB0CE3">
              <w:rPr>
                <w:rFonts w:ascii="Book Antiqua" w:hAnsi="Book Antiqua" w:cs="Verdana" w:hint="default"/>
                <w:b w:val="0"/>
                <w:bCs w:val="0"/>
                <w:color w:val="800080"/>
                <w:sz w:val="26"/>
                <w:szCs w:val="26"/>
                <w:lang w:eastAsia="en-GB"/>
              </w:rPr>
              <w:t>es</w:t>
            </w:r>
            <w:r w:rsidR="00FB5941" w:rsidRPr="00FB5941">
              <w:rPr>
                <w:rFonts w:ascii="Book Antiqua" w:hAnsi="Book Antiqua" w:cs="Verdana" w:hint="default"/>
                <w:b w:val="0"/>
                <w:bCs w:val="0"/>
                <w:color w:val="800080"/>
                <w:sz w:val="26"/>
                <w:szCs w:val="26"/>
                <w:lang w:eastAsia="en-GB"/>
              </w:rPr>
              <w:t xml:space="preserve"> not speak up, </w:t>
            </w:r>
            <w:r w:rsidR="00BB0CE3">
              <w:rPr>
                <w:rFonts w:ascii="Book Antiqua" w:hAnsi="Book Antiqua" w:cs="Verdana" w:hint="default"/>
                <w:b w:val="0"/>
                <w:bCs w:val="0"/>
                <w:color w:val="800080"/>
                <w:sz w:val="26"/>
                <w:szCs w:val="26"/>
                <w:lang w:eastAsia="en-GB"/>
              </w:rPr>
              <w:t>he shall be</w:t>
            </w:r>
            <w:r w:rsidR="00FB5941" w:rsidRPr="00FB5941">
              <w:rPr>
                <w:rFonts w:ascii="Book Antiqua" w:hAnsi="Book Antiqua" w:cs="Verdana" w:hint="default"/>
                <w:b w:val="0"/>
                <w:bCs w:val="0"/>
                <w:color w:val="800080"/>
                <w:sz w:val="26"/>
                <w:szCs w:val="26"/>
                <w:lang w:eastAsia="en-GB"/>
              </w:rPr>
              <w:t xml:space="preserve"> punish</w:t>
            </w:r>
            <w:r w:rsidR="00BB0CE3">
              <w:rPr>
                <w:rFonts w:ascii="Book Antiqua" w:hAnsi="Book Antiqua" w:cs="Verdana" w:hint="default"/>
                <w:b w:val="0"/>
                <w:bCs w:val="0"/>
                <w:color w:val="800080"/>
                <w:sz w:val="26"/>
                <w:szCs w:val="26"/>
                <w:lang w:eastAsia="en-GB"/>
              </w:rPr>
              <w:t>ed</w:t>
            </w:r>
            <w:r w:rsidR="00FB5941" w:rsidRPr="00FB5941">
              <w:rPr>
                <w:rFonts w:ascii="Book Antiqua" w:hAnsi="Book Antiqua" w:cs="Verdana" w:hint="default"/>
                <w:b w:val="0"/>
                <w:bCs w:val="0"/>
                <w:color w:val="800080"/>
                <w:sz w:val="26"/>
                <w:szCs w:val="26"/>
                <w:lang w:eastAsia="en-GB"/>
              </w:rPr>
              <w:t>.</w:t>
            </w:r>
          </w:p>
        </w:tc>
      </w:tr>
      <w:tr w:rsidR="002E68D9" w:rsidRPr="00B646B9" w14:paraId="5D68A6E0" w14:textId="77777777" w:rsidTr="00337B74">
        <w:tc>
          <w:tcPr>
            <w:tcW w:w="5688" w:type="dxa"/>
          </w:tcPr>
          <w:p w14:paraId="18E916F4" w14:textId="49C5E337" w:rsidR="002E68D9" w:rsidRPr="00A73B37" w:rsidRDefault="00BB0CE3" w:rsidP="00BB0CE3">
            <w:pPr>
              <w:widowControl w:val="0"/>
              <w:bidi/>
              <w:spacing w:before="6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t>ב</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א֣וֹ נֶ֗פֶשׁ אֲשֶׁ֣ר תִּגַּע֮ בְּכׇל־דָּבָ֣ר טָמֵא֒ אוֹ֩ בְנִבְלַ֨ת חַיָּ֜ה טְמֵאָ֗ה א֚וֹ בְּנִבְלַת֙ בְּהֵמָ֣ה טְמֵאָ֔ה א֕וֹ בְּנִבְלַ֖ת שֶׁ֣רֶץ טָמֵ֑א וְנֶעְלַ֣ם מִמֶּ֔נּוּ וְה֥וּא טָמֵ֖א וְאָשֵֽׁם</w:t>
            </w:r>
            <w:r w:rsidR="00A73B37" w:rsidRPr="00A73B37">
              <w:rPr>
                <w:rFonts w:cs="SBL Hebrew"/>
                <w:noProof/>
                <w:color w:val="993300"/>
                <w:sz w:val="32"/>
                <w:szCs w:val="32"/>
                <w:rtl/>
                <w:lang w:bidi="he-IL"/>
              </w:rPr>
              <w:t>׃</w:t>
            </w:r>
          </w:p>
        </w:tc>
        <w:tc>
          <w:tcPr>
            <w:tcW w:w="8530" w:type="dxa"/>
          </w:tcPr>
          <w:p w14:paraId="412256CC" w14:textId="77777777" w:rsidR="002E68D9" w:rsidRPr="002B5175" w:rsidRDefault="002E68D9" w:rsidP="00BB0CE3">
            <w:pPr>
              <w:pStyle w:val="Heading2"/>
              <w:widowControl w:val="0"/>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footnoteReference w:id="92"/>
            </w:r>
            <w:r w:rsidRPr="002B5175">
              <w:rPr>
                <w:rFonts w:ascii="Book Antiqua" w:hAnsi="Book Antiqua" w:hint="default"/>
                <w:b w:val="0"/>
                <w:bCs w:val="0"/>
                <w:color w:val="800080"/>
                <w:sz w:val="26"/>
                <w:szCs w:val="38"/>
              </w:rPr>
              <w:t xml:space="preserve"> “Or if he touches </w:t>
            </w:r>
            <w:r w:rsidR="00FB5941">
              <w:rPr>
                <w:rFonts w:ascii="Book Antiqua" w:hAnsi="Book Antiqua" w:hint="default"/>
                <w:b w:val="0"/>
                <w:bCs w:val="0"/>
                <w:color w:val="800080"/>
                <w:sz w:val="26"/>
                <w:szCs w:val="38"/>
              </w:rPr>
              <w:t>anything unclean</w:t>
            </w:r>
            <w:r w:rsidRPr="002B5175">
              <w:rPr>
                <w:rFonts w:ascii="Book Antiqua" w:hAnsi="Book Antiqua" w:hint="default"/>
                <w:b w:val="0"/>
                <w:bCs w:val="0"/>
                <w:color w:val="800080"/>
                <w:sz w:val="26"/>
                <w:szCs w:val="38"/>
              </w:rPr>
              <w:t xml:space="preserve"> – the dead body of an unclean animal, wild or tame, or of one of the unclean things that swarm – and without realising it becomes unclean, he becomes </w:t>
            </w:r>
            <w:r w:rsidR="00463ED0">
              <w:rPr>
                <w:rFonts w:ascii="Book Antiqua" w:hAnsi="Book Antiqua" w:hint="default"/>
                <w:b w:val="0"/>
                <w:bCs w:val="0"/>
                <w:color w:val="800080"/>
                <w:sz w:val="26"/>
                <w:szCs w:val="38"/>
              </w:rPr>
              <w:t>guilty</w:t>
            </w:r>
            <w:r w:rsidRPr="002B5175">
              <w:rPr>
                <w:rFonts w:ascii="Book Antiqua" w:hAnsi="Book Antiqua" w:hint="default"/>
                <w:b w:val="0"/>
                <w:bCs w:val="0"/>
                <w:color w:val="800080"/>
                <w:sz w:val="26"/>
                <w:szCs w:val="38"/>
              </w:rPr>
              <w:t>.</w:t>
            </w:r>
          </w:p>
        </w:tc>
      </w:tr>
      <w:tr w:rsidR="002E68D9" w:rsidRPr="00B646B9" w14:paraId="5E0E8D08" w14:textId="77777777" w:rsidTr="00337B74">
        <w:tc>
          <w:tcPr>
            <w:tcW w:w="5688" w:type="dxa"/>
          </w:tcPr>
          <w:p w14:paraId="12D6C641" w14:textId="71ADD9D2" w:rsidR="002E68D9" w:rsidRPr="00A73B37" w:rsidRDefault="00BB0CE3" w:rsidP="00BB0CE3">
            <w:pPr>
              <w:widowControl w:val="0"/>
              <w:bidi/>
              <w:spacing w:before="6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t>ג</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א֣וֹ כִ֤י יִגַּע֙ בְּטֻמְאַ֣ת אָדָ֔ם לְכֹל֙ טֻמְאָת֔וֹ אֲשֶׁ֥ר יִטְמָ֖א בָּ֑הּ וְנֶעְלַ֣ם מִמֶּ֔נּוּ וְה֥וּא יָדַ֖ע וְאָשֵֽׁם</w:t>
            </w:r>
            <w:r w:rsidR="00A73B37" w:rsidRPr="00A73B37">
              <w:rPr>
                <w:rFonts w:cs="SBL Hebrew"/>
                <w:noProof/>
                <w:color w:val="993300"/>
                <w:sz w:val="32"/>
                <w:szCs w:val="32"/>
                <w:rtl/>
                <w:lang w:bidi="he-IL"/>
              </w:rPr>
              <w:t>׃</w:t>
            </w:r>
          </w:p>
        </w:tc>
        <w:tc>
          <w:tcPr>
            <w:tcW w:w="8530" w:type="dxa"/>
          </w:tcPr>
          <w:p w14:paraId="54806E26" w14:textId="528B45AF" w:rsidR="002E68D9" w:rsidRPr="002B5175" w:rsidRDefault="002E68D9" w:rsidP="00BB0CE3">
            <w:pPr>
              <w:pStyle w:val="Heading2"/>
              <w:widowControl w:val="0"/>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footnoteReference w:id="93"/>
            </w:r>
            <w:r w:rsidRPr="002B5175">
              <w:rPr>
                <w:rFonts w:ascii="Book Antiqua" w:hAnsi="Book Antiqua" w:hint="default"/>
                <w:b w:val="0"/>
                <w:bCs w:val="0"/>
                <w:color w:val="800080"/>
                <w:sz w:val="26"/>
                <w:szCs w:val="38"/>
              </w:rPr>
              <w:t xml:space="preserve"> “Or if he</w:t>
            </w:r>
            <w:r w:rsidR="00463ED0">
              <w:rPr>
                <w:rFonts w:ascii="Book Antiqua" w:hAnsi="Book Antiqua" w:hint="default"/>
                <w:b w:val="0"/>
                <w:bCs w:val="0"/>
                <w:color w:val="800080"/>
                <w:sz w:val="26"/>
                <w:szCs w:val="38"/>
              </w:rPr>
              <w:t xml:space="preserve"> touches </w:t>
            </w:r>
            <w:r w:rsidR="00FA389F">
              <w:rPr>
                <w:rFonts w:ascii="Book Antiqua" w:hAnsi="Book Antiqua" w:hint="default"/>
                <w:b w:val="0"/>
                <w:bCs w:val="0"/>
                <w:color w:val="800080"/>
                <w:sz w:val="26"/>
                <w:szCs w:val="38"/>
              </w:rPr>
              <w:t>the</w:t>
            </w:r>
            <w:r w:rsidR="00463ED0">
              <w:rPr>
                <w:rFonts w:ascii="Book Antiqua" w:hAnsi="Book Antiqua" w:hint="default"/>
                <w:b w:val="0"/>
                <w:bCs w:val="0"/>
                <w:color w:val="800080"/>
                <w:sz w:val="26"/>
                <w:szCs w:val="38"/>
              </w:rPr>
              <w:t xml:space="preserve"> uncleanness</w:t>
            </w:r>
            <w:r w:rsidR="00FA389F">
              <w:rPr>
                <w:rFonts w:ascii="Book Antiqua" w:hAnsi="Book Antiqua" w:hint="default"/>
                <w:b w:val="0"/>
                <w:bCs w:val="0"/>
                <w:color w:val="800080"/>
                <w:sz w:val="26"/>
                <w:szCs w:val="38"/>
              </w:rPr>
              <w:t xml:space="preserve"> of man</w:t>
            </w:r>
            <w:r w:rsidRPr="002B5175">
              <w:rPr>
                <w:rFonts w:ascii="Book Antiqua" w:hAnsi="Book Antiqua" w:hint="default"/>
                <w:b w:val="0"/>
                <w:bCs w:val="0"/>
                <w:color w:val="800080"/>
                <w:sz w:val="26"/>
                <w:szCs w:val="38"/>
              </w:rPr>
              <w:t xml:space="preserve"> and co</w:t>
            </w:r>
            <w:r w:rsidR="00463ED0">
              <w:rPr>
                <w:rFonts w:ascii="Book Antiqua" w:hAnsi="Book Antiqua" w:hint="default"/>
                <w:b w:val="0"/>
                <w:bCs w:val="0"/>
                <w:color w:val="800080"/>
                <w:sz w:val="26"/>
                <w:szCs w:val="38"/>
              </w:rPr>
              <w:t>ntact with it makes him unclean but</w:t>
            </w:r>
            <w:r w:rsidRPr="002B5175">
              <w:rPr>
                <w:rFonts w:ascii="Book Antiqua" w:hAnsi="Book Antiqua" w:hint="default"/>
                <w:b w:val="0"/>
                <w:bCs w:val="0"/>
                <w:color w:val="800080"/>
                <w:sz w:val="26"/>
                <w:szCs w:val="38"/>
              </w:rPr>
              <w:t xml:space="preserve"> </w:t>
            </w:r>
            <w:r w:rsidR="00463ED0">
              <w:rPr>
                <w:rFonts w:ascii="Book Antiqua" w:hAnsi="Book Antiqua" w:hint="default"/>
                <w:b w:val="0"/>
                <w:bCs w:val="0"/>
                <w:color w:val="800080"/>
                <w:sz w:val="26"/>
                <w:szCs w:val="38"/>
              </w:rPr>
              <w:t>is unaware of it</w:t>
            </w:r>
            <w:r w:rsidRPr="002B5175">
              <w:rPr>
                <w:rFonts w:ascii="Book Antiqua" w:hAnsi="Book Antiqua" w:hint="default"/>
                <w:b w:val="0"/>
                <w:bCs w:val="0"/>
                <w:color w:val="800080"/>
                <w:sz w:val="26"/>
                <w:szCs w:val="38"/>
              </w:rPr>
              <w:t>,</w:t>
            </w:r>
            <w:r w:rsidR="00463ED0">
              <w:rPr>
                <w:rFonts w:ascii="Book Antiqua" w:hAnsi="Book Antiqua" w:hint="default"/>
                <w:b w:val="0"/>
                <w:bCs w:val="0"/>
                <w:color w:val="800080"/>
                <w:sz w:val="26"/>
                <w:szCs w:val="38"/>
              </w:rPr>
              <w:t xml:space="preserve"> when</w:t>
            </w:r>
            <w:r w:rsidRPr="002B5175">
              <w:rPr>
                <w:rFonts w:ascii="Book Antiqua" w:hAnsi="Book Antiqua" w:hint="default"/>
                <w:b w:val="0"/>
                <w:bCs w:val="0"/>
                <w:color w:val="800080"/>
                <w:sz w:val="26"/>
                <w:szCs w:val="38"/>
              </w:rPr>
              <w:t xml:space="preserve"> he becomes </w:t>
            </w:r>
            <w:r w:rsidR="00463ED0">
              <w:rPr>
                <w:rFonts w:ascii="Book Antiqua" w:hAnsi="Book Antiqua" w:hint="default"/>
                <w:b w:val="0"/>
                <w:bCs w:val="0"/>
                <w:color w:val="800080"/>
                <w:sz w:val="26"/>
                <w:szCs w:val="38"/>
              </w:rPr>
              <w:t>aware, he is guilty</w:t>
            </w:r>
            <w:r w:rsidRPr="002B5175">
              <w:rPr>
                <w:rFonts w:ascii="Book Antiqua" w:hAnsi="Book Antiqua" w:hint="default"/>
                <w:b w:val="0"/>
                <w:bCs w:val="0"/>
                <w:color w:val="800080"/>
                <w:sz w:val="26"/>
                <w:szCs w:val="38"/>
              </w:rPr>
              <w:t>.</w:t>
            </w:r>
          </w:p>
        </w:tc>
      </w:tr>
      <w:tr w:rsidR="002E68D9" w:rsidRPr="00B646B9" w14:paraId="0E0D4AB9" w14:textId="77777777" w:rsidTr="00337B74">
        <w:tc>
          <w:tcPr>
            <w:tcW w:w="5688" w:type="dxa"/>
          </w:tcPr>
          <w:p w14:paraId="6F4554F4" w14:textId="5374ADBA" w:rsidR="002E68D9" w:rsidRPr="00A73B37" w:rsidRDefault="00BB0CE3" w:rsidP="00BB0CE3">
            <w:pPr>
              <w:widowControl w:val="0"/>
              <w:bidi/>
              <w:spacing w:before="6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t>ד</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א֣וֹ נֶ֡פֶשׁ כִּ֣י תִשָּׁבַע֩ לְבַטֵּ֨א בִשְׂפָתַ֜יִם לְהָרַ֣ע</w:t>
            </w:r>
            <w:r w:rsidR="00EC07C9">
              <w:rPr>
                <w:rFonts w:ascii="SBL Hebrew" w:hAnsi="SBL Hebrew" w:cs="SBL Hebrew" w:hint="cs"/>
                <w:color w:val="993300"/>
                <w:sz w:val="32"/>
                <w:szCs w:val="32"/>
                <w:shd w:val="clear" w:color="auto" w:fill="FFFFFF"/>
                <w:rtl/>
                <w:lang w:bidi="he-IL"/>
              </w:rPr>
              <w:t xml:space="preserve">׀ </w:t>
            </w:r>
            <w:r w:rsidRPr="00F06288">
              <w:rPr>
                <w:rFonts w:ascii="SBL Hebrew" w:hAnsi="SBL Hebrew" w:cs="SBL Hebrew" w:hint="cs"/>
                <w:color w:val="993300"/>
                <w:sz w:val="32"/>
                <w:szCs w:val="32"/>
                <w:shd w:val="clear" w:color="auto" w:fill="FFFFFF"/>
                <w:rtl/>
              </w:rPr>
              <w:t>א֣וֹ לְהֵיטִ֗יב לְ֠כֹ֠ל אֲשֶׁ֨ר יְבַטֵּ֧א הָאָדָ֛ם בִּשְׁבֻעָ֖ה וְנֶעְלַ֣ם מִמֶּ֑נּוּ וְהוּא־יָדַ֥ע וְאָשֵׁ֖ם לְאַחַ֥ת מֵאֵֽלֶּה</w:t>
            </w:r>
            <w:r w:rsidR="00A73B37" w:rsidRPr="00A73B37">
              <w:rPr>
                <w:rFonts w:cs="SBL Hebrew"/>
                <w:noProof/>
                <w:color w:val="993300"/>
                <w:sz w:val="32"/>
                <w:szCs w:val="32"/>
                <w:rtl/>
                <w:lang w:bidi="he-IL"/>
              </w:rPr>
              <w:t>׃</w:t>
            </w:r>
          </w:p>
        </w:tc>
        <w:tc>
          <w:tcPr>
            <w:tcW w:w="8530" w:type="dxa"/>
          </w:tcPr>
          <w:p w14:paraId="51D907CE" w14:textId="77777777" w:rsidR="002E68D9" w:rsidRPr="002B5175" w:rsidRDefault="002E68D9" w:rsidP="00BB0CE3">
            <w:pPr>
              <w:pStyle w:val="Heading2"/>
              <w:widowControl w:val="0"/>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footnoteReference w:id="94"/>
            </w:r>
            <w:r w:rsidRPr="002B5175">
              <w:rPr>
                <w:rFonts w:ascii="Book Antiqua" w:hAnsi="Book Antiqua" w:hint="default"/>
                <w:b w:val="0"/>
                <w:bCs w:val="0"/>
                <w:color w:val="800080"/>
                <w:sz w:val="26"/>
                <w:szCs w:val="38"/>
              </w:rPr>
              <w:t xml:space="preserve"> “Or if a man </w:t>
            </w:r>
            <w:r w:rsidR="00463ED0">
              <w:rPr>
                <w:rFonts w:ascii="Book Antiqua" w:hAnsi="Book Antiqua" w:hint="default"/>
                <w:b w:val="0"/>
                <w:bCs w:val="0"/>
                <w:color w:val="800080"/>
                <w:sz w:val="26"/>
                <w:szCs w:val="38"/>
              </w:rPr>
              <w:t>makes a rash</w:t>
            </w:r>
            <w:r w:rsidRPr="002B5175">
              <w:rPr>
                <w:rFonts w:ascii="Book Antiqua" w:hAnsi="Book Antiqua" w:hint="default"/>
                <w:b w:val="0"/>
                <w:bCs w:val="0"/>
                <w:color w:val="800080"/>
                <w:sz w:val="26"/>
                <w:szCs w:val="38"/>
              </w:rPr>
              <w:t xml:space="preserve"> oath </w:t>
            </w:r>
            <w:r w:rsidR="00463ED0">
              <w:rPr>
                <w:rFonts w:ascii="Book Antiqua" w:hAnsi="Book Antiqua" w:hint="default"/>
                <w:b w:val="0"/>
                <w:bCs w:val="0"/>
                <w:color w:val="800080"/>
                <w:sz w:val="26"/>
                <w:szCs w:val="38"/>
              </w:rPr>
              <w:t>for good or evil</w:t>
            </w:r>
            <w:r w:rsidRPr="002B5175">
              <w:rPr>
                <w:rFonts w:ascii="Book Antiqua" w:hAnsi="Book Antiqua" w:hint="default"/>
                <w:b w:val="0"/>
                <w:bCs w:val="0"/>
                <w:color w:val="800080"/>
                <w:sz w:val="26"/>
                <w:szCs w:val="38"/>
              </w:rPr>
              <w:t xml:space="preserve">, in any </w:t>
            </w:r>
            <w:r w:rsidR="00463ED0">
              <w:rPr>
                <w:rFonts w:ascii="Book Antiqua" w:hAnsi="Book Antiqua" w:hint="default"/>
                <w:b w:val="0"/>
                <w:bCs w:val="0"/>
                <w:color w:val="800080"/>
                <w:sz w:val="26"/>
                <w:szCs w:val="38"/>
              </w:rPr>
              <w:t>matter i</w:t>
            </w:r>
            <w:r w:rsidRPr="002B5175">
              <w:rPr>
                <w:rFonts w:ascii="Book Antiqua" w:hAnsi="Book Antiqua" w:hint="default"/>
                <w:b w:val="0"/>
                <w:bCs w:val="0"/>
                <w:color w:val="800080"/>
                <w:sz w:val="26"/>
                <w:szCs w:val="38"/>
              </w:rPr>
              <w:t>n whi</w:t>
            </w:r>
            <w:r w:rsidR="00463ED0">
              <w:rPr>
                <w:rFonts w:ascii="Book Antiqua" w:hAnsi="Book Antiqua" w:hint="default"/>
                <w:b w:val="0"/>
                <w:bCs w:val="0"/>
                <w:color w:val="800080"/>
                <w:sz w:val="26"/>
                <w:szCs w:val="38"/>
              </w:rPr>
              <w:t>ch a man may swear unthinkingly and</w:t>
            </w:r>
            <w:r w:rsidRPr="002B5175">
              <w:rPr>
                <w:rFonts w:ascii="Book Antiqua" w:hAnsi="Book Antiqua" w:hint="default"/>
                <w:b w:val="0"/>
                <w:bCs w:val="0"/>
                <w:color w:val="800080"/>
                <w:sz w:val="26"/>
                <w:szCs w:val="38"/>
              </w:rPr>
              <w:t xml:space="preserve"> he does not notice it, </w:t>
            </w:r>
            <w:r w:rsidR="00463ED0">
              <w:rPr>
                <w:rFonts w:ascii="Book Antiqua" w:hAnsi="Book Antiqua" w:hint="default"/>
                <w:b w:val="0"/>
                <w:bCs w:val="0"/>
                <w:color w:val="800080"/>
                <w:sz w:val="26"/>
                <w:szCs w:val="38"/>
              </w:rPr>
              <w:t>when</w:t>
            </w:r>
            <w:r w:rsidR="00463ED0" w:rsidRPr="002B5175">
              <w:rPr>
                <w:rFonts w:ascii="Book Antiqua" w:hAnsi="Book Antiqua" w:hint="default"/>
                <w:b w:val="0"/>
                <w:bCs w:val="0"/>
                <w:color w:val="800080"/>
                <w:sz w:val="26"/>
                <w:szCs w:val="38"/>
              </w:rPr>
              <w:t xml:space="preserve"> he becomes </w:t>
            </w:r>
            <w:r w:rsidR="00463ED0">
              <w:rPr>
                <w:rFonts w:ascii="Book Antiqua" w:hAnsi="Book Antiqua" w:hint="default"/>
                <w:b w:val="0"/>
                <w:bCs w:val="0"/>
                <w:color w:val="800080"/>
                <w:sz w:val="26"/>
                <w:szCs w:val="38"/>
              </w:rPr>
              <w:t>aware, he is guilty</w:t>
            </w:r>
            <w:r w:rsidR="00585FDE">
              <w:rPr>
                <w:rFonts w:ascii="Book Antiqua" w:hAnsi="Book Antiqua" w:hint="default"/>
                <w:b w:val="0"/>
                <w:bCs w:val="0"/>
                <w:color w:val="800080"/>
                <w:sz w:val="26"/>
                <w:szCs w:val="38"/>
              </w:rPr>
              <w:t>,</w:t>
            </w:r>
            <w:r w:rsidRPr="002B5175">
              <w:rPr>
                <w:rFonts w:ascii="Book Antiqua" w:hAnsi="Book Antiqua" w:hint="default"/>
                <w:b w:val="0"/>
                <w:bCs w:val="0"/>
                <w:color w:val="800080"/>
                <w:sz w:val="26"/>
                <w:szCs w:val="38"/>
              </w:rPr>
              <w:t xml:space="preserve"> in any of these following cases</w:t>
            </w:r>
            <w:r w:rsidR="00463ED0">
              <w:rPr>
                <w:rFonts w:ascii="Book Antiqua" w:hAnsi="Book Antiqua" w:hint="default"/>
                <w:b w:val="0"/>
                <w:bCs w:val="0"/>
                <w:color w:val="800080"/>
                <w:sz w:val="26"/>
                <w:szCs w:val="38"/>
              </w:rPr>
              <w:t>.</w:t>
            </w:r>
          </w:p>
        </w:tc>
      </w:tr>
      <w:tr w:rsidR="002E68D9" w:rsidRPr="00B646B9" w14:paraId="12EB290B" w14:textId="77777777" w:rsidTr="00337B74">
        <w:tc>
          <w:tcPr>
            <w:tcW w:w="5688" w:type="dxa"/>
          </w:tcPr>
          <w:p w14:paraId="2EF8495D" w14:textId="19E9F5B7" w:rsidR="002E68D9" w:rsidRPr="00A73B37" w:rsidRDefault="00BB0CE3" w:rsidP="00BB0CE3">
            <w:pPr>
              <w:widowControl w:val="0"/>
              <w:bidi/>
              <w:spacing w:before="6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t>ה</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וְהָיָ֥ה כִֽי־יֶאְשַׁ֖ם לְאַחַ֣ת מֵאֵ֑לֶּה וְהִ֨תְוַדָּ֔ה אֲשֶׁ֥ר חָטָ֖א עָלֶֽיהָ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ו</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וְהֵבִ֣יא אֶת־אֲשָׁמ֣וֹ לַיהֹוָ֡ה עַ֣ל חַטָּאתוֹ֩ אֲשֶׁ֨ר חָטָ֜א נְקֵבָ֨ה מִן־הַצֹּ֥אן כִּשְׂבָּ֛ה אֽוֹ־שְׂעִירַ֥ת עִזִּ֖ים לְחַטָּ֑את וְכִפֶּ֥ר עָלָ֛יו הַכֹּהֵ֖ן מֵחַטָּאתֽוֹ</w:t>
            </w:r>
            <w:r w:rsidR="00A73B37" w:rsidRPr="00A73B37">
              <w:rPr>
                <w:rFonts w:cs="SBL Hebrew"/>
                <w:noProof/>
                <w:color w:val="993300"/>
                <w:sz w:val="32"/>
                <w:szCs w:val="32"/>
                <w:rtl/>
                <w:lang w:bidi="he-IL"/>
              </w:rPr>
              <w:t>׃</w:t>
            </w:r>
          </w:p>
        </w:tc>
        <w:tc>
          <w:tcPr>
            <w:tcW w:w="8530" w:type="dxa"/>
          </w:tcPr>
          <w:p w14:paraId="06234A6F" w14:textId="77777777" w:rsidR="002E68D9" w:rsidRPr="002B5175" w:rsidRDefault="002E68D9" w:rsidP="00BB0CE3">
            <w:pPr>
              <w:pStyle w:val="Heading2"/>
              <w:widowControl w:val="0"/>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footnoteReference w:id="95"/>
            </w:r>
            <w:r w:rsidRPr="002B5175">
              <w:rPr>
                <w:rFonts w:ascii="Book Antiqua" w:hAnsi="Book Antiqua" w:hint="default"/>
                <w:b w:val="0"/>
                <w:bCs w:val="0"/>
                <w:color w:val="800080"/>
                <w:sz w:val="26"/>
                <w:szCs w:val="38"/>
              </w:rPr>
              <w:t xml:space="preserve"> “If he is </w:t>
            </w:r>
            <w:r w:rsidR="00463ED0">
              <w:rPr>
                <w:rFonts w:ascii="Book Antiqua" w:hAnsi="Book Antiqua" w:hint="default"/>
                <w:b w:val="0"/>
                <w:bCs w:val="0"/>
                <w:color w:val="800080"/>
                <w:sz w:val="26"/>
                <w:szCs w:val="38"/>
              </w:rPr>
              <w:t>guilty</w:t>
            </w:r>
            <w:r w:rsidRPr="002B5175">
              <w:rPr>
                <w:rFonts w:ascii="Book Antiqua" w:hAnsi="Book Antiqua" w:hint="default"/>
                <w:b w:val="0"/>
                <w:bCs w:val="0"/>
                <w:color w:val="800080"/>
                <w:sz w:val="26"/>
                <w:szCs w:val="38"/>
              </w:rPr>
              <w:t xml:space="preserve"> in any of those cases, he will have to confess the sin committed, </w:t>
            </w:r>
            <w:r w:rsidRPr="00CE1233">
              <w:rPr>
                <w:rStyle w:val="FootnoteReference"/>
                <w:rFonts w:ascii="Book Antiqua" w:hAnsi="Book Antiqua" w:hint="default"/>
                <w:b w:val="0"/>
                <w:bCs w:val="0"/>
                <w:color w:val="008000"/>
                <w:sz w:val="26"/>
                <w:szCs w:val="38"/>
              </w:rPr>
              <w:footnoteReference w:id="96"/>
            </w:r>
            <w:r w:rsidRPr="002B5175">
              <w:rPr>
                <w:rFonts w:ascii="Book Antiqua" w:hAnsi="Book Antiqua" w:hint="default"/>
                <w:b w:val="0"/>
                <w:bCs w:val="0"/>
                <w:color w:val="800080"/>
                <w:sz w:val="26"/>
                <w:szCs w:val="38"/>
              </w:rPr>
              <w:t xml:space="preserve"> and he shall bring to Yahweh as a </w:t>
            </w:r>
            <w:r w:rsidR="00E67E8E">
              <w:rPr>
                <w:rFonts w:ascii="Book Antiqua" w:hAnsi="Book Antiqua" w:hint="default"/>
                <w:b w:val="0"/>
                <w:bCs w:val="0"/>
                <w:color w:val="800080"/>
                <w:sz w:val="26"/>
                <w:szCs w:val="38"/>
              </w:rPr>
              <w:t>penalty</w:t>
            </w:r>
            <w:r w:rsidRPr="002B5175">
              <w:rPr>
                <w:rFonts w:ascii="Book Antiqua" w:hAnsi="Book Antiqua" w:hint="default"/>
                <w:b w:val="0"/>
                <w:bCs w:val="0"/>
                <w:color w:val="800080"/>
                <w:sz w:val="26"/>
                <w:szCs w:val="38"/>
              </w:rPr>
              <w:t xml:space="preserve"> for the </w:t>
            </w:r>
            <w:r w:rsidR="00E67E8E">
              <w:rPr>
                <w:rFonts w:ascii="Book Antiqua" w:hAnsi="Book Antiqua" w:hint="default"/>
                <w:b w:val="0"/>
                <w:bCs w:val="0"/>
                <w:color w:val="800080"/>
                <w:sz w:val="26"/>
                <w:szCs w:val="38"/>
              </w:rPr>
              <w:t>guilt</w:t>
            </w:r>
            <w:r w:rsidRPr="002B5175">
              <w:rPr>
                <w:rFonts w:ascii="Book Antiqua" w:hAnsi="Book Antiqua" w:hint="default"/>
                <w:b w:val="0"/>
                <w:bCs w:val="0"/>
                <w:color w:val="800080"/>
                <w:sz w:val="26"/>
                <w:szCs w:val="38"/>
              </w:rPr>
              <w:t xml:space="preserve"> a female of the flock (sheep o</w:t>
            </w:r>
            <w:r w:rsidR="002B5175">
              <w:rPr>
                <w:rFonts w:ascii="Book Antiqua" w:hAnsi="Book Antiqua" w:hint="default"/>
                <w:b w:val="0"/>
                <w:bCs w:val="0"/>
                <w:color w:val="800080"/>
                <w:sz w:val="26"/>
                <w:szCs w:val="38"/>
              </w:rPr>
              <w:t xml:space="preserve">r goat) as a sacrifice for </w:t>
            </w:r>
            <w:r w:rsidR="00C95B83">
              <w:rPr>
                <w:rFonts w:ascii="Book Antiqua" w:hAnsi="Book Antiqua" w:hint="default"/>
                <w:b w:val="0"/>
                <w:bCs w:val="0"/>
                <w:color w:val="800080"/>
                <w:sz w:val="26"/>
                <w:szCs w:val="38"/>
              </w:rPr>
              <w:t xml:space="preserve">his </w:t>
            </w:r>
            <w:r w:rsidR="002B5175">
              <w:rPr>
                <w:rFonts w:ascii="Book Antiqua" w:hAnsi="Book Antiqua" w:hint="default"/>
                <w:b w:val="0"/>
                <w:bCs w:val="0"/>
                <w:color w:val="800080"/>
                <w:sz w:val="26"/>
                <w:szCs w:val="38"/>
              </w:rPr>
              <w:t>sin.</w:t>
            </w:r>
            <w:r w:rsidRPr="002B5175">
              <w:rPr>
                <w:rFonts w:ascii="Book Antiqua" w:hAnsi="Book Antiqua" w:hint="default"/>
                <w:b w:val="0"/>
                <w:bCs w:val="0"/>
                <w:color w:val="800080"/>
                <w:sz w:val="26"/>
                <w:szCs w:val="38"/>
              </w:rPr>
              <w:t xml:space="preserve"> The priest shall perform the rite of atonement over him to free him from his sin.</w:t>
            </w:r>
          </w:p>
        </w:tc>
      </w:tr>
      <w:tr w:rsidR="002E68D9" w:rsidRPr="00B646B9" w14:paraId="089AC2AA" w14:textId="77777777" w:rsidTr="00337B74">
        <w:tc>
          <w:tcPr>
            <w:tcW w:w="5688" w:type="dxa"/>
          </w:tcPr>
          <w:p w14:paraId="62923E9F" w14:textId="6843A832" w:rsidR="002E68D9" w:rsidRPr="00A73B37" w:rsidRDefault="00BB0CE3" w:rsidP="00FA389F">
            <w:pPr>
              <w:pStyle w:val="Heading3"/>
              <w:keepNext w:val="0"/>
              <w:widowControl w:val="0"/>
              <w:spacing w:line="400" w:lineRule="exact"/>
              <w:rPr>
                <w:b/>
                <w:bCs/>
                <w:noProof/>
                <w:color w:val="993300"/>
                <w:rtl/>
                <w:lang w:val="en-GB" w:bidi="he-IL"/>
              </w:rPr>
            </w:pPr>
            <w:r w:rsidRPr="00F06288">
              <w:rPr>
                <w:rFonts w:ascii="SBL Hebrew" w:hAnsi="SBL Hebrew" w:cs="SBL Hebrew" w:hint="cs"/>
                <w:b/>
                <w:bCs/>
                <w:color w:val="003300"/>
                <w:shd w:val="clear" w:color="auto" w:fill="FFFFFF"/>
                <w:vertAlign w:val="superscript"/>
                <w:rtl/>
              </w:rPr>
              <w:lastRenderedPageBreak/>
              <w:t>ז</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וְאִם־לֹ֨א תַגִּ֣יעַ יָדוֹ֮ דֵּ֣י שֶׂה֒ וְהֵבִ֨יא אֶת־אֲשָׁמ֜וֹ אֲשֶׁ֣ר חָטָ֗א שְׁתֵּ֥י תֹרִ֛ים אֽוֹ־שְׁנֵ֥י בְנֵֽי־יוֹנָ֖ה לַֽיהֹוָ֑ה אֶחָ֥ד לְחַטָּ֖את וְאֶחָ֥ד לְעֹלָֽה</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ח</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וְהֵבִ֤יא אֹתָם֙ אֶל־הַכֹּהֵ֔ן וְהִקְרִ֛יב אֶת־אֲשֶׁ֥ר לַחַטָּ֖את רִאשׁוֹנָ֑ה וּמָלַ֧ק אֶת־רֹאשׁ֛וֹ מִמּ֥וּל עׇרְפּ֖וֹ וְלֹ֥א יַבְדִּֽיל</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ט</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וְהִזָּ֞ה מִדַּ֤ם הַחַטָּאת֙ עַל־קִ֣יר הַמִּזְבֵּ֔חַ וְהַנִּשְׁאָ֣ר בַּדָּ֔ם יִמָּצֵ֖ה אֶל־יְס֣וֹד הַמִּזְבֵּ֑חַ חַטָּ֖את הֽוּא</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י</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וְאֶת־הַשֵּׁנִ֛י יַעֲשֶׂ֥ה עֹלָ֖ה כַּמִּשְׁפָּ֑ט וְכִפֶּ֨ר עָלָ֧יו הַכֹּהֵ֛ן מֵחַטָּאת֥וֹ אֲשֶׁר־חָטָ֖א וְנִסְלַ֥ח לֽוֹ</w:t>
            </w:r>
            <w:r w:rsidR="00A73B37" w:rsidRPr="00A73B37">
              <w:rPr>
                <w:rFonts w:cs="SBL Hebrew"/>
                <w:noProof/>
                <w:color w:val="993300"/>
                <w:rtl/>
                <w:lang w:bidi="he-IL"/>
              </w:rPr>
              <w:t xml:space="preserve">׃ </w:t>
            </w:r>
            <w:r w:rsidR="0098089C" w:rsidRPr="0091642D">
              <w:rPr>
                <w:rFonts w:cs="SBL Hebrew"/>
                <w:noProof/>
                <w:color w:val="003300"/>
                <w:rtl/>
              </w:rPr>
              <w:t>{ס}</w:t>
            </w:r>
          </w:p>
        </w:tc>
        <w:tc>
          <w:tcPr>
            <w:tcW w:w="8530" w:type="dxa"/>
          </w:tcPr>
          <w:p w14:paraId="1F79395F" w14:textId="50D1DB64" w:rsidR="002E68D9" w:rsidRPr="002B5175" w:rsidRDefault="002E68D9" w:rsidP="00FA389F">
            <w:pPr>
              <w:pStyle w:val="Heading2"/>
              <w:widowControl w:val="0"/>
              <w:spacing w:before="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footnoteReference w:id="97"/>
            </w:r>
            <w:r w:rsidRPr="002B5175">
              <w:rPr>
                <w:rFonts w:ascii="Book Antiqua" w:hAnsi="Book Antiqua" w:hint="default"/>
                <w:b w:val="0"/>
                <w:bCs w:val="0"/>
                <w:color w:val="800080"/>
                <w:sz w:val="26"/>
                <w:szCs w:val="38"/>
              </w:rPr>
              <w:t xml:space="preserve"> “If he cannot afford an animal of the flock, he is to bring, for </w:t>
            </w:r>
            <w:r w:rsidR="00C95B83">
              <w:rPr>
                <w:rFonts w:ascii="Book Antiqua" w:hAnsi="Book Antiqua" w:hint="default"/>
                <w:b w:val="0"/>
                <w:bCs w:val="0"/>
                <w:color w:val="800080"/>
                <w:sz w:val="26"/>
                <w:szCs w:val="38"/>
              </w:rPr>
              <w:t>his guilt</w:t>
            </w:r>
            <w:r w:rsidRPr="002B5175">
              <w:rPr>
                <w:rFonts w:ascii="Book Antiqua" w:hAnsi="Book Antiqua" w:hint="default"/>
                <w:b w:val="0"/>
                <w:bCs w:val="0"/>
                <w:color w:val="800080"/>
                <w:sz w:val="26"/>
                <w:szCs w:val="38"/>
              </w:rPr>
              <w:t>, two turtledoves or two young pigeons</w:t>
            </w:r>
            <w:r w:rsidR="00C95B83" w:rsidRPr="002B5175">
              <w:rPr>
                <w:rFonts w:ascii="Book Antiqua" w:hAnsi="Book Antiqua" w:hint="default"/>
                <w:b w:val="0"/>
                <w:bCs w:val="0"/>
                <w:color w:val="800080"/>
                <w:sz w:val="26"/>
                <w:szCs w:val="38"/>
              </w:rPr>
              <w:t xml:space="preserve"> to Yahweh</w:t>
            </w:r>
            <w:r w:rsidRPr="002B5175">
              <w:rPr>
                <w:rFonts w:ascii="Book Antiqua" w:hAnsi="Book Antiqua" w:hint="default"/>
                <w:b w:val="0"/>
                <w:bCs w:val="0"/>
                <w:color w:val="800080"/>
                <w:sz w:val="26"/>
                <w:szCs w:val="38"/>
              </w:rPr>
              <w:t xml:space="preserve"> – one for a sacrifice for sin and </w:t>
            </w:r>
            <w:r w:rsidR="002B5175">
              <w:rPr>
                <w:rFonts w:ascii="Book Antiqua" w:hAnsi="Book Antiqua" w:hint="default"/>
                <w:b w:val="0"/>
                <w:bCs w:val="0"/>
                <w:color w:val="800080"/>
                <w:sz w:val="26"/>
                <w:szCs w:val="38"/>
              </w:rPr>
              <w:t xml:space="preserve">the other for a </w:t>
            </w:r>
            <w:r w:rsidR="00FA389F">
              <w:rPr>
                <w:rFonts w:ascii="Book Antiqua" w:hAnsi="Book Antiqua" w:hint="default"/>
                <w:b w:val="0"/>
                <w:bCs w:val="0"/>
                <w:color w:val="800080"/>
                <w:sz w:val="26"/>
                <w:szCs w:val="38"/>
              </w:rPr>
              <w:t>high-</w:t>
            </w:r>
            <w:r w:rsidR="002B5175">
              <w:rPr>
                <w:rFonts w:ascii="Book Antiqua" w:hAnsi="Book Antiqua" w:hint="default"/>
                <w:b w:val="0"/>
                <w:bCs w:val="0"/>
                <w:color w:val="800080"/>
                <w:sz w:val="26"/>
                <w:szCs w:val="38"/>
              </w:rPr>
              <w:t>offering.</w:t>
            </w:r>
            <w:r w:rsidRPr="002B5175">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98"/>
            </w:r>
            <w:r w:rsidRPr="002B5175">
              <w:rPr>
                <w:rFonts w:ascii="Book Antiqua" w:hAnsi="Book Antiqua" w:hint="default"/>
                <w:b w:val="0"/>
                <w:bCs w:val="0"/>
                <w:color w:val="800080"/>
                <w:sz w:val="26"/>
                <w:szCs w:val="38"/>
              </w:rPr>
              <w:t xml:space="preserve"> He will bring them to the priest who is to offer the first one for th</w:t>
            </w:r>
            <w:r w:rsidR="00C95B83">
              <w:rPr>
                <w:rFonts w:ascii="Book Antiqua" w:hAnsi="Book Antiqua" w:hint="default"/>
                <w:b w:val="0"/>
                <w:bCs w:val="0"/>
                <w:color w:val="800080"/>
                <w:sz w:val="26"/>
                <w:szCs w:val="38"/>
              </w:rPr>
              <w:t>e sin</w:t>
            </w:r>
            <w:r w:rsidR="00762062">
              <w:rPr>
                <w:rFonts w:ascii="Book Antiqua" w:hAnsi="Book Antiqua" w:hint="default"/>
                <w:b w:val="0"/>
                <w:bCs w:val="0"/>
                <w:color w:val="800080"/>
                <w:sz w:val="26"/>
                <w:szCs w:val="38"/>
              </w:rPr>
              <w:t xml:space="preserve"> offering</w:t>
            </w:r>
            <w:r w:rsidR="00C95B83">
              <w:rPr>
                <w:rFonts w:ascii="Book Antiqua" w:hAnsi="Book Antiqua" w:hint="default"/>
                <w:b w:val="0"/>
                <w:bCs w:val="0"/>
                <w:color w:val="800080"/>
                <w:sz w:val="26"/>
                <w:szCs w:val="38"/>
              </w:rPr>
              <w:t xml:space="preserve">; he </w:t>
            </w:r>
            <w:r w:rsidRPr="002B5175">
              <w:rPr>
                <w:rFonts w:ascii="Book Antiqua" w:hAnsi="Book Antiqua" w:hint="default"/>
                <w:b w:val="0"/>
                <w:bCs w:val="0"/>
                <w:color w:val="800080"/>
                <w:sz w:val="26"/>
                <w:szCs w:val="38"/>
              </w:rPr>
              <w:t>is to wring its n</w:t>
            </w:r>
            <w:r w:rsidR="002B5175">
              <w:rPr>
                <w:rFonts w:ascii="Book Antiqua" w:hAnsi="Book Antiqua" w:hint="default"/>
                <w:b w:val="0"/>
                <w:bCs w:val="0"/>
                <w:color w:val="800080"/>
                <w:sz w:val="26"/>
                <w:szCs w:val="38"/>
              </w:rPr>
              <w:t>eck but not remove the head.</w:t>
            </w:r>
            <w:r w:rsidRPr="002B5175">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99"/>
            </w:r>
            <w:r w:rsidRPr="002B5175">
              <w:rPr>
                <w:rFonts w:ascii="Book Antiqua" w:hAnsi="Book Antiqua" w:hint="default"/>
                <w:b w:val="0"/>
                <w:bCs w:val="0"/>
                <w:color w:val="800080"/>
                <w:sz w:val="26"/>
                <w:szCs w:val="38"/>
              </w:rPr>
              <w:t xml:space="preserve"> He shall sprinkle the side of the altar with the victim’s blood, and then drain out the rest of the </w:t>
            </w:r>
            <w:r w:rsidR="002B5175">
              <w:rPr>
                <w:rFonts w:ascii="Book Antiqua" w:hAnsi="Book Antiqua" w:hint="default"/>
                <w:b w:val="0"/>
                <w:bCs w:val="0"/>
                <w:color w:val="800080"/>
                <w:sz w:val="26"/>
                <w:szCs w:val="38"/>
              </w:rPr>
              <w:t>b</w:t>
            </w:r>
            <w:r w:rsidR="00762062">
              <w:rPr>
                <w:rFonts w:ascii="Book Antiqua" w:hAnsi="Book Antiqua" w:hint="default"/>
                <w:b w:val="0"/>
                <w:bCs w:val="0"/>
                <w:color w:val="800080"/>
                <w:sz w:val="26"/>
                <w:szCs w:val="38"/>
              </w:rPr>
              <w:t>lood at the foot of the altar; it</w:t>
            </w:r>
            <w:r w:rsidR="002B5175">
              <w:rPr>
                <w:rFonts w:ascii="Book Antiqua" w:hAnsi="Book Antiqua" w:hint="default"/>
                <w:b w:val="0"/>
                <w:bCs w:val="0"/>
                <w:color w:val="800080"/>
                <w:sz w:val="26"/>
                <w:szCs w:val="38"/>
              </w:rPr>
              <w:t xml:space="preserve"> is a sin</w:t>
            </w:r>
            <w:r w:rsidR="00762062">
              <w:rPr>
                <w:rFonts w:ascii="Book Antiqua" w:hAnsi="Book Antiqua" w:hint="default"/>
                <w:b w:val="0"/>
                <w:bCs w:val="0"/>
                <w:color w:val="800080"/>
                <w:sz w:val="26"/>
                <w:szCs w:val="38"/>
              </w:rPr>
              <w:t xml:space="preserve"> offering</w:t>
            </w:r>
            <w:r w:rsidR="002B5175">
              <w:rPr>
                <w:rFonts w:ascii="Book Antiqua" w:hAnsi="Book Antiqua" w:hint="default"/>
                <w:b w:val="0"/>
                <w:bCs w:val="0"/>
                <w:color w:val="800080"/>
                <w:sz w:val="26"/>
                <w:szCs w:val="38"/>
              </w:rPr>
              <w:t>.</w:t>
            </w:r>
            <w:r w:rsidRPr="002B5175">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100"/>
            </w:r>
            <w:r w:rsidRPr="00A73B37">
              <w:rPr>
                <w:rFonts w:ascii="Book Antiqua" w:hAnsi="Book Antiqua" w:hint="default"/>
                <w:b w:val="0"/>
                <w:bCs w:val="0"/>
                <w:color w:val="008000"/>
                <w:sz w:val="26"/>
                <w:szCs w:val="38"/>
              </w:rPr>
              <w:t xml:space="preserve"> </w:t>
            </w:r>
            <w:r w:rsidRPr="002B5175">
              <w:rPr>
                <w:rFonts w:ascii="Book Antiqua" w:hAnsi="Book Antiqua" w:hint="default"/>
                <w:b w:val="0"/>
                <w:bCs w:val="0"/>
                <w:color w:val="800080"/>
                <w:sz w:val="26"/>
                <w:szCs w:val="38"/>
              </w:rPr>
              <w:t xml:space="preserve">Of the other, he is to make a </w:t>
            </w:r>
            <w:r w:rsidR="00FA389F">
              <w:rPr>
                <w:rFonts w:ascii="Book Antiqua" w:hAnsi="Book Antiqua" w:hint="default"/>
                <w:b w:val="0"/>
                <w:bCs w:val="0"/>
                <w:color w:val="800080"/>
                <w:sz w:val="26"/>
                <w:szCs w:val="38"/>
              </w:rPr>
              <w:t>high-</w:t>
            </w:r>
            <w:r w:rsidRPr="002B5175">
              <w:rPr>
                <w:rFonts w:ascii="Book Antiqua" w:hAnsi="Book Antiqua" w:hint="default"/>
                <w:b w:val="0"/>
                <w:bCs w:val="0"/>
                <w:color w:val="800080"/>
                <w:sz w:val="26"/>
                <w:szCs w:val="38"/>
              </w:rPr>
              <w:t>of</w:t>
            </w:r>
            <w:r w:rsidR="002B5175">
              <w:rPr>
                <w:rFonts w:ascii="Book Antiqua" w:hAnsi="Book Antiqua" w:hint="default"/>
                <w:b w:val="0"/>
                <w:bCs w:val="0"/>
                <w:color w:val="800080"/>
                <w:sz w:val="26"/>
                <w:szCs w:val="38"/>
              </w:rPr>
              <w:t>fering according to the ritual.</w:t>
            </w:r>
            <w:r w:rsidRPr="002B5175">
              <w:rPr>
                <w:rFonts w:ascii="Book Antiqua" w:hAnsi="Book Antiqua" w:hint="default"/>
                <w:b w:val="0"/>
                <w:bCs w:val="0"/>
                <w:color w:val="800080"/>
                <w:sz w:val="26"/>
                <w:szCs w:val="38"/>
              </w:rPr>
              <w:t xml:space="preserve"> </w:t>
            </w:r>
            <w:r w:rsidR="00762062">
              <w:rPr>
                <w:rFonts w:ascii="Book Antiqua" w:hAnsi="Book Antiqua" w:hint="default"/>
                <w:b w:val="0"/>
                <w:bCs w:val="0"/>
                <w:color w:val="800080"/>
                <w:sz w:val="26"/>
                <w:szCs w:val="38"/>
              </w:rPr>
              <w:t xml:space="preserve">So </w:t>
            </w:r>
            <w:r w:rsidRPr="002B5175">
              <w:rPr>
                <w:rFonts w:ascii="Book Antiqua" w:hAnsi="Book Antiqua" w:hint="default"/>
                <w:b w:val="0"/>
                <w:bCs w:val="0"/>
                <w:color w:val="800080"/>
                <w:sz w:val="26"/>
                <w:szCs w:val="38"/>
              </w:rPr>
              <w:t>the priest shall make atonement for the man for the sin he has committed, and he shall be forgiven.</w:t>
            </w:r>
          </w:p>
        </w:tc>
      </w:tr>
      <w:tr w:rsidR="002E68D9" w:rsidRPr="00B646B9" w14:paraId="44AB2CD6" w14:textId="77777777" w:rsidTr="00337B74">
        <w:tc>
          <w:tcPr>
            <w:tcW w:w="5688" w:type="dxa"/>
          </w:tcPr>
          <w:p w14:paraId="342A9C5F" w14:textId="3E39A37E" w:rsidR="002E68D9" w:rsidRPr="00A73B37" w:rsidRDefault="00BB0CE3" w:rsidP="00FA389F">
            <w:pPr>
              <w:widowControl w:val="0"/>
              <w:bidi/>
              <w:spacing w:before="6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t>יא</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וְאִם־לֹא֩ תַשִּׂ֨יג יָד֜וֹ לִשְׁתֵּ֣י תֹרִ֗ים אוֹ֮ לִשְׁנֵ֣י בְנֵי־יוֹנָה֒ וְהֵבִ֨יא אֶת־קׇרְבָּנ֜וֹ אֲשֶׁ֣ר חָטָ֗א עֲשִׂירִ֧ת הָאֵפָ֛ה סֹ֖לֶת לְחַטָּ֑את לֹא־יָשִׂ֨ים עָלֶ֜יהָ שֶׁ֗מֶן וְלֹא־יִתֵּ֤ן עָלֶ֙יהָ֙ לְבֹנָ֔ה כִּ֥י חַטָּ֖את הִֽוא</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יב</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וֶהֱבִיאָהּ֮ אֶל־הַכֹּהֵן֒ וְקָמַ֣ץ הַכֹּהֵ֣ן</w:t>
            </w:r>
            <w:r w:rsidR="00EC07C9">
              <w:rPr>
                <w:rFonts w:ascii="SBL Hebrew" w:hAnsi="SBL Hebrew" w:cs="SBL Hebrew" w:hint="cs"/>
                <w:color w:val="808080"/>
                <w:sz w:val="32"/>
                <w:szCs w:val="32"/>
                <w:shd w:val="clear" w:color="auto" w:fill="FFFFFF"/>
                <w:rtl/>
                <w:lang w:bidi="he-IL"/>
              </w:rPr>
              <w:t xml:space="preserve">׀ </w:t>
            </w:r>
            <w:r w:rsidRPr="00F06288">
              <w:rPr>
                <w:rFonts w:ascii="SBL Hebrew" w:hAnsi="SBL Hebrew" w:cs="SBL Hebrew" w:hint="cs"/>
                <w:color w:val="993300"/>
                <w:sz w:val="32"/>
                <w:szCs w:val="32"/>
                <w:shd w:val="clear" w:color="auto" w:fill="FFFFFF"/>
              </w:rPr>
              <w:t> </w:t>
            </w:r>
            <w:r w:rsidRPr="00F06288">
              <w:rPr>
                <w:rFonts w:ascii="SBL Hebrew" w:hAnsi="SBL Hebrew" w:cs="SBL Hebrew" w:hint="cs"/>
                <w:color w:val="993300"/>
                <w:sz w:val="32"/>
                <w:szCs w:val="32"/>
                <w:shd w:val="clear" w:color="auto" w:fill="FFFFFF"/>
                <w:rtl/>
              </w:rPr>
              <w:t>מִ֠מֶּ֠נָּה מְל֨וֹא קֻמְצ֜וֹ אֶת־אַזְכָּרָתָהּ֙ וְהִקְטִ֣יר הַמִּזְבֵּ֔חָה עַ֖ל אִשֵּׁ֣י יְהֹוָ֑ה חַטָּ֖את הִֽוא</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יג</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 xml:space="preserve">וְכִפֶּר֩ עָלָ֨יו </w:t>
            </w:r>
            <w:r w:rsidRPr="00F06288">
              <w:rPr>
                <w:rFonts w:ascii="SBL Hebrew" w:hAnsi="SBL Hebrew" w:cs="SBL Hebrew" w:hint="cs"/>
                <w:color w:val="993300"/>
                <w:sz w:val="32"/>
                <w:szCs w:val="32"/>
                <w:shd w:val="clear" w:color="auto" w:fill="FFFFFF"/>
                <w:rtl/>
              </w:rPr>
              <w:lastRenderedPageBreak/>
              <w:t>הַכֹּהֵ֜ן עַל־חַטָּאת֧וֹ אֲשֶׁר־חָטָ֛א מֵֽאַחַ֥ת מֵאֵ֖לֶּה וְנִסְלַ֣ח ל֑וֹ וְהָיְתָ֥ה לַכֹּהֵ֖ן כַּמִּנְחָֽה</w:t>
            </w:r>
            <w:r w:rsidRPr="00893E68">
              <w:rPr>
                <w:rFonts w:ascii="SBL Hebrew" w:hAnsi="SBL Hebrew" w:cs="SBL Hebrew" w:hint="cs"/>
                <w:noProof/>
                <w:color w:val="993300"/>
                <w:sz w:val="32"/>
                <w:szCs w:val="32"/>
                <w:rtl/>
              </w:rPr>
              <w:t xml:space="preserve">׃ </w:t>
            </w:r>
            <w:r w:rsidR="0098089C" w:rsidRPr="0091642D">
              <w:rPr>
                <w:rFonts w:cs="SBL Hebrew"/>
                <w:noProof/>
                <w:color w:val="003300"/>
                <w:sz w:val="32"/>
                <w:szCs w:val="32"/>
                <w:rtl/>
              </w:rPr>
              <w:t>{ס}</w:t>
            </w:r>
          </w:p>
        </w:tc>
        <w:tc>
          <w:tcPr>
            <w:tcW w:w="8530" w:type="dxa"/>
          </w:tcPr>
          <w:p w14:paraId="61BDAD38" w14:textId="7612752D" w:rsidR="002E68D9" w:rsidRPr="002B5175" w:rsidRDefault="002E68D9" w:rsidP="00FA389F">
            <w:pPr>
              <w:pStyle w:val="Heading2"/>
              <w:widowControl w:val="0"/>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lastRenderedPageBreak/>
              <w:footnoteReference w:id="101"/>
            </w:r>
            <w:r w:rsidRPr="002B5175">
              <w:rPr>
                <w:rFonts w:ascii="Book Antiqua" w:hAnsi="Book Antiqua" w:hint="default"/>
                <w:b w:val="0"/>
                <w:bCs w:val="0"/>
                <w:color w:val="800080"/>
                <w:sz w:val="26"/>
                <w:szCs w:val="38"/>
              </w:rPr>
              <w:t xml:space="preserve"> “If he cannot afford two turtledoves or two young pigeons, he is to brin</w:t>
            </w:r>
            <w:r w:rsidR="00D363AE">
              <w:rPr>
                <w:rFonts w:ascii="Book Antiqua" w:hAnsi="Book Antiqua" w:hint="default"/>
                <w:b w:val="0"/>
                <w:bCs w:val="0"/>
                <w:color w:val="800080"/>
                <w:sz w:val="26"/>
                <w:szCs w:val="38"/>
              </w:rPr>
              <w:t>g a tenth of an ephah of wheat</w:t>
            </w:r>
            <w:r w:rsidRPr="002B5175">
              <w:rPr>
                <w:rFonts w:ascii="Book Antiqua" w:hAnsi="Book Antiqua" w:hint="default"/>
                <w:b w:val="0"/>
                <w:bCs w:val="0"/>
                <w:color w:val="800080"/>
                <w:sz w:val="26"/>
                <w:szCs w:val="38"/>
              </w:rPr>
              <w:t xml:space="preserve"> flour as an offering for the sin committed; he shall not mix oil with it or put incense on it,</w:t>
            </w:r>
            <w:r w:rsidR="002B5175">
              <w:rPr>
                <w:rFonts w:ascii="Book Antiqua" w:hAnsi="Book Antiqua" w:hint="default"/>
                <w:b w:val="0"/>
                <w:bCs w:val="0"/>
                <w:color w:val="800080"/>
                <w:sz w:val="26"/>
                <w:szCs w:val="38"/>
              </w:rPr>
              <w:t xml:space="preserve"> for it is a sacrifice for sin.</w:t>
            </w:r>
            <w:r w:rsidRPr="002B5175">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102"/>
            </w:r>
            <w:r w:rsidRPr="002B5175">
              <w:rPr>
                <w:rFonts w:ascii="Book Antiqua" w:hAnsi="Book Antiqua" w:hint="default"/>
                <w:b w:val="0"/>
                <w:bCs w:val="0"/>
                <w:color w:val="800080"/>
                <w:sz w:val="26"/>
                <w:szCs w:val="38"/>
              </w:rPr>
              <w:t xml:space="preserve"> He is to bring it to the priest, who is to take a handful of it as a memorial and burn this in addition to</w:t>
            </w:r>
            <w:r w:rsidR="002B5175">
              <w:rPr>
                <w:rFonts w:ascii="Book Antiqua" w:hAnsi="Book Antiqua" w:hint="default"/>
                <w:b w:val="0"/>
                <w:bCs w:val="0"/>
                <w:color w:val="800080"/>
                <w:sz w:val="26"/>
                <w:szCs w:val="38"/>
              </w:rPr>
              <w:t xml:space="preserve"> the burnt offering for Yahweh</w:t>
            </w:r>
            <w:r w:rsidR="00762062">
              <w:rPr>
                <w:rFonts w:ascii="Book Antiqua" w:hAnsi="Book Antiqua" w:hint="default"/>
                <w:b w:val="0"/>
                <w:bCs w:val="0"/>
                <w:color w:val="800080"/>
                <w:sz w:val="26"/>
                <w:szCs w:val="38"/>
              </w:rPr>
              <w:t>; it</w:t>
            </w:r>
            <w:r w:rsidR="002B5175">
              <w:rPr>
                <w:rFonts w:ascii="Book Antiqua" w:hAnsi="Book Antiqua" w:hint="default"/>
                <w:b w:val="0"/>
                <w:bCs w:val="0"/>
                <w:color w:val="800080"/>
                <w:sz w:val="26"/>
                <w:szCs w:val="38"/>
              </w:rPr>
              <w:t xml:space="preserve"> is a sin</w:t>
            </w:r>
            <w:r w:rsidR="00762062">
              <w:rPr>
                <w:rFonts w:ascii="Book Antiqua" w:hAnsi="Book Antiqua" w:hint="default"/>
                <w:b w:val="0"/>
                <w:bCs w:val="0"/>
                <w:color w:val="800080"/>
                <w:sz w:val="26"/>
                <w:szCs w:val="38"/>
              </w:rPr>
              <w:t xml:space="preserve"> offering</w:t>
            </w:r>
            <w:r w:rsidR="002B5175">
              <w:rPr>
                <w:rFonts w:ascii="Book Antiqua" w:hAnsi="Book Antiqua" w:hint="default"/>
                <w:b w:val="0"/>
                <w:bCs w:val="0"/>
                <w:color w:val="800080"/>
                <w:sz w:val="26"/>
                <w:szCs w:val="38"/>
              </w:rPr>
              <w:t>.</w:t>
            </w:r>
            <w:r w:rsidRPr="002B5175">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103"/>
            </w:r>
            <w:r w:rsidRPr="002B5175">
              <w:rPr>
                <w:rFonts w:ascii="Book Antiqua" w:hAnsi="Book Antiqua" w:hint="default"/>
                <w:b w:val="0"/>
                <w:bCs w:val="0"/>
                <w:color w:val="800080"/>
                <w:sz w:val="26"/>
                <w:szCs w:val="38"/>
              </w:rPr>
              <w:t xml:space="preserve"> </w:t>
            </w:r>
            <w:r w:rsidR="00762062">
              <w:rPr>
                <w:rFonts w:ascii="Book Antiqua" w:hAnsi="Book Antiqua" w:hint="default"/>
                <w:b w:val="0"/>
                <w:bCs w:val="0"/>
                <w:color w:val="800080"/>
                <w:sz w:val="26"/>
                <w:szCs w:val="38"/>
              </w:rPr>
              <w:t>So</w:t>
            </w:r>
            <w:r w:rsidRPr="002B5175">
              <w:rPr>
                <w:rFonts w:ascii="Book Antiqua" w:hAnsi="Book Antiqua" w:hint="default"/>
                <w:b w:val="0"/>
                <w:bCs w:val="0"/>
                <w:color w:val="800080"/>
                <w:sz w:val="26"/>
                <w:szCs w:val="38"/>
              </w:rPr>
              <w:t xml:space="preserve"> the priest shall make atonement for the </w:t>
            </w:r>
            <w:r w:rsidRPr="002B5175">
              <w:rPr>
                <w:rFonts w:ascii="Book Antiqua" w:hAnsi="Book Antiqua" w:hint="default"/>
                <w:b w:val="0"/>
                <w:bCs w:val="0"/>
                <w:color w:val="800080"/>
                <w:sz w:val="26"/>
                <w:szCs w:val="38"/>
              </w:rPr>
              <w:lastRenderedPageBreak/>
              <w:t>man for the sin he has committed in any of those c</w:t>
            </w:r>
            <w:r w:rsidR="002B5175">
              <w:rPr>
                <w:rFonts w:ascii="Book Antiqua" w:hAnsi="Book Antiqua" w:hint="default"/>
                <w:b w:val="0"/>
                <w:bCs w:val="0"/>
                <w:color w:val="800080"/>
                <w:sz w:val="26"/>
                <w:szCs w:val="38"/>
              </w:rPr>
              <w:t>ases, and he shall be forgiven.</w:t>
            </w:r>
            <w:r w:rsidRPr="002B5175">
              <w:rPr>
                <w:rFonts w:ascii="Book Antiqua" w:hAnsi="Book Antiqua" w:hint="default"/>
                <w:b w:val="0"/>
                <w:bCs w:val="0"/>
                <w:color w:val="800080"/>
                <w:sz w:val="26"/>
                <w:szCs w:val="38"/>
              </w:rPr>
              <w:t xml:space="preserve"> In this case, the priest has the same rights as in the oblation.”</w:t>
            </w:r>
          </w:p>
        </w:tc>
      </w:tr>
      <w:tr w:rsidR="002E68D9" w:rsidRPr="00B646B9" w14:paraId="6084F244" w14:textId="77777777" w:rsidTr="00337B74">
        <w:tc>
          <w:tcPr>
            <w:tcW w:w="5688" w:type="dxa"/>
          </w:tcPr>
          <w:p w14:paraId="75E3F25E" w14:textId="01A2E4AD" w:rsidR="002E68D9" w:rsidRPr="00A73B37" w:rsidRDefault="00BB0CE3" w:rsidP="00FA389F">
            <w:pPr>
              <w:pStyle w:val="Heading3"/>
              <w:keepNext w:val="0"/>
              <w:widowControl w:val="0"/>
              <w:spacing w:before="60" w:line="400" w:lineRule="exact"/>
              <w:rPr>
                <w:b/>
                <w:bCs/>
                <w:noProof/>
                <w:color w:val="993300"/>
                <w:rtl/>
                <w:lang w:val="en-GB" w:bidi="he-IL"/>
              </w:rPr>
            </w:pPr>
            <w:r w:rsidRPr="00F06288">
              <w:rPr>
                <w:rFonts w:ascii="SBL Hebrew" w:hAnsi="SBL Hebrew" w:cs="SBL Hebrew" w:hint="cs"/>
                <w:b/>
                <w:bCs/>
                <w:color w:val="003300"/>
                <w:shd w:val="clear" w:color="auto" w:fill="FFFFFF"/>
                <w:vertAlign w:val="superscript"/>
                <w:rtl/>
              </w:rPr>
              <w:lastRenderedPageBreak/>
              <w:t>יד</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וַיְדַבֵּ֥ר יְהֹוָ֖ה אֶל־מֹשֶׁ֥ה לֵּאמֹֽר</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טו</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נֶ֚פֶשׁ כִּֽי־תִמְעֹ֣ל מַ֔עַל וְחָֽטְאָה֙ בִּשְׁגָגָ֔ה מִקׇּדְשֵׁ֖י יְהֹוָ֑ה וְהֵבִיא֩ אֶת־אֲשָׁמ֨וֹ לַֽיהֹוָ֜ה אַ֧יִל תָּמִ֣ים מִן־הַצֹּ֗אן בְּעֶרְכְּךָ֛ כֶּֽסֶף־שְׁקָלִ֥ים בְּשֶֽׁקֶל־הַקֹּ֖דֶשׁ לְאָשָֽׁם</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טז</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וְאֵ֣ת אֲשֶׁר֩ חָטָ֨א מִן־הַקֹּ֜דֶשׁ יְשַׁלֵּ֗ם וְאֶת־חֲמִֽישִׁתוֹ֙ יוֹסֵ֣ף עָלָ֔יו וְנָתַ֥ן אֹת֖וֹ לַכֹּהֵ֑ן וְהַכֹּהֵ֗ן יְכַפֵּ֥ר עָלָ֛יו בְּאֵ֥יל הָאָשָׁ֖ם וְנִסְלַ֥ח לֽוֹ</w:t>
            </w:r>
            <w:r w:rsidRPr="00893E68">
              <w:rPr>
                <w:rFonts w:ascii="SBL Hebrew" w:hAnsi="SBL Hebrew" w:cs="SBL Hebrew" w:hint="cs"/>
                <w:noProof/>
                <w:color w:val="993300"/>
                <w:rtl/>
              </w:rPr>
              <w:t xml:space="preserve">׃ </w:t>
            </w:r>
            <w:r w:rsidR="0098089C" w:rsidRPr="0091642D">
              <w:rPr>
                <w:rFonts w:cs="SBL Hebrew"/>
                <w:noProof/>
                <w:color w:val="003300"/>
                <w:rtl/>
              </w:rPr>
              <w:t>{פ}</w:t>
            </w:r>
          </w:p>
        </w:tc>
        <w:tc>
          <w:tcPr>
            <w:tcW w:w="8530" w:type="dxa"/>
          </w:tcPr>
          <w:p w14:paraId="44D5FE2E" w14:textId="7E1F19F6" w:rsidR="002E68D9" w:rsidRPr="002B5175" w:rsidRDefault="002E68D9" w:rsidP="00FA389F">
            <w:pPr>
              <w:pStyle w:val="Heading2"/>
              <w:widowControl w:val="0"/>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footnoteReference w:id="104"/>
            </w:r>
            <w:r w:rsidRPr="002B5175">
              <w:rPr>
                <w:rFonts w:ascii="Book Antiqua" w:hAnsi="Book Antiqua" w:hint="default"/>
                <w:b w:val="0"/>
                <w:bCs w:val="0"/>
                <w:color w:val="800080"/>
                <w:sz w:val="26"/>
                <w:szCs w:val="38"/>
              </w:rPr>
              <w:t xml:space="preserve"> Yahweh spoke to Moses</w:t>
            </w:r>
            <w:r w:rsidR="00D363AE">
              <w:rPr>
                <w:rFonts w:ascii="Book Antiqua" w:hAnsi="Book Antiqua" w:hint="default"/>
                <w:b w:val="0"/>
                <w:bCs w:val="0"/>
                <w:color w:val="800080"/>
                <w:sz w:val="26"/>
                <w:szCs w:val="38"/>
              </w:rPr>
              <w:t>, saying</w:t>
            </w:r>
            <w:r w:rsidRPr="002B5175">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105"/>
            </w:r>
            <w:r w:rsidRPr="002B5175">
              <w:rPr>
                <w:rFonts w:ascii="Book Antiqua" w:hAnsi="Book Antiqua" w:hint="default"/>
                <w:b w:val="0"/>
                <w:bCs w:val="0"/>
                <w:color w:val="800080"/>
                <w:sz w:val="26"/>
                <w:szCs w:val="38"/>
              </w:rPr>
              <w:t xml:space="preserve"> “If anyone is guilty and sins </w:t>
            </w:r>
            <w:r w:rsidR="00FA389F">
              <w:rPr>
                <w:rFonts w:ascii="Book Antiqua" w:hAnsi="Book Antiqua" w:hint="default"/>
                <w:b w:val="0"/>
                <w:bCs w:val="0"/>
                <w:color w:val="800080"/>
                <w:sz w:val="26"/>
                <w:szCs w:val="38"/>
              </w:rPr>
              <w:t>in error</w:t>
            </w:r>
            <w:r w:rsidRPr="002B5175">
              <w:rPr>
                <w:rFonts w:ascii="Book Antiqua" w:hAnsi="Book Antiqua" w:hint="default"/>
                <w:b w:val="0"/>
                <w:bCs w:val="0"/>
                <w:color w:val="800080"/>
                <w:sz w:val="26"/>
                <w:szCs w:val="38"/>
              </w:rPr>
              <w:t xml:space="preserve"> by infringing Yahweh’s sacred rights, he is to bring to Yahweh as a </w:t>
            </w:r>
            <w:r w:rsidR="00D363AE">
              <w:rPr>
                <w:rFonts w:ascii="Book Antiqua" w:hAnsi="Book Antiqua" w:hint="default"/>
                <w:b w:val="0"/>
                <w:bCs w:val="0"/>
                <w:color w:val="800080"/>
                <w:sz w:val="26"/>
                <w:szCs w:val="38"/>
              </w:rPr>
              <w:t>guilt offering</w:t>
            </w:r>
            <w:r w:rsidRPr="002B5175">
              <w:rPr>
                <w:rFonts w:ascii="Book Antiqua" w:hAnsi="Book Antiqua" w:hint="default"/>
                <w:b w:val="0"/>
                <w:bCs w:val="0"/>
                <w:color w:val="800080"/>
                <w:sz w:val="26"/>
                <w:szCs w:val="38"/>
              </w:rPr>
              <w:t xml:space="preserve"> an u</w:t>
            </w:r>
            <w:r w:rsidR="00D363AE">
              <w:rPr>
                <w:rFonts w:ascii="Book Antiqua" w:hAnsi="Book Antiqua" w:hint="default"/>
                <w:b w:val="0"/>
                <w:bCs w:val="0"/>
                <w:color w:val="800080"/>
                <w:sz w:val="26"/>
                <w:szCs w:val="38"/>
              </w:rPr>
              <w:t xml:space="preserve">nblemished ram from his flock, </w:t>
            </w:r>
            <w:r w:rsidRPr="002B5175">
              <w:rPr>
                <w:rFonts w:ascii="Book Antiqua" w:hAnsi="Book Antiqua" w:hint="default"/>
                <w:b w:val="0"/>
                <w:bCs w:val="0"/>
                <w:color w:val="800080"/>
                <w:sz w:val="26"/>
                <w:szCs w:val="38"/>
              </w:rPr>
              <w:t xml:space="preserve">to be valued in silver </w:t>
            </w:r>
            <w:r w:rsidR="0039493B">
              <w:rPr>
                <w:rFonts w:ascii="Book Antiqua" w:hAnsi="Book Antiqua" w:hint="default"/>
                <w:b w:val="0"/>
                <w:bCs w:val="0"/>
                <w:color w:val="800080"/>
                <w:sz w:val="26"/>
                <w:szCs w:val="38"/>
              </w:rPr>
              <w:t>by</w:t>
            </w:r>
            <w:r w:rsidR="00D363AE">
              <w:rPr>
                <w:rFonts w:ascii="Book Antiqua" w:hAnsi="Book Antiqua" w:hint="default"/>
                <w:b w:val="0"/>
                <w:bCs w:val="0"/>
                <w:color w:val="800080"/>
                <w:sz w:val="26"/>
                <w:szCs w:val="38"/>
              </w:rPr>
              <w:t xml:space="preserve"> the sanctuary sheke</w:t>
            </w:r>
            <w:r w:rsidR="0039493B">
              <w:rPr>
                <w:rFonts w:ascii="Book Antiqua" w:hAnsi="Book Antiqua" w:hint="default"/>
                <w:b w:val="0"/>
                <w:bCs w:val="0"/>
                <w:color w:val="800080"/>
                <w:sz w:val="26"/>
                <w:szCs w:val="38"/>
              </w:rPr>
              <w:t>l</w:t>
            </w:r>
            <w:r w:rsidR="00D363AE">
              <w:rPr>
                <w:rFonts w:ascii="Book Antiqua" w:hAnsi="Book Antiqua" w:hint="default"/>
                <w:b w:val="0"/>
                <w:bCs w:val="0"/>
                <w:color w:val="800080"/>
                <w:sz w:val="26"/>
                <w:szCs w:val="38"/>
              </w:rPr>
              <w:t>; t</w:t>
            </w:r>
            <w:r w:rsidRPr="002B5175">
              <w:rPr>
                <w:rFonts w:ascii="Book Antiqua" w:hAnsi="Book Antiqua" w:hint="default"/>
                <w:b w:val="0"/>
                <w:bCs w:val="0"/>
                <w:color w:val="800080"/>
                <w:sz w:val="26"/>
                <w:szCs w:val="38"/>
              </w:rPr>
              <w:t xml:space="preserve">his is a </w:t>
            </w:r>
            <w:r w:rsidR="00D363AE">
              <w:rPr>
                <w:rFonts w:ascii="Book Antiqua" w:hAnsi="Book Antiqua" w:hint="default"/>
                <w:b w:val="0"/>
                <w:bCs w:val="0"/>
                <w:color w:val="800080"/>
                <w:sz w:val="26"/>
                <w:szCs w:val="38"/>
              </w:rPr>
              <w:t>guilt offering</w:t>
            </w:r>
            <w:r w:rsidR="002B5175">
              <w:rPr>
                <w:rFonts w:ascii="Book Antiqua" w:hAnsi="Book Antiqua" w:hint="default"/>
                <w:b w:val="0"/>
                <w:bCs w:val="0"/>
                <w:color w:val="800080"/>
                <w:sz w:val="26"/>
                <w:szCs w:val="38"/>
              </w:rPr>
              <w:t>.</w:t>
            </w:r>
            <w:r w:rsidRPr="002B5175">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106"/>
            </w:r>
            <w:r w:rsidRPr="002B5175">
              <w:rPr>
                <w:rFonts w:ascii="Book Antiqua" w:hAnsi="Book Antiqua" w:hint="default"/>
                <w:b w:val="0"/>
                <w:bCs w:val="0"/>
                <w:color w:val="800080"/>
                <w:sz w:val="26"/>
                <w:szCs w:val="38"/>
              </w:rPr>
              <w:t xml:space="preserve"> He shall restore what his sin subtracted from the sacred rights, adding one-fifth to </w:t>
            </w:r>
            <w:r w:rsidR="0039493B">
              <w:rPr>
                <w:rFonts w:ascii="Book Antiqua" w:hAnsi="Book Antiqua" w:hint="default"/>
                <w:b w:val="0"/>
                <w:bCs w:val="0"/>
                <w:color w:val="800080"/>
                <w:sz w:val="26"/>
                <w:szCs w:val="38"/>
              </w:rPr>
              <w:t>it, and give it to the priest; t</w:t>
            </w:r>
            <w:r w:rsidRPr="002B5175">
              <w:rPr>
                <w:rFonts w:ascii="Book Antiqua" w:hAnsi="Book Antiqua" w:hint="default"/>
                <w:b w:val="0"/>
                <w:bCs w:val="0"/>
                <w:color w:val="800080"/>
                <w:sz w:val="26"/>
                <w:szCs w:val="38"/>
              </w:rPr>
              <w:t xml:space="preserve">he priest shall make atonement for him with the ram for the </w:t>
            </w:r>
            <w:r w:rsidR="0039493B">
              <w:rPr>
                <w:rFonts w:ascii="Book Antiqua" w:hAnsi="Book Antiqua" w:hint="default"/>
                <w:b w:val="0"/>
                <w:bCs w:val="0"/>
                <w:color w:val="800080"/>
                <w:sz w:val="26"/>
                <w:szCs w:val="38"/>
              </w:rPr>
              <w:t>guilt offering</w:t>
            </w:r>
            <w:r w:rsidRPr="002B5175">
              <w:rPr>
                <w:rFonts w:ascii="Book Antiqua" w:hAnsi="Book Antiqua" w:hint="default"/>
                <w:b w:val="0"/>
                <w:bCs w:val="0"/>
                <w:color w:val="800080"/>
                <w:sz w:val="26"/>
                <w:szCs w:val="38"/>
              </w:rPr>
              <w:t xml:space="preserve"> and he shall be forgiven.</w:t>
            </w:r>
          </w:p>
        </w:tc>
      </w:tr>
      <w:tr w:rsidR="002E68D9" w:rsidRPr="00B646B9" w14:paraId="5BCF08E1" w14:textId="77777777" w:rsidTr="00337B74">
        <w:tc>
          <w:tcPr>
            <w:tcW w:w="5688" w:type="dxa"/>
          </w:tcPr>
          <w:p w14:paraId="674F0673" w14:textId="07E02BC1" w:rsidR="002E68D9" w:rsidRPr="00A73B37" w:rsidRDefault="00BB0CE3" w:rsidP="00FA389F">
            <w:pPr>
              <w:pStyle w:val="Heading3"/>
              <w:keepNext w:val="0"/>
              <w:widowControl w:val="0"/>
              <w:spacing w:before="60" w:line="400" w:lineRule="exact"/>
              <w:rPr>
                <w:b/>
                <w:bCs/>
                <w:noProof/>
                <w:color w:val="993300"/>
                <w:rtl/>
                <w:lang w:val="en-GB" w:bidi="he-IL"/>
              </w:rPr>
            </w:pPr>
            <w:r w:rsidRPr="00F06288">
              <w:rPr>
                <w:rFonts w:ascii="SBL Hebrew" w:hAnsi="SBL Hebrew" w:cs="SBL Hebrew" w:hint="cs"/>
                <w:b/>
                <w:bCs/>
                <w:color w:val="003300"/>
                <w:shd w:val="clear" w:color="auto" w:fill="FFFFFF"/>
                <w:vertAlign w:val="superscript"/>
                <w:rtl/>
              </w:rPr>
              <w:t>יז</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וְאִם־נֶ֙פֶשׁ֙ כִּ֣י תֶֽחֱטָ֔א וְעָֽשְׂתָ֗ה אַחַת֙ מִכׇּל־מִצְוֺ֣ת יְהֹוָ֔ה אֲשֶׁ֖ר לֹ֣א תֵעָשֶׂ֑ינָה וְלֹֽא־יָדַ֥ע וְאָשֵׁ֖ם וְנָשָׂ֥א עֲוֺנֽוֹ</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יח</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וְ֠הֵבִ֠יא אַ֣יִל תָּמִ֧ים מִן־הַצֹּ֛אן בְּעֶרְכְּךָ֥ לְאָשָׁ֖ם אֶל־הַכֹּהֵ֑ן וְכִפֶּר֩ עָלָ֨יו הַכֹּהֵ֜ן עַ֣ל שִׁגְגָת֧וֹ אֲשֶׁר־שָׁגָ֛ג וְה֥וּא לֹֽא־יָדַ֖ע וְנִסְלַ֥ח לֽוֹ</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יט</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אָשָׁ֖ם ה֑וּא אָשֹׁ֥ם אָשַׁ֖ם לַיהֹוָֽה</w:t>
            </w:r>
            <w:r>
              <w:rPr>
                <w:rFonts w:ascii="SBL Hebrew" w:hAnsi="SBL Hebrew" w:cs="SBL Hebrew" w:hint="cs"/>
                <w:color w:val="993300"/>
                <w:shd w:val="clear" w:color="auto" w:fill="FFFFFF"/>
                <w:rtl/>
              </w:rPr>
              <w:t>׃</w:t>
            </w:r>
            <w:r w:rsidRPr="00893E68">
              <w:rPr>
                <w:rFonts w:ascii="SBL Hebrew" w:hAnsi="SBL Hebrew" w:cs="SBL Hebrew" w:hint="cs"/>
                <w:noProof/>
                <w:color w:val="993300"/>
                <w:rtl/>
              </w:rPr>
              <w:t xml:space="preserve"> </w:t>
            </w:r>
            <w:r w:rsidR="0098089C" w:rsidRPr="0091642D">
              <w:rPr>
                <w:rFonts w:cs="SBL Hebrew"/>
                <w:noProof/>
                <w:color w:val="003300"/>
                <w:rtl/>
              </w:rPr>
              <w:t>{פ}</w:t>
            </w:r>
          </w:p>
        </w:tc>
        <w:tc>
          <w:tcPr>
            <w:tcW w:w="8530" w:type="dxa"/>
          </w:tcPr>
          <w:p w14:paraId="5DB74B42" w14:textId="77777777" w:rsidR="002E68D9" w:rsidRPr="002B5175" w:rsidRDefault="002E68D9" w:rsidP="00FA389F">
            <w:pPr>
              <w:pStyle w:val="Heading2"/>
              <w:widowControl w:val="0"/>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footnoteReference w:id="107"/>
            </w:r>
            <w:r w:rsidR="0039493B">
              <w:rPr>
                <w:rFonts w:ascii="Book Antiqua" w:hAnsi="Book Antiqua" w:hint="default"/>
                <w:b w:val="0"/>
                <w:bCs w:val="0"/>
                <w:color w:val="800080"/>
                <w:sz w:val="26"/>
                <w:szCs w:val="38"/>
              </w:rPr>
              <w:t xml:space="preserve"> “If anyone sins, unknowingly doing</w:t>
            </w:r>
            <w:r w:rsidRPr="002B5175">
              <w:rPr>
                <w:rFonts w:ascii="Book Antiqua" w:hAnsi="Book Antiqua" w:hint="default"/>
                <w:b w:val="0"/>
                <w:bCs w:val="0"/>
                <w:color w:val="800080"/>
                <w:sz w:val="26"/>
                <w:szCs w:val="38"/>
              </w:rPr>
              <w:t xml:space="preserve"> </w:t>
            </w:r>
            <w:r w:rsidR="0039493B">
              <w:rPr>
                <w:rFonts w:ascii="Book Antiqua" w:hAnsi="Book Antiqua" w:hint="default"/>
                <w:b w:val="0"/>
                <w:bCs w:val="0"/>
                <w:color w:val="800080"/>
                <w:sz w:val="26"/>
                <w:szCs w:val="38"/>
              </w:rPr>
              <w:t>something</w:t>
            </w:r>
            <w:r w:rsidRPr="002B5175">
              <w:rPr>
                <w:rFonts w:ascii="Book Antiqua" w:hAnsi="Book Antiqua" w:hint="default"/>
                <w:b w:val="0"/>
                <w:bCs w:val="0"/>
                <w:color w:val="800080"/>
                <w:sz w:val="26"/>
                <w:szCs w:val="38"/>
              </w:rPr>
              <w:t xml:space="preserve"> forbidden by the commandments of Yahweh, he </w:t>
            </w:r>
            <w:r w:rsidR="0039493B">
              <w:rPr>
                <w:rFonts w:ascii="Book Antiqua" w:hAnsi="Book Antiqua" w:hint="default"/>
                <w:b w:val="0"/>
                <w:bCs w:val="0"/>
                <w:color w:val="800080"/>
                <w:sz w:val="26"/>
                <w:szCs w:val="38"/>
              </w:rPr>
              <w:t>is guilty</w:t>
            </w:r>
            <w:r w:rsidRPr="002B5175">
              <w:rPr>
                <w:rFonts w:ascii="Book Antiqua" w:hAnsi="Book Antiqua" w:hint="default"/>
                <w:b w:val="0"/>
                <w:bCs w:val="0"/>
                <w:color w:val="800080"/>
                <w:sz w:val="26"/>
                <w:szCs w:val="38"/>
              </w:rPr>
              <w:t xml:space="preserve"> and </w:t>
            </w:r>
            <w:r w:rsidR="0039493B">
              <w:rPr>
                <w:rFonts w:ascii="Book Antiqua" w:hAnsi="Book Antiqua" w:hint="default"/>
                <w:b w:val="0"/>
                <w:bCs w:val="0"/>
                <w:color w:val="800080"/>
                <w:sz w:val="26"/>
                <w:szCs w:val="38"/>
              </w:rPr>
              <w:t>subject to punishment</w:t>
            </w:r>
            <w:r w:rsidR="002B5175">
              <w:rPr>
                <w:rFonts w:ascii="Book Antiqua" w:hAnsi="Book Antiqua" w:hint="default"/>
                <w:b w:val="0"/>
                <w:bCs w:val="0"/>
                <w:color w:val="800080"/>
                <w:sz w:val="26"/>
                <w:szCs w:val="38"/>
              </w:rPr>
              <w:t>.</w:t>
            </w:r>
            <w:r w:rsidRPr="002B5175">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108"/>
            </w:r>
            <w:r w:rsidR="0039493B">
              <w:rPr>
                <w:rFonts w:ascii="Book Antiqua" w:hAnsi="Book Antiqua" w:hint="default"/>
                <w:b w:val="0"/>
                <w:bCs w:val="0"/>
                <w:color w:val="800080"/>
                <w:sz w:val="26"/>
                <w:szCs w:val="38"/>
              </w:rPr>
              <w:t> </w:t>
            </w:r>
            <w:r w:rsidRPr="002B5175">
              <w:rPr>
                <w:rFonts w:ascii="Book Antiqua" w:hAnsi="Book Antiqua" w:hint="default"/>
                <w:b w:val="0"/>
                <w:bCs w:val="0"/>
                <w:color w:val="800080"/>
                <w:sz w:val="26"/>
                <w:szCs w:val="38"/>
              </w:rPr>
              <w:t xml:space="preserve">As a </w:t>
            </w:r>
            <w:r w:rsidR="00A240C2">
              <w:rPr>
                <w:rFonts w:ascii="Book Antiqua" w:hAnsi="Book Antiqua" w:hint="default"/>
                <w:b w:val="0"/>
                <w:bCs w:val="0"/>
                <w:color w:val="800080"/>
                <w:sz w:val="26"/>
                <w:szCs w:val="38"/>
              </w:rPr>
              <w:t>guilt offering</w:t>
            </w:r>
            <w:r w:rsidRPr="002B5175">
              <w:rPr>
                <w:rFonts w:ascii="Book Antiqua" w:hAnsi="Book Antiqua" w:hint="default"/>
                <w:b w:val="0"/>
                <w:bCs w:val="0"/>
                <w:color w:val="800080"/>
                <w:sz w:val="26"/>
                <w:szCs w:val="38"/>
              </w:rPr>
              <w:t xml:space="preserve">, </w:t>
            </w:r>
            <w:r w:rsidR="00A240C2">
              <w:rPr>
                <w:rFonts w:ascii="Book Antiqua" w:hAnsi="Book Antiqua" w:hint="default"/>
                <w:b w:val="0"/>
                <w:bCs w:val="0"/>
                <w:color w:val="800080"/>
                <w:sz w:val="26"/>
                <w:szCs w:val="38"/>
              </w:rPr>
              <w:t>he is to bring to the priest an</w:t>
            </w:r>
            <w:r w:rsidRPr="002B5175">
              <w:rPr>
                <w:rFonts w:ascii="Book Antiqua" w:hAnsi="Book Antiqua" w:hint="default"/>
                <w:b w:val="0"/>
                <w:bCs w:val="0"/>
                <w:color w:val="800080"/>
                <w:sz w:val="26"/>
                <w:szCs w:val="38"/>
              </w:rPr>
              <w:t xml:space="preserve"> unblemished ram of h</w:t>
            </w:r>
            <w:r w:rsidR="002B5175">
              <w:rPr>
                <w:rFonts w:ascii="Book Antiqua" w:hAnsi="Book Antiqua" w:hint="default"/>
                <w:b w:val="0"/>
                <w:bCs w:val="0"/>
                <w:color w:val="800080"/>
                <w:sz w:val="26"/>
                <w:szCs w:val="38"/>
              </w:rPr>
              <w:t xml:space="preserve">is flock, </w:t>
            </w:r>
            <w:r w:rsidR="00A240C2">
              <w:rPr>
                <w:rFonts w:ascii="Book Antiqua" w:hAnsi="Book Antiqua" w:hint="default"/>
                <w:b w:val="0"/>
                <w:bCs w:val="0"/>
                <w:color w:val="800080"/>
                <w:sz w:val="26"/>
                <w:szCs w:val="38"/>
              </w:rPr>
              <w:t>or the equivalent</w:t>
            </w:r>
            <w:r w:rsidR="002B5175">
              <w:rPr>
                <w:rFonts w:ascii="Book Antiqua" w:hAnsi="Book Antiqua" w:hint="default"/>
                <w:b w:val="0"/>
                <w:bCs w:val="0"/>
                <w:color w:val="800080"/>
                <w:sz w:val="26"/>
                <w:szCs w:val="38"/>
              </w:rPr>
              <w:t>.</w:t>
            </w:r>
            <w:r w:rsidRPr="002B5175">
              <w:rPr>
                <w:rFonts w:ascii="Book Antiqua" w:hAnsi="Book Antiqua" w:hint="default"/>
                <w:b w:val="0"/>
                <w:bCs w:val="0"/>
                <w:color w:val="800080"/>
                <w:sz w:val="26"/>
                <w:szCs w:val="38"/>
              </w:rPr>
              <w:t xml:space="preserve"> The priest shall </w:t>
            </w:r>
            <w:r w:rsidR="00A240C2">
              <w:rPr>
                <w:rFonts w:ascii="Book Antiqua" w:hAnsi="Book Antiqua" w:hint="default"/>
                <w:b w:val="0"/>
                <w:bCs w:val="0"/>
                <w:color w:val="800080"/>
                <w:sz w:val="26"/>
                <w:szCs w:val="38"/>
              </w:rPr>
              <w:t>make</w:t>
            </w:r>
            <w:r w:rsidRPr="002B5175">
              <w:rPr>
                <w:rFonts w:ascii="Book Antiqua" w:hAnsi="Book Antiqua" w:hint="default"/>
                <w:b w:val="0"/>
                <w:bCs w:val="0"/>
                <w:color w:val="800080"/>
                <w:sz w:val="26"/>
                <w:szCs w:val="38"/>
              </w:rPr>
              <w:t xml:space="preserve"> atonement </w:t>
            </w:r>
            <w:r w:rsidR="00A240C2">
              <w:rPr>
                <w:rFonts w:ascii="Book Antiqua" w:hAnsi="Book Antiqua" w:hint="default"/>
                <w:b w:val="0"/>
                <w:bCs w:val="0"/>
                <w:color w:val="800080"/>
                <w:sz w:val="26"/>
                <w:szCs w:val="38"/>
              </w:rPr>
              <w:t>for</w:t>
            </w:r>
            <w:r w:rsidRPr="002B5175">
              <w:rPr>
                <w:rFonts w:ascii="Book Antiqua" w:hAnsi="Book Antiqua" w:hint="default"/>
                <w:b w:val="0"/>
                <w:bCs w:val="0"/>
                <w:color w:val="800080"/>
                <w:sz w:val="26"/>
                <w:szCs w:val="38"/>
              </w:rPr>
              <w:t xml:space="preserve"> him for the </w:t>
            </w:r>
            <w:r w:rsidR="00A240C2">
              <w:rPr>
                <w:rFonts w:ascii="Book Antiqua" w:hAnsi="Book Antiqua" w:hint="default"/>
                <w:b w:val="0"/>
                <w:bCs w:val="0"/>
                <w:color w:val="800080"/>
                <w:sz w:val="26"/>
                <w:szCs w:val="38"/>
              </w:rPr>
              <w:t>error</w:t>
            </w:r>
            <w:r w:rsidRPr="002B5175">
              <w:rPr>
                <w:rFonts w:ascii="Book Antiqua" w:hAnsi="Book Antiqua" w:hint="default"/>
                <w:b w:val="0"/>
                <w:bCs w:val="0"/>
                <w:color w:val="800080"/>
                <w:sz w:val="26"/>
                <w:szCs w:val="38"/>
              </w:rPr>
              <w:t xml:space="preserve"> he has committed </w:t>
            </w:r>
            <w:r w:rsidR="00A240C2">
              <w:rPr>
                <w:rFonts w:ascii="Book Antiqua" w:hAnsi="Book Antiqua" w:hint="default"/>
                <w:b w:val="0"/>
                <w:bCs w:val="0"/>
                <w:color w:val="800080"/>
                <w:sz w:val="26"/>
                <w:szCs w:val="38"/>
              </w:rPr>
              <w:t>unintentionally</w:t>
            </w:r>
            <w:r w:rsidRPr="002B5175">
              <w:rPr>
                <w:rFonts w:ascii="Book Antiqua" w:hAnsi="Book Antiqua" w:hint="default"/>
                <w:b w:val="0"/>
                <w:bCs w:val="0"/>
                <w:color w:val="800080"/>
                <w:sz w:val="26"/>
                <w:szCs w:val="38"/>
              </w:rPr>
              <w:t xml:space="preserve"> and he shall be </w:t>
            </w:r>
            <w:r w:rsidR="002B5175">
              <w:rPr>
                <w:rFonts w:ascii="Book Antiqua" w:hAnsi="Book Antiqua" w:hint="default"/>
                <w:b w:val="0"/>
                <w:bCs w:val="0"/>
                <w:color w:val="800080"/>
                <w:sz w:val="26"/>
                <w:szCs w:val="38"/>
              </w:rPr>
              <w:t>forgiven.</w:t>
            </w:r>
            <w:r w:rsidRPr="002B5175">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109"/>
            </w:r>
            <w:r w:rsidR="00A240C2">
              <w:rPr>
                <w:rFonts w:ascii="Book Antiqua" w:hAnsi="Book Antiqua" w:hint="default"/>
                <w:b w:val="0"/>
                <w:bCs w:val="0"/>
                <w:color w:val="008000"/>
                <w:sz w:val="26"/>
                <w:szCs w:val="38"/>
              </w:rPr>
              <w:t> </w:t>
            </w:r>
            <w:r w:rsidRPr="002B5175">
              <w:rPr>
                <w:rFonts w:ascii="Book Antiqua" w:hAnsi="Book Antiqua" w:hint="default"/>
                <w:b w:val="0"/>
                <w:bCs w:val="0"/>
                <w:color w:val="800080"/>
                <w:sz w:val="26"/>
                <w:szCs w:val="38"/>
              </w:rPr>
              <w:t xml:space="preserve">This is a </w:t>
            </w:r>
            <w:r w:rsidR="00A240C2">
              <w:rPr>
                <w:rFonts w:ascii="Book Antiqua" w:hAnsi="Book Antiqua" w:hint="default"/>
                <w:b w:val="0"/>
                <w:bCs w:val="0"/>
                <w:color w:val="800080"/>
                <w:sz w:val="26"/>
                <w:szCs w:val="38"/>
              </w:rPr>
              <w:t>guilt offering</w:t>
            </w:r>
            <w:r w:rsidRPr="002B5175">
              <w:rPr>
                <w:rFonts w:ascii="Book Antiqua" w:hAnsi="Book Antiqua" w:hint="default"/>
                <w:b w:val="0"/>
                <w:bCs w:val="0"/>
                <w:color w:val="800080"/>
                <w:sz w:val="26"/>
                <w:szCs w:val="38"/>
              </w:rPr>
              <w:t xml:space="preserve">; </w:t>
            </w:r>
            <w:r w:rsidR="00A240C2">
              <w:rPr>
                <w:rFonts w:ascii="Book Antiqua" w:hAnsi="Book Antiqua" w:hint="default"/>
                <w:b w:val="0"/>
                <w:bCs w:val="0"/>
                <w:color w:val="800080"/>
                <w:sz w:val="26"/>
                <w:szCs w:val="38"/>
              </w:rPr>
              <w:t>he</w:t>
            </w:r>
            <w:r w:rsidRPr="002B5175">
              <w:rPr>
                <w:rFonts w:ascii="Book Antiqua" w:hAnsi="Book Antiqua" w:hint="default"/>
                <w:b w:val="0"/>
                <w:bCs w:val="0"/>
                <w:color w:val="800080"/>
                <w:sz w:val="26"/>
                <w:szCs w:val="38"/>
              </w:rPr>
              <w:t xml:space="preserve"> was certainly </w:t>
            </w:r>
            <w:r w:rsidR="00A240C2">
              <w:rPr>
                <w:rFonts w:ascii="Book Antiqua" w:hAnsi="Book Antiqua" w:hint="default"/>
                <w:b w:val="0"/>
                <w:bCs w:val="0"/>
                <w:color w:val="800080"/>
                <w:sz w:val="26"/>
                <w:szCs w:val="38"/>
              </w:rPr>
              <w:t>guilty before</w:t>
            </w:r>
            <w:r w:rsidRPr="002B5175">
              <w:rPr>
                <w:rFonts w:ascii="Book Antiqua" w:hAnsi="Book Antiqua" w:hint="default"/>
                <w:b w:val="0"/>
                <w:bCs w:val="0"/>
                <w:color w:val="800080"/>
                <w:sz w:val="26"/>
                <w:szCs w:val="38"/>
              </w:rPr>
              <w:t xml:space="preserve"> Yahweh.”</w:t>
            </w:r>
          </w:p>
        </w:tc>
      </w:tr>
      <w:tr w:rsidR="002E68D9" w:rsidRPr="00B646B9" w14:paraId="15FCE455" w14:textId="77777777" w:rsidTr="00337B74">
        <w:tc>
          <w:tcPr>
            <w:tcW w:w="5688" w:type="dxa"/>
          </w:tcPr>
          <w:p w14:paraId="30947AC7" w14:textId="07EC88E9" w:rsidR="002E68D9" w:rsidRPr="00A73B37" w:rsidRDefault="00BB0CE3" w:rsidP="00FA389F">
            <w:pPr>
              <w:widowControl w:val="0"/>
              <w:bidi/>
              <w:spacing w:before="6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lastRenderedPageBreak/>
              <w:t>כ</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וַיְדַבֵּ֥ר יְהֹוָ֖ה אֶל־מֹשֶׁ֥ה לֵּאמֹֽר</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כא</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נֶ֚פֶשׁ כִּ֣י תֶחֱטָ֔א וּמָעֲלָ֥ה מַ֖עַל בַּיהֹוָ֑ה וְכִחֵ֨שׁ בַּעֲמִית֜וֹ בְּפִקָּד֗וֹן אֽוֹ־בִתְשׂ֤וּמֶת יָד֙ א֣וֹ בְגָזֵ֔ל א֖וֹ עָשַׁ֥ק אֶת־עֲמִיתֽוֹ</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כב</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אֽוֹ־מָצָ֧א אֲבֵדָ֛ה וְכִ֥חֶשׁ בָּ֖הּ וְנִשְׁבַּ֣ע עַל־שָׁ֑קֶר עַל־אַחַ֗ת מִכֹּ֛ל אֲשֶׁר־יַעֲשֶׂ֥ה הָאָדָ֖ם לַחֲטֹ֥א בָהֵֽנָּה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כג</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וְהָיָה֮ כִּֽי־יֶחֱטָ֣א וְאָשֵׁם֒ וְהֵשִׁ֨יב אֶת־הַגְּזֵלָ֜ה אֲשֶׁ֣ר גָּזָ֗ל א֤וֹ אֶת־הָעֹ֙שֶׁק֙ אֲשֶׁ֣ר עָשָׁ֔ק א֚וֹ אֶת־הַפִּקָּד֔וֹן אֲשֶׁ֥ר הׇפְקַ֖ד אִתּ֑וֹ א֥וֹ אֶת־הָאֲבֵדָ֖ה אֲשֶׁ֥ר מָצָֽא</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כד</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א֠וֹ מִכֹּ֞ל אֲשֶׁר־יִשָּׁבַ֣ע עָלָיו֮ לַשֶּׁ֒קֶר֒ וְשִׁלַּ֤ם אֹתוֹ֙ בְּרֹאשׁ֔וֹ וַחֲמִשִׁתָ֖יו יֹסֵ֣ף עָלָ֑יו לַאֲשֶׁ֨ר ה֥וּא ל֛וֹ יִתְּנֶ֖נּוּ בְּי֥וֹם אַשְׁמָתֽוֹ</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כה</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וְאֶת־אֲשָׁמ֥וֹ יָבִ֖יא לַיהֹוָ֑ה אַ֣יִל תָּמִ֧ים מִן־הַצֹּ֛אן בְּעֶרְכְּךָ֥ לְאָשָׁ֖ם אֶל־הַכֹּהֵֽן</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כו</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וְכִפֶּ֨ר עָלָ֧יו הַכֹּהֵ֛ן לִפְנֵ֥י יְהֹוָ֖ה וְנִסְלַ֣ח ל֑וֹ עַל־אַחַ֛ת מִכֹּ֥ל אֲשֶֽׁר־יַעֲשֶׂ֖ה לְאַשְׁמָ֥ה בָֽהּ</w:t>
            </w:r>
            <w:r w:rsidRPr="00893E68">
              <w:rPr>
                <w:rFonts w:ascii="SBL Hebrew" w:hAnsi="SBL Hebrew" w:cs="SBL Hebrew" w:hint="cs"/>
                <w:noProof/>
                <w:color w:val="993300"/>
                <w:sz w:val="32"/>
                <w:szCs w:val="32"/>
                <w:rtl/>
              </w:rPr>
              <w:t xml:space="preserve">׃ </w:t>
            </w:r>
            <w:r w:rsidR="0098089C" w:rsidRPr="0091642D">
              <w:rPr>
                <w:rFonts w:cs="SBL Hebrew"/>
                <w:noProof/>
                <w:color w:val="003300"/>
                <w:sz w:val="32"/>
                <w:szCs w:val="32"/>
                <w:rtl/>
              </w:rPr>
              <w:t>{פ}</w:t>
            </w:r>
          </w:p>
        </w:tc>
        <w:tc>
          <w:tcPr>
            <w:tcW w:w="8530" w:type="dxa"/>
          </w:tcPr>
          <w:p w14:paraId="4B36F25E" w14:textId="0BD12D5B" w:rsidR="002E68D9" w:rsidRPr="002B5175" w:rsidRDefault="002E68D9" w:rsidP="00FA389F">
            <w:pPr>
              <w:pStyle w:val="Heading2"/>
              <w:widowControl w:val="0"/>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footnoteReference w:id="110"/>
            </w:r>
            <w:r w:rsidRPr="002B5175">
              <w:rPr>
                <w:rFonts w:ascii="Book Antiqua" w:hAnsi="Book Antiqua" w:hint="default"/>
                <w:b w:val="0"/>
                <w:bCs w:val="0"/>
                <w:color w:val="800080"/>
                <w:sz w:val="26"/>
                <w:szCs w:val="38"/>
              </w:rPr>
              <w:t xml:space="preserve"> Yahweh spoke to Moses, saying: </w:t>
            </w:r>
            <w:r w:rsidRPr="00CE1233">
              <w:rPr>
                <w:rStyle w:val="FootnoteReference"/>
                <w:rFonts w:ascii="Book Antiqua" w:hAnsi="Book Antiqua" w:hint="default"/>
                <w:b w:val="0"/>
                <w:bCs w:val="0"/>
                <w:color w:val="008000"/>
                <w:sz w:val="26"/>
                <w:szCs w:val="38"/>
              </w:rPr>
              <w:footnoteReference w:id="111"/>
            </w:r>
            <w:r w:rsidRPr="002B5175">
              <w:rPr>
                <w:rFonts w:ascii="Book Antiqua" w:hAnsi="Book Antiqua" w:hint="default"/>
                <w:b w:val="0"/>
                <w:bCs w:val="0"/>
                <w:color w:val="800080"/>
                <w:sz w:val="26"/>
                <w:szCs w:val="38"/>
              </w:rPr>
              <w:t xml:space="preserve"> “If anyone sins and </w:t>
            </w:r>
            <w:r w:rsidR="00F2322D">
              <w:rPr>
                <w:rFonts w:ascii="Book Antiqua" w:hAnsi="Book Antiqua" w:hint="default"/>
                <w:b w:val="0"/>
                <w:bCs w:val="0"/>
                <w:color w:val="800080"/>
                <w:sz w:val="26"/>
                <w:szCs w:val="38"/>
              </w:rPr>
              <w:t>commits a sin</w:t>
            </w:r>
            <w:r w:rsidRPr="002B5175">
              <w:rPr>
                <w:rFonts w:ascii="Book Antiqua" w:hAnsi="Book Antiqua" w:hint="default"/>
                <w:b w:val="0"/>
                <w:bCs w:val="0"/>
                <w:color w:val="800080"/>
                <w:sz w:val="26"/>
                <w:szCs w:val="38"/>
              </w:rPr>
              <w:t xml:space="preserve"> against Yahweh by deceiving his neighbour over a deposit or a security, or by withholding something that is due to him</w:t>
            </w:r>
            <w:r w:rsidR="007A4A47">
              <w:rPr>
                <w:rFonts w:ascii="Book Antiqua" w:hAnsi="Book Antiqua" w:hint="default"/>
                <w:b w:val="0"/>
                <w:bCs w:val="0"/>
                <w:color w:val="800080"/>
                <w:sz w:val="26"/>
                <w:szCs w:val="38"/>
              </w:rPr>
              <w:t>,</w:t>
            </w:r>
            <w:r w:rsidRPr="002B5175">
              <w:rPr>
                <w:rFonts w:ascii="Book Antiqua" w:hAnsi="Book Antiqua" w:hint="default"/>
                <w:b w:val="0"/>
                <w:bCs w:val="0"/>
                <w:color w:val="800080"/>
                <w:sz w:val="26"/>
                <w:szCs w:val="38"/>
              </w:rPr>
              <w:t xml:space="preserve"> or </w:t>
            </w:r>
            <w:r w:rsidR="007A4A47">
              <w:rPr>
                <w:rFonts w:ascii="Book Antiqua" w:hAnsi="Book Antiqua" w:hint="default"/>
                <w:b w:val="0"/>
                <w:bCs w:val="0"/>
                <w:color w:val="800080"/>
                <w:sz w:val="26"/>
                <w:szCs w:val="38"/>
              </w:rPr>
              <w:t xml:space="preserve">by </w:t>
            </w:r>
            <w:r w:rsidRPr="002B5175">
              <w:rPr>
                <w:rFonts w:ascii="Book Antiqua" w:hAnsi="Book Antiqua" w:hint="default"/>
                <w:b w:val="0"/>
                <w:bCs w:val="0"/>
                <w:color w:val="800080"/>
                <w:sz w:val="26"/>
                <w:szCs w:val="38"/>
              </w:rPr>
              <w:t xml:space="preserve">exploiting him; </w:t>
            </w:r>
            <w:r w:rsidRPr="00CE1233">
              <w:rPr>
                <w:rStyle w:val="FootnoteReference"/>
                <w:rFonts w:ascii="Book Antiqua" w:hAnsi="Book Antiqua" w:hint="default"/>
                <w:b w:val="0"/>
                <w:bCs w:val="0"/>
                <w:color w:val="008000"/>
                <w:sz w:val="26"/>
                <w:szCs w:val="38"/>
              </w:rPr>
              <w:footnoteReference w:id="112"/>
            </w:r>
            <w:r w:rsidRPr="002B5175">
              <w:rPr>
                <w:rFonts w:ascii="Book Antiqua" w:hAnsi="Book Antiqua" w:hint="default"/>
                <w:b w:val="0"/>
                <w:bCs w:val="0"/>
                <w:color w:val="800080"/>
                <w:sz w:val="26"/>
                <w:szCs w:val="38"/>
              </w:rPr>
              <w:t xml:space="preserve">or if he finds lost property and denies it; or if he perjures himself about any sin that a man may commit. </w:t>
            </w:r>
            <w:r w:rsidRPr="00CE1233">
              <w:rPr>
                <w:rStyle w:val="FootnoteReference"/>
                <w:rFonts w:ascii="Book Antiqua" w:hAnsi="Book Antiqua" w:hint="default"/>
                <w:b w:val="0"/>
                <w:bCs w:val="0"/>
                <w:color w:val="008000"/>
                <w:sz w:val="26"/>
                <w:szCs w:val="38"/>
              </w:rPr>
              <w:footnoteReference w:id="113"/>
            </w:r>
            <w:r w:rsidRPr="002B5175">
              <w:rPr>
                <w:rFonts w:ascii="Book Antiqua" w:hAnsi="Book Antiqua" w:hint="default"/>
                <w:b w:val="0"/>
                <w:bCs w:val="0"/>
                <w:color w:val="800080"/>
                <w:sz w:val="26"/>
                <w:szCs w:val="38"/>
              </w:rPr>
              <w:t xml:space="preserve"> If he sins and so becomes </w:t>
            </w:r>
            <w:r w:rsidR="00F2322D">
              <w:rPr>
                <w:rFonts w:ascii="Book Antiqua" w:hAnsi="Book Antiqua" w:hint="default"/>
                <w:b w:val="0"/>
                <w:bCs w:val="0"/>
                <w:color w:val="800080"/>
                <w:sz w:val="26"/>
                <w:szCs w:val="38"/>
              </w:rPr>
              <w:t>guilty</w:t>
            </w:r>
            <w:r w:rsidRPr="002B5175">
              <w:rPr>
                <w:rFonts w:ascii="Book Antiqua" w:hAnsi="Book Antiqua" w:hint="default"/>
                <w:b w:val="0"/>
                <w:bCs w:val="0"/>
                <w:color w:val="800080"/>
                <w:sz w:val="26"/>
                <w:szCs w:val="38"/>
              </w:rPr>
              <w:t xml:space="preserve">, he is to restore what he has taken or demanded in excess – the deposit confided to him, the lost property that he found, </w:t>
            </w:r>
            <w:r w:rsidRPr="00CE1233">
              <w:rPr>
                <w:rStyle w:val="FootnoteReference"/>
                <w:rFonts w:ascii="Book Antiqua" w:hAnsi="Book Antiqua" w:hint="default"/>
                <w:b w:val="0"/>
                <w:bCs w:val="0"/>
                <w:color w:val="008000"/>
                <w:sz w:val="26"/>
                <w:szCs w:val="38"/>
              </w:rPr>
              <w:footnoteReference w:id="114"/>
            </w:r>
            <w:r w:rsidRPr="002B5175">
              <w:rPr>
                <w:rFonts w:ascii="Book Antiqua" w:hAnsi="Book Antiqua" w:hint="default"/>
                <w:b w:val="0"/>
                <w:bCs w:val="0"/>
                <w:color w:val="800080"/>
                <w:sz w:val="26"/>
                <w:szCs w:val="38"/>
              </w:rPr>
              <w:t> or any object about</w:t>
            </w:r>
            <w:r w:rsidR="002B5175">
              <w:rPr>
                <w:rFonts w:ascii="Book Antiqua" w:hAnsi="Book Antiqua" w:hint="default"/>
                <w:b w:val="0"/>
                <w:bCs w:val="0"/>
                <w:color w:val="800080"/>
                <w:sz w:val="26"/>
                <w:szCs w:val="38"/>
              </w:rPr>
              <w:t xml:space="preserve"> which he has perjured himself. </w:t>
            </w:r>
            <w:r w:rsidRPr="002B5175">
              <w:rPr>
                <w:rFonts w:ascii="Book Antiqua" w:hAnsi="Book Antiqua" w:hint="default"/>
                <w:b w:val="0"/>
                <w:bCs w:val="0"/>
                <w:color w:val="800080"/>
                <w:sz w:val="26"/>
                <w:szCs w:val="38"/>
              </w:rPr>
              <w:t xml:space="preserve">He shall add one-fifth to the principal and pay the whole to whoever held the property rights </w:t>
            </w:r>
            <w:r w:rsidR="00F2322D">
              <w:rPr>
                <w:rFonts w:ascii="Book Antiqua" w:hAnsi="Book Antiqua" w:hint="default"/>
                <w:b w:val="0"/>
                <w:bCs w:val="0"/>
                <w:color w:val="800080"/>
                <w:sz w:val="26"/>
                <w:szCs w:val="38"/>
              </w:rPr>
              <w:t>when</w:t>
            </w:r>
            <w:r w:rsidRPr="002B5175">
              <w:rPr>
                <w:rFonts w:ascii="Book Antiqua" w:hAnsi="Book Antiqua" w:hint="default"/>
                <w:b w:val="0"/>
                <w:bCs w:val="0"/>
                <w:color w:val="800080"/>
                <w:sz w:val="26"/>
                <w:szCs w:val="38"/>
              </w:rPr>
              <w:t xml:space="preserve"> he became </w:t>
            </w:r>
            <w:r w:rsidR="00F2322D">
              <w:rPr>
                <w:rFonts w:ascii="Book Antiqua" w:hAnsi="Book Antiqua" w:hint="default"/>
                <w:b w:val="0"/>
                <w:bCs w:val="0"/>
                <w:color w:val="800080"/>
                <w:sz w:val="26"/>
                <w:szCs w:val="38"/>
              </w:rPr>
              <w:t>guilty</w:t>
            </w:r>
            <w:r w:rsidRPr="002B5175">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115"/>
            </w:r>
            <w:r w:rsidRPr="002B5175">
              <w:rPr>
                <w:rFonts w:ascii="Book Antiqua" w:hAnsi="Book Antiqua" w:hint="default"/>
                <w:b w:val="0"/>
                <w:bCs w:val="0"/>
                <w:color w:val="800080"/>
                <w:sz w:val="26"/>
                <w:szCs w:val="38"/>
              </w:rPr>
              <w:t xml:space="preserve"> Then he is to bring an unblemished ram of his flock to Yahweh as a </w:t>
            </w:r>
            <w:r w:rsidR="00F2322D">
              <w:rPr>
                <w:rFonts w:ascii="Book Antiqua" w:hAnsi="Book Antiqua" w:hint="default"/>
                <w:b w:val="0"/>
                <w:bCs w:val="0"/>
                <w:color w:val="800080"/>
                <w:sz w:val="26"/>
                <w:szCs w:val="38"/>
              </w:rPr>
              <w:t>guilt offering:</w:t>
            </w:r>
            <w:r w:rsidRPr="002B5175">
              <w:rPr>
                <w:rFonts w:ascii="Book Antiqua" w:hAnsi="Book Antiqua" w:hint="default"/>
                <w:b w:val="0"/>
                <w:bCs w:val="0"/>
                <w:color w:val="800080"/>
                <w:sz w:val="26"/>
                <w:szCs w:val="38"/>
              </w:rPr>
              <w:t xml:space="preserve"> it shall be valued according to the rate paid to the priest for a</w:t>
            </w:r>
            <w:r w:rsidR="00F2322D">
              <w:rPr>
                <w:rFonts w:ascii="Book Antiqua" w:hAnsi="Book Antiqua" w:hint="default"/>
                <w:b w:val="0"/>
                <w:bCs w:val="0"/>
                <w:color w:val="800080"/>
                <w:sz w:val="26"/>
                <w:szCs w:val="38"/>
              </w:rPr>
              <w:t xml:space="preserve"> guilt offering</w:t>
            </w:r>
            <w:r w:rsidRPr="002B5175">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116"/>
            </w:r>
            <w:r w:rsidR="002B5175">
              <w:rPr>
                <w:rFonts w:ascii="Book Antiqua" w:hAnsi="Book Antiqua" w:hint="default"/>
                <w:b w:val="0"/>
                <w:bCs w:val="0"/>
                <w:color w:val="800080"/>
                <w:sz w:val="26"/>
                <w:szCs w:val="38"/>
              </w:rPr>
              <w:t> </w:t>
            </w:r>
            <w:r w:rsidRPr="002B5175">
              <w:rPr>
                <w:rFonts w:ascii="Book Antiqua" w:hAnsi="Book Antiqua" w:hint="default"/>
                <w:b w:val="0"/>
                <w:bCs w:val="0"/>
                <w:color w:val="800080"/>
                <w:sz w:val="26"/>
                <w:szCs w:val="38"/>
              </w:rPr>
              <w:t xml:space="preserve">The priest shall </w:t>
            </w:r>
            <w:r w:rsidR="00BA3958">
              <w:rPr>
                <w:rFonts w:ascii="Book Antiqua" w:hAnsi="Book Antiqua" w:hint="default"/>
                <w:b w:val="0"/>
                <w:bCs w:val="0"/>
                <w:color w:val="800080"/>
                <w:sz w:val="26"/>
                <w:szCs w:val="38"/>
              </w:rPr>
              <w:t>make</w:t>
            </w:r>
            <w:r w:rsidRPr="002B5175">
              <w:rPr>
                <w:rFonts w:ascii="Book Antiqua" w:hAnsi="Book Antiqua" w:hint="default"/>
                <w:b w:val="0"/>
                <w:bCs w:val="0"/>
                <w:color w:val="800080"/>
                <w:sz w:val="26"/>
                <w:szCs w:val="38"/>
              </w:rPr>
              <w:t xml:space="preserve"> atonement </w:t>
            </w:r>
            <w:r w:rsidR="00BA3958">
              <w:rPr>
                <w:rFonts w:ascii="Book Antiqua" w:hAnsi="Book Antiqua" w:hint="default"/>
                <w:b w:val="0"/>
                <w:bCs w:val="0"/>
                <w:color w:val="800080"/>
                <w:sz w:val="26"/>
                <w:szCs w:val="38"/>
              </w:rPr>
              <w:t>for</w:t>
            </w:r>
            <w:r w:rsidRPr="002B5175">
              <w:rPr>
                <w:rFonts w:ascii="Book Antiqua" w:hAnsi="Book Antiqua" w:hint="default"/>
                <w:b w:val="0"/>
                <w:bCs w:val="0"/>
                <w:color w:val="800080"/>
                <w:sz w:val="26"/>
                <w:szCs w:val="38"/>
              </w:rPr>
              <w:t xml:space="preserve"> him before Yahweh and he will be forgiven, whatever the act for which he became </w:t>
            </w:r>
            <w:r w:rsidR="00BA3958">
              <w:rPr>
                <w:rFonts w:ascii="Book Antiqua" w:hAnsi="Book Antiqua" w:hint="default"/>
                <w:b w:val="0"/>
                <w:bCs w:val="0"/>
                <w:color w:val="800080"/>
                <w:sz w:val="26"/>
                <w:szCs w:val="38"/>
              </w:rPr>
              <w:t>guilty</w:t>
            </w:r>
            <w:r w:rsidRPr="002B5175">
              <w:rPr>
                <w:rFonts w:ascii="Book Antiqua" w:hAnsi="Book Antiqua" w:hint="default"/>
                <w:b w:val="0"/>
                <w:bCs w:val="0"/>
                <w:color w:val="800080"/>
                <w:sz w:val="26"/>
                <w:szCs w:val="38"/>
              </w:rPr>
              <w:t>.”</w:t>
            </w:r>
          </w:p>
        </w:tc>
      </w:tr>
    </w:tbl>
    <w:p w14:paraId="21D03EBD" w14:textId="77777777" w:rsidR="002E68D9" w:rsidRPr="00B646B9" w:rsidRDefault="002E68D9">
      <w:pPr>
        <w:pStyle w:val="BodyText2"/>
        <w:spacing w:before="120"/>
        <w:ind w:firstLine="0"/>
        <w:jc w:val="both"/>
        <w:rPr>
          <w:rFonts w:ascii="Book Antiqua" w:hAnsi="Book Antiqua"/>
          <w:color w:val="800080"/>
        </w:rPr>
        <w:sectPr w:rsidR="002E68D9" w:rsidRPr="00B646B9" w:rsidSect="00B16D90">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tblLook w:val="0000" w:firstRow="0" w:lastRow="0" w:firstColumn="0" w:lastColumn="0" w:noHBand="0" w:noVBand="0"/>
      </w:tblPr>
      <w:tblGrid>
        <w:gridCol w:w="5604"/>
        <w:gridCol w:w="8398"/>
      </w:tblGrid>
      <w:tr w:rsidR="00D86CF9" w:rsidRPr="00B646B9" w14:paraId="584B2A2B" w14:textId="77777777" w:rsidTr="00F54338">
        <w:tc>
          <w:tcPr>
            <w:tcW w:w="5688" w:type="dxa"/>
          </w:tcPr>
          <w:p w14:paraId="4D03926E" w14:textId="77777777" w:rsidR="00D86CF9" w:rsidRPr="00B517C3" w:rsidRDefault="00D86CF9" w:rsidP="00DE3263">
            <w:pPr>
              <w:pStyle w:val="Heading2"/>
              <w:widowControl w:val="0"/>
              <w:bidi/>
              <w:spacing w:before="0" w:beforeAutospacing="0" w:after="0" w:afterAutospacing="0" w:line="500" w:lineRule="exact"/>
              <w:jc w:val="center"/>
              <w:rPr>
                <w:rFonts w:cs="David" w:hint="default"/>
                <w:b w:val="0"/>
                <w:bCs w:val="0"/>
                <w:smallCaps/>
                <w:noProof/>
                <w:color w:val="000000"/>
                <w:sz w:val="40"/>
                <w:szCs w:val="40"/>
                <w:u w:val="thick" w:color="0000FF"/>
              </w:rPr>
            </w:pPr>
            <w:r w:rsidRPr="00B517C3">
              <w:rPr>
                <w:rFonts w:ascii="Arial Unicode MS" w:hAnsi="Arial Unicode MS" w:cs="SBL Hebrew" w:hint="default"/>
                <w:b w:val="0"/>
                <w:bCs w:val="0"/>
                <w:noProof/>
                <w:color w:val="000000"/>
                <w:sz w:val="40"/>
                <w:szCs w:val="40"/>
                <w:u w:val="single" w:color="0000FF"/>
                <w:rtl/>
              </w:rPr>
              <w:lastRenderedPageBreak/>
              <w:t>ויקרא</w:t>
            </w:r>
            <w:r w:rsidRPr="00B517C3">
              <w:rPr>
                <w:rFonts w:ascii="Arial Unicode MS" w:eastAsia="Arial Unicode MS" w:hAnsi="Arial Unicode MS" w:cs="SBL Hebrew" w:hint="default"/>
                <w:b w:val="0"/>
                <w:bCs w:val="0"/>
                <w:noProof/>
                <w:color w:val="000000"/>
                <w:sz w:val="40"/>
                <w:szCs w:val="40"/>
                <w:u w:val="single" w:color="0000FF"/>
                <w:rtl/>
              </w:rPr>
              <w:t xml:space="preserve"> פרק ו</w:t>
            </w:r>
          </w:p>
        </w:tc>
        <w:tc>
          <w:tcPr>
            <w:tcW w:w="8530" w:type="dxa"/>
          </w:tcPr>
          <w:p w14:paraId="1D156187" w14:textId="0AEC80E7" w:rsidR="00D86CF9" w:rsidRPr="00750E15" w:rsidRDefault="00D86CF9" w:rsidP="00DE3263">
            <w:pPr>
              <w:pStyle w:val="Heading2"/>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750E15">
              <w:rPr>
                <w:rFonts w:ascii="Book Antiqua" w:hAnsi="Book Antiqua" w:hint="default"/>
                <w:b w:val="0"/>
                <w:bCs w:val="0"/>
                <w:smallCaps/>
                <w:color w:val="000000"/>
                <w:u w:val="single" w:color="0000FF"/>
              </w:rPr>
              <w:t xml:space="preserve">Leviticus </w:t>
            </w:r>
            <w:r w:rsidRPr="00750E15">
              <w:rPr>
                <w:rStyle w:val="FootnoteReference"/>
                <w:rFonts w:ascii="Book Antiqua" w:hAnsi="Book Antiqua" w:hint="default"/>
                <w:b w:val="0"/>
                <w:bCs w:val="0"/>
                <w:smallCaps/>
                <w:color w:val="000000"/>
                <w:u w:val="single" w:color="0000FF"/>
                <w:vertAlign w:val="baseline"/>
              </w:rPr>
              <w:footnoteReference w:customMarkFollows="1" w:id="117"/>
              <w:t>6</w:t>
            </w:r>
          </w:p>
        </w:tc>
      </w:tr>
      <w:tr w:rsidR="002E68D9" w:rsidRPr="00B646B9" w14:paraId="28E6598D" w14:textId="77777777" w:rsidTr="00337B74">
        <w:tc>
          <w:tcPr>
            <w:tcW w:w="5688" w:type="dxa"/>
          </w:tcPr>
          <w:p w14:paraId="569DA151" w14:textId="4B249D01" w:rsidR="002E68D9" w:rsidRPr="00085365" w:rsidRDefault="00563AF9" w:rsidP="00563AF9">
            <w:pPr>
              <w:pStyle w:val="Heading3"/>
              <w:keepNext w:val="0"/>
              <w:widowControl w:val="0"/>
              <w:spacing w:line="400" w:lineRule="exact"/>
              <w:rPr>
                <w:rFonts w:eastAsia="Batang"/>
                <w:noProof/>
                <w:color w:val="993300"/>
                <w:sz w:val="34"/>
                <w:lang w:val="en-GB" w:bidi="he-IL"/>
              </w:rPr>
            </w:pPr>
            <w:r w:rsidRPr="00F06288">
              <w:rPr>
                <w:rFonts w:ascii="SBL Hebrew" w:hAnsi="SBL Hebrew" w:cs="SBL Hebrew" w:hint="cs"/>
                <w:b/>
                <w:bCs/>
                <w:color w:val="003300"/>
                <w:shd w:val="clear" w:color="auto" w:fill="FFFFFF"/>
                <w:vertAlign w:val="superscript"/>
                <w:rtl/>
              </w:rPr>
              <w:t>א</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וַיְדַבֵּ֥ר יְהֹוָ֖ה אֶל־מֹשֶׁ֥ה לֵּאמֹֽר</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ב</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 xml:space="preserve">צַ֤ו אֶֽת־אַהֲרֹן֙ וְאֶת־בָּנָ֣יו לֵאמֹ֔ר זֹ֥את תּוֹרַ֖ת הָעֹלָ֑ה הִ֣וא הָעֹלָ֡ה עַל֩ </w:t>
            </w:r>
            <w:r w:rsidRPr="00F06288">
              <w:rPr>
                <w:rFonts w:ascii="SBL Hebrew" w:hAnsi="SBL Hebrew" w:cs="SBL Hebrew" w:hint="cs"/>
                <w:color w:val="993300"/>
                <w:sz w:val="24"/>
                <w:szCs w:val="24"/>
                <w:shd w:val="clear" w:color="auto" w:fill="FFFFFF"/>
                <w:rtl/>
              </w:rPr>
              <w:t>מ</w:t>
            </w:r>
            <w:r w:rsidRPr="00F06288">
              <w:rPr>
                <w:rFonts w:ascii="SBL Hebrew" w:hAnsi="SBL Hebrew" w:cs="SBL Hebrew" w:hint="cs"/>
                <w:color w:val="993300"/>
                <w:shd w:val="clear" w:color="auto" w:fill="FFFFFF"/>
                <w:rtl/>
              </w:rPr>
              <w:t>וֹקְדָ֨הֿ עַל־הַמִּזְבֵּ֤חַ כׇּל־הַלַּ֙יְלָה֙ עַד־הַבֹּ֔קֶר וְאֵ֥שׁ הַמִּזְבֵּ֖חַ תּ֥וּקַד בּֽוֹ</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ג</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וְלָבַ֨שׁ הַכֹּהֵ֜ן מִדּ֣וֹ בַ֗ד וּמִֽכְנְסֵי־בַד֮ יִלְבַּ֣שׁ עַל־בְּשָׂרוֹ֒ וְהֵרִ֣ים אֶת־הַדֶּ֗שֶׁן אֲשֶׁ֨ר תֹּאכַ֥ל הָאֵ֛שׁ אֶת־הָעֹלָ֖ה עַל־הַמִּזְבֵּ֑חַ וְשָׂמ֕וֹ אֵ֖צֶל הַמִּזְבֵּֽחַ</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ד</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וּפָשַׁט֙ אֶת־בְּגָדָ֔יו וְלָבַ֖שׁ בְּגָדִ֣ים אֲחֵרִ֑ים וְהוֹצִ֤יא אֶת־הַדֶּ֙שֶׁן֙ אֶל־מִח֣וּץ לַֽמַּחֲנֶ֔ה אֶל־מָק֖וֹם טָהֽוֹר</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ה</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וְהָאֵ֨שׁ עַל־הַמִּזְבֵּ֤חַ תּֽוּקַד־בּוֹ֙ לֹ֣א תִכְבֶּ֔ה וּבִעֵ֨ר עָלֶ֧יהָ הַכֹּהֵ֛ן עֵצִ֖ים בַּבֹּ֣קֶר בַּבֹּ֑קֶר וְעָרַ֤ךְ עָלֶ֙יהָ֙ הָֽעֹלָ֔ה וְהִקְטִ֥יר עָלֶ֖יהָ חֶלְבֵ֥י הַשְּׁלָמִֽים</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ו</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אֵ֗שׁ תָּמִ֛יד תּוּקַ֥ד עַל־הַמִּזְבֵּ֖חַ לֹ֥א תִכְבֶּֽה</w:t>
            </w:r>
            <w:r w:rsidRPr="00893E68">
              <w:rPr>
                <w:rFonts w:ascii="SBL Hebrew" w:hAnsi="SBL Hebrew" w:cs="SBL Hebrew" w:hint="cs"/>
                <w:noProof/>
                <w:color w:val="993300"/>
                <w:rtl/>
              </w:rPr>
              <w:t xml:space="preserve">׃ </w:t>
            </w:r>
            <w:r w:rsidR="0098089C" w:rsidRPr="0091642D">
              <w:rPr>
                <w:rFonts w:cs="SBL Hebrew"/>
                <w:noProof/>
                <w:color w:val="003300"/>
                <w:rtl/>
              </w:rPr>
              <w:t>{ס}</w:t>
            </w:r>
          </w:p>
        </w:tc>
        <w:tc>
          <w:tcPr>
            <w:tcW w:w="8530" w:type="dxa"/>
          </w:tcPr>
          <w:p w14:paraId="78427744" w14:textId="77777777" w:rsidR="002E68D9" w:rsidRPr="00D86CF9" w:rsidRDefault="002E68D9" w:rsidP="00563AF9">
            <w:pPr>
              <w:pStyle w:val="Heading2"/>
              <w:widowControl w:val="0"/>
              <w:spacing w:before="0" w:beforeAutospacing="0" w:after="0" w:afterAutospacing="0" w:line="400" w:lineRule="exact"/>
              <w:jc w:val="both"/>
              <w:rPr>
                <w:rFonts w:ascii="Book Antiqua" w:hAnsi="Book Antiqua" w:hint="default"/>
                <w:b w:val="0"/>
                <w:bCs w:val="0"/>
                <w:color w:val="800000"/>
                <w:sz w:val="26"/>
                <w:szCs w:val="38"/>
              </w:rPr>
            </w:pPr>
            <w:r w:rsidRPr="00CE1233">
              <w:rPr>
                <w:rStyle w:val="FootnoteReference"/>
                <w:rFonts w:ascii="Book Antiqua" w:hAnsi="Book Antiqua" w:hint="default"/>
                <w:b w:val="0"/>
                <w:bCs w:val="0"/>
                <w:color w:val="008000"/>
                <w:sz w:val="26"/>
                <w:szCs w:val="38"/>
              </w:rPr>
              <w:footnoteReference w:id="118"/>
            </w:r>
            <w:r w:rsidRPr="00D86CF9">
              <w:rPr>
                <w:rFonts w:ascii="Book Antiqua" w:hAnsi="Book Antiqua" w:hint="default"/>
                <w:b w:val="0"/>
                <w:bCs w:val="0"/>
                <w:color w:val="800080"/>
                <w:sz w:val="26"/>
                <w:szCs w:val="38"/>
              </w:rPr>
              <w:t xml:space="preserve"> Yahweh spoke to Moses; he said: </w:t>
            </w:r>
            <w:r w:rsidRPr="00CE1233">
              <w:rPr>
                <w:rStyle w:val="FootnoteReference"/>
                <w:rFonts w:ascii="Book Antiqua" w:hAnsi="Book Antiqua" w:hint="default"/>
                <w:b w:val="0"/>
                <w:bCs w:val="0"/>
                <w:color w:val="008000"/>
                <w:sz w:val="26"/>
                <w:szCs w:val="38"/>
              </w:rPr>
              <w:footnoteReference w:id="119"/>
            </w:r>
            <w:r w:rsidRPr="00D86CF9">
              <w:rPr>
                <w:rFonts w:ascii="Book Antiqua" w:hAnsi="Book Antiqua" w:hint="default"/>
                <w:b w:val="0"/>
                <w:bCs w:val="0"/>
                <w:color w:val="800080"/>
                <w:sz w:val="26"/>
                <w:szCs w:val="38"/>
              </w:rPr>
              <w:t xml:space="preserve"> “Give these orders to Aaron and his sons: “This is the ritual for burnt offering (that is, the burnt offering that stays on the altar brazier all night until morning and is consumed by the altar fire). </w:t>
            </w:r>
            <w:r w:rsidRPr="00CE1233">
              <w:rPr>
                <w:rStyle w:val="FootnoteReference"/>
                <w:rFonts w:ascii="Book Antiqua" w:hAnsi="Book Antiqua" w:hint="default"/>
                <w:b w:val="0"/>
                <w:bCs w:val="0"/>
                <w:color w:val="008000"/>
                <w:sz w:val="26"/>
                <w:szCs w:val="38"/>
              </w:rPr>
              <w:footnoteReference w:id="120"/>
            </w:r>
            <w:r w:rsidRPr="00D86CF9">
              <w:rPr>
                <w:rFonts w:ascii="Book Antiqua" w:hAnsi="Book Antiqua" w:hint="default"/>
                <w:b w:val="0"/>
                <w:bCs w:val="0"/>
                <w:color w:val="800080"/>
                <w:sz w:val="26"/>
                <w:szCs w:val="38"/>
              </w:rPr>
              <w:t xml:space="preserve"> “The priest is to put on his linen tunic</w:t>
            </w:r>
            <w:r w:rsidR="00085365">
              <w:rPr>
                <w:rFonts w:ascii="Book Antiqua" w:hAnsi="Book Antiqua" w:hint="default"/>
                <w:b w:val="0"/>
                <w:bCs w:val="0"/>
                <w:color w:val="800080"/>
                <w:sz w:val="26"/>
                <w:szCs w:val="38"/>
              </w:rPr>
              <w:t xml:space="preserve"> and cover his body with linen.</w:t>
            </w:r>
            <w:r w:rsidRPr="00D86CF9">
              <w:rPr>
                <w:rFonts w:ascii="Book Antiqua" w:hAnsi="Book Antiqua" w:hint="default"/>
                <w:b w:val="0"/>
                <w:bCs w:val="0"/>
                <w:color w:val="800080"/>
                <w:sz w:val="26"/>
                <w:szCs w:val="38"/>
              </w:rPr>
              <w:t xml:space="preserve"> Then he shall remove the ashes of the fat of the sacrifice consumed by the altar fire and place them at the side of the altar. </w:t>
            </w:r>
            <w:r w:rsidRPr="00CE1233">
              <w:rPr>
                <w:rStyle w:val="FootnoteReference"/>
                <w:rFonts w:ascii="Book Antiqua" w:hAnsi="Book Antiqua" w:hint="default"/>
                <w:b w:val="0"/>
                <w:bCs w:val="0"/>
                <w:color w:val="008000"/>
                <w:sz w:val="26"/>
                <w:szCs w:val="38"/>
              </w:rPr>
              <w:footnoteReference w:id="121"/>
            </w:r>
            <w:r w:rsidRPr="00D86CF9">
              <w:rPr>
                <w:rFonts w:ascii="Book Antiqua" w:hAnsi="Book Antiqua" w:hint="default"/>
                <w:b w:val="0"/>
                <w:bCs w:val="0"/>
                <w:color w:val="800080"/>
                <w:sz w:val="26"/>
                <w:szCs w:val="38"/>
              </w:rPr>
              <w:t xml:space="preserve"> Then he is to take off his clothes, put on others, and carry the ashes to some place that is </w:t>
            </w:r>
            <w:r w:rsidR="00487703">
              <w:rPr>
                <w:rFonts w:ascii="Book Antiqua" w:hAnsi="Book Antiqua" w:hint="default"/>
                <w:b w:val="0"/>
                <w:bCs w:val="0"/>
                <w:color w:val="800080"/>
                <w:sz w:val="26"/>
                <w:szCs w:val="38"/>
              </w:rPr>
              <w:t xml:space="preserve">ritually </w:t>
            </w:r>
            <w:r w:rsidRPr="00D86CF9">
              <w:rPr>
                <w:rFonts w:ascii="Book Antiqua" w:hAnsi="Book Antiqua" w:hint="default"/>
                <w:b w:val="0"/>
                <w:bCs w:val="0"/>
                <w:color w:val="800080"/>
                <w:sz w:val="26"/>
                <w:szCs w:val="38"/>
              </w:rPr>
              <w:t xml:space="preserve">clean, outside the camp. </w:t>
            </w:r>
            <w:r w:rsidRPr="00CE1233">
              <w:rPr>
                <w:rStyle w:val="FootnoteReference"/>
                <w:rFonts w:ascii="Book Antiqua" w:hAnsi="Book Antiqua" w:hint="default"/>
                <w:b w:val="0"/>
                <w:bCs w:val="0"/>
                <w:color w:val="008000"/>
                <w:sz w:val="26"/>
                <w:szCs w:val="38"/>
              </w:rPr>
              <w:footnoteReference w:id="122"/>
            </w:r>
            <w:r w:rsidRPr="00D86CF9">
              <w:rPr>
                <w:rFonts w:ascii="Book Antiqua" w:hAnsi="Book Antiqua" w:hint="default"/>
                <w:b w:val="0"/>
                <w:bCs w:val="0"/>
                <w:color w:val="800080"/>
                <w:sz w:val="26"/>
                <w:szCs w:val="38"/>
              </w:rPr>
              <w:t xml:space="preserve"> “The fire on the altar </w:t>
            </w:r>
            <w:r w:rsidR="00B92C73">
              <w:rPr>
                <w:rFonts w:ascii="Book Antiqua" w:hAnsi="Book Antiqua" w:hint="default"/>
                <w:b w:val="0"/>
                <w:bCs w:val="0"/>
                <w:color w:val="800080"/>
                <w:sz w:val="26"/>
                <w:szCs w:val="38"/>
              </w:rPr>
              <w:t>must be kept burning on it; it must not go out</w:t>
            </w:r>
            <w:r w:rsidR="00487703">
              <w:rPr>
                <w:rFonts w:ascii="Book Antiqua" w:hAnsi="Book Antiqua" w:hint="default"/>
                <w:b w:val="0"/>
                <w:bCs w:val="0"/>
                <w:color w:val="800080"/>
                <w:sz w:val="26"/>
                <w:szCs w:val="38"/>
              </w:rPr>
              <w:t>.</w:t>
            </w:r>
            <w:r w:rsidRPr="00D86CF9">
              <w:rPr>
                <w:rFonts w:ascii="Book Antiqua" w:hAnsi="Book Antiqua" w:hint="default"/>
                <w:b w:val="0"/>
                <w:bCs w:val="0"/>
                <w:color w:val="800080"/>
                <w:sz w:val="26"/>
                <w:szCs w:val="38"/>
              </w:rPr>
              <w:t xml:space="preserve"> Every morning</w:t>
            </w:r>
            <w:r w:rsidR="00B92C73">
              <w:rPr>
                <w:rFonts w:ascii="Book Antiqua" w:hAnsi="Book Antiqua" w:hint="default"/>
                <w:b w:val="0"/>
                <w:bCs w:val="0"/>
                <w:color w:val="800080"/>
                <w:sz w:val="26"/>
                <w:szCs w:val="38"/>
              </w:rPr>
              <w:t>,</w:t>
            </w:r>
            <w:r w:rsidRPr="00D86CF9">
              <w:rPr>
                <w:rFonts w:ascii="Book Antiqua" w:hAnsi="Book Antiqua" w:hint="default"/>
                <w:b w:val="0"/>
                <w:bCs w:val="0"/>
                <w:color w:val="800080"/>
                <w:sz w:val="26"/>
                <w:szCs w:val="38"/>
              </w:rPr>
              <w:t xml:space="preserve"> the pri</w:t>
            </w:r>
            <w:r w:rsidR="00085365">
              <w:rPr>
                <w:rFonts w:ascii="Book Antiqua" w:hAnsi="Book Antiqua" w:hint="default"/>
                <w:b w:val="0"/>
                <w:bCs w:val="0"/>
                <w:color w:val="800080"/>
                <w:sz w:val="26"/>
                <w:szCs w:val="38"/>
              </w:rPr>
              <w:t>est shall make it up with wood.</w:t>
            </w:r>
            <w:r w:rsidRPr="00D86CF9">
              <w:rPr>
                <w:rFonts w:ascii="Book Antiqua" w:hAnsi="Book Antiqua" w:hint="default"/>
                <w:b w:val="0"/>
                <w:bCs w:val="0"/>
                <w:color w:val="800080"/>
                <w:sz w:val="26"/>
                <w:szCs w:val="38"/>
              </w:rPr>
              <w:t xml:space="preserve"> He is to arrange the burnt offering on it and burn the fat from the communion sacrifices. </w:t>
            </w:r>
            <w:r w:rsidRPr="00CE1233">
              <w:rPr>
                <w:rStyle w:val="FootnoteReference"/>
                <w:rFonts w:ascii="Book Antiqua" w:hAnsi="Book Antiqua" w:hint="default"/>
                <w:b w:val="0"/>
                <w:bCs w:val="0"/>
                <w:color w:val="008000"/>
                <w:sz w:val="26"/>
                <w:szCs w:val="38"/>
              </w:rPr>
              <w:footnoteReference w:id="123"/>
            </w:r>
            <w:r w:rsidRPr="00D86CF9">
              <w:rPr>
                <w:rFonts w:ascii="Book Antiqua" w:hAnsi="Book Antiqua" w:hint="default"/>
                <w:b w:val="0"/>
                <w:bCs w:val="0"/>
                <w:color w:val="800080"/>
                <w:sz w:val="26"/>
                <w:szCs w:val="38"/>
              </w:rPr>
              <w:t xml:space="preserve"> An undying fire is always to burn on the altar; it must not go out.</w:t>
            </w:r>
          </w:p>
        </w:tc>
      </w:tr>
      <w:tr w:rsidR="002E68D9" w:rsidRPr="00B646B9" w14:paraId="2BB6A93D" w14:textId="77777777" w:rsidTr="00337B74">
        <w:tc>
          <w:tcPr>
            <w:tcW w:w="5688" w:type="dxa"/>
          </w:tcPr>
          <w:p w14:paraId="280634CA" w14:textId="405DAD49" w:rsidR="002E68D9" w:rsidRPr="00085365" w:rsidRDefault="00563AF9" w:rsidP="00563AF9">
            <w:pPr>
              <w:pStyle w:val="Heading3"/>
              <w:keepNext w:val="0"/>
              <w:widowControl w:val="0"/>
              <w:spacing w:before="60" w:line="400" w:lineRule="exact"/>
              <w:rPr>
                <w:b/>
                <w:bCs/>
                <w:noProof/>
                <w:color w:val="993300"/>
                <w:rtl/>
                <w:lang w:val="en-GB" w:bidi="he-IL"/>
              </w:rPr>
            </w:pPr>
            <w:r w:rsidRPr="00F06288">
              <w:rPr>
                <w:rFonts w:ascii="SBL Hebrew" w:hAnsi="SBL Hebrew" w:cs="SBL Hebrew" w:hint="cs"/>
                <w:b/>
                <w:bCs/>
                <w:color w:val="003300"/>
                <w:shd w:val="clear" w:color="auto" w:fill="FFFFFF"/>
                <w:vertAlign w:val="superscript"/>
                <w:rtl/>
              </w:rPr>
              <w:t>ז</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וְזֹ֥את תּוֹרַ֖ת הַמִּנְחָ֑ה הַקְרֵ֨ב אֹתָ֤הּ בְּנֵֽי־אַהֲרֹן֙ לִפְנֵ֣י יְהֹוָ֔ה אֶל־פְּנֵ֖י הַמִּזְבֵּֽחַ</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ח</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 xml:space="preserve">וְהֵרִ֨ים מִמֶּ֜נּוּ בְּקֻמְצ֗וֹ </w:t>
            </w:r>
            <w:r w:rsidRPr="00F06288">
              <w:rPr>
                <w:rFonts w:ascii="SBL Hebrew" w:hAnsi="SBL Hebrew" w:cs="SBL Hebrew" w:hint="cs"/>
                <w:color w:val="993300"/>
                <w:shd w:val="clear" w:color="auto" w:fill="FFFFFF"/>
                <w:rtl/>
              </w:rPr>
              <w:lastRenderedPageBreak/>
              <w:t>מִסֹּ֤לֶת הַמִּנְחָה֙ וּמִשַּׁמְנָ֔הּ וְאֵת֙ כׇּל־הַלְּבֹנָ֔ה אֲשֶׁ֖ר עַל־הַמִּנְחָ֑ה וְהִקְטִ֣יר הַמִּזְבֵּ֗חַ רֵ֧יחַ נִיחֹ֛חַ אַזְכָּרָתָ֖הּ לַיהֹוָֽה</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ט</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וְהַנּוֹתֶ֣רֶת מִמֶּ֔נָּה יֹאכְל֖וּ אַהֲרֹ֣ן וּבָנָ֑יו מַצּ֤וֹת תֵּֽאָכֵל֙ בְּמָק֣וֹם קָדֹ֔שׁ בַּחֲצַ֥ר אֹֽהֶל־מוֹעֵ֖ד יֹאכְלֽוּהָ</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י</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לֹ֤א תֵאָפֶה֙ חָמֵ֔ץ חֶלְקָ֛ם נָתַ֥תִּי אֹתָ֖הּ מֵאִשָּׁ֑י קֹ֤דֶשׁ קׇֽדָשִׁים֙ הִ֔וא כַּחַטָּ֖את וְכָאָשָֽׁם</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יא</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כׇּל־זָכָ֞ר בִּבְנֵ֤י אַהֲרֹן֙ יֹֽאכְﬞלֶ֔נָּה חׇק־עוֹלָם֙ לְדֹרֹ֣תֵיכֶ֔ם מֵאִשֵּׁ֖י יְהֹוָ֑ה כֹּ֛ל אֲשֶׁר־יִגַּ֥ע בָּהֶ֖ם יִקְדָּֽשׁ</w:t>
            </w:r>
            <w:r w:rsidRPr="00893E68">
              <w:rPr>
                <w:rFonts w:ascii="SBL Hebrew" w:hAnsi="SBL Hebrew" w:cs="SBL Hebrew" w:hint="cs"/>
                <w:noProof/>
                <w:color w:val="993300"/>
                <w:rtl/>
              </w:rPr>
              <w:t xml:space="preserve">׃ </w:t>
            </w:r>
            <w:r w:rsidR="0098089C" w:rsidRPr="0091642D">
              <w:rPr>
                <w:rFonts w:cs="SBL Hebrew"/>
                <w:noProof/>
                <w:color w:val="003300"/>
                <w:rtl/>
              </w:rPr>
              <w:t>{פ}</w:t>
            </w:r>
          </w:p>
        </w:tc>
        <w:tc>
          <w:tcPr>
            <w:tcW w:w="8530" w:type="dxa"/>
          </w:tcPr>
          <w:p w14:paraId="1123F690" w14:textId="77777777" w:rsidR="002E68D9" w:rsidRPr="00D86CF9" w:rsidRDefault="002E68D9" w:rsidP="00563AF9">
            <w:pPr>
              <w:pStyle w:val="Heading2"/>
              <w:widowControl w:val="0"/>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lastRenderedPageBreak/>
              <w:footnoteReference w:id="124"/>
            </w:r>
            <w:r w:rsidRPr="00D86CF9">
              <w:rPr>
                <w:rFonts w:ascii="Book Antiqua" w:hAnsi="Book Antiqua" w:hint="default"/>
                <w:b w:val="0"/>
                <w:bCs w:val="0"/>
                <w:color w:val="800080"/>
                <w:sz w:val="26"/>
                <w:szCs w:val="38"/>
              </w:rPr>
              <w:t xml:space="preserve"> “This is t</w:t>
            </w:r>
            <w:r w:rsidR="00085365">
              <w:rPr>
                <w:rFonts w:ascii="Book Antiqua" w:hAnsi="Book Antiqua" w:hint="default"/>
                <w:b w:val="0"/>
                <w:bCs w:val="0"/>
                <w:color w:val="800080"/>
                <w:sz w:val="26"/>
                <w:szCs w:val="38"/>
              </w:rPr>
              <w:t xml:space="preserve">he ritual </w:t>
            </w:r>
            <w:r w:rsidR="00B92C73">
              <w:rPr>
                <w:rFonts w:ascii="Book Antiqua" w:hAnsi="Book Antiqua" w:hint="default"/>
                <w:b w:val="0"/>
                <w:bCs w:val="0"/>
                <w:color w:val="800080"/>
                <w:sz w:val="26"/>
                <w:szCs w:val="38"/>
              </w:rPr>
              <w:t>of</w:t>
            </w:r>
            <w:r w:rsidR="00085365">
              <w:rPr>
                <w:rFonts w:ascii="Book Antiqua" w:hAnsi="Book Antiqua" w:hint="default"/>
                <w:b w:val="0"/>
                <w:bCs w:val="0"/>
                <w:color w:val="800080"/>
                <w:sz w:val="26"/>
                <w:szCs w:val="38"/>
              </w:rPr>
              <w:t xml:space="preserve"> the oblation:</w:t>
            </w:r>
            <w:r w:rsidRPr="00D86CF9">
              <w:rPr>
                <w:rFonts w:ascii="Book Antiqua" w:hAnsi="Book Antiqua" w:hint="default"/>
                <w:b w:val="0"/>
                <w:bCs w:val="0"/>
                <w:color w:val="800080"/>
                <w:sz w:val="26"/>
                <w:szCs w:val="38"/>
              </w:rPr>
              <w:t xml:space="preserve"> “The sons of Aaron shall bring it be</w:t>
            </w:r>
            <w:r w:rsidR="00B92C73">
              <w:rPr>
                <w:rFonts w:ascii="Book Antiqua" w:hAnsi="Book Antiqua" w:hint="default"/>
                <w:b w:val="0"/>
                <w:bCs w:val="0"/>
                <w:color w:val="800080"/>
                <w:sz w:val="26"/>
                <w:szCs w:val="38"/>
              </w:rPr>
              <w:t>f</w:t>
            </w:r>
            <w:r w:rsidRPr="00D86CF9">
              <w:rPr>
                <w:rFonts w:ascii="Book Antiqua" w:hAnsi="Book Antiqua" w:hint="default"/>
                <w:b w:val="0"/>
                <w:bCs w:val="0"/>
                <w:color w:val="800080"/>
                <w:sz w:val="26"/>
                <w:szCs w:val="38"/>
              </w:rPr>
              <w:t xml:space="preserve">ore Yahweh in front of the altar. </w:t>
            </w:r>
            <w:r w:rsidRPr="00CE1233">
              <w:rPr>
                <w:rStyle w:val="FootnoteReference"/>
                <w:rFonts w:ascii="Book Antiqua" w:hAnsi="Book Antiqua" w:hint="default"/>
                <w:b w:val="0"/>
                <w:bCs w:val="0"/>
                <w:color w:val="008000"/>
                <w:sz w:val="26"/>
                <w:szCs w:val="38"/>
              </w:rPr>
              <w:footnoteReference w:id="125"/>
            </w:r>
            <w:r w:rsidRPr="00D86CF9">
              <w:rPr>
                <w:rFonts w:ascii="Book Antiqua" w:hAnsi="Book Antiqua" w:hint="default"/>
                <w:b w:val="0"/>
                <w:bCs w:val="0"/>
                <w:color w:val="800080"/>
                <w:sz w:val="26"/>
                <w:szCs w:val="38"/>
              </w:rPr>
              <w:t xml:space="preserve"> He is </w:t>
            </w:r>
            <w:r w:rsidR="00DA6195">
              <w:rPr>
                <w:rFonts w:ascii="Book Antiqua" w:hAnsi="Book Antiqua" w:hint="default"/>
                <w:b w:val="0"/>
                <w:bCs w:val="0"/>
                <w:color w:val="800080"/>
                <w:sz w:val="26"/>
                <w:szCs w:val="38"/>
              </w:rPr>
              <w:t xml:space="preserve">to take a handful of the wheat </w:t>
            </w:r>
            <w:r w:rsidR="00DA6195">
              <w:rPr>
                <w:rFonts w:ascii="Book Antiqua" w:hAnsi="Book Antiqua" w:hint="default"/>
                <w:b w:val="0"/>
                <w:bCs w:val="0"/>
                <w:color w:val="800080"/>
                <w:sz w:val="26"/>
                <w:szCs w:val="38"/>
              </w:rPr>
              <w:lastRenderedPageBreak/>
              <w:t xml:space="preserve">flour </w:t>
            </w:r>
            <w:r w:rsidRPr="00D86CF9">
              <w:rPr>
                <w:rFonts w:ascii="Book Antiqua" w:hAnsi="Book Antiqua" w:hint="default"/>
                <w:b w:val="0"/>
                <w:bCs w:val="0"/>
                <w:color w:val="800080"/>
                <w:sz w:val="26"/>
                <w:szCs w:val="38"/>
              </w:rPr>
              <w:t>with the oil and inc</w:t>
            </w:r>
            <w:r w:rsidR="00DA6195">
              <w:rPr>
                <w:rFonts w:ascii="Book Antiqua" w:hAnsi="Book Antiqua" w:hint="default"/>
                <w:b w:val="0"/>
                <w:bCs w:val="0"/>
                <w:color w:val="800080"/>
                <w:sz w:val="26"/>
                <w:szCs w:val="38"/>
              </w:rPr>
              <w:t>ense that have been added to it</w:t>
            </w:r>
            <w:r w:rsidRPr="00D86CF9">
              <w:rPr>
                <w:rFonts w:ascii="Book Antiqua" w:hAnsi="Book Antiqua" w:hint="default"/>
                <w:b w:val="0"/>
                <w:bCs w:val="0"/>
                <w:color w:val="800080"/>
                <w:sz w:val="26"/>
                <w:szCs w:val="38"/>
              </w:rPr>
              <w:t xml:space="preserve">; he must burn the memorial on the altar </w:t>
            </w:r>
            <w:r w:rsidR="00DA6195">
              <w:rPr>
                <w:rFonts w:ascii="Book Antiqua" w:hAnsi="Book Antiqua" w:hint="default"/>
                <w:b w:val="0"/>
                <w:bCs w:val="0"/>
                <w:color w:val="800080"/>
                <w:sz w:val="26"/>
                <w:szCs w:val="38"/>
              </w:rPr>
              <w:t>as a pleasing odour to</w:t>
            </w:r>
            <w:r w:rsidRPr="00D86CF9">
              <w:rPr>
                <w:rFonts w:ascii="Book Antiqua" w:hAnsi="Book Antiqua" w:hint="default"/>
                <w:b w:val="0"/>
                <w:bCs w:val="0"/>
                <w:color w:val="800080"/>
                <w:sz w:val="26"/>
                <w:szCs w:val="38"/>
              </w:rPr>
              <w:t xml:space="preserve"> Yahweh, </w:t>
            </w:r>
            <w:r w:rsidRPr="00CE1233">
              <w:rPr>
                <w:rStyle w:val="FootnoteReference"/>
                <w:rFonts w:ascii="Book Antiqua" w:hAnsi="Book Antiqua" w:hint="default"/>
                <w:b w:val="0"/>
                <w:bCs w:val="0"/>
                <w:color w:val="008000"/>
                <w:sz w:val="26"/>
                <w:szCs w:val="38"/>
              </w:rPr>
              <w:footnoteReference w:id="126"/>
            </w:r>
            <w:r w:rsidRPr="00D86CF9">
              <w:rPr>
                <w:rFonts w:ascii="Book Antiqua" w:hAnsi="Book Antiqua" w:hint="default"/>
                <w:b w:val="0"/>
                <w:bCs w:val="0"/>
                <w:color w:val="800080"/>
                <w:sz w:val="26"/>
                <w:szCs w:val="38"/>
              </w:rPr>
              <w:t xml:space="preserve"> and Aaron and his sons shall eat </w:t>
            </w:r>
            <w:r w:rsidR="00DA6195">
              <w:rPr>
                <w:rFonts w:ascii="Book Antiqua" w:hAnsi="Book Antiqua" w:hint="default"/>
                <w:b w:val="0"/>
                <w:bCs w:val="0"/>
                <w:color w:val="800080"/>
                <w:sz w:val="26"/>
                <w:szCs w:val="38"/>
              </w:rPr>
              <w:t>what is left of it as</w:t>
            </w:r>
            <w:r w:rsidRPr="00D86CF9">
              <w:rPr>
                <w:rFonts w:ascii="Book Antiqua" w:hAnsi="Book Antiqua" w:hint="default"/>
                <w:b w:val="0"/>
                <w:bCs w:val="0"/>
                <w:color w:val="800080"/>
                <w:sz w:val="26"/>
                <w:szCs w:val="38"/>
              </w:rPr>
              <w:t xml:space="preserve"> unleavened loaves, in a sacred place within the </w:t>
            </w:r>
            <w:r w:rsidR="00DA6195">
              <w:rPr>
                <w:rFonts w:ascii="Book Antiqua" w:hAnsi="Book Antiqua" w:hint="default"/>
                <w:b w:val="0"/>
                <w:bCs w:val="0"/>
                <w:color w:val="800080"/>
                <w:sz w:val="26"/>
                <w:szCs w:val="38"/>
              </w:rPr>
              <w:t>court</w:t>
            </w:r>
            <w:r w:rsidRPr="00D86CF9">
              <w:rPr>
                <w:rFonts w:ascii="Book Antiqua" w:hAnsi="Book Antiqua" w:hint="default"/>
                <w:b w:val="0"/>
                <w:bCs w:val="0"/>
                <w:color w:val="800080"/>
                <w:sz w:val="26"/>
                <w:szCs w:val="38"/>
              </w:rPr>
              <w:t xml:space="preserve"> of the Tent of Meeting. </w:t>
            </w:r>
            <w:r w:rsidRPr="00CE1233">
              <w:rPr>
                <w:rStyle w:val="FootnoteReference"/>
                <w:rFonts w:ascii="Book Antiqua" w:hAnsi="Book Antiqua" w:hint="default"/>
                <w:b w:val="0"/>
                <w:bCs w:val="0"/>
                <w:color w:val="008000"/>
                <w:sz w:val="26"/>
                <w:szCs w:val="38"/>
              </w:rPr>
              <w:footnoteReference w:id="127"/>
            </w:r>
            <w:r w:rsidR="00DA6195">
              <w:rPr>
                <w:rFonts w:ascii="Book Antiqua" w:hAnsi="Book Antiqua" w:hint="default"/>
                <w:b w:val="0"/>
                <w:bCs w:val="0"/>
                <w:color w:val="800080"/>
                <w:sz w:val="26"/>
                <w:szCs w:val="38"/>
              </w:rPr>
              <w:t xml:space="preserve"> </w:t>
            </w:r>
            <w:r w:rsidR="00DA6195" w:rsidRPr="00DA6195">
              <w:rPr>
                <w:rFonts w:ascii="Book Antiqua" w:hAnsi="Book Antiqua" w:hint="default"/>
                <w:b w:val="0"/>
                <w:bCs w:val="0"/>
                <w:color w:val="800080"/>
                <w:sz w:val="26"/>
                <w:szCs w:val="26"/>
              </w:rPr>
              <w:t xml:space="preserve">The portion I give them of my </w:t>
            </w:r>
            <w:r w:rsidR="00DA6195">
              <w:rPr>
                <w:rFonts w:ascii="Book Antiqua" w:hAnsi="Book Antiqua" w:hint="default"/>
                <w:b w:val="0"/>
                <w:bCs w:val="0"/>
                <w:color w:val="800080"/>
                <w:sz w:val="26"/>
                <w:szCs w:val="26"/>
              </w:rPr>
              <w:t>gifts</w:t>
            </w:r>
            <w:r w:rsidR="00DA6195" w:rsidRPr="00DA6195">
              <w:rPr>
                <w:rFonts w:ascii="Book Antiqua" w:hAnsi="Book Antiqua" w:hint="default"/>
                <w:b w:val="0"/>
                <w:bCs w:val="0"/>
                <w:color w:val="800080"/>
                <w:sz w:val="26"/>
                <w:szCs w:val="26"/>
              </w:rPr>
              <w:t xml:space="preserve"> shall not be baked with leaven.</w:t>
            </w:r>
            <w:r w:rsidR="00DA6195">
              <w:rPr>
                <w:rFonts w:ascii="Book Antiqua" w:hAnsi="Book Antiqua" w:hint="default"/>
                <w:b w:val="0"/>
                <w:bCs w:val="0"/>
                <w:color w:val="800080"/>
                <w:sz w:val="26"/>
                <w:szCs w:val="38"/>
              </w:rPr>
              <w:t xml:space="preserve"> I</w:t>
            </w:r>
            <w:r w:rsidRPr="00D86CF9">
              <w:rPr>
                <w:rFonts w:ascii="Book Antiqua" w:hAnsi="Book Antiqua" w:hint="default"/>
                <w:b w:val="0"/>
                <w:bCs w:val="0"/>
                <w:color w:val="800080"/>
                <w:sz w:val="26"/>
                <w:szCs w:val="38"/>
              </w:rPr>
              <w:t xml:space="preserve">t is most holy, like the sin offering and the guilt offering. </w:t>
            </w:r>
            <w:r w:rsidRPr="00CE1233">
              <w:rPr>
                <w:rStyle w:val="FootnoteReference"/>
                <w:rFonts w:ascii="Book Antiqua" w:hAnsi="Book Antiqua" w:hint="default"/>
                <w:b w:val="0"/>
                <w:bCs w:val="0"/>
                <w:color w:val="008000"/>
                <w:sz w:val="26"/>
                <w:szCs w:val="38"/>
              </w:rPr>
              <w:footnoteReference w:id="128"/>
            </w:r>
            <w:r w:rsidRPr="00D86CF9">
              <w:rPr>
                <w:rFonts w:ascii="Book Antiqua" w:hAnsi="Book Antiqua" w:hint="default"/>
                <w:b w:val="0"/>
                <w:bCs w:val="0"/>
                <w:color w:val="800080"/>
                <w:sz w:val="26"/>
                <w:szCs w:val="38"/>
              </w:rPr>
              <w:t xml:space="preserve"> </w:t>
            </w:r>
            <w:r w:rsidR="004D6B83">
              <w:rPr>
                <w:rFonts w:ascii="Book Antiqua" w:hAnsi="Book Antiqua" w:hint="default"/>
                <w:b w:val="0"/>
                <w:bCs w:val="0"/>
                <w:color w:val="800080"/>
                <w:sz w:val="26"/>
                <w:szCs w:val="38"/>
              </w:rPr>
              <w:t>Every male</w:t>
            </w:r>
            <w:r w:rsidRPr="00D86CF9">
              <w:rPr>
                <w:rFonts w:ascii="Book Antiqua" w:hAnsi="Book Antiqua" w:hint="default"/>
                <w:b w:val="0"/>
                <w:bCs w:val="0"/>
                <w:color w:val="800080"/>
                <w:sz w:val="26"/>
                <w:szCs w:val="38"/>
              </w:rPr>
              <w:t xml:space="preserve"> of Aaron’s family may eat this port</w:t>
            </w:r>
            <w:r w:rsidR="004D6B83">
              <w:rPr>
                <w:rFonts w:ascii="Book Antiqua" w:hAnsi="Book Antiqua" w:hint="default"/>
                <w:b w:val="0"/>
                <w:bCs w:val="0"/>
                <w:color w:val="800080"/>
                <w:sz w:val="26"/>
                <w:szCs w:val="38"/>
              </w:rPr>
              <w:t>ion of Yahweh’s burnt offering as their</w:t>
            </w:r>
            <w:r w:rsidRPr="00D86CF9">
              <w:rPr>
                <w:rFonts w:ascii="Book Antiqua" w:hAnsi="Book Antiqua" w:hint="default"/>
                <w:b w:val="0"/>
                <w:bCs w:val="0"/>
                <w:color w:val="800080"/>
                <w:sz w:val="26"/>
                <w:szCs w:val="38"/>
              </w:rPr>
              <w:t xml:space="preserve"> perpetual </w:t>
            </w:r>
            <w:r w:rsidR="004D6B83">
              <w:rPr>
                <w:rFonts w:ascii="Book Antiqua" w:hAnsi="Book Antiqua" w:hint="default"/>
                <w:b w:val="0"/>
                <w:bCs w:val="0"/>
                <w:color w:val="800080"/>
                <w:sz w:val="26"/>
                <w:szCs w:val="38"/>
              </w:rPr>
              <w:t>due</w:t>
            </w:r>
            <w:r w:rsidRPr="00D86CF9">
              <w:rPr>
                <w:rFonts w:ascii="Book Antiqua" w:hAnsi="Book Antiqua" w:hint="default"/>
                <w:b w:val="0"/>
                <w:bCs w:val="0"/>
                <w:color w:val="800080"/>
                <w:sz w:val="26"/>
                <w:szCs w:val="38"/>
              </w:rPr>
              <w:t xml:space="preserve"> for all your descendants; </w:t>
            </w:r>
            <w:r w:rsidR="004D6B83">
              <w:rPr>
                <w:rFonts w:ascii="Book Antiqua" w:hAnsi="Book Antiqua" w:hint="default"/>
                <w:b w:val="0"/>
                <w:bCs w:val="0"/>
                <w:color w:val="800080"/>
                <w:sz w:val="26"/>
                <w:szCs w:val="38"/>
              </w:rPr>
              <w:t>anything that touches it will become holy</w:t>
            </w:r>
            <w:r w:rsidRPr="00D86CF9">
              <w:rPr>
                <w:rFonts w:ascii="Book Antiqua" w:hAnsi="Book Antiqua" w:hint="default"/>
                <w:b w:val="0"/>
                <w:bCs w:val="0"/>
                <w:color w:val="800080"/>
                <w:sz w:val="26"/>
                <w:szCs w:val="38"/>
              </w:rPr>
              <w:t>.””</w:t>
            </w:r>
          </w:p>
        </w:tc>
      </w:tr>
      <w:tr w:rsidR="002E68D9" w:rsidRPr="00B646B9" w14:paraId="1778B1E0" w14:textId="77777777" w:rsidTr="00337B74">
        <w:tc>
          <w:tcPr>
            <w:tcW w:w="5688" w:type="dxa"/>
          </w:tcPr>
          <w:p w14:paraId="1987421C" w14:textId="2DE8D0CF" w:rsidR="002E68D9" w:rsidRPr="00085365" w:rsidRDefault="00563AF9" w:rsidP="00563AF9">
            <w:pPr>
              <w:pStyle w:val="Heading3"/>
              <w:keepNext w:val="0"/>
              <w:spacing w:before="60" w:line="400" w:lineRule="exact"/>
              <w:rPr>
                <w:b/>
                <w:bCs/>
                <w:noProof/>
                <w:color w:val="993300"/>
                <w:rtl/>
                <w:lang w:val="en-GB" w:bidi="he-IL"/>
              </w:rPr>
            </w:pPr>
            <w:r w:rsidRPr="00F06288">
              <w:rPr>
                <w:rFonts w:ascii="SBL Hebrew" w:hAnsi="SBL Hebrew" w:cs="SBL Hebrew" w:hint="cs"/>
                <w:b/>
                <w:bCs/>
                <w:color w:val="003300"/>
                <w:shd w:val="clear" w:color="auto" w:fill="FFFFFF"/>
                <w:vertAlign w:val="superscript"/>
                <w:rtl/>
              </w:rPr>
              <w:lastRenderedPageBreak/>
              <w:t>יב</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וַיְדַבֵּ֥ר יְהֹוָ֖ה אֶל־מֹשֶׁ֥ה לֵּאמֹֽר</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יג</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זֶ֡ה קׇרְבַּן֩ אַהֲרֹ֨ן וּבָנָ֜יו אֲשֶׁר־יַקְרִ֣יבוּ לַֽיהֹוָ֗ה בְּיוֹם֙ הִמָּשַׁ֣ח אֹת֔וֹ עֲשִׂירִ֨ת הָאֵפָ֥ה סֹ֛לֶת מִנְחָ֖ה תָּמִ֑יד מַחֲצִיתָ֣הּ בַּבֹּ֔קֶר וּמַחֲצִיתָ֖הּ בָּעָֽרֶב</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יד</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עַֽל־מַחֲבַ֗ת בַּשֶּׁ֛מֶן תֵּעָשֶׂ֖ה מֻרְבֶּ֣כֶת תְּבִיאֶ֑נָּה תֻּפִינֵי֙ מִנְחַ֣ת פִּתִּ֔ים תַּקְרִ֥יב רֵֽיחַ־נִיחֹ֖חַ לַיהֹוָֽה</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טו</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וְהַכֹּהֵ֨ן הַמָּשִׁ֧יחַ תַּחְתָּ֛יו מִבָּנָ֖יו יַעֲשֶׂ֣ה אֹתָ֑הּ חׇק־עוֹלָ֕ם לַיהֹוָ֖ה כָּלִ֥יל תׇּקְטָֽר</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טז</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וְכׇל־מִנְחַ֥ת כֹּהֵ֛ן כָּלִ֥יל תִּהְיֶ֖ה לֹ֥א תֵאָכֵֽל</w:t>
            </w:r>
            <w:r w:rsidRPr="00893E68">
              <w:rPr>
                <w:rFonts w:ascii="SBL Hebrew" w:hAnsi="SBL Hebrew" w:cs="SBL Hebrew" w:hint="cs"/>
                <w:noProof/>
                <w:color w:val="993300"/>
                <w:rtl/>
              </w:rPr>
              <w:t xml:space="preserve">׃ </w:t>
            </w:r>
            <w:r w:rsidR="0098089C" w:rsidRPr="0091642D">
              <w:rPr>
                <w:rFonts w:cs="SBL Hebrew"/>
                <w:noProof/>
                <w:color w:val="003300"/>
                <w:rtl/>
              </w:rPr>
              <w:t>{פ}</w:t>
            </w:r>
          </w:p>
        </w:tc>
        <w:tc>
          <w:tcPr>
            <w:tcW w:w="8530" w:type="dxa"/>
          </w:tcPr>
          <w:p w14:paraId="74FFE171" w14:textId="2E5E537E" w:rsidR="002E68D9" w:rsidRPr="00D86CF9" w:rsidRDefault="002E68D9" w:rsidP="00563AF9">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footnoteReference w:id="129"/>
            </w:r>
            <w:r w:rsidRPr="00D86CF9">
              <w:rPr>
                <w:rFonts w:ascii="Book Antiqua" w:hAnsi="Book Antiqua" w:hint="default"/>
                <w:b w:val="0"/>
                <w:bCs w:val="0"/>
                <w:color w:val="800080"/>
                <w:sz w:val="26"/>
                <w:szCs w:val="38"/>
              </w:rPr>
              <w:t xml:space="preserve"> Yahweh spoke to Moses, saying: </w:t>
            </w:r>
            <w:r w:rsidRPr="00CE1233">
              <w:rPr>
                <w:rStyle w:val="FootnoteReference"/>
                <w:rFonts w:ascii="Book Antiqua" w:hAnsi="Book Antiqua" w:hint="default"/>
                <w:b w:val="0"/>
                <w:bCs w:val="0"/>
                <w:color w:val="008000"/>
                <w:sz w:val="26"/>
                <w:szCs w:val="38"/>
              </w:rPr>
              <w:footnoteReference w:id="130"/>
            </w:r>
            <w:r w:rsidRPr="00D86CF9">
              <w:rPr>
                <w:rFonts w:ascii="Book Antiqua" w:hAnsi="Book Antiqua" w:hint="default"/>
                <w:b w:val="0"/>
                <w:bCs w:val="0"/>
                <w:color w:val="800080"/>
                <w:sz w:val="26"/>
                <w:szCs w:val="38"/>
              </w:rPr>
              <w:t xml:space="preserve"> “This is the offering that Aaron and his sons are to make to Yahweh on the day of their anointing: </w:t>
            </w:r>
            <w:r w:rsidR="00337B66">
              <w:rPr>
                <w:rFonts w:ascii="Book Antiqua" w:hAnsi="Book Antiqua" w:hint="default"/>
                <w:b w:val="0"/>
                <w:bCs w:val="0"/>
                <w:color w:val="800080"/>
                <w:sz w:val="26"/>
                <w:szCs w:val="38"/>
              </w:rPr>
              <w:t>one</w:t>
            </w:r>
            <w:r w:rsidR="00563AF9">
              <w:rPr>
                <w:rFonts w:ascii="Book Antiqua" w:hAnsi="Book Antiqua" w:hint="default"/>
                <w:b w:val="0"/>
                <w:bCs w:val="0"/>
                <w:color w:val="800080"/>
                <w:sz w:val="26"/>
                <w:szCs w:val="38"/>
              </w:rPr>
              <w:t xml:space="preserve"> </w:t>
            </w:r>
            <w:r w:rsidR="00337B66">
              <w:rPr>
                <w:rFonts w:ascii="Book Antiqua" w:hAnsi="Book Antiqua" w:hint="default"/>
                <w:b w:val="0"/>
                <w:bCs w:val="0"/>
                <w:color w:val="800080"/>
                <w:sz w:val="26"/>
                <w:szCs w:val="38"/>
              </w:rPr>
              <w:t xml:space="preserve">tenth of an ephah of </w:t>
            </w:r>
            <w:r w:rsidR="00C333D8">
              <w:rPr>
                <w:rFonts w:ascii="Book Antiqua" w:hAnsi="Book Antiqua" w:hint="default"/>
                <w:b w:val="0"/>
                <w:bCs w:val="0"/>
                <w:color w:val="800080"/>
                <w:sz w:val="26"/>
                <w:szCs w:val="38"/>
              </w:rPr>
              <w:t>fine</w:t>
            </w:r>
            <w:r w:rsidRPr="00D86CF9">
              <w:rPr>
                <w:rFonts w:ascii="Book Antiqua" w:hAnsi="Book Antiqua" w:hint="default"/>
                <w:b w:val="0"/>
                <w:bCs w:val="0"/>
                <w:color w:val="800080"/>
                <w:sz w:val="26"/>
                <w:szCs w:val="38"/>
              </w:rPr>
              <w:t xml:space="preserve"> flour as a </w:t>
            </w:r>
            <w:r w:rsidR="00337B66">
              <w:rPr>
                <w:rFonts w:ascii="Book Antiqua" w:hAnsi="Book Antiqua" w:hint="default"/>
                <w:b w:val="0"/>
                <w:bCs w:val="0"/>
                <w:color w:val="800080"/>
                <w:sz w:val="26"/>
                <w:szCs w:val="38"/>
              </w:rPr>
              <w:t>regular</w:t>
            </w:r>
            <w:r w:rsidRPr="00D86CF9">
              <w:rPr>
                <w:rFonts w:ascii="Book Antiqua" w:hAnsi="Book Antiqua" w:hint="default"/>
                <w:b w:val="0"/>
                <w:bCs w:val="0"/>
                <w:color w:val="800080"/>
                <w:sz w:val="26"/>
                <w:szCs w:val="38"/>
              </w:rPr>
              <w:t xml:space="preserve"> oblation</w:t>
            </w:r>
            <w:r w:rsidR="00C333D8">
              <w:rPr>
                <w:rFonts w:ascii="Book Antiqua" w:hAnsi="Book Antiqua" w:hint="default"/>
                <w:b w:val="0"/>
                <w:bCs w:val="0"/>
                <w:color w:val="800080"/>
                <w:sz w:val="26"/>
                <w:szCs w:val="38"/>
              </w:rPr>
              <w:t>:</w:t>
            </w:r>
            <w:r w:rsidRPr="00D86CF9">
              <w:rPr>
                <w:rFonts w:ascii="Book Antiqua" w:hAnsi="Book Antiqua" w:hint="default"/>
                <w:b w:val="0"/>
                <w:bCs w:val="0"/>
                <w:color w:val="800080"/>
                <w:sz w:val="26"/>
                <w:szCs w:val="38"/>
              </w:rPr>
              <w:t xml:space="preserve"> half in the mor</w:t>
            </w:r>
            <w:r w:rsidR="00337B66">
              <w:rPr>
                <w:rFonts w:ascii="Book Antiqua" w:hAnsi="Book Antiqua" w:hint="default"/>
                <w:b w:val="0"/>
                <w:bCs w:val="0"/>
                <w:color w:val="800080"/>
                <w:sz w:val="26"/>
                <w:szCs w:val="38"/>
              </w:rPr>
              <w:softHyphen/>
            </w:r>
            <w:r w:rsidRPr="00D86CF9">
              <w:rPr>
                <w:rFonts w:ascii="Book Antiqua" w:hAnsi="Book Antiqua" w:hint="default"/>
                <w:b w:val="0"/>
                <w:bCs w:val="0"/>
                <w:color w:val="800080"/>
                <w:sz w:val="26"/>
                <w:szCs w:val="38"/>
              </w:rPr>
              <w:t>ning</w:t>
            </w:r>
            <w:r w:rsidR="00C333D8">
              <w:rPr>
                <w:rFonts w:ascii="Book Antiqua" w:hAnsi="Book Antiqua" w:hint="default"/>
                <w:b w:val="0"/>
                <w:bCs w:val="0"/>
                <w:color w:val="800080"/>
                <w:sz w:val="26"/>
                <w:szCs w:val="38"/>
              </w:rPr>
              <w:t xml:space="preserve">, </w:t>
            </w:r>
            <w:r w:rsidRPr="00D86CF9">
              <w:rPr>
                <w:rFonts w:ascii="Book Antiqua" w:hAnsi="Book Antiqua" w:hint="default"/>
                <w:b w:val="0"/>
                <w:bCs w:val="0"/>
                <w:color w:val="800080"/>
                <w:sz w:val="26"/>
                <w:szCs w:val="38"/>
              </w:rPr>
              <w:t xml:space="preserve">half in the evening. </w:t>
            </w:r>
            <w:r w:rsidRPr="00CE1233">
              <w:rPr>
                <w:rStyle w:val="FootnoteReference"/>
                <w:rFonts w:ascii="Book Antiqua" w:hAnsi="Book Antiqua" w:hint="default"/>
                <w:b w:val="0"/>
                <w:bCs w:val="0"/>
                <w:color w:val="008000"/>
                <w:sz w:val="26"/>
                <w:szCs w:val="38"/>
              </w:rPr>
              <w:footnoteReference w:id="131"/>
            </w:r>
            <w:r w:rsidRPr="00D86CF9">
              <w:rPr>
                <w:rFonts w:ascii="Book Antiqua" w:hAnsi="Book Antiqua" w:hint="default"/>
                <w:b w:val="0"/>
                <w:bCs w:val="0"/>
                <w:color w:val="800080"/>
                <w:sz w:val="26"/>
                <w:szCs w:val="38"/>
              </w:rPr>
              <w:t> </w:t>
            </w:r>
            <w:r w:rsidR="00011023" w:rsidRPr="00011023">
              <w:rPr>
                <w:rFonts w:ascii="Book Antiqua" w:hAnsi="Book Antiqua" w:cs="Verdana" w:hint="default"/>
                <w:b w:val="0"/>
                <w:bCs w:val="0"/>
                <w:color w:val="800080"/>
                <w:sz w:val="26"/>
                <w:szCs w:val="26"/>
                <w:lang w:eastAsia="en-GB"/>
              </w:rPr>
              <w:t>It shall be made with oil on a griddle; you shall bring it well soaked, a</w:t>
            </w:r>
            <w:r w:rsidR="00011023">
              <w:rPr>
                <w:rFonts w:ascii="Book Antiqua" w:hAnsi="Book Antiqua" w:cs="Verdana" w:hint="default"/>
                <w:b w:val="0"/>
                <w:bCs w:val="0"/>
                <w:color w:val="800080"/>
                <w:sz w:val="26"/>
                <w:szCs w:val="26"/>
                <w:lang w:eastAsia="en-GB"/>
              </w:rPr>
              <w:t>n</w:t>
            </w:r>
            <w:r w:rsidR="00011023" w:rsidRPr="00011023">
              <w:rPr>
                <w:rFonts w:ascii="Book Antiqua" w:hAnsi="Book Antiqua" w:cs="Verdana" w:hint="default"/>
                <w:b w:val="0"/>
                <w:bCs w:val="0"/>
                <w:color w:val="800080"/>
                <w:sz w:val="26"/>
                <w:szCs w:val="26"/>
                <w:lang w:eastAsia="en-GB"/>
              </w:rPr>
              <w:t xml:space="preserve"> </w:t>
            </w:r>
            <w:r w:rsidR="00011023">
              <w:rPr>
                <w:rFonts w:ascii="Book Antiqua" w:hAnsi="Book Antiqua" w:cs="Verdana" w:hint="default"/>
                <w:b w:val="0"/>
                <w:bCs w:val="0"/>
                <w:color w:val="800080"/>
                <w:sz w:val="26"/>
                <w:szCs w:val="26"/>
                <w:lang w:eastAsia="en-GB"/>
              </w:rPr>
              <w:t>oblation</w:t>
            </w:r>
            <w:r w:rsidR="00011023" w:rsidRPr="00011023">
              <w:rPr>
                <w:rFonts w:ascii="Book Antiqua" w:hAnsi="Book Antiqua" w:cs="Verdana" w:hint="default"/>
                <w:b w:val="0"/>
                <w:bCs w:val="0"/>
                <w:color w:val="800080"/>
                <w:sz w:val="26"/>
                <w:szCs w:val="26"/>
                <w:lang w:eastAsia="en-GB"/>
              </w:rPr>
              <w:t xml:space="preserve"> of baked pieces, and </w:t>
            </w:r>
            <w:r w:rsidR="00C333D8">
              <w:rPr>
                <w:rFonts w:ascii="Book Antiqua" w:hAnsi="Book Antiqua" w:cs="Verdana" w:hint="default"/>
                <w:b w:val="0"/>
                <w:bCs w:val="0"/>
                <w:color w:val="800080"/>
                <w:sz w:val="26"/>
                <w:szCs w:val="26"/>
                <w:lang w:eastAsia="en-GB"/>
              </w:rPr>
              <w:t>give</w:t>
            </w:r>
            <w:r w:rsidR="00011023" w:rsidRPr="00011023">
              <w:rPr>
                <w:rFonts w:ascii="Book Antiqua" w:hAnsi="Book Antiqua" w:cs="Verdana" w:hint="default"/>
                <w:b w:val="0"/>
                <w:bCs w:val="0"/>
                <w:color w:val="800080"/>
                <w:sz w:val="26"/>
                <w:szCs w:val="26"/>
                <w:lang w:eastAsia="en-GB"/>
              </w:rPr>
              <w:t xml:space="preserve"> it as a </w:t>
            </w:r>
            <w:r w:rsidR="00C333D8">
              <w:rPr>
                <w:rFonts w:ascii="Book Antiqua" w:hAnsi="Book Antiqua" w:cs="Verdana" w:hint="default"/>
                <w:b w:val="0"/>
                <w:bCs w:val="0"/>
                <w:color w:val="800080"/>
                <w:sz w:val="26"/>
                <w:szCs w:val="26"/>
                <w:lang w:eastAsia="en-GB"/>
              </w:rPr>
              <w:t>sweet</w:t>
            </w:r>
            <w:r w:rsidR="00011023" w:rsidRPr="00011023">
              <w:rPr>
                <w:rFonts w:ascii="Book Antiqua" w:hAnsi="Book Antiqua" w:cs="Verdana" w:hint="default"/>
                <w:b w:val="0"/>
                <w:bCs w:val="0"/>
                <w:color w:val="800080"/>
                <w:sz w:val="26"/>
                <w:szCs w:val="26"/>
                <w:lang w:eastAsia="en-GB"/>
              </w:rPr>
              <w:t xml:space="preserve"> odour to</w:t>
            </w:r>
            <w:r w:rsidRPr="00011023">
              <w:rPr>
                <w:rFonts w:ascii="Book Antiqua" w:hAnsi="Book Antiqua" w:hint="default"/>
                <w:b w:val="0"/>
                <w:bCs w:val="0"/>
                <w:color w:val="800080"/>
                <w:sz w:val="26"/>
                <w:szCs w:val="26"/>
              </w:rPr>
              <w:t xml:space="preserve"> </w:t>
            </w:r>
            <w:r w:rsidRPr="00D86CF9">
              <w:rPr>
                <w:rFonts w:ascii="Book Antiqua" w:hAnsi="Book Antiqua" w:hint="default"/>
                <w:b w:val="0"/>
                <w:bCs w:val="0"/>
                <w:color w:val="800080"/>
                <w:sz w:val="26"/>
                <w:szCs w:val="38"/>
              </w:rPr>
              <w:t xml:space="preserve">Yahweh. </w:t>
            </w:r>
            <w:r w:rsidRPr="00CE1233">
              <w:rPr>
                <w:rStyle w:val="FootnoteReference"/>
                <w:rFonts w:ascii="Book Antiqua" w:hAnsi="Book Antiqua" w:hint="default"/>
                <w:b w:val="0"/>
                <w:bCs w:val="0"/>
                <w:color w:val="008000"/>
                <w:sz w:val="26"/>
                <w:szCs w:val="38"/>
              </w:rPr>
              <w:footnoteReference w:id="132"/>
            </w:r>
            <w:r w:rsidRPr="00D86CF9">
              <w:rPr>
                <w:rFonts w:ascii="Book Antiqua" w:hAnsi="Book Antiqua" w:hint="default"/>
                <w:b w:val="0"/>
                <w:bCs w:val="0"/>
                <w:color w:val="800080"/>
                <w:sz w:val="26"/>
                <w:szCs w:val="38"/>
              </w:rPr>
              <w:t xml:space="preserve"> The priest among his sons, anointed in his place, shall </w:t>
            </w:r>
            <w:r w:rsidR="00C333D8">
              <w:rPr>
                <w:rFonts w:ascii="Book Antiqua" w:hAnsi="Book Antiqua" w:hint="default"/>
                <w:b w:val="0"/>
                <w:bCs w:val="0"/>
                <w:color w:val="800080"/>
                <w:sz w:val="26"/>
                <w:szCs w:val="38"/>
              </w:rPr>
              <w:t>offer it</w:t>
            </w:r>
            <w:r w:rsidRPr="00D86CF9">
              <w:rPr>
                <w:rFonts w:ascii="Book Antiqua" w:hAnsi="Book Antiqua" w:hint="default"/>
                <w:b w:val="0"/>
                <w:bCs w:val="0"/>
                <w:color w:val="800080"/>
                <w:sz w:val="26"/>
                <w:szCs w:val="38"/>
              </w:rPr>
              <w:t xml:space="preserve">. </w:t>
            </w:r>
            <w:r w:rsidR="00C333D8">
              <w:rPr>
                <w:rFonts w:ascii="Book Antiqua" w:hAnsi="Book Antiqua" w:hint="default"/>
                <w:b w:val="0"/>
                <w:bCs w:val="0"/>
                <w:color w:val="800080"/>
                <w:sz w:val="26"/>
                <w:szCs w:val="38"/>
              </w:rPr>
              <w:t>By</w:t>
            </w:r>
            <w:r w:rsidRPr="00D86CF9">
              <w:rPr>
                <w:rFonts w:ascii="Book Antiqua" w:hAnsi="Book Antiqua" w:hint="default"/>
                <w:b w:val="0"/>
                <w:bCs w:val="0"/>
                <w:color w:val="800080"/>
                <w:sz w:val="26"/>
                <w:szCs w:val="38"/>
              </w:rPr>
              <w:t xml:space="preserve"> perpetual law</w:t>
            </w:r>
            <w:r w:rsidR="00C333D8">
              <w:rPr>
                <w:rFonts w:ascii="Book Antiqua" w:hAnsi="Book Antiqua" w:hint="default"/>
                <w:b w:val="0"/>
                <w:bCs w:val="0"/>
                <w:color w:val="800080"/>
                <w:sz w:val="26"/>
                <w:szCs w:val="38"/>
              </w:rPr>
              <w:t>,</w:t>
            </w:r>
            <w:r w:rsidRPr="00D86CF9">
              <w:rPr>
                <w:rFonts w:ascii="Book Antiqua" w:hAnsi="Book Antiqua" w:hint="default"/>
                <w:b w:val="0"/>
                <w:bCs w:val="0"/>
                <w:color w:val="800080"/>
                <w:sz w:val="26"/>
                <w:szCs w:val="38"/>
              </w:rPr>
              <w:t xml:space="preserve"> </w:t>
            </w:r>
            <w:r w:rsidR="00563AF9">
              <w:rPr>
                <w:rFonts w:ascii="Book Antiqua" w:hAnsi="Book Antiqua" w:hint="default"/>
                <w:b w:val="0"/>
                <w:bCs w:val="0"/>
                <w:color w:val="800080"/>
                <w:sz w:val="26"/>
                <w:szCs w:val="38"/>
              </w:rPr>
              <w:t>it shall</w:t>
            </w:r>
            <w:r w:rsidRPr="00D86CF9">
              <w:rPr>
                <w:rFonts w:ascii="Book Antiqua" w:hAnsi="Book Antiqua" w:hint="default"/>
                <w:b w:val="0"/>
                <w:bCs w:val="0"/>
                <w:color w:val="800080"/>
                <w:sz w:val="26"/>
                <w:szCs w:val="38"/>
              </w:rPr>
              <w:t xml:space="preserve"> be </w:t>
            </w:r>
            <w:r w:rsidR="00563AF9">
              <w:rPr>
                <w:rFonts w:ascii="Book Antiqua" w:hAnsi="Book Antiqua" w:hint="default"/>
                <w:b w:val="0"/>
                <w:bCs w:val="0"/>
                <w:color w:val="800080"/>
                <w:sz w:val="26"/>
                <w:szCs w:val="38"/>
              </w:rPr>
              <w:t xml:space="preserve">wholly </w:t>
            </w:r>
            <w:r w:rsidRPr="00D86CF9">
              <w:rPr>
                <w:rFonts w:ascii="Book Antiqua" w:hAnsi="Book Antiqua" w:hint="default"/>
                <w:b w:val="0"/>
                <w:bCs w:val="0"/>
                <w:color w:val="800080"/>
                <w:sz w:val="26"/>
                <w:szCs w:val="38"/>
              </w:rPr>
              <w:t xml:space="preserve">burnt for Yahweh. </w:t>
            </w:r>
            <w:r w:rsidRPr="00CE1233">
              <w:rPr>
                <w:rStyle w:val="FootnoteReference"/>
                <w:rFonts w:ascii="Book Antiqua" w:hAnsi="Book Antiqua" w:hint="default"/>
                <w:b w:val="0"/>
                <w:bCs w:val="0"/>
                <w:color w:val="008000"/>
                <w:sz w:val="26"/>
                <w:szCs w:val="38"/>
              </w:rPr>
              <w:footnoteReference w:id="133"/>
            </w:r>
            <w:r w:rsidR="00C333D8">
              <w:rPr>
                <w:rFonts w:ascii="Book Antiqua" w:hAnsi="Book Antiqua" w:hint="default"/>
                <w:b w:val="0"/>
                <w:bCs w:val="0"/>
                <w:color w:val="800080"/>
                <w:sz w:val="26"/>
                <w:szCs w:val="38"/>
              </w:rPr>
              <w:t> </w:t>
            </w:r>
            <w:r w:rsidRPr="00D86CF9">
              <w:rPr>
                <w:rFonts w:ascii="Book Antiqua" w:hAnsi="Book Antiqua" w:hint="default"/>
                <w:b w:val="0"/>
                <w:bCs w:val="0"/>
                <w:color w:val="800080"/>
                <w:sz w:val="26"/>
                <w:szCs w:val="38"/>
              </w:rPr>
              <w:t xml:space="preserve">Every oblation </w:t>
            </w:r>
            <w:r w:rsidR="002C1232">
              <w:rPr>
                <w:rFonts w:ascii="Book Antiqua" w:hAnsi="Book Antiqua" w:hint="default"/>
                <w:b w:val="0"/>
                <w:bCs w:val="0"/>
                <w:color w:val="800080"/>
                <w:sz w:val="26"/>
                <w:szCs w:val="38"/>
              </w:rPr>
              <w:t>of</w:t>
            </w:r>
            <w:r w:rsidRPr="00D86CF9">
              <w:rPr>
                <w:rFonts w:ascii="Book Antiqua" w:hAnsi="Book Antiqua" w:hint="default"/>
                <w:b w:val="0"/>
                <w:bCs w:val="0"/>
                <w:color w:val="800080"/>
                <w:sz w:val="26"/>
                <w:szCs w:val="38"/>
              </w:rPr>
              <w:t xml:space="preserve"> a priest must be </w:t>
            </w:r>
            <w:r w:rsidR="00C333D8">
              <w:rPr>
                <w:rFonts w:ascii="Book Antiqua" w:hAnsi="Book Antiqua" w:hint="default"/>
                <w:b w:val="0"/>
                <w:bCs w:val="0"/>
                <w:color w:val="800080"/>
                <w:sz w:val="26"/>
                <w:szCs w:val="38"/>
              </w:rPr>
              <w:t>wholly burnt</w:t>
            </w:r>
            <w:r w:rsidRPr="00D86CF9">
              <w:rPr>
                <w:rFonts w:ascii="Book Antiqua" w:hAnsi="Book Antiqua" w:hint="default"/>
                <w:b w:val="0"/>
                <w:bCs w:val="0"/>
                <w:color w:val="800080"/>
                <w:sz w:val="26"/>
                <w:szCs w:val="38"/>
              </w:rPr>
              <w:t xml:space="preserve">; it </w:t>
            </w:r>
            <w:r w:rsidR="00C333D8">
              <w:rPr>
                <w:rFonts w:ascii="Book Antiqua" w:hAnsi="Book Antiqua" w:hint="default"/>
                <w:b w:val="0"/>
                <w:bCs w:val="0"/>
                <w:color w:val="800080"/>
                <w:sz w:val="26"/>
                <w:szCs w:val="38"/>
              </w:rPr>
              <w:t>must not</w:t>
            </w:r>
            <w:r w:rsidRPr="00D86CF9">
              <w:rPr>
                <w:rFonts w:ascii="Book Antiqua" w:hAnsi="Book Antiqua" w:hint="default"/>
                <w:b w:val="0"/>
                <w:bCs w:val="0"/>
                <w:color w:val="800080"/>
                <w:sz w:val="26"/>
                <w:szCs w:val="38"/>
              </w:rPr>
              <w:t xml:space="preserve"> be eaten.”</w:t>
            </w:r>
          </w:p>
        </w:tc>
      </w:tr>
      <w:tr w:rsidR="002E68D9" w:rsidRPr="00B646B9" w14:paraId="6B96B3DB" w14:textId="77777777" w:rsidTr="00337B74">
        <w:tc>
          <w:tcPr>
            <w:tcW w:w="5688" w:type="dxa"/>
          </w:tcPr>
          <w:p w14:paraId="0C4CA1BD" w14:textId="252D6CC1" w:rsidR="002E68D9" w:rsidRPr="00085365" w:rsidRDefault="00563AF9" w:rsidP="00C333D8">
            <w:pPr>
              <w:pStyle w:val="Heading3"/>
              <w:keepNext w:val="0"/>
              <w:widowControl w:val="0"/>
              <w:spacing w:before="60" w:line="400" w:lineRule="exact"/>
              <w:rPr>
                <w:b/>
                <w:bCs/>
                <w:noProof/>
                <w:color w:val="993300"/>
                <w:rtl/>
                <w:lang w:val="en-GB" w:bidi="he-IL"/>
              </w:rPr>
            </w:pPr>
            <w:r w:rsidRPr="00F06288">
              <w:rPr>
                <w:rFonts w:ascii="SBL Hebrew" w:hAnsi="SBL Hebrew" w:cs="SBL Hebrew" w:hint="cs"/>
                <w:b/>
                <w:bCs/>
                <w:color w:val="003300"/>
                <w:shd w:val="clear" w:color="auto" w:fill="FFFFFF"/>
                <w:vertAlign w:val="superscript"/>
                <w:rtl/>
              </w:rPr>
              <w:lastRenderedPageBreak/>
              <w:t>יז</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וַיְדַבֵּ֥ר יְהֹוָ֖ה אֶל־מֹשֶׁ֥ה לֵּאמֹֽר</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יח</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דַּבֵּ֤ר אֶֽל־אַהֲרֹן֙ וְאֶל־בָּנָ֣יו לֵאמֹ֔ר זֹ֥את תּוֹרַ֖ת הַֽחַטָּ֑את בִּמְק֡וֹם אֲשֶׁר֩ תִּשָּׁחֵ֨ט הָעֹלָ֜ה תִּשָּׁחֵ֤ט הַֽחַטָּאת֙ לִפְנֵ֣י יְהֹוָ֔ה קֹ֥דֶשׁ קׇֽדָשִׁ֖ים הִֽוא</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יט</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הַכֹּהֵ֛ן הַֽמְחַטֵּ֥א אֹתָ֖הּ יֹאכְﬞלֶ֑נָּה בְּמָק֤וֹם קָדֹשׁ֙ תֵּֽאָכֵ֔ל בַּחֲצַ֖ר אֹ֥הֶל מוֹעֵֽד</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כ</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כֹּ֛ל אֲשֶׁר־יִגַּ֥ע בִּבְשָׂרָ֖הּ יִקְדָּ֑שׁ וַאֲשֶׁ֨ר יִזֶּ֤ה מִדָּמָהּ֙ עַל־הַבֶּ֔גֶד אֲשֶׁר֙ יִזֶּ֣ה עָלֶ֔יהָ תְּכַבֵּ֖ס בְּמָק֥וֹם קָדֹֽשׁ</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כא</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וּכְלִי־חֶ֛רֶשׂ אֲשֶׁ֥ר תְּבֻשַּׁל־בּ֖וֹ יִשָּׁבֵ֑ר וְאִם־בִּכְלִ֤י נְחֹ֙שֶׁת֙ בֻּשָּׁ֔לָה וּמֹרַ֥ק וְשֻׁטַּ֖ף בַּמָּֽיִם</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כב</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כׇּל־זָכָ֥ר בַּכֹּהֲנִ֖ים יֹאכַ֣ל אֹתָ֑הּ קֹ֥דֶשׁ קׇֽדָשִׁ֖ים הִֽוא</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כג</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וְכׇל־חַטָּ֡את אֲשֶׁר֩ יוּבָ֨א מִדָּמָ֜הּ אֶל־אֹ֧הֶל מוֹעֵ֛ד לְכַפֵּ֥ר בַּקֹּ֖דֶשׁ לֹ֣א תֵאָכֵ֑ל בָּאֵ֖שׁ תִּשָּׂרֵֽף</w:t>
            </w:r>
            <w:r w:rsidRPr="00893E68">
              <w:rPr>
                <w:rFonts w:ascii="SBL Hebrew" w:hAnsi="SBL Hebrew" w:cs="SBL Hebrew" w:hint="cs"/>
                <w:noProof/>
                <w:color w:val="993300"/>
                <w:rtl/>
              </w:rPr>
              <w:t xml:space="preserve">׃ </w:t>
            </w:r>
            <w:r w:rsidR="0098089C" w:rsidRPr="0091642D">
              <w:rPr>
                <w:rFonts w:cs="SBL Hebrew"/>
                <w:noProof/>
                <w:color w:val="003300"/>
                <w:rtl/>
              </w:rPr>
              <w:t>{פ}</w:t>
            </w:r>
          </w:p>
        </w:tc>
        <w:tc>
          <w:tcPr>
            <w:tcW w:w="8530" w:type="dxa"/>
          </w:tcPr>
          <w:p w14:paraId="72E58E73" w14:textId="27F84E79" w:rsidR="002E68D9" w:rsidRPr="00D86CF9" w:rsidRDefault="002E68D9" w:rsidP="00C333D8">
            <w:pPr>
              <w:pStyle w:val="Heading2"/>
              <w:widowControl w:val="0"/>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footnoteReference w:id="134"/>
            </w:r>
            <w:r w:rsidRPr="00D86CF9">
              <w:rPr>
                <w:rFonts w:ascii="Book Antiqua" w:hAnsi="Book Antiqua" w:hint="default"/>
                <w:b w:val="0"/>
                <w:bCs w:val="0"/>
                <w:color w:val="800080"/>
                <w:sz w:val="26"/>
                <w:szCs w:val="38"/>
              </w:rPr>
              <w:t xml:space="preserve"> Yahweh spoke to Moses</w:t>
            </w:r>
            <w:r w:rsidR="000B0A3E">
              <w:rPr>
                <w:rFonts w:ascii="Book Antiqua" w:hAnsi="Book Antiqua" w:hint="default"/>
                <w:b w:val="0"/>
                <w:bCs w:val="0"/>
                <w:color w:val="800080"/>
                <w:sz w:val="26"/>
                <w:szCs w:val="38"/>
              </w:rPr>
              <w:t>, saying</w:t>
            </w:r>
            <w:r w:rsidRPr="00D86CF9">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135"/>
            </w:r>
            <w:r w:rsidRPr="00D86CF9">
              <w:rPr>
                <w:rFonts w:ascii="Book Antiqua" w:hAnsi="Book Antiqua" w:hint="default"/>
                <w:b w:val="0"/>
                <w:bCs w:val="0"/>
                <w:color w:val="800080"/>
                <w:sz w:val="26"/>
                <w:szCs w:val="38"/>
              </w:rPr>
              <w:t xml:space="preserve"> “Say to Aaron and his sons: “This is the ritual for the sin</w:t>
            </w:r>
            <w:r w:rsidR="000B0A3E">
              <w:rPr>
                <w:rFonts w:ascii="Book Antiqua" w:hAnsi="Book Antiqua" w:hint="default"/>
                <w:b w:val="0"/>
                <w:bCs w:val="0"/>
                <w:color w:val="800080"/>
                <w:sz w:val="26"/>
                <w:szCs w:val="38"/>
              </w:rPr>
              <w:t xml:space="preserve"> offering: “The victim for the sin </w:t>
            </w:r>
            <w:r w:rsidRPr="00D86CF9">
              <w:rPr>
                <w:rFonts w:ascii="Book Antiqua" w:hAnsi="Book Antiqua" w:hint="default"/>
                <w:b w:val="0"/>
                <w:bCs w:val="0"/>
                <w:color w:val="800080"/>
                <w:sz w:val="26"/>
                <w:szCs w:val="38"/>
              </w:rPr>
              <w:t xml:space="preserve">offering is to </w:t>
            </w:r>
            <w:r w:rsidR="000B0A3E">
              <w:rPr>
                <w:rFonts w:ascii="Book Antiqua" w:hAnsi="Book Antiqua" w:hint="default"/>
                <w:b w:val="0"/>
                <w:bCs w:val="0"/>
                <w:color w:val="800080"/>
                <w:sz w:val="26"/>
                <w:szCs w:val="38"/>
              </w:rPr>
              <w:t xml:space="preserve">be </w:t>
            </w:r>
            <w:r w:rsidR="00C333D8">
              <w:rPr>
                <w:rFonts w:ascii="Book Antiqua" w:hAnsi="Book Antiqua" w:hint="default"/>
                <w:b w:val="0"/>
                <w:bCs w:val="0"/>
                <w:color w:val="800080"/>
                <w:sz w:val="26"/>
                <w:szCs w:val="38"/>
              </w:rPr>
              <w:t>killed</w:t>
            </w:r>
            <w:r w:rsidRPr="00D86CF9">
              <w:rPr>
                <w:rFonts w:ascii="Book Antiqua" w:hAnsi="Book Antiqua" w:hint="default"/>
                <w:b w:val="0"/>
                <w:bCs w:val="0"/>
                <w:color w:val="800080"/>
                <w:sz w:val="26"/>
                <w:szCs w:val="38"/>
              </w:rPr>
              <w:t xml:space="preserve"> before Yahweh </w:t>
            </w:r>
            <w:r w:rsidR="000B0A3E">
              <w:rPr>
                <w:rFonts w:ascii="Book Antiqua" w:hAnsi="Book Antiqua" w:hint="default"/>
                <w:b w:val="0"/>
                <w:bCs w:val="0"/>
                <w:color w:val="800080"/>
                <w:sz w:val="26"/>
                <w:szCs w:val="38"/>
              </w:rPr>
              <w:t>at</w:t>
            </w:r>
            <w:r w:rsidRPr="00D86CF9">
              <w:rPr>
                <w:rFonts w:ascii="Book Antiqua" w:hAnsi="Book Antiqua" w:hint="default"/>
                <w:b w:val="0"/>
                <w:bCs w:val="0"/>
                <w:color w:val="800080"/>
                <w:sz w:val="26"/>
                <w:szCs w:val="38"/>
              </w:rPr>
              <w:t xml:space="preserve"> the</w:t>
            </w:r>
            <w:r w:rsidR="000B0A3E">
              <w:rPr>
                <w:rFonts w:ascii="Book Antiqua" w:hAnsi="Book Antiqua" w:hint="default"/>
                <w:b w:val="0"/>
                <w:bCs w:val="0"/>
                <w:color w:val="800080"/>
                <w:sz w:val="26"/>
                <w:szCs w:val="38"/>
              </w:rPr>
              <w:t xml:space="preserve"> spot where the </w:t>
            </w:r>
            <w:r w:rsidR="00C333D8">
              <w:rPr>
                <w:rFonts w:ascii="Book Antiqua" w:hAnsi="Book Antiqua" w:hint="default"/>
                <w:b w:val="0"/>
                <w:bCs w:val="0"/>
                <w:color w:val="800080"/>
                <w:sz w:val="26"/>
                <w:szCs w:val="38"/>
              </w:rPr>
              <w:t>high-</w:t>
            </w:r>
            <w:r w:rsidR="000B0A3E">
              <w:rPr>
                <w:rFonts w:ascii="Book Antiqua" w:hAnsi="Book Antiqua" w:hint="default"/>
                <w:b w:val="0"/>
                <w:bCs w:val="0"/>
                <w:color w:val="800080"/>
                <w:sz w:val="26"/>
                <w:szCs w:val="38"/>
              </w:rPr>
              <w:t>offering</w:t>
            </w:r>
            <w:r w:rsidRPr="00D86CF9">
              <w:rPr>
                <w:rFonts w:ascii="Book Antiqua" w:hAnsi="Book Antiqua" w:hint="default"/>
                <w:b w:val="0"/>
                <w:bCs w:val="0"/>
                <w:color w:val="800080"/>
                <w:sz w:val="26"/>
                <w:szCs w:val="38"/>
              </w:rPr>
              <w:t xml:space="preserve"> </w:t>
            </w:r>
            <w:r w:rsidR="000B0A3E">
              <w:rPr>
                <w:rFonts w:ascii="Book Antiqua" w:hAnsi="Book Antiqua" w:hint="default"/>
                <w:b w:val="0"/>
                <w:bCs w:val="0"/>
                <w:color w:val="800080"/>
                <w:sz w:val="26"/>
                <w:szCs w:val="38"/>
              </w:rPr>
              <w:t>is</w:t>
            </w:r>
            <w:r w:rsidRPr="00D86CF9">
              <w:rPr>
                <w:rFonts w:ascii="Book Antiqua" w:hAnsi="Book Antiqua" w:hint="default"/>
                <w:b w:val="0"/>
                <w:bCs w:val="0"/>
                <w:color w:val="800080"/>
                <w:sz w:val="26"/>
                <w:szCs w:val="38"/>
              </w:rPr>
              <w:t xml:space="preserve"> </w:t>
            </w:r>
            <w:r w:rsidR="00C333D8">
              <w:rPr>
                <w:rFonts w:ascii="Book Antiqua" w:hAnsi="Book Antiqua" w:hint="default"/>
                <w:b w:val="0"/>
                <w:bCs w:val="0"/>
                <w:color w:val="800080"/>
                <w:sz w:val="26"/>
                <w:szCs w:val="38"/>
              </w:rPr>
              <w:t>killed</w:t>
            </w:r>
            <w:r w:rsidR="000B0A3E">
              <w:rPr>
                <w:rFonts w:ascii="Book Antiqua" w:hAnsi="Book Antiqua" w:hint="default"/>
                <w:b w:val="0"/>
                <w:bCs w:val="0"/>
                <w:color w:val="800080"/>
                <w:sz w:val="26"/>
                <w:szCs w:val="38"/>
              </w:rPr>
              <w:t>; i</w:t>
            </w:r>
            <w:r w:rsidRPr="00D86CF9">
              <w:rPr>
                <w:rFonts w:ascii="Book Antiqua" w:hAnsi="Book Antiqua" w:hint="default"/>
                <w:b w:val="0"/>
                <w:bCs w:val="0"/>
                <w:color w:val="800080"/>
                <w:sz w:val="26"/>
                <w:szCs w:val="38"/>
              </w:rPr>
              <w:t xml:space="preserve">t is most holy. </w:t>
            </w:r>
            <w:r w:rsidRPr="00CE1233">
              <w:rPr>
                <w:rStyle w:val="FootnoteReference"/>
                <w:rFonts w:ascii="Book Antiqua" w:hAnsi="Book Antiqua" w:hint="default"/>
                <w:b w:val="0"/>
                <w:bCs w:val="0"/>
                <w:color w:val="008000"/>
                <w:sz w:val="26"/>
                <w:szCs w:val="38"/>
              </w:rPr>
              <w:footnoteReference w:id="136"/>
            </w:r>
            <w:r w:rsidRPr="00D86CF9">
              <w:rPr>
                <w:rFonts w:ascii="Book Antiqua" w:hAnsi="Book Antiqua" w:hint="default"/>
                <w:b w:val="0"/>
                <w:bCs w:val="0"/>
                <w:color w:val="800080"/>
                <w:sz w:val="26"/>
                <w:szCs w:val="38"/>
              </w:rPr>
              <w:t xml:space="preserve"> The priest who offers </w:t>
            </w:r>
            <w:r w:rsidR="000B0A3E">
              <w:rPr>
                <w:rFonts w:ascii="Book Antiqua" w:hAnsi="Book Antiqua" w:hint="default"/>
                <w:b w:val="0"/>
                <w:bCs w:val="0"/>
                <w:color w:val="800080"/>
                <w:sz w:val="26"/>
                <w:szCs w:val="38"/>
              </w:rPr>
              <w:t>it is to eat it; i</w:t>
            </w:r>
            <w:r w:rsidRPr="00D86CF9">
              <w:rPr>
                <w:rFonts w:ascii="Book Antiqua" w:hAnsi="Book Antiqua" w:hint="default"/>
                <w:b w:val="0"/>
                <w:bCs w:val="0"/>
                <w:color w:val="800080"/>
                <w:sz w:val="26"/>
                <w:szCs w:val="38"/>
              </w:rPr>
              <w:t>t shall be eaten in a holy place</w:t>
            </w:r>
            <w:r w:rsidR="000B0A3E">
              <w:rPr>
                <w:rFonts w:ascii="Book Antiqua" w:hAnsi="Book Antiqua" w:hint="default"/>
                <w:b w:val="0"/>
                <w:bCs w:val="0"/>
                <w:color w:val="800080"/>
                <w:sz w:val="26"/>
                <w:szCs w:val="38"/>
              </w:rPr>
              <w:t xml:space="preserve">, </w:t>
            </w:r>
            <w:r w:rsidRPr="00D86CF9">
              <w:rPr>
                <w:rFonts w:ascii="Book Antiqua" w:hAnsi="Book Antiqua" w:hint="default"/>
                <w:b w:val="0"/>
                <w:bCs w:val="0"/>
                <w:color w:val="800080"/>
                <w:sz w:val="26"/>
                <w:szCs w:val="38"/>
              </w:rPr>
              <w:t xml:space="preserve">in the </w:t>
            </w:r>
            <w:r w:rsidR="000B0A3E">
              <w:rPr>
                <w:rFonts w:ascii="Book Antiqua" w:hAnsi="Book Antiqua" w:hint="default"/>
                <w:b w:val="0"/>
                <w:bCs w:val="0"/>
                <w:color w:val="800080"/>
                <w:sz w:val="26"/>
                <w:szCs w:val="38"/>
              </w:rPr>
              <w:t>court</w:t>
            </w:r>
            <w:r w:rsidRPr="00D86CF9">
              <w:rPr>
                <w:rFonts w:ascii="Book Antiqua" w:hAnsi="Book Antiqua" w:hint="default"/>
                <w:b w:val="0"/>
                <w:bCs w:val="0"/>
                <w:color w:val="800080"/>
                <w:sz w:val="26"/>
                <w:szCs w:val="38"/>
              </w:rPr>
              <w:t xml:space="preserve"> of the Tent of Meeting. </w:t>
            </w:r>
            <w:r w:rsidRPr="00CE1233">
              <w:rPr>
                <w:rStyle w:val="FootnoteReference"/>
                <w:rFonts w:ascii="Book Antiqua" w:hAnsi="Book Antiqua" w:hint="default"/>
                <w:b w:val="0"/>
                <w:bCs w:val="0"/>
                <w:color w:val="008000"/>
                <w:sz w:val="26"/>
                <w:szCs w:val="38"/>
              </w:rPr>
              <w:footnoteReference w:id="137"/>
            </w:r>
            <w:r w:rsidRPr="00D86CF9">
              <w:rPr>
                <w:rFonts w:ascii="Book Antiqua" w:hAnsi="Book Antiqua" w:hint="default"/>
                <w:b w:val="0"/>
                <w:bCs w:val="0"/>
                <w:color w:val="800080"/>
                <w:sz w:val="26"/>
                <w:szCs w:val="38"/>
              </w:rPr>
              <w:t xml:space="preserve"> </w:t>
            </w:r>
            <w:r w:rsidR="000B0A3E">
              <w:rPr>
                <w:rFonts w:ascii="Book Antiqua" w:hAnsi="Book Antiqua" w:hint="default"/>
                <w:b w:val="0"/>
                <w:bCs w:val="0"/>
                <w:color w:val="800080"/>
                <w:sz w:val="26"/>
                <w:szCs w:val="38"/>
              </w:rPr>
              <w:t>Whatever</w:t>
            </w:r>
            <w:r w:rsidRPr="00D86CF9">
              <w:rPr>
                <w:rFonts w:ascii="Book Antiqua" w:hAnsi="Book Antiqua" w:hint="default"/>
                <w:b w:val="0"/>
                <w:bCs w:val="0"/>
                <w:color w:val="800080"/>
                <w:sz w:val="26"/>
                <w:szCs w:val="38"/>
              </w:rPr>
              <w:t xml:space="preserve"> touches </w:t>
            </w:r>
            <w:r w:rsidR="000B0A3E">
              <w:rPr>
                <w:rFonts w:ascii="Book Antiqua" w:hAnsi="Book Antiqua" w:hint="default"/>
                <w:b w:val="0"/>
                <w:bCs w:val="0"/>
                <w:color w:val="800080"/>
                <w:sz w:val="26"/>
                <w:szCs w:val="38"/>
              </w:rPr>
              <w:t>its</w:t>
            </w:r>
            <w:r w:rsidRPr="00D86CF9">
              <w:rPr>
                <w:rFonts w:ascii="Book Antiqua" w:hAnsi="Book Antiqua" w:hint="default"/>
                <w:b w:val="0"/>
                <w:bCs w:val="0"/>
                <w:color w:val="800080"/>
                <w:sz w:val="26"/>
                <w:szCs w:val="38"/>
              </w:rPr>
              <w:t xml:space="preserve"> flesh will become holy; if any of </w:t>
            </w:r>
            <w:r w:rsidR="00116615">
              <w:rPr>
                <w:rFonts w:ascii="Book Antiqua" w:hAnsi="Book Antiqua" w:hint="default"/>
                <w:b w:val="0"/>
                <w:bCs w:val="0"/>
                <w:color w:val="800080"/>
                <w:sz w:val="26"/>
                <w:szCs w:val="38"/>
              </w:rPr>
              <w:t>its</w:t>
            </w:r>
            <w:r w:rsidRPr="00D86CF9">
              <w:rPr>
                <w:rFonts w:ascii="Book Antiqua" w:hAnsi="Book Antiqua" w:hint="default"/>
                <w:b w:val="0"/>
                <w:bCs w:val="0"/>
                <w:color w:val="800080"/>
                <w:sz w:val="26"/>
                <w:szCs w:val="38"/>
              </w:rPr>
              <w:t xml:space="preserve"> blood splashes clothing, you shall wash the stained part in </w:t>
            </w:r>
            <w:r w:rsidR="00116615">
              <w:rPr>
                <w:rFonts w:ascii="Book Antiqua" w:hAnsi="Book Antiqua" w:hint="default"/>
                <w:b w:val="0"/>
                <w:bCs w:val="0"/>
                <w:color w:val="800080"/>
                <w:sz w:val="26"/>
                <w:szCs w:val="38"/>
              </w:rPr>
              <w:t>a</w:t>
            </w:r>
            <w:r w:rsidRPr="00D86CF9">
              <w:rPr>
                <w:rFonts w:ascii="Book Antiqua" w:hAnsi="Book Antiqua" w:hint="default"/>
                <w:b w:val="0"/>
                <w:bCs w:val="0"/>
                <w:color w:val="800080"/>
                <w:sz w:val="26"/>
                <w:szCs w:val="38"/>
              </w:rPr>
              <w:t xml:space="preserve"> holy place. </w:t>
            </w:r>
            <w:r w:rsidRPr="00CE1233">
              <w:rPr>
                <w:rStyle w:val="FootnoteReference"/>
                <w:rFonts w:ascii="Book Antiqua" w:hAnsi="Book Antiqua" w:hint="default"/>
                <w:b w:val="0"/>
                <w:bCs w:val="0"/>
                <w:color w:val="008000"/>
                <w:sz w:val="26"/>
                <w:szCs w:val="38"/>
              </w:rPr>
              <w:footnoteReference w:id="138"/>
            </w:r>
            <w:r w:rsidR="00116615">
              <w:rPr>
                <w:rFonts w:ascii="Book Antiqua" w:hAnsi="Book Antiqua" w:hint="default"/>
                <w:b w:val="0"/>
                <w:bCs w:val="0"/>
                <w:color w:val="800080"/>
                <w:sz w:val="26"/>
                <w:szCs w:val="38"/>
              </w:rPr>
              <w:t xml:space="preserve"> A</w:t>
            </w:r>
            <w:r w:rsidRPr="00D86CF9">
              <w:rPr>
                <w:rFonts w:ascii="Book Antiqua" w:hAnsi="Book Antiqua" w:hint="default"/>
                <w:b w:val="0"/>
                <w:bCs w:val="0"/>
                <w:color w:val="800080"/>
                <w:sz w:val="26"/>
                <w:szCs w:val="38"/>
              </w:rPr>
              <w:t xml:space="preserve"> </w:t>
            </w:r>
            <w:r w:rsidR="00116615">
              <w:rPr>
                <w:rFonts w:ascii="Book Antiqua" w:hAnsi="Book Antiqua" w:hint="default"/>
                <w:b w:val="0"/>
                <w:bCs w:val="0"/>
                <w:color w:val="800080"/>
                <w:sz w:val="26"/>
                <w:szCs w:val="38"/>
              </w:rPr>
              <w:t>clay</w:t>
            </w:r>
            <w:r w:rsidRPr="00D86CF9">
              <w:rPr>
                <w:rFonts w:ascii="Book Antiqua" w:hAnsi="Book Antiqua" w:hint="default"/>
                <w:b w:val="0"/>
                <w:bCs w:val="0"/>
                <w:color w:val="800080"/>
                <w:sz w:val="26"/>
                <w:szCs w:val="38"/>
              </w:rPr>
              <w:t xml:space="preserve"> vessel in which the meat is </w:t>
            </w:r>
            <w:r w:rsidR="00116615">
              <w:rPr>
                <w:rFonts w:ascii="Book Antiqua" w:hAnsi="Book Antiqua" w:hint="default"/>
                <w:b w:val="0"/>
                <w:bCs w:val="0"/>
                <w:color w:val="800080"/>
                <w:sz w:val="26"/>
                <w:szCs w:val="38"/>
              </w:rPr>
              <w:t>boiled</w:t>
            </w:r>
            <w:r w:rsidRPr="00D86CF9">
              <w:rPr>
                <w:rFonts w:ascii="Book Antiqua" w:hAnsi="Book Antiqua" w:hint="default"/>
                <w:b w:val="0"/>
                <w:bCs w:val="0"/>
                <w:color w:val="800080"/>
                <w:sz w:val="26"/>
                <w:szCs w:val="38"/>
              </w:rPr>
              <w:t xml:space="preserve"> must be broken; </w:t>
            </w:r>
            <w:r w:rsidR="00116615">
              <w:rPr>
                <w:rFonts w:ascii="Book Antiqua" w:hAnsi="Book Antiqua" w:hint="default"/>
                <w:b w:val="0"/>
                <w:bCs w:val="0"/>
                <w:color w:val="800080"/>
                <w:sz w:val="26"/>
                <w:szCs w:val="38"/>
              </w:rPr>
              <w:t xml:space="preserve">but </w:t>
            </w:r>
            <w:r w:rsidRPr="00D86CF9">
              <w:rPr>
                <w:rFonts w:ascii="Book Antiqua" w:hAnsi="Book Antiqua" w:hint="default"/>
                <w:b w:val="0"/>
                <w:bCs w:val="0"/>
                <w:color w:val="800080"/>
                <w:sz w:val="26"/>
                <w:szCs w:val="38"/>
              </w:rPr>
              <w:t xml:space="preserve">if </w:t>
            </w:r>
            <w:r w:rsidR="00116615">
              <w:rPr>
                <w:rFonts w:ascii="Book Antiqua" w:hAnsi="Book Antiqua" w:hint="default"/>
                <w:b w:val="0"/>
                <w:bCs w:val="0"/>
                <w:color w:val="800080"/>
                <w:sz w:val="26"/>
                <w:szCs w:val="38"/>
              </w:rPr>
              <w:t xml:space="preserve">it was boiled in </w:t>
            </w:r>
            <w:r w:rsidRPr="00D86CF9">
              <w:rPr>
                <w:rFonts w:ascii="Book Antiqua" w:hAnsi="Book Antiqua" w:hint="default"/>
                <w:b w:val="0"/>
                <w:bCs w:val="0"/>
                <w:color w:val="800080"/>
                <w:sz w:val="26"/>
                <w:szCs w:val="38"/>
              </w:rPr>
              <w:t xml:space="preserve">a bronze vessel, it must be scrubbed and rinsed with water. </w:t>
            </w:r>
            <w:r w:rsidRPr="00CE1233">
              <w:rPr>
                <w:rStyle w:val="FootnoteReference"/>
                <w:rFonts w:ascii="Book Antiqua" w:hAnsi="Book Antiqua" w:hint="default"/>
                <w:b w:val="0"/>
                <w:bCs w:val="0"/>
                <w:color w:val="008000"/>
                <w:sz w:val="26"/>
                <w:szCs w:val="38"/>
              </w:rPr>
              <w:footnoteReference w:id="139"/>
            </w:r>
            <w:r w:rsidR="00085365">
              <w:rPr>
                <w:rFonts w:ascii="Book Antiqua" w:hAnsi="Book Antiqua" w:hint="default"/>
                <w:b w:val="0"/>
                <w:bCs w:val="0"/>
                <w:color w:val="800080"/>
                <w:sz w:val="26"/>
                <w:szCs w:val="38"/>
              </w:rPr>
              <w:t> </w:t>
            </w:r>
            <w:r w:rsidRPr="00D86CF9">
              <w:rPr>
                <w:rFonts w:ascii="Book Antiqua" w:hAnsi="Book Antiqua" w:hint="default"/>
                <w:b w:val="0"/>
                <w:bCs w:val="0"/>
                <w:color w:val="800080"/>
                <w:sz w:val="26"/>
                <w:szCs w:val="38"/>
              </w:rPr>
              <w:t>Any male who is a priest may ea</w:t>
            </w:r>
            <w:r w:rsidR="00116615">
              <w:rPr>
                <w:rFonts w:ascii="Book Antiqua" w:hAnsi="Book Antiqua" w:hint="default"/>
                <w:b w:val="0"/>
                <w:bCs w:val="0"/>
                <w:color w:val="800080"/>
                <w:sz w:val="26"/>
                <w:szCs w:val="38"/>
              </w:rPr>
              <w:t>t it; i</w:t>
            </w:r>
            <w:r w:rsidR="00085365">
              <w:rPr>
                <w:rFonts w:ascii="Book Antiqua" w:hAnsi="Book Antiqua" w:hint="default"/>
                <w:b w:val="0"/>
                <w:bCs w:val="0"/>
                <w:color w:val="800080"/>
                <w:sz w:val="26"/>
                <w:szCs w:val="38"/>
              </w:rPr>
              <w:t>t is most holy.</w:t>
            </w:r>
            <w:r w:rsidRPr="00D86CF9">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140"/>
            </w:r>
            <w:r w:rsidRPr="00D86CF9">
              <w:rPr>
                <w:rFonts w:ascii="Book Antiqua" w:hAnsi="Book Antiqua" w:hint="default"/>
                <w:b w:val="0"/>
                <w:bCs w:val="0"/>
                <w:color w:val="800080"/>
                <w:sz w:val="26"/>
                <w:szCs w:val="38"/>
              </w:rPr>
              <w:t xml:space="preserve"> But </w:t>
            </w:r>
            <w:r w:rsidR="00116615">
              <w:rPr>
                <w:rFonts w:ascii="Book Antiqua" w:hAnsi="Book Antiqua" w:hint="default"/>
                <w:b w:val="0"/>
                <w:bCs w:val="0"/>
                <w:color w:val="800080"/>
                <w:sz w:val="26"/>
                <w:szCs w:val="38"/>
              </w:rPr>
              <w:t>no</w:t>
            </w:r>
            <w:r w:rsidRPr="00D86CF9">
              <w:rPr>
                <w:rFonts w:ascii="Book Antiqua" w:hAnsi="Book Antiqua" w:hint="default"/>
                <w:b w:val="0"/>
                <w:bCs w:val="0"/>
                <w:color w:val="800080"/>
                <w:sz w:val="26"/>
                <w:szCs w:val="38"/>
              </w:rPr>
              <w:t xml:space="preserve"> victims offered for sin</w:t>
            </w:r>
            <w:r w:rsidR="00116615">
              <w:rPr>
                <w:rFonts w:ascii="Book Antiqua" w:hAnsi="Book Antiqua" w:hint="default"/>
                <w:b w:val="0"/>
                <w:bCs w:val="0"/>
                <w:color w:val="800080"/>
                <w:sz w:val="26"/>
                <w:szCs w:val="38"/>
              </w:rPr>
              <w:t xml:space="preserve"> may be eaten</w:t>
            </w:r>
            <w:r w:rsidRPr="00D86CF9">
              <w:rPr>
                <w:rFonts w:ascii="Book Antiqua" w:hAnsi="Book Antiqua" w:hint="default"/>
                <w:b w:val="0"/>
                <w:bCs w:val="0"/>
                <w:color w:val="800080"/>
                <w:sz w:val="26"/>
                <w:szCs w:val="38"/>
              </w:rPr>
              <w:t xml:space="preserve">, the blood of which has been taken into the Tent of Meeting </w:t>
            </w:r>
            <w:r w:rsidR="00116615">
              <w:rPr>
                <w:rFonts w:ascii="Book Antiqua" w:hAnsi="Book Antiqua" w:hint="default"/>
                <w:b w:val="0"/>
                <w:bCs w:val="0"/>
                <w:color w:val="800080"/>
                <w:sz w:val="26"/>
                <w:szCs w:val="38"/>
              </w:rPr>
              <w:t>for</w:t>
            </w:r>
            <w:r w:rsidRPr="00D86CF9">
              <w:rPr>
                <w:rFonts w:ascii="Book Antiqua" w:hAnsi="Book Antiqua" w:hint="default"/>
                <w:b w:val="0"/>
                <w:bCs w:val="0"/>
                <w:color w:val="800080"/>
                <w:sz w:val="26"/>
                <w:szCs w:val="38"/>
              </w:rPr>
              <w:t xml:space="preserve"> ato</w:t>
            </w:r>
            <w:r w:rsidR="00085365">
              <w:rPr>
                <w:rFonts w:ascii="Book Antiqua" w:hAnsi="Book Antiqua" w:hint="default"/>
                <w:b w:val="0"/>
                <w:bCs w:val="0"/>
                <w:color w:val="800080"/>
                <w:sz w:val="26"/>
                <w:szCs w:val="38"/>
              </w:rPr>
              <w:t>nement inside the sanctuary</w:t>
            </w:r>
            <w:r w:rsidR="00116615">
              <w:rPr>
                <w:rFonts w:ascii="Book Antiqua" w:hAnsi="Book Antiqua" w:hint="default"/>
                <w:b w:val="0"/>
                <w:bCs w:val="0"/>
                <w:color w:val="800080"/>
                <w:sz w:val="26"/>
                <w:szCs w:val="38"/>
              </w:rPr>
              <w:t>; it</w:t>
            </w:r>
            <w:r w:rsidRPr="00D86CF9">
              <w:rPr>
                <w:rFonts w:ascii="Book Antiqua" w:hAnsi="Book Antiqua" w:hint="default"/>
                <w:b w:val="0"/>
                <w:bCs w:val="0"/>
                <w:color w:val="800080"/>
                <w:sz w:val="26"/>
                <w:szCs w:val="38"/>
              </w:rPr>
              <w:t xml:space="preserve"> must be </w:t>
            </w:r>
            <w:r w:rsidR="00116615">
              <w:rPr>
                <w:rFonts w:ascii="Book Antiqua" w:hAnsi="Book Antiqua" w:hint="default"/>
                <w:b w:val="0"/>
                <w:bCs w:val="0"/>
                <w:color w:val="800080"/>
                <w:sz w:val="26"/>
                <w:szCs w:val="38"/>
              </w:rPr>
              <w:t>burned with</w:t>
            </w:r>
            <w:r w:rsidRPr="00D86CF9">
              <w:rPr>
                <w:rFonts w:ascii="Book Antiqua" w:hAnsi="Book Antiqua" w:hint="default"/>
                <w:b w:val="0"/>
                <w:bCs w:val="0"/>
                <w:color w:val="800080"/>
                <w:sz w:val="26"/>
                <w:szCs w:val="38"/>
              </w:rPr>
              <w:t xml:space="preserve"> fire.</w:t>
            </w:r>
          </w:p>
        </w:tc>
      </w:tr>
    </w:tbl>
    <w:p w14:paraId="0F7ECFEC" w14:textId="77777777" w:rsidR="002E68D9" w:rsidRPr="00B646B9" w:rsidRDefault="002E68D9">
      <w:pPr>
        <w:pStyle w:val="BodyText2"/>
        <w:spacing w:before="120"/>
        <w:ind w:firstLine="0"/>
        <w:jc w:val="both"/>
        <w:rPr>
          <w:rFonts w:ascii="Book Antiqua" w:hAnsi="Book Antiqua"/>
        </w:rPr>
        <w:sectPr w:rsidR="002E68D9" w:rsidRPr="00B646B9" w:rsidSect="00B16D90">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tblLook w:val="0000" w:firstRow="0" w:lastRow="0" w:firstColumn="0" w:lastColumn="0" w:noHBand="0" w:noVBand="0"/>
      </w:tblPr>
      <w:tblGrid>
        <w:gridCol w:w="5605"/>
        <w:gridCol w:w="8397"/>
      </w:tblGrid>
      <w:tr w:rsidR="00474B56" w:rsidRPr="00B646B9" w14:paraId="72D2415F" w14:textId="77777777" w:rsidTr="00337B74">
        <w:tc>
          <w:tcPr>
            <w:tcW w:w="5688" w:type="dxa"/>
          </w:tcPr>
          <w:p w14:paraId="0EFB51DA" w14:textId="77777777" w:rsidR="00474B56" w:rsidRPr="00B517C3" w:rsidRDefault="00474B56" w:rsidP="00076757">
            <w:pPr>
              <w:pStyle w:val="Heading2"/>
              <w:widowControl w:val="0"/>
              <w:bidi/>
              <w:spacing w:before="0" w:beforeAutospacing="0" w:after="0" w:afterAutospacing="0" w:line="480" w:lineRule="exact"/>
              <w:jc w:val="center"/>
              <w:rPr>
                <w:rFonts w:cs="David" w:hint="default"/>
                <w:b w:val="0"/>
                <w:bCs w:val="0"/>
                <w:smallCaps/>
                <w:noProof/>
                <w:color w:val="000000"/>
                <w:sz w:val="40"/>
                <w:szCs w:val="40"/>
                <w:u w:val="thick" w:color="0000FF"/>
              </w:rPr>
            </w:pPr>
            <w:r w:rsidRPr="00B517C3">
              <w:rPr>
                <w:rFonts w:ascii="Arial Unicode MS" w:hAnsi="Arial Unicode MS" w:cs="SBL Hebrew" w:hint="default"/>
                <w:b w:val="0"/>
                <w:bCs w:val="0"/>
                <w:noProof/>
                <w:color w:val="000000"/>
                <w:sz w:val="40"/>
                <w:szCs w:val="40"/>
                <w:u w:val="single" w:color="0000FF"/>
                <w:rtl/>
              </w:rPr>
              <w:lastRenderedPageBreak/>
              <w:t>ויקרא</w:t>
            </w:r>
            <w:r w:rsidRPr="00B517C3">
              <w:rPr>
                <w:rFonts w:ascii="Arial Unicode MS" w:eastAsia="Arial Unicode MS" w:hAnsi="Arial Unicode MS" w:cs="SBL Hebrew" w:hint="default"/>
                <w:b w:val="0"/>
                <w:bCs w:val="0"/>
                <w:noProof/>
                <w:color w:val="000000"/>
                <w:sz w:val="40"/>
                <w:szCs w:val="40"/>
                <w:u w:val="single" w:color="0000FF"/>
                <w:rtl/>
              </w:rPr>
              <w:t xml:space="preserve"> פרק ז</w:t>
            </w:r>
          </w:p>
        </w:tc>
        <w:tc>
          <w:tcPr>
            <w:tcW w:w="8530" w:type="dxa"/>
          </w:tcPr>
          <w:p w14:paraId="5A7FC5C0" w14:textId="624C5D83" w:rsidR="00474B56" w:rsidRPr="00750E15" w:rsidRDefault="00474B56" w:rsidP="00076757">
            <w:pPr>
              <w:pStyle w:val="Heading2"/>
              <w:widowControl w:val="0"/>
              <w:spacing w:before="0" w:beforeAutospacing="0" w:after="0" w:afterAutospacing="0" w:line="480" w:lineRule="exact"/>
              <w:jc w:val="center"/>
              <w:rPr>
                <w:rFonts w:ascii="Book Antiqua" w:hAnsi="Book Antiqua" w:hint="default"/>
                <w:b w:val="0"/>
                <w:bCs w:val="0"/>
                <w:smallCaps/>
                <w:color w:val="000000"/>
                <w:u w:val="single" w:color="0000FF"/>
              </w:rPr>
            </w:pPr>
            <w:r w:rsidRPr="00750E15">
              <w:rPr>
                <w:rFonts w:ascii="Book Antiqua" w:hAnsi="Book Antiqua" w:hint="default"/>
                <w:b w:val="0"/>
                <w:bCs w:val="0"/>
                <w:smallCaps/>
                <w:color w:val="000000"/>
                <w:u w:val="single" w:color="0000FF"/>
              </w:rPr>
              <w:t xml:space="preserve">Leviticus </w:t>
            </w:r>
            <w:r w:rsidRPr="00750E15">
              <w:rPr>
                <w:rStyle w:val="FootnoteReference"/>
                <w:rFonts w:ascii="Book Antiqua" w:hAnsi="Book Antiqua" w:hint="default"/>
                <w:b w:val="0"/>
                <w:bCs w:val="0"/>
                <w:smallCaps/>
                <w:color w:val="000000"/>
                <w:u w:val="single" w:color="0000FF"/>
                <w:vertAlign w:val="baseline"/>
              </w:rPr>
              <w:footnoteReference w:customMarkFollows="1" w:id="141"/>
              <w:t>7</w:t>
            </w:r>
          </w:p>
        </w:tc>
      </w:tr>
      <w:tr w:rsidR="002E68D9" w:rsidRPr="00B646B9" w14:paraId="4D7F13B6" w14:textId="77777777" w:rsidTr="00337B74">
        <w:tc>
          <w:tcPr>
            <w:tcW w:w="5688" w:type="dxa"/>
          </w:tcPr>
          <w:p w14:paraId="0722C590" w14:textId="59097BDD" w:rsidR="002E68D9" w:rsidRPr="009F13A0" w:rsidRDefault="00E75CF5" w:rsidP="00E75CF5">
            <w:pPr>
              <w:pStyle w:val="Heading3"/>
              <w:keepNext w:val="0"/>
              <w:widowControl w:val="0"/>
              <w:spacing w:line="400" w:lineRule="exact"/>
              <w:rPr>
                <w:rFonts w:eastAsia="Batang"/>
                <w:noProof/>
                <w:color w:val="993300"/>
                <w:sz w:val="34"/>
                <w:lang w:val="en-GB" w:bidi="he-IL"/>
              </w:rPr>
            </w:pPr>
            <w:r w:rsidRPr="00F06288">
              <w:rPr>
                <w:rFonts w:ascii="SBL Hebrew" w:hAnsi="SBL Hebrew" w:cs="SBL Hebrew" w:hint="cs"/>
                <w:b/>
                <w:bCs/>
                <w:color w:val="003300"/>
                <w:shd w:val="clear" w:color="auto" w:fill="FFFFFF"/>
                <w:vertAlign w:val="superscript"/>
                <w:rtl/>
              </w:rPr>
              <w:t>א</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וְזֹ֥את תּוֹרַ֖ת הָאָשָׁ֑ם קֹ֥דֶשׁ קׇֽדָשִׁ֖ים הֽוּא</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ב</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בִּמְק֗וֹם אֲשֶׁ֤ר יִשְׁחֲטוּ֙ אֶת־הָ֣עֹלָ֔ה יִשְׁחֲט֖וּ אֶת־הָאָשָׁ֑ם וְאֶת־דָּמ֛וֹ יִזְרֹ֥ק עַל־הַמִּזְבֵּ֖חַ סָבִֽיב</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ג</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וְאֵ֥ת כׇּל־חֶלְבּ֖וֹ יַקְרִ֣יב מִמֶּ֑נּוּ אֵ֚ת הָֽאַלְיָ֔ה וְאֶת־הַחֵ֖לֶב הַֽמְכַסֶּ֥ה אֶת־הַקֶּֽרֶב</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ד</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וְאֵת֙ שְׁתֵּ֣י הַכְּלָיֹ֔ת וְאֶת־הַחֵ֙לֶב֙ אֲשֶׁ֣ר עֲלֵיהֶ֔ן אֲשֶׁ֖ר עַל־הַכְּסָלִ֑ים וְאֶת־הַיֹּתֶ֙רֶת֙ עַל־הַכָּבֵ֔ד עַל־הַכְּלָיֹ֖ת יְסִירֶֽנָּה</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ה</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וְהִקְטִ֨יר אֹתָ֤ם הַכֹּהֵן֙ הַמִּזְבֵּ֔חָה אִשֶּׁ֖ה לַיהֹוָ֑ה אָשָׁ֖ם הֽוּא</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ו</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כׇּל־זָכָ֥ר בַּכֹּהֲנִ֖ים יֹאכְלֶ֑נּוּ בְּמָק֤וֹם קָדוֹשׁ֙ יֵאָכֵ֔ל קֹ֥דֶשׁ קׇֽדָשִׁ֖ים הֽוּא</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ז</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כַּֽחַטָּאת֙ כָּֽאָשָׁ֔ם תּוֹרָ֥ה אַחַ֖ת לָהֶ֑ם הַכֹּהֵ֛ן אֲשֶׁ֥ר יְכַפֶּר־בּ֖וֹ ל֥וֹ יִהְיֶֽה</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ח</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וְהַ֨כֹּהֵ֔ן הַמַּקְרִ֖יב אֶת־עֹ֣לַת אִ֑ישׁ ע֤וֹר הָֽעֹלָה֙ אֲשֶׁ֣ר הִקְרִ֔יב לַכֹּהֵ֖ן ל֥וֹ יִהְיֶֽה</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ט</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 xml:space="preserve">וְכׇל־מִנְחָ֗ה אֲשֶׁ֤ר תֵּֽאָפֶה֙ בַּתַּנּ֔וּר וְכׇל־נַעֲשָׂ֥ה בַמַּרְחֶ֖שֶׁת וְעַֽל־מַחֲבַ֑ת לַכֹּהֵ֛ן הַמַּקְרִ֥יב אֹתָ֖הּ ל֥וֹ </w:t>
            </w:r>
            <w:r w:rsidRPr="00F06288">
              <w:rPr>
                <w:rFonts w:ascii="SBL Hebrew" w:hAnsi="SBL Hebrew" w:cs="SBL Hebrew" w:hint="cs"/>
                <w:color w:val="993300"/>
                <w:shd w:val="clear" w:color="auto" w:fill="FFFFFF"/>
                <w:rtl/>
              </w:rPr>
              <w:lastRenderedPageBreak/>
              <w:t>תִֽהְיֶֽה</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י</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וְכׇל־מִנְחָ֥ה בְלוּלָֽה־בַשֶּׁ֖מֶן וַחֲרֵבָ֑ה לְכׇל־בְּנֵ֧י אַהֲרֹ֛ן תִּהְיֶ֖ה אִ֥ישׁ כְּאָחִֽיו</w:t>
            </w:r>
            <w:r w:rsidRPr="00893E68">
              <w:rPr>
                <w:rFonts w:ascii="SBL Hebrew" w:hAnsi="SBL Hebrew" w:cs="SBL Hebrew" w:hint="cs"/>
                <w:noProof/>
                <w:color w:val="993300"/>
                <w:rtl/>
              </w:rPr>
              <w:t xml:space="preserve">׃ </w:t>
            </w:r>
            <w:r w:rsidR="0098089C" w:rsidRPr="0091642D">
              <w:rPr>
                <w:rFonts w:cs="SBL Hebrew"/>
                <w:noProof/>
                <w:color w:val="003300"/>
                <w:rtl/>
              </w:rPr>
              <w:t>{פ}</w:t>
            </w:r>
          </w:p>
        </w:tc>
        <w:tc>
          <w:tcPr>
            <w:tcW w:w="8530" w:type="dxa"/>
          </w:tcPr>
          <w:p w14:paraId="5C01D617" w14:textId="4D4EEFE8" w:rsidR="002E68D9" w:rsidRPr="00076757" w:rsidRDefault="002E68D9" w:rsidP="00E75CF5">
            <w:pPr>
              <w:pStyle w:val="Heading2"/>
              <w:widowControl w:val="0"/>
              <w:spacing w:before="0" w:beforeAutospacing="0" w:after="0" w:afterAutospacing="0" w:line="400" w:lineRule="exact"/>
              <w:jc w:val="both"/>
              <w:rPr>
                <w:rFonts w:ascii="Book Antiqua" w:hAnsi="Book Antiqua" w:hint="default"/>
                <w:b w:val="0"/>
                <w:bCs w:val="0"/>
                <w:color w:val="800000"/>
                <w:sz w:val="26"/>
                <w:szCs w:val="38"/>
              </w:rPr>
            </w:pPr>
            <w:r w:rsidRPr="00CE1233">
              <w:rPr>
                <w:rStyle w:val="FootnoteReference"/>
                <w:rFonts w:ascii="Book Antiqua" w:hAnsi="Book Antiqua" w:hint="default"/>
                <w:b w:val="0"/>
                <w:bCs w:val="0"/>
                <w:color w:val="008000"/>
                <w:sz w:val="26"/>
                <w:szCs w:val="38"/>
              </w:rPr>
              <w:lastRenderedPageBreak/>
              <w:footnoteReference w:id="142"/>
            </w:r>
            <w:r w:rsidRPr="00076757">
              <w:rPr>
                <w:rFonts w:ascii="Book Antiqua" w:hAnsi="Book Antiqua" w:hint="default"/>
                <w:b w:val="0"/>
                <w:bCs w:val="0"/>
                <w:color w:val="800080"/>
                <w:sz w:val="26"/>
                <w:szCs w:val="38"/>
              </w:rPr>
              <w:t xml:space="preserve"> “This is the ritual f</w:t>
            </w:r>
            <w:r w:rsidR="00F5563F">
              <w:rPr>
                <w:rFonts w:ascii="Book Antiqua" w:hAnsi="Book Antiqua" w:hint="default"/>
                <w:b w:val="0"/>
                <w:bCs w:val="0"/>
                <w:color w:val="800080"/>
                <w:sz w:val="26"/>
                <w:szCs w:val="38"/>
              </w:rPr>
              <w:t xml:space="preserve">or the </w:t>
            </w:r>
            <w:r w:rsidR="00037E5A">
              <w:rPr>
                <w:rFonts w:ascii="Book Antiqua" w:hAnsi="Book Antiqua" w:hint="default"/>
                <w:b w:val="0"/>
                <w:bCs w:val="0"/>
                <w:color w:val="800080"/>
                <w:sz w:val="26"/>
                <w:szCs w:val="38"/>
              </w:rPr>
              <w:t>guilt offering</w:t>
            </w:r>
            <w:r w:rsidR="00F5563F">
              <w:rPr>
                <w:rFonts w:ascii="Book Antiqua" w:hAnsi="Book Antiqua" w:hint="default"/>
                <w:b w:val="0"/>
                <w:bCs w:val="0"/>
                <w:color w:val="800080"/>
                <w:sz w:val="26"/>
                <w:szCs w:val="38"/>
              </w:rPr>
              <w:t>:</w:t>
            </w:r>
            <w:r w:rsidR="00037E5A">
              <w:rPr>
                <w:rFonts w:ascii="Book Antiqua" w:hAnsi="Book Antiqua" w:hint="default"/>
                <w:b w:val="0"/>
                <w:bCs w:val="0"/>
                <w:color w:val="800080"/>
                <w:sz w:val="26"/>
                <w:szCs w:val="38"/>
              </w:rPr>
              <w:t xml:space="preserve"> i</w:t>
            </w:r>
            <w:r w:rsidRPr="00076757">
              <w:rPr>
                <w:rFonts w:ascii="Book Antiqua" w:hAnsi="Book Antiqua" w:hint="default"/>
                <w:b w:val="0"/>
                <w:bCs w:val="0"/>
                <w:color w:val="800080"/>
                <w:sz w:val="26"/>
                <w:szCs w:val="38"/>
              </w:rPr>
              <w:t xml:space="preserve">t is most holy. </w:t>
            </w:r>
            <w:r w:rsidRPr="00CE1233">
              <w:rPr>
                <w:rStyle w:val="FootnoteReference"/>
                <w:rFonts w:ascii="Book Antiqua" w:hAnsi="Book Antiqua" w:hint="default"/>
                <w:b w:val="0"/>
                <w:bCs w:val="0"/>
                <w:color w:val="008000"/>
                <w:sz w:val="26"/>
                <w:szCs w:val="38"/>
              </w:rPr>
              <w:footnoteReference w:id="143"/>
            </w:r>
            <w:r w:rsidRPr="00076757">
              <w:rPr>
                <w:rFonts w:ascii="Book Antiqua" w:hAnsi="Book Antiqua" w:hint="default"/>
                <w:b w:val="0"/>
                <w:bCs w:val="0"/>
                <w:color w:val="800080"/>
                <w:sz w:val="26"/>
                <w:szCs w:val="38"/>
              </w:rPr>
              <w:t xml:space="preserve"> They </w:t>
            </w:r>
            <w:r w:rsidR="007303E8">
              <w:rPr>
                <w:rFonts w:ascii="Book Antiqua" w:hAnsi="Book Antiqua" w:hint="default"/>
                <w:b w:val="0"/>
                <w:bCs w:val="0"/>
                <w:color w:val="800080"/>
                <w:sz w:val="26"/>
                <w:szCs w:val="38"/>
              </w:rPr>
              <w:br/>
            </w:r>
            <w:r w:rsidRPr="00076757">
              <w:rPr>
                <w:rFonts w:ascii="Book Antiqua" w:hAnsi="Book Antiqua" w:hint="default"/>
                <w:b w:val="0"/>
                <w:bCs w:val="0"/>
                <w:color w:val="800080"/>
                <w:sz w:val="26"/>
                <w:szCs w:val="38"/>
              </w:rPr>
              <w:t xml:space="preserve">shall </w:t>
            </w:r>
            <w:r w:rsidR="00E75CF5">
              <w:rPr>
                <w:rFonts w:ascii="Book Antiqua" w:hAnsi="Book Antiqua" w:hint="default"/>
                <w:b w:val="0"/>
                <w:bCs w:val="0"/>
                <w:color w:val="800080"/>
                <w:sz w:val="26"/>
                <w:szCs w:val="38"/>
              </w:rPr>
              <w:t>kill</w:t>
            </w:r>
            <w:r w:rsidRPr="00076757">
              <w:rPr>
                <w:rFonts w:ascii="Book Antiqua" w:hAnsi="Book Antiqua" w:hint="default"/>
                <w:b w:val="0"/>
                <w:bCs w:val="0"/>
                <w:color w:val="800080"/>
                <w:sz w:val="26"/>
                <w:szCs w:val="38"/>
              </w:rPr>
              <w:t xml:space="preserve"> the victim in the place where </w:t>
            </w:r>
            <w:r w:rsidR="00E75CF5">
              <w:rPr>
                <w:rFonts w:ascii="Book Antiqua" w:hAnsi="Book Antiqua" w:hint="default"/>
                <w:b w:val="0"/>
                <w:bCs w:val="0"/>
                <w:color w:val="800080"/>
                <w:sz w:val="26"/>
                <w:szCs w:val="38"/>
              </w:rPr>
              <w:t>high-</w:t>
            </w:r>
            <w:r w:rsidRPr="00076757">
              <w:rPr>
                <w:rFonts w:ascii="Book Antiqua" w:hAnsi="Book Antiqua" w:hint="default"/>
                <w:b w:val="0"/>
                <w:bCs w:val="0"/>
                <w:color w:val="800080"/>
                <w:sz w:val="26"/>
                <w:szCs w:val="38"/>
              </w:rPr>
              <w:t xml:space="preserve">offerings are </w:t>
            </w:r>
            <w:r w:rsidR="00E75CF5">
              <w:rPr>
                <w:rFonts w:ascii="Book Antiqua" w:hAnsi="Book Antiqua" w:hint="default"/>
                <w:b w:val="0"/>
                <w:bCs w:val="0"/>
                <w:color w:val="800080"/>
                <w:sz w:val="26"/>
                <w:szCs w:val="38"/>
              </w:rPr>
              <w:t>killed</w:t>
            </w:r>
            <w:r w:rsidRPr="00076757">
              <w:rPr>
                <w:rFonts w:ascii="Book Antiqua" w:hAnsi="Book Antiqua" w:hint="default"/>
                <w:b w:val="0"/>
                <w:bCs w:val="0"/>
                <w:color w:val="800080"/>
                <w:sz w:val="26"/>
                <w:szCs w:val="38"/>
              </w:rPr>
              <w:t>, and the priest must pour out the blo</w:t>
            </w:r>
            <w:r w:rsidR="00F5563F">
              <w:rPr>
                <w:rFonts w:ascii="Book Antiqua" w:hAnsi="Book Antiqua" w:hint="default"/>
                <w:b w:val="0"/>
                <w:bCs w:val="0"/>
                <w:color w:val="800080"/>
                <w:sz w:val="26"/>
                <w:szCs w:val="38"/>
              </w:rPr>
              <w:t>od on the borders of the altar.</w:t>
            </w:r>
            <w:r w:rsidRPr="00076757">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144"/>
            </w:r>
            <w:r w:rsidR="00037E5A">
              <w:rPr>
                <w:rFonts w:ascii="Book Antiqua" w:hAnsi="Book Antiqua" w:hint="default"/>
                <w:b w:val="0"/>
                <w:bCs w:val="0"/>
                <w:color w:val="800080"/>
                <w:sz w:val="26"/>
                <w:szCs w:val="38"/>
              </w:rPr>
              <w:t> </w:t>
            </w:r>
            <w:r w:rsidRPr="00076757">
              <w:rPr>
                <w:rFonts w:ascii="Book Antiqua" w:hAnsi="Book Antiqua" w:hint="default"/>
                <w:b w:val="0"/>
                <w:bCs w:val="0"/>
                <w:color w:val="800080"/>
                <w:sz w:val="26"/>
                <w:szCs w:val="38"/>
              </w:rPr>
              <w:t>T</w:t>
            </w:r>
            <w:r w:rsidR="00647DCB">
              <w:rPr>
                <w:rFonts w:ascii="Book Antiqua" w:hAnsi="Book Antiqua" w:hint="default"/>
                <w:b w:val="0"/>
                <w:bCs w:val="0"/>
                <w:color w:val="800080"/>
                <w:sz w:val="26"/>
                <w:szCs w:val="38"/>
              </w:rPr>
              <w:t>hen he is to offer all the fat:</w:t>
            </w:r>
            <w:r w:rsidRPr="00076757">
              <w:rPr>
                <w:rFonts w:ascii="Book Antiqua" w:hAnsi="Book Antiqua" w:hint="default"/>
                <w:b w:val="0"/>
                <w:bCs w:val="0"/>
                <w:color w:val="800080"/>
                <w:sz w:val="26"/>
                <w:szCs w:val="38"/>
              </w:rPr>
              <w:t xml:space="preserve"> the tail, the fat that covers the entrails, </w:t>
            </w:r>
            <w:r w:rsidRPr="00CE1233">
              <w:rPr>
                <w:rStyle w:val="FootnoteReference"/>
                <w:rFonts w:ascii="Book Antiqua" w:hAnsi="Book Antiqua" w:hint="default"/>
                <w:b w:val="0"/>
                <w:bCs w:val="0"/>
                <w:color w:val="008000"/>
                <w:sz w:val="26"/>
                <w:szCs w:val="38"/>
              </w:rPr>
              <w:footnoteReference w:id="145"/>
            </w:r>
            <w:r w:rsidR="00037E5A">
              <w:rPr>
                <w:rFonts w:ascii="Book Antiqua" w:hAnsi="Book Antiqua" w:hint="default"/>
                <w:b w:val="0"/>
                <w:bCs w:val="0"/>
                <w:color w:val="800080"/>
                <w:sz w:val="26"/>
                <w:szCs w:val="38"/>
              </w:rPr>
              <w:t> </w:t>
            </w:r>
            <w:r w:rsidRPr="00076757">
              <w:rPr>
                <w:rFonts w:ascii="Book Antiqua" w:hAnsi="Book Antiqua" w:hint="default"/>
                <w:b w:val="0"/>
                <w:bCs w:val="0"/>
                <w:color w:val="800080"/>
                <w:sz w:val="26"/>
                <w:szCs w:val="38"/>
              </w:rPr>
              <w:t xml:space="preserve">the two kidneys, the fat that is on them and on the loins, and the </w:t>
            </w:r>
            <w:r w:rsidR="00647DCB">
              <w:rPr>
                <w:rFonts w:ascii="Book Antiqua" w:hAnsi="Book Antiqua" w:hint="default"/>
                <w:b w:val="0"/>
                <w:bCs w:val="0"/>
                <w:color w:val="800080"/>
                <w:sz w:val="26"/>
                <w:szCs w:val="38"/>
              </w:rPr>
              <w:t>protruding lobe,</w:t>
            </w:r>
            <w:r w:rsidRPr="00076757">
              <w:rPr>
                <w:rFonts w:ascii="Book Antiqua" w:hAnsi="Book Antiqua" w:hint="default"/>
                <w:b w:val="0"/>
                <w:bCs w:val="0"/>
                <w:color w:val="800080"/>
                <w:sz w:val="26"/>
                <w:szCs w:val="38"/>
              </w:rPr>
              <w:t xml:space="preserve"> which he will remove </w:t>
            </w:r>
            <w:r w:rsidR="00F5563F">
              <w:rPr>
                <w:rFonts w:ascii="Book Antiqua" w:hAnsi="Book Antiqua" w:hint="default"/>
                <w:b w:val="0"/>
                <w:bCs w:val="0"/>
                <w:color w:val="800080"/>
                <w:sz w:val="26"/>
                <w:szCs w:val="38"/>
              </w:rPr>
              <w:t>from the liver and the kidneys.</w:t>
            </w:r>
            <w:r w:rsidRPr="00076757">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146"/>
            </w:r>
            <w:r w:rsidR="00F5563F" w:rsidRPr="00AD066F">
              <w:rPr>
                <w:rFonts w:ascii="Book Antiqua" w:hAnsi="Book Antiqua" w:hint="default"/>
                <w:b w:val="0"/>
                <w:bCs w:val="0"/>
                <w:color w:val="008000"/>
                <w:sz w:val="26"/>
                <w:szCs w:val="38"/>
              </w:rPr>
              <w:t> </w:t>
            </w:r>
            <w:r w:rsidRPr="00076757">
              <w:rPr>
                <w:rFonts w:ascii="Book Antiqua" w:hAnsi="Book Antiqua" w:hint="default"/>
                <w:b w:val="0"/>
                <w:bCs w:val="0"/>
                <w:color w:val="800080"/>
                <w:sz w:val="26"/>
                <w:szCs w:val="38"/>
              </w:rPr>
              <w:t xml:space="preserve">The priest must burn these pieces on the altar </w:t>
            </w:r>
            <w:r w:rsidR="00F5563F">
              <w:rPr>
                <w:rFonts w:ascii="Book Antiqua" w:hAnsi="Book Antiqua" w:hint="default"/>
                <w:b w:val="0"/>
                <w:bCs w:val="0"/>
                <w:color w:val="800080"/>
                <w:sz w:val="26"/>
                <w:szCs w:val="38"/>
              </w:rPr>
              <w:t>as a burnt offering for Yahweh.</w:t>
            </w:r>
            <w:r w:rsidRPr="00076757">
              <w:rPr>
                <w:rFonts w:ascii="Book Antiqua" w:hAnsi="Book Antiqua" w:hint="default"/>
                <w:b w:val="0"/>
                <w:bCs w:val="0"/>
                <w:color w:val="800080"/>
                <w:sz w:val="26"/>
                <w:szCs w:val="38"/>
              </w:rPr>
              <w:t xml:space="preserve"> Thi</w:t>
            </w:r>
            <w:r w:rsidR="00F5563F">
              <w:rPr>
                <w:rFonts w:ascii="Book Antiqua" w:hAnsi="Book Antiqua" w:hint="default"/>
                <w:b w:val="0"/>
                <w:bCs w:val="0"/>
                <w:color w:val="800080"/>
                <w:sz w:val="26"/>
                <w:szCs w:val="38"/>
              </w:rPr>
              <w:t xml:space="preserve">s is a </w:t>
            </w:r>
            <w:r w:rsidR="007303E8">
              <w:rPr>
                <w:rFonts w:ascii="Book Antiqua" w:hAnsi="Book Antiqua" w:hint="default"/>
                <w:b w:val="0"/>
                <w:bCs w:val="0"/>
                <w:color w:val="800080"/>
                <w:sz w:val="26"/>
                <w:szCs w:val="38"/>
              </w:rPr>
              <w:t>guilt offering</w:t>
            </w:r>
            <w:r w:rsidR="00F5563F">
              <w:rPr>
                <w:rFonts w:ascii="Book Antiqua" w:hAnsi="Book Antiqua" w:hint="default"/>
                <w:b w:val="0"/>
                <w:bCs w:val="0"/>
                <w:color w:val="800080"/>
                <w:sz w:val="26"/>
                <w:szCs w:val="38"/>
              </w:rPr>
              <w:t>.</w:t>
            </w:r>
            <w:r w:rsidRPr="00076757">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147"/>
            </w:r>
            <w:r w:rsidRPr="00076757">
              <w:rPr>
                <w:rFonts w:ascii="Book Antiqua" w:hAnsi="Book Antiqua" w:hint="default"/>
                <w:b w:val="0"/>
                <w:bCs w:val="0"/>
                <w:iCs/>
                <w:color w:val="0000FF"/>
                <w:sz w:val="26"/>
                <w:szCs w:val="38"/>
              </w:rPr>
              <w:t> </w:t>
            </w:r>
            <w:r w:rsidRPr="00076757">
              <w:rPr>
                <w:rFonts w:ascii="Book Antiqua" w:hAnsi="Book Antiqua" w:hint="default"/>
                <w:b w:val="0"/>
                <w:bCs w:val="0"/>
                <w:color w:val="800080"/>
                <w:sz w:val="26"/>
                <w:szCs w:val="38"/>
              </w:rPr>
              <w:t xml:space="preserve">Every male who is a priest may eat it. It shall be eaten in a holy </w:t>
            </w:r>
            <w:r w:rsidR="00F5563F">
              <w:rPr>
                <w:rFonts w:ascii="Book Antiqua" w:hAnsi="Book Antiqua" w:hint="default"/>
                <w:b w:val="0"/>
                <w:bCs w:val="0"/>
                <w:color w:val="800080"/>
                <w:sz w:val="26"/>
                <w:szCs w:val="38"/>
              </w:rPr>
              <w:t>place; it is most holy.</w:t>
            </w:r>
            <w:r w:rsidRPr="00076757">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148"/>
            </w:r>
            <w:r w:rsidR="007303E8">
              <w:rPr>
                <w:rFonts w:ascii="Book Antiqua" w:hAnsi="Book Antiqua" w:hint="default"/>
                <w:b w:val="0"/>
                <w:bCs w:val="0"/>
                <w:color w:val="800080"/>
                <w:sz w:val="26"/>
                <w:szCs w:val="38"/>
              </w:rPr>
              <w:t xml:space="preserve"> T</w:t>
            </w:r>
            <w:r w:rsidRPr="00076757">
              <w:rPr>
                <w:rFonts w:ascii="Book Antiqua" w:hAnsi="Book Antiqua" w:hint="default"/>
                <w:b w:val="0"/>
                <w:bCs w:val="0"/>
                <w:color w:val="800080"/>
                <w:sz w:val="26"/>
                <w:szCs w:val="38"/>
              </w:rPr>
              <w:t xml:space="preserve">he </w:t>
            </w:r>
            <w:r w:rsidR="007303E8">
              <w:rPr>
                <w:rFonts w:ascii="Book Antiqua" w:hAnsi="Book Antiqua" w:hint="default"/>
                <w:b w:val="0"/>
                <w:bCs w:val="0"/>
                <w:color w:val="800080"/>
                <w:sz w:val="26"/>
                <w:szCs w:val="38"/>
              </w:rPr>
              <w:t>sin offering is like</w:t>
            </w:r>
            <w:r w:rsidRPr="00076757">
              <w:rPr>
                <w:rFonts w:ascii="Book Antiqua" w:hAnsi="Book Antiqua" w:hint="default"/>
                <w:b w:val="0"/>
                <w:bCs w:val="0"/>
                <w:color w:val="800080"/>
                <w:sz w:val="26"/>
                <w:szCs w:val="38"/>
              </w:rPr>
              <w:t xml:space="preserve"> the </w:t>
            </w:r>
            <w:r w:rsidR="007303E8">
              <w:rPr>
                <w:rFonts w:ascii="Book Antiqua" w:hAnsi="Book Antiqua" w:hint="default"/>
                <w:b w:val="0"/>
                <w:bCs w:val="0"/>
                <w:color w:val="800080"/>
                <w:sz w:val="26"/>
                <w:szCs w:val="38"/>
              </w:rPr>
              <w:t>guilt offering – the law is the same for both</w:t>
            </w:r>
            <w:r w:rsidR="00F5563F">
              <w:rPr>
                <w:rFonts w:ascii="Book Antiqua" w:hAnsi="Book Antiqua" w:hint="default"/>
                <w:b w:val="0"/>
                <w:bCs w:val="0"/>
                <w:color w:val="800080"/>
                <w:sz w:val="26"/>
                <w:szCs w:val="38"/>
              </w:rPr>
              <w:t>.</w:t>
            </w:r>
            <w:r w:rsidRPr="00076757">
              <w:rPr>
                <w:rFonts w:ascii="Book Antiqua" w:hAnsi="Book Antiqua" w:hint="default"/>
                <w:b w:val="0"/>
                <w:bCs w:val="0"/>
                <w:color w:val="800080"/>
                <w:sz w:val="26"/>
                <w:szCs w:val="38"/>
              </w:rPr>
              <w:t xml:space="preserve"> The offering with which he has performed the rite of atonement is to revert to the priest</w:t>
            </w:r>
            <w:r w:rsidR="00F5563F">
              <w:rPr>
                <w:rFonts w:ascii="Book Antiqua" w:hAnsi="Book Antiqua" w:hint="default"/>
                <w:b w:val="0"/>
                <w:bCs w:val="0"/>
                <w:color w:val="800080"/>
                <w:sz w:val="26"/>
                <w:szCs w:val="38"/>
              </w:rPr>
              <w:t>.</w:t>
            </w:r>
            <w:r w:rsidRPr="00076757">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149"/>
            </w:r>
            <w:r w:rsidRPr="00076757">
              <w:rPr>
                <w:rFonts w:ascii="Book Antiqua" w:hAnsi="Book Antiqua" w:hint="default"/>
                <w:b w:val="0"/>
                <w:bCs w:val="0"/>
                <w:color w:val="800080"/>
                <w:sz w:val="26"/>
                <w:szCs w:val="38"/>
              </w:rPr>
              <w:t xml:space="preserve"> </w:t>
            </w:r>
            <w:r w:rsidR="007303E8" w:rsidRPr="007303E8">
              <w:rPr>
                <w:rFonts w:ascii="Book Antiqua" w:hAnsi="Book Antiqua" w:hint="default"/>
                <w:b w:val="0"/>
                <w:bCs w:val="0"/>
                <w:color w:val="800080"/>
                <w:sz w:val="26"/>
                <w:szCs w:val="26"/>
              </w:rPr>
              <w:t>As for the priest who presents someone’s burnt offering, the hide of that burnt offering which he presented belongs to him</w:t>
            </w:r>
            <w:r w:rsidR="00F5563F">
              <w:rPr>
                <w:rFonts w:ascii="Book Antiqua" w:hAnsi="Book Antiqua" w:hint="default"/>
                <w:b w:val="0"/>
                <w:bCs w:val="0"/>
                <w:color w:val="800080"/>
                <w:sz w:val="26"/>
                <w:szCs w:val="38"/>
              </w:rPr>
              <w:t>.</w:t>
            </w:r>
            <w:r w:rsidRPr="00076757">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150"/>
            </w:r>
            <w:r w:rsidR="00F5563F">
              <w:rPr>
                <w:rFonts w:ascii="Book Antiqua" w:hAnsi="Book Antiqua" w:hint="default"/>
                <w:b w:val="0"/>
                <w:bCs w:val="0"/>
                <w:color w:val="800080"/>
                <w:sz w:val="26"/>
                <w:szCs w:val="38"/>
              </w:rPr>
              <w:t> </w:t>
            </w:r>
            <w:r w:rsidRPr="00076757">
              <w:rPr>
                <w:rFonts w:ascii="Book Antiqua" w:hAnsi="Book Antiqua" w:hint="default"/>
                <w:b w:val="0"/>
                <w:bCs w:val="0"/>
                <w:color w:val="800080"/>
                <w:sz w:val="26"/>
                <w:szCs w:val="38"/>
              </w:rPr>
              <w:t>Every oblation baked in the oven, every oblation cooked in the pan or on the griddle shall rever</w:t>
            </w:r>
            <w:r w:rsidR="00F5563F">
              <w:rPr>
                <w:rFonts w:ascii="Book Antiqua" w:hAnsi="Book Antiqua" w:hint="default"/>
                <w:b w:val="0"/>
                <w:bCs w:val="0"/>
                <w:color w:val="800080"/>
                <w:sz w:val="26"/>
                <w:szCs w:val="38"/>
              </w:rPr>
              <w:t xml:space="preserve">t to the priest </w:t>
            </w:r>
            <w:r w:rsidR="00F5563F">
              <w:rPr>
                <w:rFonts w:ascii="Book Antiqua" w:hAnsi="Book Antiqua" w:hint="default"/>
                <w:b w:val="0"/>
                <w:bCs w:val="0"/>
                <w:color w:val="800080"/>
                <w:sz w:val="26"/>
                <w:szCs w:val="38"/>
              </w:rPr>
              <w:lastRenderedPageBreak/>
              <w:t>who offered it.</w:t>
            </w:r>
            <w:r w:rsidRPr="00076757">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151"/>
            </w:r>
            <w:r w:rsidRPr="00076757">
              <w:rPr>
                <w:rFonts w:ascii="Book Antiqua" w:hAnsi="Book Antiqua" w:hint="default"/>
                <w:b w:val="0"/>
                <w:bCs w:val="0"/>
                <w:color w:val="800080"/>
                <w:sz w:val="26"/>
                <w:szCs w:val="38"/>
              </w:rPr>
              <w:t xml:space="preserve"> Every oblation, mixed with oil or dry, is to revert to all the sons of Aaron without distinction.</w:t>
            </w:r>
          </w:p>
        </w:tc>
      </w:tr>
      <w:tr w:rsidR="002E68D9" w:rsidRPr="00B646B9" w14:paraId="7BB14853" w14:textId="77777777" w:rsidTr="00337B74">
        <w:tc>
          <w:tcPr>
            <w:tcW w:w="5688" w:type="dxa"/>
          </w:tcPr>
          <w:p w14:paraId="1F24016A" w14:textId="02E1639C" w:rsidR="002E68D9" w:rsidRPr="009F13A0" w:rsidRDefault="00E75CF5" w:rsidP="00E75CF5">
            <w:pPr>
              <w:widowControl w:val="0"/>
              <w:bidi/>
              <w:spacing w:before="6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lastRenderedPageBreak/>
              <w:t>יא</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וְזֹ֥את תּוֹרַ֖ת זֶ֣בַח הַשְּׁלָמִ֑ים אֲשֶׁ֥ר יַקְרִ֖יב לַיהֹוָֽה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יב</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אִ֣ם עַל־תּוֹדָה֮ יַקְרִיבֶ֒נּוּ֒ וְהִקְרִ֣יב</w:t>
            </w:r>
            <w:r w:rsidR="00EC07C9">
              <w:rPr>
                <w:rFonts w:ascii="SBL Hebrew" w:hAnsi="SBL Hebrew" w:cs="SBL Hebrew" w:hint="cs"/>
                <w:color w:val="993300"/>
                <w:sz w:val="32"/>
                <w:szCs w:val="32"/>
                <w:shd w:val="clear" w:color="auto" w:fill="FFFFFF"/>
                <w:rtl/>
                <w:lang w:bidi="he-IL"/>
              </w:rPr>
              <w:t xml:space="preserve">׀ </w:t>
            </w:r>
            <w:r w:rsidRPr="00F06288">
              <w:rPr>
                <w:rFonts w:ascii="SBL Hebrew" w:hAnsi="SBL Hebrew" w:cs="SBL Hebrew" w:hint="cs"/>
                <w:color w:val="993300"/>
                <w:sz w:val="32"/>
                <w:szCs w:val="32"/>
                <w:shd w:val="clear" w:color="auto" w:fill="FFFFFF"/>
                <w:rtl/>
              </w:rPr>
              <w:t>עַל־זֶ֣בַח הַתּוֹדָ֗ה חַלּ֤וֹת מַצּוֹת֙ בְּלוּלֹ֣ת בַּשֶּׁ֔מֶן וּרְקִיקֵ֥י מַצּ֖וֹת מְשֻׁחִ֣ים בַּשָּׁ֑מֶן וְסֹ֣לֶת מֻרְבֶּ֔כֶת חַלֹּ֖ת בְּלוּלֹ֥ת בַּשָּֽׁמֶן</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יג</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עַל־חַלֹּת֙ לֶ֣חֶם חָמֵ֔ץ יַקְרִ֖יב קׇרְבָּנ֑וֹ עַל־זֶ֖בַח תּוֹדַ֥ת שְׁלָמָֽיו</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יד</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וְהִקְרִ֨יב מִמֶּ֤נּוּ אֶחָד֙ מִכׇּל־קׇרְבָּ֔ן תְּרוּמָ֖ה לַיהֹוָ֑ה לַכֹּהֵ֗ן הַזֹּרֵ֛ק אֶת־דַּ֥ם הַשְּׁלָמִ֖ים ל֥וֹ יִהְיֶֽה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טו</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וּבְשַׂ֗ר זֶ֚בַח תּוֹדַ֣ת שְׁלָמָ֔יו בְּי֥וֹם קׇרְבָּנ֖וֹ יֵאָכֵ֑ל לֹֽא־יַנִּ֥יחַ מִמֶּ֖נּוּ עַד־בֹּֽקֶר</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טז</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וְאִם־נֶ֣דֶר</w:t>
            </w:r>
            <w:r w:rsidR="00EC07C9">
              <w:rPr>
                <w:rFonts w:ascii="SBL Hebrew" w:hAnsi="SBL Hebrew" w:cs="SBL Hebrew" w:hint="cs"/>
                <w:color w:val="993300"/>
                <w:sz w:val="32"/>
                <w:szCs w:val="32"/>
                <w:shd w:val="clear" w:color="auto" w:fill="FFFFFF"/>
                <w:rtl/>
                <w:lang w:bidi="he-IL"/>
              </w:rPr>
              <w:t xml:space="preserve">׀ </w:t>
            </w:r>
            <w:r w:rsidRPr="00F06288">
              <w:rPr>
                <w:rFonts w:ascii="SBL Hebrew" w:hAnsi="SBL Hebrew" w:cs="SBL Hebrew" w:hint="cs"/>
                <w:color w:val="993300"/>
                <w:sz w:val="32"/>
                <w:szCs w:val="32"/>
                <w:shd w:val="clear" w:color="auto" w:fill="FFFFFF"/>
                <w:rtl/>
              </w:rPr>
              <w:t>א֣וֹ נְדָבָ֗ה זֶ֚בַח קׇרְבָּנ֔וֹ בְּי֛וֹם הַקְרִיב֥וֹ אֶת־זִבְח֖וֹ יֵאָכֵ֑ל וּמִֽמׇּחֳרָ֔ת וְהַנּוֹתָ֥ר מִמֶּ֖נּוּ יֵאָכֵֽל</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יז</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וְהַנּוֹתָ֖ר מִבְּשַׂ֣ר הַזָּ֑בַח בַּיּוֹם֙ הַשְּׁלִישִׁ֔י בָּאֵ֖שׁ יִשָּׂרֵֽף</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יח</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וְאִ֣ם הֵאָכֹ֣ל יֵ֠אָכֵ֠ל מִבְּשַׂר־</w:t>
            </w:r>
            <w:r w:rsidRPr="00F06288">
              <w:rPr>
                <w:rFonts w:ascii="SBL Hebrew" w:hAnsi="SBL Hebrew" w:cs="SBL Hebrew" w:hint="cs"/>
                <w:color w:val="993300"/>
                <w:sz w:val="32"/>
                <w:szCs w:val="32"/>
                <w:shd w:val="clear" w:color="auto" w:fill="FFFFFF"/>
                <w:rtl/>
              </w:rPr>
              <w:lastRenderedPageBreak/>
              <w:t>זֶ֨בַח שְׁלָמָ֜יו בַּיּ֣וֹם הַשְּׁלִישִׁי֮ לֹ֣א יֵרָצֶה֒ הַמַּקְרִ֣יב אֹת֗וֹ לֹ֧א יֵחָשֵׁ֛ב ל֖וֹ פִּגּ֣וּל יִהְיֶ֑ה וְהַנֶּ֛פֶשׁ הָאֹכֶ֥לֶת מִמֶּ֖נּוּ עֲוֺנָ֥הּ תִּשָּֽׂא</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יט</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וְהַבָּשָׂ֞ר אֲשֶׁר־יִגַּ֤ע בְּכׇל־טָמֵא֙ לֹ֣א יֵֽאָכֵ֔ל בָּאֵ֖שׁ יִשָּׂרֵ֑ף וְהַ֨בָּשָׂ֔ר כׇּל־טָה֖וֹר יֹאכַ֥ל בָּשָֽׂר</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וְהַנֶּ֜פֶשׁ אֲשֶׁר־תֹּאכַ֣ל בָּשָׂ֗ר מִזֶּ֤בַח הַשְּׁלָמִים֙ אֲשֶׁ֣ר לַיהֹוָ֔ה וְטֻמְאָת֖וֹ עָלָ֑יו וְנִכְרְתָ֛ה הַנֶּ֥פֶשׁ הַהִ֖וא מֵעַמֶּֽיהָ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כא</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וְנֶ֜פֶשׁ כִּֽי־תִגַּ֣ע בְּכׇל־טָמֵ֗א בְּטֻמְאַ֤ת אָדָם֙ א֣וֹ</w:t>
            </w:r>
            <w:r w:rsidR="00EC07C9">
              <w:rPr>
                <w:rFonts w:ascii="SBL Hebrew" w:hAnsi="SBL Hebrew" w:cs="SBL Hebrew" w:hint="cs"/>
                <w:color w:val="993300"/>
                <w:sz w:val="32"/>
                <w:szCs w:val="32"/>
                <w:shd w:val="clear" w:color="auto" w:fill="FFFFFF"/>
                <w:rtl/>
                <w:lang w:bidi="he-IL"/>
              </w:rPr>
              <w:t xml:space="preserve">׀ </w:t>
            </w:r>
            <w:r w:rsidRPr="00F06288">
              <w:rPr>
                <w:rFonts w:ascii="SBL Hebrew" w:hAnsi="SBL Hebrew" w:cs="SBL Hebrew" w:hint="cs"/>
                <w:color w:val="993300"/>
                <w:sz w:val="32"/>
                <w:szCs w:val="32"/>
                <w:shd w:val="clear" w:color="auto" w:fill="FFFFFF"/>
                <w:rtl/>
              </w:rPr>
              <w:t>בִּבְהֵמָ֣ה טְמֵאָ֗ה א֚וֹ בְּכׇל־שֶׁ֣קֶץ טָמֵ֔א וְאָכַ֛ל מִבְּשַׂר־זֶ֥בַח הַשְּׁלָמִ֖ים אֲשֶׁ֣ר לַיהֹוָ֑ה וְנִכְרְתָ֛ה הַנֶּ֥פֶשׁ הַהִ֖וא מֵעַמֶּֽיהָ׃</w:t>
            </w:r>
            <w:r w:rsidRPr="00893E68">
              <w:rPr>
                <w:rFonts w:ascii="SBL Hebrew" w:hAnsi="SBL Hebrew" w:cs="SBL Hebrew" w:hint="cs"/>
                <w:noProof/>
                <w:color w:val="993300"/>
                <w:sz w:val="32"/>
                <w:szCs w:val="32"/>
                <w:rtl/>
              </w:rPr>
              <w:t xml:space="preserve"> </w:t>
            </w:r>
            <w:r w:rsidR="0098089C" w:rsidRPr="0091642D">
              <w:rPr>
                <w:rFonts w:cs="SBL Hebrew"/>
                <w:noProof/>
                <w:color w:val="003300"/>
                <w:sz w:val="32"/>
                <w:szCs w:val="32"/>
                <w:rtl/>
              </w:rPr>
              <w:t>{פ}</w:t>
            </w:r>
          </w:p>
        </w:tc>
        <w:tc>
          <w:tcPr>
            <w:tcW w:w="8530" w:type="dxa"/>
          </w:tcPr>
          <w:p w14:paraId="4357003F" w14:textId="52322668" w:rsidR="002E68D9" w:rsidRPr="00E75CF5" w:rsidRDefault="002E68D9" w:rsidP="00E75CF5">
            <w:pPr>
              <w:pStyle w:val="Heading2"/>
              <w:widowControl w:val="0"/>
              <w:spacing w:before="60" w:beforeAutospacing="0" w:after="0" w:afterAutospacing="0" w:line="400" w:lineRule="exact"/>
              <w:jc w:val="both"/>
              <w:rPr>
                <w:rStyle w:val="FootnoteReference"/>
                <w:rFonts w:ascii="Book Antiqua" w:hAnsi="Book Antiqua" w:hint="default"/>
                <w:b w:val="0"/>
                <w:bCs w:val="0"/>
                <w:color w:val="800080"/>
                <w:sz w:val="26"/>
                <w:szCs w:val="38"/>
                <w:vertAlign w:val="baseline"/>
              </w:rPr>
            </w:pPr>
            <w:r w:rsidRPr="00CE1233">
              <w:rPr>
                <w:rStyle w:val="FootnoteReference"/>
                <w:rFonts w:ascii="Book Antiqua" w:hAnsi="Book Antiqua" w:hint="default"/>
                <w:b w:val="0"/>
                <w:bCs w:val="0"/>
                <w:color w:val="008000"/>
                <w:sz w:val="26"/>
                <w:szCs w:val="38"/>
              </w:rPr>
              <w:lastRenderedPageBreak/>
              <w:footnoteReference w:id="152"/>
            </w:r>
            <w:r w:rsidRPr="00076757">
              <w:rPr>
                <w:rFonts w:ascii="Book Antiqua" w:hAnsi="Book Antiqua" w:hint="default"/>
                <w:b w:val="0"/>
                <w:bCs w:val="0"/>
                <w:color w:val="800080"/>
                <w:sz w:val="26"/>
                <w:szCs w:val="38"/>
              </w:rPr>
              <w:t xml:space="preserve"> “This is the rit</w:t>
            </w:r>
            <w:r w:rsidR="00227B35">
              <w:rPr>
                <w:rFonts w:ascii="Book Antiqua" w:hAnsi="Book Antiqua" w:hint="default"/>
                <w:b w:val="0"/>
                <w:bCs w:val="0"/>
                <w:color w:val="800080"/>
                <w:sz w:val="26"/>
                <w:szCs w:val="38"/>
              </w:rPr>
              <w:t>ual for the communion sacrifice he shall offer</w:t>
            </w:r>
            <w:r w:rsidRPr="00076757">
              <w:rPr>
                <w:rFonts w:ascii="Book Antiqua" w:hAnsi="Book Antiqua" w:hint="default"/>
                <w:b w:val="0"/>
                <w:bCs w:val="0"/>
                <w:color w:val="800080"/>
                <w:sz w:val="26"/>
                <w:szCs w:val="38"/>
              </w:rPr>
              <w:t xml:space="preserve"> to Yahweh: </w:t>
            </w:r>
            <w:r w:rsidRPr="00CE1233">
              <w:rPr>
                <w:rStyle w:val="FootnoteReference"/>
                <w:rFonts w:ascii="Book Antiqua" w:hAnsi="Book Antiqua" w:hint="default"/>
                <w:b w:val="0"/>
                <w:bCs w:val="0"/>
                <w:color w:val="008000"/>
                <w:sz w:val="26"/>
                <w:szCs w:val="38"/>
              </w:rPr>
              <w:footnoteReference w:id="153"/>
            </w:r>
            <w:r w:rsidR="00F5563F">
              <w:rPr>
                <w:rFonts w:ascii="Book Antiqua" w:hAnsi="Book Antiqua" w:hint="default"/>
                <w:b w:val="0"/>
                <w:bCs w:val="0"/>
                <w:color w:val="800080"/>
                <w:sz w:val="26"/>
                <w:szCs w:val="38"/>
              </w:rPr>
              <w:t> </w:t>
            </w:r>
            <w:r w:rsidRPr="00076757">
              <w:rPr>
                <w:rFonts w:ascii="Book Antiqua" w:hAnsi="Book Antiqua" w:hint="default"/>
                <w:b w:val="0"/>
                <w:bCs w:val="0"/>
                <w:color w:val="800080"/>
                <w:sz w:val="26"/>
                <w:szCs w:val="38"/>
              </w:rPr>
              <w:t xml:space="preserve">If </w:t>
            </w:r>
            <w:r w:rsidR="00391DF0">
              <w:rPr>
                <w:rFonts w:ascii="Book Antiqua" w:hAnsi="Book Antiqua" w:hint="default"/>
                <w:b w:val="0"/>
                <w:bCs w:val="0"/>
                <w:color w:val="800080"/>
                <w:sz w:val="26"/>
                <w:szCs w:val="38"/>
              </w:rPr>
              <w:t>he offers it</w:t>
            </w:r>
            <w:r w:rsidRPr="00076757">
              <w:rPr>
                <w:rFonts w:ascii="Book Antiqua" w:hAnsi="Book Antiqua" w:hint="default"/>
                <w:b w:val="0"/>
                <w:bCs w:val="0"/>
                <w:color w:val="800080"/>
                <w:sz w:val="26"/>
                <w:szCs w:val="38"/>
              </w:rPr>
              <w:t xml:space="preserve"> </w:t>
            </w:r>
            <w:r w:rsidR="00391DF0">
              <w:rPr>
                <w:rFonts w:ascii="Book Antiqua" w:hAnsi="Book Antiqua" w:hint="default"/>
                <w:b w:val="0"/>
                <w:bCs w:val="0"/>
                <w:color w:val="800080"/>
                <w:sz w:val="26"/>
                <w:szCs w:val="38"/>
              </w:rPr>
              <w:t>for thanksgiving</w:t>
            </w:r>
            <w:r w:rsidRPr="00076757">
              <w:rPr>
                <w:rFonts w:ascii="Book Antiqua" w:hAnsi="Book Antiqua" w:hint="default"/>
                <w:b w:val="0"/>
                <w:bCs w:val="0"/>
                <w:color w:val="800080"/>
                <w:sz w:val="26"/>
                <w:szCs w:val="38"/>
              </w:rPr>
              <w:t xml:space="preserve">, </w:t>
            </w:r>
            <w:r w:rsidR="00391DF0">
              <w:rPr>
                <w:rFonts w:ascii="Book Antiqua" w:hAnsi="Book Antiqua" w:hint="default"/>
                <w:b w:val="0"/>
                <w:bCs w:val="0"/>
                <w:color w:val="800080"/>
                <w:sz w:val="26"/>
                <w:szCs w:val="38"/>
              </w:rPr>
              <w:t>he</w:t>
            </w:r>
            <w:r w:rsidRPr="00076757">
              <w:rPr>
                <w:rFonts w:ascii="Book Antiqua" w:hAnsi="Book Antiqua" w:hint="default"/>
                <w:b w:val="0"/>
                <w:bCs w:val="0"/>
                <w:color w:val="800080"/>
                <w:sz w:val="26"/>
                <w:szCs w:val="38"/>
              </w:rPr>
              <w:t xml:space="preserve"> must a</w:t>
            </w:r>
            <w:r w:rsidR="00391DF0">
              <w:rPr>
                <w:rFonts w:ascii="Book Antiqua" w:hAnsi="Book Antiqua" w:hint="default"/>
                <w:b w:val="0"/>
                <w:bCs w:val="0"/>
                <w:color w:val="800080"/>
                <w:sz w:val="26"/>
                <w:szCs w:val="38"/>
              </w:rPr>
              <w:t>dd</w:t>
            </w:r>
            <w:r w:rsidRPr="00076757">
              <w:rPr>
                <w:rFonts w:ascii="Book Antiqua" w:hAnsi="Book Antiqua" w:hint="default"/>
                <w:b w:val="0"/>
                <w:bCs w:val="0"/>
                <w:color w:val="800080"/>
                <w:sz w:val="26"/>
                <w:szCs w:val="38"/>
              </w:rPr>
              <w:t xml:space="preserve"> to it an offering of unleavened cakes mixed with oil, unleavened waf</w:t>
            </w:r>
            <w:r w:rsidR="00391DF0">
              <w:rPr>
                <w:rFonts w:ascii="Book Antiqua" w:hAnsi="Book Antiqua" w:hint="default"/>
                <w:b w:val="0"/>
                <w:bCs w:val="0"/>
                <w:color w:val="800080"/>
                <w:sz w:val="26"/>
                <w:szCs w:val="38"/>
              </w:rPr>
              <w:t>ers spread with oil, and cakes of wheat</w:t>
            </w:r>
            <w:r w:rsidRPr="00076757">
              <w:rPr>
                <w:rFonts w:ascii="Book Antiqua" w:hAnsi="Book Antiqua" w:hint="default"/>
                <w:b w:val="0"/>
                <w:bCs w:val="0"/>
                <w:color w:val="800080"/>
                <w:sz w:val="26"/>
                <w:szCs w:val="38"/>
              </w:rPr>
              <w:t xml:space="preserve"> flour </w:t>
            </w:r>
            <w:r w:rsidR="00391DF0">
              <w:rPr>
                <w:rFonts w:ascii="Book Antiqua" w:hAnsi="Book Antiqua" w:hint="default"/>
                <w:b w:val="0"/>
                <w:bCs w:val="0"/>
                <w:color w:val="800080"/>
                <w:sz w:val="26"/>
                <w:szCs w:val="38"/>
              </w:rPr>
              <w:t>well soaked</w:t>
            </w:r>
            <w:r w:rsidR="00F5563F">
              <w:rPr>
                <w:rFonts w:ascii="Book Antiqua" w:hAnsi="Book Antiqua" w:hint="default"/>
                <w:b w:val="0"/>
                <w:bCs w:val="0"/>
                <w:color w:val="800080"/>
                <w:sz w:val="26"/>
                <w:szCs w:val="38"/>
              </w:rPr>
              <w:t xml:space="preserve"> with oil.</w:t>
            </w:r>
            <w:r w:rsidRPr="00076757">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154"/>
            </w:r>
            <w:r w:rsidR="00391DF0">
              <w:rPr>
                <w:rFonts w:ascii="Book Antiqua" w:hAnsi="Book Antiqua" w:hint="default"/>
                <w:b w:val="0"/>
                <w:bCs w:val="0"/>
                <w:color w:val="800080"/>
                <w:sz w:val="26"/>
                <w:szCs w:val="38"/>
              </w:rPr>
              <w:t xml:space="preserve"> He must present t</w:t>
            </w:r>
            <w:r w:rsidRPr="00076757">
              <w:rPr>
                <w:rFonts w:ascii="Book Antiqua" w:hAnsi="Book Antiqua" w:hint="default"/>
                <w:b w:val="0"/>
                <w:bCs w:val="0"/>
                <w:color w:val="800080"/>
                <w:sz w:val="26"/>
                <w:szCs w:val="38"/>
              </w:rPr>
              <w:t>his offering</w:t>
            </w:r>
            <w:r w:rsidR="00391DF0">
              <w:rPr>
                <w:rFonts w:ascii="Book Antiqua" w:hAnsi="Book Antiqua" w:hint="default"/>
                <w:b w:val="0"/>
                <w:bCs w:val="0"/>
                <w:color w:val="800080"/>
                <w:sz w:val="26"/>
                <w:szCs w:val="38"/>
              </w:rPr>
              <w:t xml:space="preserve"> with</w:t>
            </w:r>
            <w:r w:rsidRPr="00076757">
              <w:rPr>
                <w:rFonts w:ascii="Book Antiqua" w:hAnsi="Book Antiqua" w:hint="default"/>
                <w:b w:val="0"/>
                <w:bCs w:val="0"/>
                <w:color w:val="800080"/>
                <w:sz w:val="26"/>
                <w:szCs w:val="38"/>
              </w:rPr>
              <w:t xml:space="preserve"> the cakes of leavened bread and the </w:t>
            </w:r>
            <w:r w:rsidR="00391DF0">
              <w:rPr>
                <w:rFonts w:ascii="Book Antiqua" w:hAnsi="Book Antiqua" w:hint="default"/>
                <w:b w:val="0"/>
                <w:bCs w:val="0"/>
                <w:color w:val="800080"/>
                <w:sz w:val="26"/>
                <w:szCs w:val="38"/>
              </w:rPr>
              <w:t>thanksgiving</w:t>
            </w:r>
            <w:r w:rsidR="00F5563F">
              <w:rPr>
                <w:rFonts w:ascii="Book Antiqua" w:hAnsi="Book Antiqua" w:hint="default"/>
                <w:b w:val="0"/>
                <w:bCs w:val="0"/>
                <w:color w:val="800080"/>
                <w:sz w:val="26"/>
                <w:szCs w:val="38"/>
              </w:rPr>
              <w:t xml:space="preserve"> sacrifice.</w:t>
            </w:r>
            <w:r w:rsidRPr="00076757">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155"/>
            </w:r>
            <w:r w:rsidRPr="00076757">
              <w:rPr>
                <w:rFonts w:ascii="Book Antiqua" w:hAnsi="Book Antiqua" w:hint="default"/>
                <w:b w:val="0"/>
                <w:bCs w:val="0"/>
                <w:color w:val="800080"/>
                <w:sz w:val="26"/>
                <w:szCs w:val="38"/>
              </w:rPr>
              <w:t xml:space="preserve"> </w:t>
            </w:r>
            <w:r w:rsidR="00391DF0">
              <w:rPr>
                <w:rFonts w:ascii="Book Antiqua" w:hAnsi="Book Antiqua" w:hint="default"/>
                <w:b w:val="0"/>
                <w:bCs w:val="0"/>
                <w:color w:val="800080"/>
                <w:sz w:val="26"/>
                <w:szCs w:val="38"/>
              </w:rPr>
              <w:t>He</w:t>
            </w:r>
            <w:r w:rsidRPr="00076757">
              <w:rPr>
                <w:rFonts w:ascii="Book Antiqua" w:hAnsi="Book Antiqua" w:hint="default"/>
                <w:b w:val="0"/>
                <w:bCs w:val="0"/>
                <w:color w:val="800080"/>
                <w:sz w:val="26"/>
                <w:szCs w:val="38"/>
              </w:rPr>
              <w:t xml:space="preserve"> shall present one </w:t>
            </w:r>
            <w:r w:rsidR="00391DF0">
              <w:rPr>
                <w:rFonts w:ascii="Book Antiqua" w:hAnsi="Book Antiqua" w:hint="default"/>
                <w:b w:val="0"/>
                <w:bCs w:val="0"/>
                <w:color w:val="800080"/>
                <w:sz w:val="26"/>
                <w:szCs w:val="38"/>
              </w:rPr>
              <w:t>cake from each offering as a</w:t>
            </w:r>
            <w:r w:rsidRPr="00076757">
              <w:rPr>
                <w:rFonts w:ascii="Book Antiqua" w:hAnsi="Book Antiqua" w:hint="default"/>
                <w:b w:val="0"/>
                <w:bCs w:val="0"/>
                <w:color w:val="800080"/>
                <w:sz w:val="26"/>
                <w:szCs w:val="38"/>
              </w:rPr>
              <w:t xml:space="preserve"> </w:t>
            </w:r>
            <w:r w:rsidR="00391DF0">
              <w:rPr>
                <w:rFonts w:ascii="Book Antiqua" w:hAnsi="Book Antiqua" w:hint="default"/>
                <w:b w:val="0"/>
                <w:bCs w:val="0"/>
                <w:color w:val="800080"/>
                <w:sz w:val="26"/>
                <w:szCs w:val="38"/>
              </w:rPr>
              <w:t>gift</w:t>
            </w:r>
            <w:r w:rsidRPr="00076757">
              <w:rPr>
                <w:rFonts w:ascii="Book Antiqua" w:hAnsi="Book Antiqua" w:hint="default"/>
                <w:b w:val="0"/>
                <w:bCs w:val="0"/>
                <w:color w:val="800080"/>
                <w:sz w:val="26"/>
                <w:szCs w:val="38"/>
              </w:rPr>
              <w:t xml:space="preserve"> to Yahweh; it shall revert to the priest who pours out the bl</w:t>
            </w:r>
            <w:r w:rsidR="00F5563F">
              <w:rPr>
                <w:rFonts w:ascii="Book Antiqua" w:hAnsi="Book Antiqua" w:hint="default"/>
                <w:b w:val="0"/>
                <w:bCs w:val="0"/>
                <w:color w:val="800080"/>
                <w:sz w:val="26"/>
                <w:szCs w:val="38"/>
              </w:rPr>
              <w:t>ood of the communion sacrifice.</w:t>
            </w:r>
            <w:r w:rsidRPr="00076757">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156"/>
            </w:r>
            <w:r w:rsidRPr="00076757">
              <w:rPr>
                <w:rFonts w:ascii="Book Antiqua" w:hAnsi="Book Antiqua" w:hint="default"/>
                <w:b w:val="0"/>
                <w:bCs w:val="0"/>
                <w:color w:val="800080"/>
                <w:sz w:val="26"/>
                <w:szCs w:val="38"/>
              </w:rPr>
              <w:t xml:space="preserve"> The flesh of </w:t>
            </w:r>
            <w:r w:rsidR="00391DF0">
              <w:rPr>
                <w:rFonts w:ascii="Book Antiqua" w:hAnsi="Book Antiqua" w:hint="default"/>
                <w:b w:val="0"/>
                <w:bCs w:val="0"/>
                <w:color w:val="800080"/>
                <w:sz w:val="26"/>
                <w:szCs w:val="38"/>
              </w:rPr>
              <w:t>his</w:t>
            </w:r>
            <w:r w:rsidRPr="00076757">
              <w:rPr>
                <w:rFonts w:ascii="Book Antiqua" w:hAnsi="Book Antiqua" w:hint="default"/>
                <w:b w:val="0"/>
                <w:bCs w:val="0"/>
                <w:color w:val="800080"/>
                <w:sz w:val="26"/>
                <w:szCs w:val="38"/>
              </w:rPr>
              <w:t xml:space="preserve"> victim shall be eaten on the day it is offered; nothing must</w:t>
            </w:r>
            <w:r w:rsidR="00F5563F">
              <w:rPr>
                <w:rFonts w:ascii="Book Antiqua" w:hAnsi="Book Antiqua" w:hint="default"/>
                <w:b w:val="0"/>
                <w:bCs w:val="0"/>
                <w:color w:val="800080"/>
                <w:sz w:val="26"/>
                <w:szCs w:val="38"/>
              </w:rPr>
              <w:t xml:space="preserve"> remain until the next morning.</w:t>
            </w:r>
            <w:r w:rsidRPr="00076757">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157"/>
            </w:r>
            <w:r w:rsidRPr="00076757">
              <w:rPr>
                <w:rFonts w:ascii="Book Antiqua" w:hAnsi="Book Antiqua" w:hint="default"/>
                <w:b w:val="0"/>
                <w:bCs w:val="0"/>
                <w:color w:val="800080"/>
                <w:sz w:val="26"/>
                <w:szCs w:val="38"/>
              </w:rPr>
              <w:t xml:space="preserve"> If the victim is offered as a votive or </w:t>
            </w:r>
            <w:r w:rsidR="00965A98">
              <w:rPr>
                <w:rFonts w:ascii="Book Antiqua" w:hAnsi="Book Antiqua" w:hint="default"/>
                <w:b w:val="0"/>
                <w:bCs w:val="0"/>
                <w:color w:val="800080"/>
                <w:sz w:val="26"/>
                <w:szCs w:val="38"/>
              </w:rPr>
              <w:t>freewill offering</w:t>
            </w:r>
            <w:r w:rsidRPr="00076757">
              <w:rPr>
                <w:rFonts w:ascii="Book Antiqua" w:hAnsi="Book Antiqua" w:hint="default"/>
                <w:b w:val="0"/>
                <w:bCs w:val="0"/>
                <w:color w:val="800080"/>
                <w:sz w:val="26"/>
                <w:szCs w:val="38"/>
              </w:rPr>
              <w:t xml:space="preserve">, it is to be eaten on the day it is offered and also on the following day; </w:t>
            </w:r>
            <w:r w:rsidRPr="00CE1233">
              <w:rPr>
                <w:rStyle w:val="FootnoteReference"/>
                <w:rFonts w:ascii="Book Antiqua" w:hAnsi="Book Antiqua" w:hint="default"/>
                <w:b w:val="0"/>
                <w:bCs w:val="0"/>
                <w:color w:val="008000"/>
                <w:sz w:val="26"/>
                <w:szCs w:val="38"/>
              </w:rPr>
              <w:footnoteReference w:id="158"/>
            </w:r>
            <w:r w:rsidR="00F5563F">
              <w:rPr>
                <w:rFonts w:ascii="Book Antiqua" w:hAnsi="Book Antiqua" w:hint="default"/>
                <w:b w:val="0"/>
                <w:bCs w:val="0"/>
                <w:color w:val="800080"/>
                <w:sz w:val="26"/>
                <w:szCs w:val="38"/>
              </w:rPr>
              <w:t> </w:t>
            </w:r>
            <w:r w:rsidRPr="00076757">
              <w:rPr>
                <w:rFonts w:ascii="Book Antiqua" w:hAnsi="Book Antiqua" w:hint="default"/>
                <w:b w:val="0"/>
                <w:bCs w:val="0"/>
                <w:color w:val="800080"/>
                <w:sz w:val="26"/>
                <w:szCs w:val="38"/>
              </w:rPr>
              <w:t>but on the third day whatever remains of the victim’s fl</w:t>
            </w:r>
            <w:r w:rsidR="00F5563F">
              <w:rPr>
                <w:rFonts w:ascii="Book Antiqua" w:hAnsi="Book Antiqua" w:hint="default"/>
                <w:b w:val="0"/>
                <w:bCs w:val="0"/>
                <w:color w:val="800080"/>
                <w:sz w:val="26"/>
                <w:szCs w:val="38"/>
              </w:rPr>
              <w:t>esh must be thrown on the fire.</w:t>
            </w:r>
            <w:r w:rsidRPr="00076757">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159"/>
            </w:r>
            <w:r w:rsidRPr="00076757">
              <w:rPr>
                <w:rFonts w:ascii="Book Antiqua" w:hAnsi="Book Antiqua" w:hint="default"/>
                <w:b w:val="0"/>
                <w:bCs w:val="0"/>
                <w:color w:val="800080"/>
                <w:sz w:val="26"/>
                <w:szCs w:val="38"/>
              </w:rPr>
              <w:t xml:space="preserve"> If the flesh offered as a </w:t>
            </w:r>
            <w:r w:rsidRPr="00076757">
              <w:rPr>
                <w:rFonts w:ascii="Book Antiqua" w:hAnsi="Book Antiqua" w:hint="default"/>
                <w:b w:val="0"/>
                <w:bCs w:val="0"/>
                <w:color w:val="800080"/>
                <w:sz w:val="26"/>
                <w:szCs w:val="38"/>
              </w:rPr>
              <w:lastRenderedPageBreak/>
              <w:t>communion sacrifice is eaten on the third day, the man who has offered it will not be acc</w:t>
            </w:r>
            <w:r w:rsidR="00F5563F">
              <w:rPr>
                <w:rFonts w:ascii="Book Antiqua" w:hAnsi="Book Antiqua" w:hint="default"/>
                <w:b w:val="0"/>
                <w:bCs w:val="0"/>
                <w:color w:val="800080"/>
                <w:sz w:val="26"/>
                <w:szCs w:val="38"/>
              </w:rPr>
              <w:t xml:space="preserve">epted. </w:t>
            </w:r>
            <w:r w:rsidRPr="00076757">
              <w:rPr>
                <w:rFonts w:ascii="Book Antiqua" w:hAnsi="Book Antiqua" w:hint="default"/>
                <w:b w:val="0"/>
                <w:bCs w:val="0"/>
                <w:color w:val="800080"/>
                <w:sz w:val="26"/>
                <w:szCs w:val="38"/>
              </w:rPr>
              <w:t>He is to receive no credit for it, it is defiled flesh, and the man who eats it shall bear</w:t>
            </w:r>
            <w:r w:rsidR="00F5563F">
              <w:rPr>
                <w:rFonts w:ascii="Book Antiqua" w:hAnsi="Book Antiqua" w:hint="default"/>
                <w:b w:val="0"/>
                <w:bCs w:val="0"/>
                <w:color w:val="800080"/>
                <w:sz w:val="26"/>
                <w:szCs w:val="38"/>
              </w:rPr>
              <w:t xml:space="preserve"> the consequences of his fault.</w:t>
            </w:r>
            <w:r w:rsidRPr="00076757">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160"/>
            </w:r>
            <w:r w:rsidRPr="00076757">
              <w:rPr>
                <w:rFonts w:ascii="Book Antiqua" w:hAnsi="Book Antiqua" w:hint="default"/>
                <w:b w:val="0"/>
                <w:bCs w:val="0"/>
                <w:color w:val="800080"/>
                <w:sz w:val="26"/>
                <w:szCs w:val="38"/>
              </w:rPr>
              <w:t xml:space="preserve"> Flesh that has touched anything unclean cannot be eaten; </w:t>
            </w:r>
            <w:r w:rsidR="00F5563F">
              <w:rPr>
                <w:rFonts w:ascii="Book Antiqua" w:hAnsi="Book Antiqua" w:hint="default"/>
                <w:b w:val="0"/>
                <w:bCs w:val="0"/>
                <w:color w:val="800080"/>
                <w:sz w:val="26"/>
                <w:szCs w:val="38"/>
              </w:rPr>
              <w:t xml:space="preserve">it must be thrown on the fire. </w:t>
            </w:r>
            <w:r w:rsidRPr="00076757">
              <w:rPr>
                <w:rFonts w:ascii="Book Antiqua" w:hAnsi="Book Antiqua" w:hint="default"/>
                <w:b w:val="0"/>
                <w:bCs w:val="0"/>
                <w:color w:val="800080"/>
                <w:sz w:val="26"/>
                <w:szCs w:val="38"/>
              </w:rPr>
              <w:t xml:space="preserve">Anyone who is clean may eat flesh, </w:t>
            </w:r>
            <w:r w:rsidRPr="00CE1233">
              <w:rPr>
                <w:rStyle w:val="FootnoteReference"/>
                <w:rFonts w:ascii="Book Antiqua" w:hAnsi="Book Antiqua" w:hint="default"/>
                <w:b w:val="0"/>
                <w:bCs w:val="0"/>
                <w:color w:val="008000"/>
                <w:sz w:val="26"/>
                <w:szCs w:val="38"/>
              </w:rPr>
              <w:footnoteReference w:id="161"/>
            </w:r>
            <w:r w:rsidRPr="00076757">
              <w:rPr>
                <w:rFonts w:ascii="Book Antiqua" w:hAnsi="Book Antiqua" w:hint="default"/>
                <w:b w:val="0"/>
                <w:bCs w:val="0"/>
                <w:color w:val="800080"/>
                <w:sz w:val="26"/>
                <w:szCs w:val="38"/>
              </w:rPr>
              <w:t xml:space="preserve"> but anyone unclean who eats the flesh of a communion sacrifice offered to Yahweh sha</w:t>
            </w:r>
            <w:r w:rsidR="00F5563F">
              <w:rPr>
                <w:rFonts w:ascii="Book Antiqua" w:hAnsi="Book Antiqua" w:hint="default"/>
                <w:b w:val="0"/>
                <w:bCs w:val="0"/>
                <w:color w:val="800080"/>
                <w:sz w:val="26"/>
                <w:szCs w:val="38"/>
              </w:rPr>
              <w:t>ll be outlawed from his people.</w:t>
            </w:r>
            <w:r w:rsidRPr="00076757">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162"/>
            </w:r>
            <w:r w:rsidRPr="00076757">
              <w:rPr>
                <w:rFonts w:ascii="Book Antiqua" w:hAnsi="Book Antiqua" w:hint="default"/>
                <w:b w:val="0"/>
                <w:bCs w:val="0"/>
                <w:color w:val="800080"/>
                <w:sz w:val="26"/>
                <w:szCs w:val="38"/>
              </w:rPr>
              <w:t xml:space="preserve"> If anyone touches anything unclean, human or animal, or any foul thing, and then eats the flesh of a communion sacrifice offered to Yahweh, this man shall be outlawed from his people.””</w:t>
            </w:r>
          </w:p>
        </w:tc>
      </w:tr>
      <w:tr w:rsidR="002E68D9" w:rsidRPr="00B646B9" w14:paraId="28CEBA7D" w14:textId="77777777" w:rsidTr="00337B74">
        <w:tc>
          <w:tcPr>
            <w:tcW w:w="5688" w:type="dxa"/>
          </w:tcPr>
          <w:p w14:paraId="5B309761" w14:textId="54BA15D1" w:rsidR="002E68D9" w:rsidRPr="009F13A0" w:rsidRDefault="00E75CF5" w:rsidP="00E75CF5">
            <w:pPr>
              <w:widowControl w:val="0"/>
              <w:bidi/>
              <w:spacing w:before="6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lastRenderedPageBreak/>
              <w:t>כב</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וַיְדַבֵּ֥ר יְהֹוָ֖ה אֶל־מֹשֶׁ֥ה לֵּאמֹֽר</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כג</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דַּבֵּ֛ר אֶל־בְּנֵ֥י יִשְׂרָאֵ֖ל לֵאמֹ֑ר כׇּל־חֵ֜לֶב שׁ֥וֹר וְכֶ֛שֶׂב וָעֵ֖ז לֹ֥א תֹאכֵֽלוּ</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כד</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וְחֵ֤לֶב נְבֵלָה֙ וְחֵ֣לֶב טְרֵפָ֔ה יֵעָשֶׂ֖ה לְכׇל־מְלָאכָ֑ה וְאָכֹ֖ל לֹ֥א תֹאכְלֻֽהוּ</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כה</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כִּ֚י כׇּל־אֹכֵ֣ל חֵ֔לֶב מִ֨ן־הַבְּהֵמָ֔ה אֲשֶׁ֨ר יַקְרִ֥יב מִמֶּ֛נָּה אִשֶּׁ֖ה לַיהֹוָ֑ה וְנִכְרְתָ֛ה הַנֶּ֥פֶשׁ הָאֹכֶ֖לֶת מֵֽעַמֶּֽיהָ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כו</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 xml:space="preserve">וְכׇל־דָּם֙ לֹ֣א </w:t>
            </w:r>
            <w:r w:rsidRPr="00F06288">
              <w:rPr>
                <w:rFonts w:ascii="SBL Hebrew" w:hAnsi="SBL Hebrew" w:cs="SBL Hebrew" w:hint="cs"/>
                <w:color w:val="993300"/>
                <w:sz w:val="32"/>
                <w:szCs w:val="32"/>
                <w:shd w:val="clear" w:color="auto" w:fill="FFFFFF"/>
                <w:rtl/>
              </w:rPr>
              <w:lastRenderedPageBreak/>
              <w:t>תֹאכְל֔וּ בְּכֹ֖ל מוֹשְׁבֹתֵיכֶ֑ם לָע֖וֹף וְלַבְּהֵמָֽה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כז</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כׇּל־נֶ֖פֶשׁ אֲשֶׁר־תֹּאכַ֣ל כׇּל־דָּ֑ם וְנִכְרְתָ֛ה הַנֶּ֥פֶשׁ הַהִ֖וא מֵֽעַמֶּֽיהָ׃</w:t>
            </w:r>
            <w:r w:rsidRPr="00893E68">
              <w:rPr>
                <w:rFonts w:ascii="SBL Hebrew" w:hAnsi="SBL Hebrew" w:cs="SBL Hebrew" w:hint="cs"/>
                <w:noProof/>
                <w:color w:val="993300"/>
                <w:sz w:val="32"/>
                <w:szCs w:val="32"/>
                <w:rtl/>
              </w:rPr>
              <w:t xml:space="preserve"> </w:t>
            </w:r>
            <w:r w:rsidRPr="00893E68">
              <w:rPr>
                <w:rFonts w:ascii="SBL Hebrew" w:hAnsi="SBL Hebrew" w:cs="SBL Hebrew" w:hint="cs"/>
                <w:noProof/>
                <w:color w:val="003300"/>
                <w:sz w:val="32"/>
                <w:szCs w:val="32"/>
                <w:rtl/>
              </w:rPr>
              <w:t>{פ}</w:t>
            </w:r>
          </w:p>
        </w:tc>
        <w:tc>
          <w:tcPr>
            <w:tcW w:w="8530" w:type="dxa"/>
          </w:tcPr>
          <w:p w14:paraId="722C4E8F" w14:textId="77777777" w:rsidR="002E68D9" w:rsidRPr="00076757" w:rsidRDefault="002E68D9" w:rsidP="00E75CF5">
            <w:pPr>
              <w:pStyle w:val="Heading2"/>
              <w:widowControl w:val="0"/>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lastRenderedPageBreak/>
              <w:footnoteReference w:id="163"/>
            </w:r>
            <w:r w:rsidRPr="00076757">
              <w:rPr>
                <w:rFonts w:ascii="Book Antiqua" w:hAnsi="Book Antiqua" w:hint="default"/>
                <w:b w:val="0"/>
                <w:bCs w:val="0"/>
                <w:color w:val="800080"/>
                <w:sz w:val="26"/>
                <w:szCs w:val="38"/>
              </w:rPr>
              <w:t xml:space="preserve"> </w:t>
            </w:r>
            <w:r w:rsidR="00C54C42">
              <w:rPr>
                <w:rFonts w:ascii="Book Antiqua" w:hAnsi="Book Antiqua" w:hint="default"/>
                <w:b w:val="0"/>
                <w:bCs w:val="0"/>
                <w:color w:val="800080"/>
                <w:sz w:val="26"/>
                <w:szCs w:val="38"/>
              </w:rPr>
              <w:t xml:space="preserve">Then </w:t>
            </w:r>
            <w:r w:rsidRPr="00076757">
              <w:rPr>
                <w:rFonts w:ascii="Book Antiqua" w:hAnsi="Book Antiqua" w:hint="default"/>
                <w:b w:val="0"/>
                <w:bCs w:val="0"/>
                <w:color w:val="800080"/>
                <w:sz w:val="26"/>
                <w:szCs w:val="38"/>
              </w:rPr>
              <w:t>Yahweh spoke to Moses</w:t>
            </w:r>
            <w:r w:rsidR="00245FBD">
              <w:rPr>
                <w:rFonts w:ascii="Book Antiqua" w:hAnsi="Book Antiqua" w:hint="default"/>
                <w:b w:val="0"/>
                <w:bCs w:val="0"/>
                <w:color w:val="800080"/>
                <w:sz w:val="26"/>
                <w:szCs w:val="38"/>
              </w:rPr>
              <w:t>, saying</w:t>
            </w:r>
            <w:r w:rsidRPr="00076757">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164"/>
            </w:r>
            <w:r w:rsidRPr="00076757">
              <w:rPr>
                <w:rFonts w:ascii="Book Antiqua" w:hAnsi="Book Antiqua" w:hint="default"/>
                <w:b w:val="0"/>
                <w:bCs w:val="0"/>
                <w:color w:val="800080"/>
                <w:sz w:val="26"/>
                <w:szCs w:val="38"/>
              </w:rPr>
              <w:t xml:space="preserve"> “Speak to the Israelites, say to them: </w:t>
            </w:r>
            <w:r w:rsidR="00A5096E">
              <w:rPr>
                <w:rFonts w:ascii="Book Antiqua" w:hAnsi="Book Antiqua" w:hint="default"/>
                <w:b w:val="0"/>
                <w:bCs w:val="0"/>
                <w:color w:val="800080"/>
                <w:sz w:val="26"/>
                <w:szCs w:val="38"/>
              </w:rPr>
              <w:t>“</w:t>
            </w:r>
            <w:r w:rsidRPr="00076757">
              <w:rPr>
                <w:rFonts w:ascii="Book Antiqua" w:hAnsi="Book Antiqua" w:hint="default"/>
                <w:b w:val="0"/>
                <w:bCs w:val="0"/>
                <w:color w:val="800080"/>
                <w:sz w:val="26"/>
                <w:szCs w:val="38"/>
              </w:rPr>
              <w:t>You must not ea</w:t>
            </w:r>
            <w:r w:rsidR="00F5563F">
              <w:rPr>
                <w:rFonts w:ascii="Book Antiqua" w:hAnsi="Book Antiqua" w:hint="default"/>
                <w:b w:val="0"/>
                <w:bCs w:val="0"/>
                <w:color w:val="800080"/>
                <w:sz w:val="26"/>
                <w:szCs w:val="38"/>
              </w:rPr>
              <w:t>t the fat of ox, sheep or goat.</w:t>
            </w:r>
            <w:r w:rsidRPr="00076757">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165"/>
            </w:r>
            <w:r w:rsidRPr="00076757">
              <w:rPr>
                <w:rFonts w:ascii="Book Antiqua" w:hAnsi="Book Antiqua" w:hint="default"/>
                <w:b w:val="0"/>
                <w:bCs w:val="0"/>
                <w:color w:val="800080"/>
                <w:sz w:val="26"/>
                <w:szCs w:val="38"/>
              </w:rPr>
              <w:t xml:space="preserve"> And the fat of an animal that has died a natural death or been savaged by wild beasts may be used for any other purpose, but </w:t>
            </w:r>
            <w:r w:rsidR="00F5563F">
              <w:rPr>
                <w:rFonts w:ascii="Book Antiqua" w:hAnsi="Book Antiqua" w:hint="default"/>
                <w:b w:val="0"/>
                <w:bCs w:val="0"/>
                <w:color w:val="800080"/>
                <w:sz w:val="26"/>
                <w:szCs w:val="38"/>
              </w:rPr>
              <w:t>you must not eat it.</w:t>
            </w:r>
            <w:r w:rsidRPr="00076757">
              <w:rPr>
                <w:rFonts w:ascii="Book Antiqua" w:hAnsi="Book Antiqua" w:hint="default"/>
                <w:b w:val="0"/>
                <w:bCs w:val="0"/>
                <w:color w:val="800080"/>
                <w:sz w:val="26"/>
                <w:szCs w:val="38"/>
              </w:rPr>
              <w:t xml:space="preserve"> </w:t>
            </w:r>
            <w:r w:rsidR="00AD066F" w:rsidRPr="00CE1233">
              <w:rPr>
                <w:rStyle w:val="FootnoteReference"/>
                <w:rFonts w:ascii="Book Antiqua" w:hAnsi="Book Antiqua" w:hint="default"/>
                <w:b w:val="0"/>
                <w:bCs w:val="0"/>
                <w:color w:val="008000"/>
                <w:sz w:val="26"/>
                <w:szCs w:val="38"/>
              </w:rPr>
              <w:footnoteReference w:id="166"/>
            </w:r>
            <w:r w:rsidR="00AD066F">
              <w:rPr>
                <w:rFonts w:ascii="Book Antiqua" w:hAnsi="Book Antiqua" w:hint="default"/>
                <w:b w:val="0"/>
                <w:bCs w:val="0"/>
                <w:color w:val="800080"/>
                <w:sz w:val="26"/>
                <w:szCs w:val="38"/>
              </w:rPr>
              <w:t> </w:t>
            </w:r>
            <w:r w:rsidR="00200334">
              <w:rPr>
                <w:rFonts w:ascii="Book Antiqua" w:hAnsi="Book Antiqua" w:hint="default"/>
                <w:b w:val="0"/>
                <w:bCs w:val="0"/>
                <w:color w:val="800080"/>
                <w:sz w:val="26"/>
                <w:szCs w:val="38"/>
              </w:rPr>
              <w:t>If a</w:t>
            </w:r>
            <w:r w:rsidRPr="00076757">
              <w:rPr>
                <w:rFonts w:ascii="Book Antiqua" w:hAnsi="Book Antiqua" w:hint="default"/>
                <w:b w:val="0"/>
                <w:bCs w:val="0"/>
                <w:color w:val="800080"/>
                <w:sz w:val="26"/>
                <w:szCs w:val="38"/>
              </w:rPr>
              <w:t>nyone eats the fat of an animal offered as a burnt offering to Yahweh</w:t>
            </w:r>
            <w:r w:rsidR="00200334">
              <w:rPr>
                <w:rFonts w:ascii="Book Antiqua" w:hAnsi="Book Antiqua" w:hint="default"/>
                <w:b w:val="0"/>
                <w:bCs w:val="0"/>
                <w:color w:val="800080"/>
                <w:sz w:val="26"/>
                <w:szCs w:val="38"/>
              </w:rPr>
              <w:t>, that person</w:t>
            </w:r>
            <w:r w:rsidRPr="00076757">
              <w:rPr>
                <w:rFonts w:ascii="Book Antiqua" w:hAnsi="Book Antiqua" w:hint="default"/>
                <w:b w:val="0"/>
                <w:bCs w:val="0"/>
                <w:color w:val="800080"/>
                <w:sz w:val="26"/>
                <w:szCs w:val="38"/>
              </w:rPr>
              <w:t xml:space="preserve"> sha</w:t>
            </w:r>
            <w:r w:rsidR="00F5563F">
              <w:rPr>
                <w:rFonts w:ascii="Book Antiqua" w:hAnsi="Book Antiqua" w:hint="default"/>
                <w:b w:val="0"/>
                <w:bCs w:val="0"/>
                <w:color w:val="800080"/>
                <w:sz w:val="26"/>
                <w:szCs w:val="38"/>
              </w:rPr>
              <w:t>ll be outlawed from his people.</w:t>
            </w:r>
            <w:r w:rsidRPr="00076757">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167"/>
            </w:r>
            <w:r w:rsidRPr="00076757">
              <w:rPr>
                <w:rFonts w:ascii="Book Antiqua" w:hAnsi="Book Antiqua" w:hint="default"/>
                <w:b w:val="0"/>
                <w:bCs w:val="0"/>
                <w:color w:val="800080"/>
                <w:sz w:val="26"/>
                <w:szCs w:val="38"/>
              </w:rPr>
              <w:t xml:space="preserve"> </w:t>
            </w:r>
            <w:r w:rsidR="00200334">
              <w:rPr>
                <w:rFonts w:ascii="Book Antiqua" w:hAnsi="Book Antiqua" w:hint="default"/>
                <w:b w:val="0"/>
                <w:bCs w:val="0"/>
                <w:color w:val="800080"/>
                <w:sz w:val="26"/>
                <w:szCs w:val="38"/>
              </w:rPr>
              <w:t xml:space="preserve">In any of your dwelling </w:t>
            </w:r>
            <w:r w:rsidR="00200334">
              <w:rPr>
                <w:rFonts w:ascii="Book Antiqua" w:hAnsi="Book Antiqua" w:hint="default"/>
                <w:b w:val="0"/>
                <w:bCs w:val="0"/>
                <w:color w:val="800080"/>
                <w:sz w:val="26"/>
                <w:szCs w:val="38"/>
              </w:rPr>
              <w:lastRenderedPageBreak/>
              <w:t>places</w:t>
            </w:r>
            <w:r w:rsidRPr="00076757">
              <w:rPr>
                <w:rFonts w:ascii="Book Antiqua" w:hAnsi="Book Antiqua" w:hint="default"/>
                <w:b w:val="0"/>
                <w:bCs w:val="0"/>
                <w:color w:val="800080"/>
                <w:sz w:val="26"/>
                <w:szCs w:val="38"/>
              </w:rPr>
              <w:t>, you must not eat blood, whe</w:t>
            </w:r>
            <w:r w:rsidR="00F5563F">
              <w:rPr>
                <w:rFonts w:ascii="Book Antiqua" w:hAnsi="Book Antiqua" w:hint="default"/>
                <w:b w:val="0"/>
                <w:bCs w:val="0"/>
                <w:color w:val="800080"/>
                <w:sz w:val="26"/>
                <w:szCs w:val="38"/>
              </w:rPr>
              <w:t>ther it be of bird or of beast.</w:t>
            </w:r>
            <w:r w:rsidRPr="00076757">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168"/>
            </w:r>
            <w:r w:rsidRPr="00076757">
              <w:rPr>
                <w:rFonts w:ascii="Book Antiqua" w:hAnsi="Book Antiqua" w:hint="default"/>
                <w:b w:val="0"/>
                <w:bCs w:val="0"/>
                <w:color w:val="800080"/>
                <w:sz w:val="26"/>
                <w:szCs w:val="38"/>
              </w:rPr>
              <w:t> Anyone who eats blood, whoever he may be, shall be outlawed from his people.””</w:t>
            </w:r>
          </w:p>
        </w:tc>
      </w:tr>
      <w:tr w:rsidR="002E68D9" w:rsidRPr="00B646B9" w14:paraId="5EB2F1FC" w14:textId="77777777" w:rsidTr="00337B74">
        <w:tc>
          <w:tcPr>
            <w:tcW w:w="5688" w:type="dxa"/>
          </w:tcPr>
          <w:p w14:paraId="1DD50EAD" w14:textId="1BB706A8" w:rsidR="002E68D9" w:rsidRPr="009F13A0" w:rsidRDefault="00E75CF5" w:rsidP="00E75CF5">
            <w:pPr>
              <w:widowControl w:val="0"/>
              <w:bidi/>
              <w:spacing w:before="6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lastRenderedPageBreak/>
              <w:t>כח</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וַיְדַבֵּ֥ר יְהֹוָ֖ה אֶל־מֹשֶׁ֥ה לֵּאמֹֽר</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כט</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דַּבֵּ֛ר אֶל־בְּנֵ֥י יִשְׂרָאֵ֖ל לֵאמֹ֑ר הַמַּקְרִ֞יב אֶת־זֶ֤בַח שְׁלָמָיו֙ לַיהֹוָ֔ה יָבִ֧יא אֶת־קׇרְבָּנ֛וֹ לַיהֹוָ֖ה מִזֶּ֥בַח שְׁלָמָֽיו</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ל</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יָדָ֣יו תְּבִיאֶ֔ינָה אֵ֖ת אִשֵּׁ֣י יְהֹוָ֑ה אֶת־הַחֵ֤לֶב עַל־הֶֽחָזֶה֙ יְבִיאֶ֔נּוּ אֵ֣ת הֶחָזֶ֗ה לְהָנִ֥יף אֹת֛וֹ תְּנוּפָ֖ה לִפְנֵ֥י יְהֹוָֽה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לא</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וְהִקְטִ֧יר הַכֹּהֵ֛ן אֶת־הַחֵ֖לֶב הַמִּזְבֵּ֑חָה וְהָיָה֙ הֶֽחָזֶ֔ה לְאַהֲרֹ֖ן וּלְבָנָֽיו</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לב</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וְאֵת֙ שׁ֣וֹק הַיָּמִ֔ין תִּתְּנ֥וּ תְרוּמָ֖ה לַכֹּהֵ֑ן מִזִּבְחֵ֖י שַׁלְמֵיכֶֽם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לג</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הַמַּקְרִ֞יב אֶת־דַּ֧ם הַשְּׁלָמִ֛ים וְאֶת־הַחֵ֖לֶב מִבְּנֵ֣י אַהֲרֹ֑ן ל֧וֹ תִהְיֶ֛ה שׁ֥וֹק הַיָּמִ֖ין לְמָנָֽה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לד</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כִּי֩ אֶת־חֲזֵ֨ה הַתְּנוּפָ֜ה וְאֵ֣ת</w:t>
            </w:r>
            <w:r w:rsidR="00EC07C9">
              <w:rPr>
                <w:rFonts w:ascii="SBL Hebrew" w:hAnsi="SBL Hebrew" w:cs="SBL Hebrew" w:hint="cs"/>
                <w:color w:val="993300"/>
                <w:sz w:val="32"/>
                <w:szCs w:val="32"/>
                <w:shd w:val="clear" w:color="auto" w:fill="FFFFFF"/>
                <w:rtl/>
                <w:lang w:bidi="he-IL"/>
              </w:rPr>
              <w:t xml:space="preserve">׀ </w:t>
            </w:r>
            <w:r w:rsidRPr="00F06288">
              <w:rPr>
                <w:rFonts w:ascii="SBL Hebrew" w:hAnsi="SBL Hebrew" w:cs="SBL Hebrew" w:hint="cs"/>
                <w:color w:val="993300"/>
                <w:sz w:val="32"/>
                <w:szCs w:val="32"/>
                <w:shd w:val="clear" w:color="auto" w:fill="FFFFFF"/>
                <w:rtl/>
              </w:rPr>
              <w:t xml:space="preserve">שׁ֣וֹק </w:t>
            </w:r>
            <w:r w:rsidRPr="00F06288">
              <w:rPr>
                <w:rFonts w:ascii="SBL Hebrew" w:hAnsi="SBL Hebrew" w:cs="SBL Hebrew" w:hint="cs"/>
                <w:color w:val="993300"/>
                <w:sz w:val="32"/>
                <w:szCs w:val="32"/>
                <w:shd w:val="clear" w:color="auto" w:fill="FFFFFF"/>
                <w:rtl/>
              </w:rPr>
              <w:lastRenderedPageBreak/>
              <w:t>הַתְּרוּמָ֗ה לָקַ֙חְתִּי֙ מֵאֵ֣ת בְּנֵֽי־יִשְׂרָאֵ֔ל מִזִּבְחֵ֖י שַׁלְמֵיהֶ֑ם וָאֶתֵּ֣ן אֹ֠תָ֠ם לְאַהֲרֹ֨ן הַכֹּהֵ֤ן וּלְבָנָיו֙ לְחׇק־עוֹלָ֔ם מֵאֵ֖ת בְּנֵ֥י יִשְׂרָאֵֽל</w:t>
            </w:r>
            <w:r w:rsidR="009F13A0" w:rsidRPr="009F13A0">
              <w:rPr>
                <w:rFonts w:cs="SBL Hebrew"/>
                <w:noProof/>
                <w:color w:val="993300"/>
                <w:sz w:val="32"/>
                <w:szCs w:val="32"/>
                <w:rtl/>
                <w:lang w:bidi="he-IL"/>
              </w:rPr>
              <w:t>׃</w:t>
            </w:r>
          </w:p>
        </w:tc>
        <w:tc>
          <w:tcPr>
            <w:tcW w:w="8530" w:type="dxa"/>
          </w:tcPr>
          <w:p w14:paraId="11A0BE58" w14:textId="1DF9B7DB" w:rsidR="002E68D9" w:rsidRPr="00076757" w:rsidRDefault="002E68D9" w:rsidP="00E75CF5">
            <w:pPr>
              <w:pStyle w:val="Heading2"/>
              <w:widowControl w:val="0"/>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lastRenderedPageBreak/>
              <w:footnoteReference w:id="169"/>
            </w:r>
            <w:r w:rsidRPr="00076757">
              <w:rPr>
                <w:rFonts w:ascii="Book Antiqua" w:hAnsi="Book Antiqua" w:hint="default"/>
                <w:b w:val="0"/>
                <w:bCs w:val="0"/>
                <w:color w:val="800080"/>
                <w:sz w:val="26"/>
                <w:szCs w:val="38"/>
              </w:rPr>
              <w:t xml:space="preserve"> </w:t>
            </w:r>
            <w:r w:rsidR="00A5096E">
              <w:rPr>
                <w:rFonts w:ascii="Book Antiqua" w:hAnsi="Book Antiqua" w:hint="default"/>
                <w:b w:val="0"/>
                <w:bCs w:val="0"/>
                <w:color w:val="800080"/>
                <w:sz w:val="26"/>
                <w:szCs w:val="38"/>
              </w:rPr>
              <w:t xml:space="preserve">Then </w:t>
            </w:r>
            <w:r w:rsidRPr="00076757">
              <w:rPr>
                <w:rFonts w:ascii="Book Antiqua" w:hAnsi="Book Antiqua" w:hint="default"/>
                <w:b w:val="0"/>
                <w:bCs w:val="0"/>
                <w:color w:val="800080"/>
                <w:sz w:val="26"/>
                <w:szCs w:val="38"/>
              </w:rPr>
              <w:t>Yahweh spoke to Moses,</w:t>
            </w:r>
            <w:r w:rsidR="00A5096E">
              <w:rPr>
                <w:rFonts w:ascii="Book Antiqua" w:hAnsi="Book Antiqua" w:hint="default"/>
                <w:b w:val="0"/>
                <w:bCs w:val="0"/>
                <w:color w:val="800080"/>
                <w:sz w:val="26"/>
                <w:szCs w:val="38"/>
              </w:rPr>
              <w:t xml:space="preserve"> saying:</w:t>
            </w:r>
            <w:r w:rsidRPr="00076757">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170"/>
            </w:r>
            <w:r w:rsidRPr="00076757">
              <w:rPr>
                <w:rFonts w:ascii="Book Antiqua" w:hAnsi="Book Antiqua" w:hint="default"/>
                <w:b w:val="0"/>
                <w:bCs w:val="0"/>
                <w:color w:val="800080"/>
                <w:sz w:val="26"/>
                <w:szCs w:val="38"/>
              </w:rPr>
              <w:t xml:space="preserve"> “Speak to the Israelites, say to them: “Anyone who offers a communion sacrifice to Yahweh is to bring him part o</w:t>
            </w:r>
            <w:r w:rsidR="00F5563F">
              <w:rPr>
                <w:rFonts w:ascii="Book Antiqua" w:hAnsi="Book Antiqua" w:hint="default"/>
                <w:b w:val="0"/>
                <w:bCs w:val="0"/>
                <w:color w:val="800080"/>
                <w:sz w:val="26"/>
                <w:szCs w:val="38"/>
              </w:rPr>
              <w:t xml:space="preserve">f his </w:t>
            </w:r>
            <w:r w:rsidR="00A5096E">
              <w:rPr>
                <w:rFonts w:ascii="Book Antiqua" w:hAnsi="Book Antiqua" w:hint="default"/>
                <w:b w:val="0"/>
                <w:bCs w:val="0"/>
                <w:color w:val="800080"/>
                <w:sz w:val="26"/>
                <w:szCs w:val="38"/>
              </w:rPr>
              <w:t xml:space="preserve">communion </w:t>
            </w:r>
            <w:r w:rsidR="00F5563F">
              <w:rPr>
                <w:rFonts w:ascii="Book Antiqua" w:hAnsi="Book Antiqua" w:hint="default"/>
                <w:b w:val="0"/>
                <w:bCs w:val="0"/>
                <w:color w:val="800080"/>
                <w:sz w:val="26"/>
                <w:szCs w:val="38"/>
              </w:rPr>
              <w:t>sacrifice as an offering.</w:t>
            </w:r>
            <w:r w:rsidRPr="00076757">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171"/>
            </w:r>
            <w:r w:rsidRPr="00076757">
              <w:rPr>
                <w:rFonts w:ascii="Book Antiqua" w:hAnsi="Book Antiqua" w:hint="default"/>
                <w:b w:val="0"/>
                <w:bCs w:val="0"/>
                <w:color w:val="800080"/>
                <w:sz w:val="26"/>
                <w:szCs w:val="38"/>
              </w:rPr>
              <w:t xml:space="preserve"> He is to bring</w:t>
            </w:r>
            <w:r w:rsidR="00A5096E">
              <w:rPr>
                <w:rFonts w:ascii="Book Antiqua" w:hAnsi="Book Antiqua" w:hint="default"/>
                <w:b w:val="0"/>
                <w:bCs w:val="0"/>
                <w:color w:val="800080"/>
                <w:sz w:val="26"/>
                <w:szCs w:val="38"/>
              </w:rPr>
              <w:t xml:space="preserve"> with his own hands Yahweh’s burnt offering:</w:t>
            </w:r>
            <w:r w:rsidRPr="00076757">
              <w:rPr>
                <w:rFonts w:ascii="Book Antiqua" w:hAnsi="Book Antiqua" w:hint="default"/>
                <w:b w:val="0"/>
                <w:bCs w:val="0"/>
                <w:color w:val="800080"/>
                <w:sz w:val="26"/>
                <w:szCs w:val="38"/>
              </w:rPr>
              <w:t xml:space="preserve"> the fat that adheres to th</w:t>
            </w:r>
            <w:r w:rsidR="00F5563F">
              <w:rPr>
                <w:rFonts w:ascii="Book Antiqua" w:hAnsi="Book Antiqua" w:hint="default"/>
                <w:b w:val="0"/>
                <w:bCs w:val="0"/>
                <w:color w:val="800080"/>
                <w:sz w:val="26"/>
                <w:szCs w:val="38"/>
              </w:rPr>
              <w:t xml:space="preserve">e breast. </w:t>
            </w:r>
            <w:r w:rsidRPr="00076757">
              <w:rPr>
                <w:rFonts w:ascii="Book Antiqua" w:hAnsi="Book Antiqua" w:hint="default"/>
                <w:b w:val="0"/>
                <w:bCs w:val="0"/>
                <w:color w:val="800080"/>
                <w:sz w:val="26"/>
                <w:szCs w:val="38"/>
              </w:rPr>
              <w:t>He is to bring it and the breast, with which he must make the ges</w:t>
            </w:r>
            <w:r w:rsidR="00F5563F">
              <w:rPr>
                <w:rFonts w:ascii="Book Antiqua" w:hAnsi="Book Antiqua" w:hint="default"/>
                <w:b w:val="0"/>
                <w:bCs w:val="0"/>
                <w:color w:val="800080"/>
                <w:sz w:val="26"/>
                <w:szCs w:val="38"/>
              </w:rPr>
              <w:t>ture of offering before Yahweh.</w:t>
            </w:r>
            <w:r w:rsidRPr="00076757">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172"/>
            </w:r>
            <w:r w:rsidRPr="00076757">
              <w:rPr>
                <w:rFonts w:ascii="Book Antiqua" w:hAnsi="Book Antiqua" w:hint="default"/>
                <w:b w:val="0"/>
                <w:bCs w:val="0"/>
                <w:color w:val="800080"/>
                <w:sz w:val="26"/>
                <w:szCs w:val="38"/>
              </w:rPr>
              <w:t xml:space="preserve"> The priest must burn the fat on the altar, and the breast shall revert to Aaron </w:t>
            </w:r>
            <w:r w:rsidR="00F5563F">
              <w:rPr>
                <w:rFonts w:ascii="Book Antiqua" w:hAnsi="Book Antiqua" w:hint="default"/>
                <w:b w:val="0"/>
                <w:bCs w:val="0"/>
                <w:color w:val="800080"/>
                <w:sz w:val="26"/>
                <w:szCs w:val="38"/>
              </w:rPr>
              <w:t>and his sons.</w:t>
            </w:r>
            <w:r w:rsidRPr="00076757">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173"/>
            </w:r>
            <w:r w:rsidRPr="00076757">
              <w:rPr>
                <w:rFonts w:ascii="Book Antiqua" w:hAnsi="Book Antiqua" w:hint="default"/>
                <w:b w:val="0"/>
                <w:bCs w:val="0"/>
                <w:color w:val="800080"/>
                <w:sz w:val="26"/>
                <w:szCs w:val="38"/>
              </w:rPr>
              <w:t xml:space="preserve"> You must </w:t>
            </w:r>
            <w:r w:rsidR="00A5096E">
              <w:rPr>
                <w:rFonts w:ascii="Book Antiqua" w:hAnsi="Book Antiqua" w:hint="default"/>
                <w:b w:val="0"/>
                <w:bCs w:val="0"/>
                <w:color w:val="800080"/>
                <w:sz w:val="26"/>
                <w:szCs w:val="38"/>
              </w:rPr>
              <w:t>give</w:t>
            </w:r>
            <w:r w:rsidRPr="00076757">
              <w:rPr>
                <w:rFonts w:ascii="Book Antiqua" w:hAnsi="Book Antiqua" w:hint="default"/>
                <w:b w:val="0"/>
                <w:bCs w:val="0"/>
                <w:color w:val="800080"/>
                <w:sz w:val="26"/>
                <w:szCs w:val="38"/>
              </w:rPr>
              <w:t xml:space="preserve"> the right thigh from your communion sacri</w:t>
            </w:r>
            <w:r w:rsidR="00F5563F">
              <w:rPr>
                <w:rFonts w:ascii="Book Antiqua" w:hAnsi="Book Antiqua" w:hint="default"/>
                <w:b w:val="0"/>
                <w:bCs w:val="0"/>
                <w:color w:val="800080"/>
                <w:sz w:val="26"/>
                <w:szCs w:val="38"/>
              </w:rPr>
              <w:t>fice</w:t>
            </w:r>
            <w:r w:rsidR="00A5096E">
              <w:rPr>
                <w:rFonts w:ascii="Book Antiqua" w:hAnsi="Book Antiqua" w:hint="default"/>
                <w:b w:val="0"/>
                <w:bCs w:val="0"/>
                <w:color w:val="800080"/>
                <w:sz w:val="26"/>
                <w:szCs w:val="38"/>
              </w:rPr>
              <w:t xml:space="preserve"> as a contribution</w:t>
            </w:r>
            <w:r w:rsidR="00815482">
              <w:rPr>
                <w:rFonts w:ascii="Book Antiqua" w:hAnsi="Book Antiqua" w:hint="default"/>
                <w:b w:val="0"/>
                <w:bCs w:val="0"/>
                <w:color w:val="800080"/>
                <w:sz w:val="26"/>
                <w:szCs w:val="38"/>
              </w:rPr>
              <w:t xml:space="preserve"> to the priest;</w:t>
            </w:r>
            <w:r w:rsidRPr="00076757">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174"/>
            </w:r>
            <w:r w:rsidR="00F5563F">
              <w:rPr>
                <w:rFonts w:ascii="Book Antiqua" w:hAnsi="Book Antiqua" w:hint="default"/>
                <w:b w:val="0"/>
                <w:bCs w:val="0"/>
                <w:color w:val="800080"/>
                <w:sz w:val="26"/>
                <w:szCs w:val="38"/>
              </w:rPr>
              <w:t> </w:t>
            </w:r>
            <w:r w:rsidR="00815482" w:rsidRPr="00815482">
              <w:rPr>
                <w:rFonts w:ascii="Book Antiqua" w:hAnsi="Book Antiqua" w:cs="Verdana" w:hint="default"/>
                <w:b w:val="0"/>
                <w:bCs w:val="0"/>
                <w:color w:val="800080"/>
                <w:sz w:val="26"/>
                <w:szCs w:val="26"/>
                <w:lang w:eastAsia="en-GB"/>
              </w:rPr>
              <w:t xml:space="preserve">the one among the sons of Aaron who offers the blood and fat of the </w:t>
            </w:r>
            <w:r w:rsidR="00815482">
              <w:rPr>
                <w:rFonts w:ascii="Book Antiqua" w:hAnsi="Book Antiqua" w:cs="Verdana" w:hint="default"/>
                <w:b w:val="0"/>
                <w:bCs w:val="0"/>
                <w:color w:val="800080"/>
                <w:sz w:val="26"/>
                <w:szCs w:val="26"/>
                <w:lang w:eastAsia="en-GB"/>
              </w:rPr>
              <w:t>communion sacrifice</w:t>
            </w:r>
            <w:r w:rsidR="00815482" w:rsidRPr="00815482">
              <w:rPr>
                <w:rFonts w:ascii="Book Antiqua" w:hAnsi="Book Antiqua" w:cs="Verdana" w:hint="default"/>
                <w:b w:val="0"/>
                <w:bCs w:val="0"/>
                <w:color w:val="800080"/>
                <w:sz w:val="26"/>
                <w:szCs w:val="26"/>
                <w:lang w:eastAsia="en-GB"/>
              </w:rPr>
              <w:t xml:space="preserve"> shall have the right thigh for a portion</w:t>
            </w:r>
            <w:r w:rsidR="00F5563F">
              <w:rPr>
                <w:rFonts w:ascii="Book Antiqua" w:hAnsi="Book Antiqua" w:hint="default"/>
                <w:b w:val="0"/>
                <w:bCs w:val="0"/>
                <w:color w:val="800080"/>
                <w:sz w:val="26"/>
                <w:szCs w:val="38"/>
              </w:rPr>
              <w:t>.</w:t>
            </w:r>
            <w:r w:rsidRPr="00076757">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lastRenderedPageBreak/>
              <w:footnoteReference w:id="175"/>
            </w:r>
            <w:r w:rsidR="00815482">
              <w:rPr>
                <w:rFonts w:ascii="Book Antiqua" w:hAnsi="Book Antiqua" w:hint="default"/>
                <w:b w:val="0"/>
                <w:bCs w:val="0"/>
                <w:color w:val="800080"/>
                <w:sz w:val="26"/>
                <w:szCs w:val="38"/>
              </w:rPr>
              <w:t> </w:t>
            </w:r>
            <w:r w:rsidRPr="00076757">
              <w:rPr>
                <w:rFonts w:ascii="Book Antiqua" w:hAnsi="Book Antiqua" w:hint="default"/>
                <w:b w:val="0"/>
                <w:bCs w:val="0"/>
                <w:color w:val="800080"/>
                <w:sz w:val="26"/>
                <w:szCs w:val="38"/>
              </w:rPr>
              <w:t>Thus, I keep back this breast and thigh out of the communion sacrifices offered by the Israelites and give these to Aa</w:t>
            </w:r>
            <w:r w:rsidR="00F5563F">
              <w:rPr>
                <w:rFonts w:ascii="Book Antiqua" w:hAnsi="Book Antiqua" w:hint="default"/>
                <w:b w:val="0"/>
                <w:bCs w:val="0"/>
                <w:color w:val="800080"/>
                <w:sz w:val="26"/>
                <w:szCs w:val="38"/>
              </w:rPr>
              <w:t>ron the priest and to his sons:</w:t>
            </w:r>
            <w:r w:rsidRPr="00076757">
              <w:rPr>
                <w:rFonts w:ascii="Book Antiqua" w:hAnsi="Book Antiqua" w:hint="default"/>
                <w:b w:val="0"/>
                <w:bCs w:val="0"/>
                <w:color w:val="800080"/>
                <w:sz w:val="26"/>
                <w:szCs w:val="38"/>
              </w:rPr>
              <w:t xml:space="preserve"> this is a perpetual law binding the Israelites.””</w:t>
            </w:r>
          </w:p>
        </w:tc>
      </w:tr>
      <w:tr w:rsidR="002E68D9" w:rsidRPr="00B646B9" w14:paraId="2EFE91F2" w14:textId="77777777" w:rsidTr="00337B74">
        <w:tc>
          <w:tcPr>
            <w:tcW w:w="5688" w:type="dxa"/>
          </w:tcPr>
          <w:p w14:paraId="11FA3D59" w14:textId="116EA8C2" w:rsidR="002E68D9" w:rsidRPr="009F13A0" w:rsidRDefault="00E75CF5" w:rsidP="00E75CF5">
            <w:pPr>
              <w:pStyle w:val="Heading3"/>
              <w:keepNext w:val="0"/>
              <w:widowControl w:val="0"/>
              <w:spacing w:before="60" w:line="400" w:lineRule="exact"/>
              <w:rPr>
                <w:b/>
                <w:bCs/>
                <w:noProof/>
                <w:color w:val="993300"/>
                <w:rtl/>
                <w:lang w:val="en-GB" w:bidi="he-IL"/>
              </w:rPr>
            </w:pPr>
            <w:r w:rsidRPr="00F06288">
              <w:rPr>
                <w:rFonts w:ascii="SBL Hebrew" w:hAnsi="SBL Hebrew" w:cs="SBL Hebrew" w:hint="cs"/>
                <w:b/>
                <w:bCs/>
                <w:color w:val="003300"/>
                <w:shd w:val="clear" w:color="auto" w:fill="FFFFFF"/>
                <w:vertAlign w:val="superscript"/>
                <w:rtl/>
              </w:rPr>
              <w:lastRenderedPageBreak/>
              <w:t>לה</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זֹ֣את מִשְׁחַ֤ת אַהֲרֹן֙ וּמִשְׁחַ֣ת בָּנָ֔יו מֵאִשֵּׁ֖י יְהֹוָ֑ה בְּיוֹם֙ הִקְרִ֣יב אֹתָ֔ם לְכַהֵ֖ן לַיהֹוָֽה</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לו</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אֲשֶׁר֩ צִוָּ֨ה יְהֹוָ֜ה לָתֵ֣ת לָהֶ֗ם בְּיוֹם֙ מׇשְׁח֣וֹ אֹתָ֔ם מֵאֵ֖ת בְּנֵ֣י יִשְׂרָאֵ֑ל חֻקַּ֥ת עוֹלָ֖ם לְדֹרֹתָֽם</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לז</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זֹ֣את הַתּוֹרָ֗ה לָֽעֹלָה֙ לַמִּנְחָ֔ה וְלַֽחַטָּ֖את וְלָאָשָׁ֑ם וְלַ֨מִּלּוּאִ֔ים וּלְזֶ֖בַח הַשְּׁלָמִֽים</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לח</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אֲשֶׁ֨ר צִוָּ֧ה יְהֹוָ֛ה אֶת־מֹשֶׁ֖ה בְּהַ֣ר סִינָ֑י בְּי֨וֹם צַוֺּת֜וֹ אֶת־בְּנֵ֣י יִשְׂרָאֵ֗ל לְהַקְרִ֧יב אֶת־קׇרְבְּנֵיהֶ֛ם לַיהֹוָ֖ה בְּמִדְבַּ֥ר סִינָֽי</w:t>
            </w:r>
            <w:r w:rsidRPr="00893E68">
              <w:rPr>
                <w:rFonts w:ascii="SBL Hebrew" w:hAnsi="SBL Hebrew" w:cs="SBL Hebrew" w:hint="cs"/>
                <w:noProof/>
                <w:color w:val="993300"/>
                <w:rtl/>
              </w:rPr>
              <w:t xml:space="preserve">׃ </w:t>
            </w:r>
            <w:r w:rsidR="0098089C" w:rsidRPr="0091642D">
              <w:rPr>
                <w:rFonts w:cs="SBL Hebrew"/>
                <w:noProof/>
                <w:color w:val="003300"/>
                <w:rtl/>
              </w:rPr>
              <w:t>{פ}</w:t>
            </w:r>
          </w:p>
        </w:tc>
        <w:tc>
          <w:tcPr>
            <w:tcW w:w="8530" w:type="dxa"/>
          </w:tcPr>
          <w:p w14:paraId="481028EB" w14:textId="77777777" w:rsidR="002E68D9" w:rsidRPr="00076757" w:rsidRDefault="002E68D9" w:rsidP="00E75CF5">
            <w:pPr>
              <w:pStyle w:val="Heading2"/>
              <w:widowControl w:val="0"/>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footnoteReference w:id="176"/>
            </w:r>
            <w:r w:rsidRPr="00076757">
              <w:rPr>
                <w:rFonts w:ascii="Book Antiqua" w:hAnsi="Book Antiqua" w:hint="default"/>
                <w:b w:val="0"/>
                <w:bCs w:val="0"/>
                <w:color w:val="800080"/>
                <w:sz w:val="26"/>
                <w:szCs w:val="38"/>
              </w:rPr>
              <w:t xml:space="preserve"> This, then, was the portion of Aaron and his sons in Yahweh’s burnt offerings on the day he presented them to Yahweh to be his priests. </w:t>
            </w:r>
            <w:r w:rsidRPr="00CE1233">
              <w:rPr>
                <w:rStyle w:val="FootnoteReference"/>
                <w:rFonts w:ascii="Book Antiqua" w:hAnsi="Book Antiqua" w:hint="default"/>
                <w:b w:val="0"/>
                <w:bCs w:val="0"/>
                <w:color w:val="008000"/>
                <w:sz w:val="26"/>
                <w:szCs w:val="38"/>
              </w:rPr>
              <w:footnoteReference w:id="177"/>
            </w:r>
            <w:r w:rsidRPr="00076757">
              <w:rPr>
                <w:rFonts w:ascii="Book Antiqua" w:hAnsi="Book Antiqua" w:hint="default"/>
                <w:b w:val="0"/>
                <w:bCs w:val="0"/>
                <w:color w:val="800080"/>
                <w:sz w:val="26"/>
                <w:szCs w:val="38"/>
              </w:rPr>
              <w:t> This is what the orders of Yahweh bind the Israelites to give them on the day they are anointed: this is a perpetual</w:t>
            </w:r>
            <w:r w:rsidR="00F5563F">
              <w:rPr>
                <w:rFonts w:ascii="Book Antiqua" w:hAnsi="Book Antiqua" w:hint="default"/>
                <w:b w:val="0"/>
                <w:bCs w:val="0"/>
                <w:color w:val="800080"/>
                <w:sz w:val="26"/>
                <w:szCs w:val="38"/>
              </w:rPr>
              <w:t xml:space="preserve"> law for all their descendants.</w:t>
            </w:r>
            <w:r w:rsidRPr="00076757">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178"/>
            </w:r>
            <w:r w:rsidRPr="00076757">
              <w:rPr>
                <w:rFonts w:ascii="Book Antiqua" w:hAnsi="Book Antiqua" w:hint="default"/>
                <w:b w:val="0"/>
                <w:bCs w:val="0"/>
                <w:color w:val="800080"/>
                <w:sz w:val="26"/>
                <w:szCs w:val="38"/>
              </w:rPr>
              <w:t> Such then is the ritual for burnt offering, oblation, sin offering, guilt offer</w:t>
            </w:r>
            <w:r w:rsidR="00630B46">
              <w:rPr>
                <w:rFonts w:ascii="Book Antiqua" w:hAnsi="Book Antiqua" w:hint="default"/>
                <w:b w:val="0"/>
                <w:bCs w:val="0"/>
                <w:color w:val="800080"/>
                <w:sz w:val="26"/>
                <w:szCs w:val="38"/>
              </w:rPr>
              <w:t>ing, investiture and communion,</w:t>
            </w:r>
            <w:r w:rsidRPr="00076757">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179"/>
            </w:r>
            <w:r w:rsidRPr="00076757">
              <w:rPr>
                <w:rFonts w:ascii="Book Antiqua" w:hAnsi="Book Antiqua" w:hint="default"/>
                <w:b w:val="0"/>
                <w:bCs w:val="0"/>
                <w:color w:val="800080"/>
                <w:sz w:val="26"/>
                <w:szCs w:val="38"/>
              </w:rPr>
              <w:t xml:space="preserve"> </w:t>
            </w:r>
            <w:r w:rsidR="00630B46">
              <w:rPr>
                <w:rFonts w:ascii="Book Antiqua" w:hAnsi="Book Antiqua" w:hint="default"/>
                <w:b w:val="0"/>
                <w:bCs w:val="0"/>
                <w:color w:val="800080"/>
                <w:sz w:val="26"/>
                <w:szCs w:val="38"/>
              </w:rPr>
              <w:t>which</w:t>
            </w:r>
            <w:r w:rsidRPr="00076757">
              <w:rPr>
                <w:rFonts w:ascii="Book Antiqua" w:hAnsi="Book Antiqua" w:hint="default"/>
                <w:b w:val="0"/>
                <w:bCs w:val="0"/>
                <w:color w:val="800080"/>
                <w:sz w:val="26"/>
                <w:szCs w:val="38"/>
              </w:rPr>
              <w:t xml:space="preserve"> Yahweh commanded Moses on Mount Sinai when he ordered the Israelites to make their offerings to Yahweh in the </w:t>
            </w:r>
            <w:smartTag w:uri="urn:schemas-microsoft-com:office:smarttags" w:element="place">
              <w:smartTag w:uri="urn:schemas-microsoft-com:office:smarttags" w:element="PlaceType">
                <w:r w:rsidRPr="00076757">
                  <w:rPr>
                    <w:rFonts w:ascii="Book Antiqua" w:hAnsi="Book Antiqua" w:hint="default"/>
                    <w:b w:val="0"/>
                    <w:bCs w:val="0"/>
                    <w:color w:val="800080"/>
                    <w:sz w:val="26"/>
                    <w:szCs w:val="38"/>
                  </w:rPr>
                  <w:t>desert</w:t>
                </w:r>
              </w:smartTag>
              <w:r w:rsidRPr="00076757">
                <w:rPr>
                  <w:rFonts w:ascii="Book Antiqua" w:hAnsi="Book Antiqua" w:hint="default"/>
                  <w:b w:val="0"/>
                  <w:bCs w:val="0"/>
                  <w:color w:val="800080"/>
                  <w:sz w:val="26"/>
                  <w:szCs w:val="38"/>
                </w:rPr>
                <w:t xml:space="preserve"> of </w:t>
              </w:r>
              <w:smartTag w:uri="urn:schemas-microsoft-com:office:smarttags" w:element="PlaceName">
                <w:r w:rsidRPr="00076757">
                  <w:rPr>
                    <w:rFonts w:ascii="Book Antiqua" w:hAnsi="Book Antiqua" w:hint="default"/>
                    <w:b w:val="0"/>
                    <w:bCs w:val="0"/>
                    <w:color w:val="800080"/>
                    <w:sz w:val="26"/>
                    <w:szCs w:val="38"/>
                  </w:rPr>
                  <w:t>Sinai</w:t>
                </w:r>
              </w:smartTag>
            </w:smartTag>
            <w:r w:rsidRPr="00076757">
              <w:rPr>
                <w:rFonts w:ascii="Book Antiqua" w:hAnsi="Book Antiqua" w:hint="default"/>
                <w:b w:val="0"/>
                <w:bCs w:val="0"/>
                <w:color w:val="800080"/>
                <w:sz w:val="26"/>
                <w:szCs w:val="38"/>
              </w:rPr>
              <w:t>.</w:t>
            </w:r>
          </w:p>
        </w:tc>
      </w:tr>
    </w:tbl>
    <w:p w14:paraId="7731AAD5" w14:textId="77777777" w:rsidR="002E68D9" w:rsidRPr="00B646B9" w:rsidRDefault="002E68D9">
      <w:pPr>
        <w:pStyle w:val="BodyText2"/>
        <w:spacing w:before="120"/>
        <w:ind w:firstLine="0"/>
        <w:jc w:val="both"/>
        <w:rPr>
          <w:rFonts w:ascii="Book Antiqua" w:hAnsi="Book Antiqua"/>
          <w:color w:val="800080"/>
        </w:rPr>
        <w:sectPr w:rsidR="002E68D9" w:rsidRPr="00B646B9" w:rsidSect="00B16D90">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tblLook w:val="0000" w:firstRow="0" w:lastRow="0" w:firstColumn="0" w:lastColumn="0" w:noHBand="0" w:noVBand="0"/>
      </w:tblPr>
      <w:tblGrid>
        <w:gridCol w:w="5603"/>
        <w:gridCol w:w="8399"/>
      </w:tblGrid>
      <w:tr w:rsidR="00630B46" w:rsidRPr="00B646B9" w14:paraId="3CA282FE" w14:textId="77777777" w:rsidTr="00401A6E">
        <w:tc>
          <w:tcPr>
            <w:tcW w:w="5688" w:type="dxa"/>
          </w:tcPr>
          <w:p w14:paraId="477396E1" w14:textId="77777777" w:rsidR="00630B46" w:rsidRPr="00B517C3" w:rsidRDefault="00630B46" w:rsidP="00747438">
            <w:pPr>
              <w:pStyle w:val="Heading2"/>
              <w:widowControl w:val="0"/>
              <w:bidi/>
              <w:spacing w:before="0" w:beforeAutospacing="0" w:after="0" w:afterAutospacing="0" w:line="440" w:lineRule="exact"/>
              <w:jc w:val="center"/>
              <w:rPr>
                <w:rFonts w:cs="David" w:hint="default"/>
                <w:b w:val="0"/>
                <w:bCs w:val="0"/>
                <w:smallCaps/>
                <w:noProof/>
                <w:color w:val="000000"/>
                <w:sz w:val="40"/>
                <w:szCs w:val="40"/>
                <w:u w:val="thick" w:color="0000FF"/>
              </w:rPr>
            </w:pPr>
            <w:r w:rsidRPr="00B517C3">
              <w:rPr>
                <w:rFonts w:ascii="Arial Unicode MS" w:hAnsi="Arial Unicode MS" w:cs="SBL Hebrew" w:hint="default"/>
                <w:b w:val="0"/>
                <w:bCs w:val="0"/>
                <w:noProof/>
                <w:color w:val="000000"/>
                <w:sz w:val="40"/>
                <w:szCs w:val="40"/>
                <w:u w:val="single" w:color="0000FF"/>
                <w:rtl/>
              </w:rPr>
              <w:lastRenderedPageBreak/>
              <w:t>ויקרא</w:t>
            </w:r>
            <w:r w:rsidRPr="00B517C3">
              <w:rPr>
                <w:rFonts w:ascii="Arial Unicode MS" w:eastAsia="Arial Unicode MS" w:hAnsi="Arial Unicode MS" w:cs="SBL Hebrew" w:hint="default"/>
                <w:b w:val="0"/>
                <w:bCs w:val="0"/>
                <w:noProof/>
                <w:color w:val="000000"/>
                <w:sz w:val="40"/>
                <w:szCs w:val="40"/>
                <w:u w:val="single" w:color="0000FF"/>
                <w:rtl/>
              </w:rPr>
              <w:t xml:space="preserve"> פרק ח</w:t>
            </w:r>
          </w:p>
        </w:tc>
        <w:tc>
          <w:tcPr>
            <w:tcW w:w="8530" w:type="dxa"/>
          </w:tcPr>
          <w:p w14:paraId="387005FD" w14:textId="575C14EB" w:rsidR="00630B46" w:rsidRPr="00750E15" w:rsidRDefault="00630B46" w:rsidP="00747438">
            <w:pPr>
              <w:pStyle w:val="Heading2"/>
              <w:widowControl w:val="0"/>
              <w:spacing w:before="0" w:beforeAutospacing="0" w:after="0" w:afterAutospacing="0" w:line="440" w:lineRule="exact"/>
              <w:jc w:val="center"/>
              <w:rPr>
                <w:rFonts w:ascii="Book Antiqua" w:hAnsi="Book Antiqua" w:hint="default"/>
                <w:b w:val="0"/>
                <w:bCs w:val="0"/>
                <w:smallCaps/>
                <w:color w:val="000000"/>
                <w:u w:val="single" w:color="0000FF"/>
              </w:rPr>
            </w:pPr>
            <w:r w:rsidRPr="00750E15">
              <w:rPr>
                <w:rFonts w:ascii="Book Antiqua" w:hAnsi="Book Antiqua" w:hint="default"/>
                <w:b w:val="0"/>
                <w:bCs w:val="0"/>
                <w:smallCaps/>
                <w:color w:val="000000"/>
                <w:u w:val="single" w:color="0000FF"/>
              </w:rPr>
              <w:t xml:space="preserve">Leviticus </w:t>
            </w:r>
            <w:r w:rsidRPr="00750E15">
              <w:rPr>
                <w:rStyle w:val="FootnoteReference"/>
                <w:rFonts w:ascii="Book Antiqua" w:hAnsi="Book Antiqua" w:hint="default"/>
                <w:b w:val="0"/>
                <w:bCs w:val="0"/>
                <w:smallCaps/>
                <w:color w:val="000000"/>
                <w:u w:val="single" w:color="0000FF"/>
                <w:vertAlign w:val="baseline"/>
              </w:rPr>
              <w:footnoteReference w:customMarkFollows="1" w:id="180"/>
              <w:t>8</w:t>
            </w:r>
          </w:p>
        </w:tc>
      </w:tr>
      <w:tr w:rsidR="002E68D9" w:rsidRPr="00B646B9" w14:paraId="1629E34C" w14:textId="77777777" w:rsidTr="00337B74">
        <w:tc>
          <w:tcPr>
            <w:tcW w:w="5688" w:type="dxa"/>
          </w:tcPr>
          <w:p w14:paraId="41881A13" w14:textId="57870A3D" w:rsidR="002E68D9" w:rsidRPr="00C23412" w:rsidRDefault="00747438" w:rsidP="00747438">
            <w:pPr>
              <w:widowControl w:val="0"/>
              <w:bidi/>
              <w:spacing w:line="400" w:lineRule="exact"/>
              <w:jc w:val="both"/>
              <w:rPr>
                <w:rFonts w:eastAsia="Batang" w:cs="David"/>
                <w:noProof/>
                <w:color w:val="993300"/>
                <w:sz w:val="34"/>
                <w:szCs w:val="32"/>
                <w:lang w:bidi="he-IL"/>
              </w:rPr>
            </w:pPr>
            <w:r w:rsidRPr="00F06288">
              <w:rPr>
                <w:rFonts w:ascii="SBL Hebrew" w:hAnsi="SBL Hebrew" w:cs="SBL Hebrew" w:hint="cs"/>
                <w:b/>
                <w:bCs/>
                <w:color w:val="003300"/>
                <w:sz w:val="32"/>
                <w:szCs w:val="32"/>
                <w:shd w:val="clear" w:color="auto" w:fill="FFFFFF"/>
                <w:vertAlign w:val="superscript"/>
                <w:rtl/>
              </w:rPr>
              <w:t>א</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וַיְדַבֵּ֥ר יְהֹוָ֖ה אֶל־מֹשֶׁ֥ה לֵּאמֹֽר</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ב</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קַ֤ח אֶֽת־אַהֲרֹן֙ וְאֶת־בָּנָ֣יו אִתּ֔וֹ וְאֵת֙ הַבְּגָדִ֔ים וְאֵ֖ת שֶׁ֣מֶן הַמִּשְׁחָ֑ה וְאֵ֣ת</w:t>
            </w:r>
            <w:r w:rsidR="00EC07C9">
              <w:rPr>
                <w:rFonts w:ascii="SBL Hebrew" w:hAnsi="SBL Hebrew" w:cs="SBL Hebrew" w:hint="cs"/>
                <w:color w:val="993300"/>
                <w:sz w:val="32"/>
                <w:szCs w:val="32"/>
                <w:shd w:val="clear" w:color="auto" w:fill="FFFFFF"/>
                <w:rtl/>
                <w:lang w:bidi="he-IL"/>
              </w:rPr>
              <w:t xml:space="preserve">׀ </w:t>
            </w:r>
            <w:r w:rsidRPr="00F06288">
              <w:rPr>
                <w:rFonts w:ascii="SBL Hebrew" w:hAnsi="SBL Hebrew" w:cs="SBL Hebrew" w:hint="cs"/>
                <w:color w:val="993300"/>
                <w:sz w:val="32"/>
                <w:szCs w:val="32"/>
                <w:shd w:val="clear" w:color="auto" w:fill="FFFFFF"/>
                <w:rtl/>
              </w:rPr>
              <w:t>פַּ֣ר הַֽחַטָּ֗את וְאֵת֙ שְׁנֵ֣י הָֽאֵילִ֔ים וְאֵ֖ת סַ֥ל הַמַּצּֽוֹת</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ג</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וְאֵ֥ת כׇּל־הָעֵדָ֖ה הַקְהֵ֑ל אֶל־פֶּ֖תַח אֹ֥הֶל מוֹעֵֽד</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ד</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וַיַּ֣עַשׂ מֹשֶׁ֔ה כַּֽאֲשֶׁ֛ר צִוָּ֥ה יְהֹוָ֖ה אֹת֑וֹ וַתִּקָּהֵל֙ הָֽעֵדָ֔ה אֶל־פֶּ֖תַח אֹ֥הֶל מוֹעֵֽד</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ה</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וַיֹּ֥אמֶר מֹשֶׁ֖ה אֶל־הָעֵדָ֑ה זֶ֣ה הַדָּבָ֔ר אֲשֶׁר־צִוָּ֥ה יְהֹוָ֖ה לַעֲשֽׂוֹת</w:t>
            </w:r>
            <w:r w:rsidR="00FF2DE9" w:rsidRPr="00C23412">
              <w:rPr>
                <w:rFonts w:cs="SBL Hebrew"/>
                <w:noProof/>
                <w:color w:val="993300"/>
                <w:sz w:val="32"/>
                <w:szCs w:val="32"/>
                <w:rtl/>
                <w:lang w:bidi="he-IL"/>
              </w:rPr>
              <w:t>׃</w:t>
            </w:r>
          </w:p>
        </w:tc>
        <w:tc>
          <w:tcPr>
            <w:tcW w:w="8530" w:type="dxa"/>
          </w:tcPr>
          <w:p w14:paraId="1D5D0F8A" w14:textId="77777777" w:rsidR="002E68D9" w:rsidRPr="00630B46" w:rsidRDefault="002E68D9" w:rsidP="00747438">
            <w:pPr>
              <w:pStyle w:val="Heading2"/>
              <w:spacing w:before="0" w:beforeAutospacing="0" w:after="0" w:afterAutospacing="0" w:line="400" w:lineRule="exact"/>
              <w:jc w:val="both"/>
              <w:rPr>
                <w:rFonts w:ascii="Book Antiqua" w:hAnsi="Book Antiqua" w:hint="default"/>
                <w:b w:val="0"/>
                <w:bCs w:val="0"/>
                <w:color w:val="800000"/>
                <w:sz w:val="26"/>
                <w:szCs w:val="38"/>
              </w:rPr>
            </w:pPr>
            <w:r w:rsidRPr="00CE1233">
              <w:rPr>
                <w:rStyle w:val="FootnoteReference"/>
                <w:rFonts w:ascii="Book Antiqua" w:hAnsi="Book Antiqua" w:hint="default"/>
                <w:b w:val="0"/>
                <w:bCs w:val="0"/>
                <w:color w:val="008000"/>
                <w:sz w:val="26"/>
                <w:szCs w:val="38"/>
              </w:rPr>
              <w:footnoteReference w:id="181"/>
            </w:r>
            <w:r w:rsidRPr="00630B46">
              <w:rPr>
                <w:rFonts w:ascii="Book Antiqua" w:hAnsi="Book Antiqua" w:hint="default"/>
                <w:b w:val="0"/>
                <w:bCs w:val="0"/>
                <w:color w:val="800080"/>
                <w:sz w:val="26"/>
                <w:szCs w:val="38"/>
              </w:rPr>
              <w:t xml:space="preserve"> Then </w:t>
            </w:r>
            <w:r w:rsidR="00174946">
              <w:rPr>
                <w:rFonts w:ascii="Book Antiqua" w:hAnsi="Book Antiqua" w:hint="default"/>
                <w:b w:val="0"/>
                <w:bCs w:val="0"/>
                <w:color w:val="800080"/>
                <w:sz w:val="26"/>
                <w:szCs w:val="38"/>
              </w:rPr>
              <w:t>Yahweh spoke to Moses; he said:</w:t>
            </w:r>
            <w:r w:rsidRPr="00630B46">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182"/>
            </w:r>
            <w:r w:rsidRPr="00630B46">
              <w:rPr>
                <w:rFonts w:ascii="Book Antiqua" w:hAnsi="Book Antiqua" w:hint="default"/>
                <w:b w:val="0"/>
                <w:bCs w:val="0"/>
                <w:color w:val="800080"/>
                <w:sz w:val="26"/>
                <w:szCs w:val="38"/>
              </w:rPr>
              <w:t xml:space="preserve"> “Take Aaron, and his sons with him, and the vestments, and the anointing oil, and the bull for the sacrifice for sin, and the two rams and the basket of unleavened bread. </w:t>
            </w:r>
            <w:r w:rsidRPr="00CE1233">
              <w:rPr>
                <w:rStyle w:val="FootnoteReference"/>
                <w:rFonts w:ascii="Book Antiqua" w:hAnsi="Book Antiqua" w:hint="default"/>
                <w:b w:val="0"/>
                <w:bCs w:val="0"/>
                <w:color w:val="008000"/>
                <w:sz w:val="26"/>
                <w:szCs w:val="38"/>
              </w:rPr>
              <w:footnoteReference w:id="183"/>
            </w:r>
            <w:r w:rsidR="00174946" w:rsidRPr="002B28B0">
              <w:rPr>
                <w:rFonts w:ascii="Book Antiqua" w:hAnsi="Book Antiqua" w:hint="default"/>
                <w:b w:val="0"/>
                <w:bCs w:val="0"/>
                <w:color w:val="008000"/>
                <w:sz w:val="26"/>
                <w:szCs w:val="38"/>
              </w:rPr>
              <w:t> </w:t>
            </w:r>
            <w:r w:rsidRPr="00630B46">
              <w:rPr>
                <w:rFonts w:ascii="Book Antiqua" w:hAnsi="Book Antiqua" w:hint="default"/>
                <w:b w:val="0"/>
                <w:bCs w:val="0"/>
                <w:color w:val="800080"/>
                <w:sz w:val="26"/>
                <w:szCs w:val="38"/>
              </w:rPr>
              <w:t>Then call the whole community together at the entrance to the Tent of Meeting.”</w:t>
            </w:r>
            <w:r w:rsidR="00FF2DE9">
              <w:rPr>
                <w:rFonts w:ascii="Book Antiqua" w:hAnsi="Book Antiqua" w:hint="default"/>
                <w:b w:val="0"/>
                <w:bCs w:val="0"/>
                <w:color w:val="800080"/>
                <w:sz w:val="26"/>
                <w:szCs w:val="38"/>
              </w:rPr>
              <w:t xml:space="preserve"> </w:t>
            </w:r>
            <w:r w:rsidR="00FF2DE9" w:rsidRPr="00CE1233">
              <w:rPr>
                <w:rStyle w:val="FootnoteReference"/>
                <w:rFonts w:ascii="Book Antiqua" w:hAnsi="Book Antiqua" w:hint="default"/>
                <w:b w:val="0"/>
                <w:bCs w:val="0"/>
                <w:color w:val="008000"/>
                <w:sz w:val="26"/>
                <w:szCs w:val="38"/>
              </w:rPr>
              <w:footnoteReference w:id="184"/>
            </w:r>
            <w:r w:rsidR="00FF2DE9" w:rsidRPr="00630B46">
              <w:rPr>
                <w:rFonts w:ascii="Book Antiqua" w:hAnsi="Book Antiqua" w:hint="default"/>
                <w:b w:val="0"/>
                <w:bCs w:val="0"/>
                <w:color w:val="800080"/>
                <w:sz w:val="26"/>
                <w:szCs w:val="38"/>
              </w:rPr>
              <w:t xml:space="preserve"> Moses followed the orders of Yahweh; the community gathered at the entrance to the Tent of Meeting, </w:t>
            </w:r>
            <w:r w:rsidR="00FF2DE9" w:rsidRPr="00CE1233">
              <w:rPr>
                <w:rStyle w:val="FootnoteReference"/>
                <w:rFonts w:ascii="Book Antiqua" w:hAnsi="Book Antiqua" w:hint="default"/>
                <w:b w:val="0"/>
                <w:bCs w:val="0"/>
                <w:color w:val="008000"/>
                <w:sz w:val="26"/>
                <w:szCs w:val="38"/>
              </w:rPr>
              <w:footnoteReference w:id="185"/>
            </w:r>
            <w:r w:rsidR="00FF2DE9" w:rsidRPr="002B28B0">
              <w:rPr>
                <w:rFonts w:ascii="Book Antiqua" w:hAnsi="Book Antiqua" w:hint="default"/>
                <w:b w:val="0"/>
                <w:bCs w:val="0"/>
                <w:color w:val="008000"/>
                <w:sz w:val="26"/>
                <w:szCs w:val="38"/>
              </w:rPr>
              <w:t xml:space="preserve"> </w:t>
            </w:r>
            <w:r w:rsidR="00FF2DE9">
              <w:rPr>
                <w:rFonts w:ascii="Book Antiqua" w:hAnsi="Book Antiqua" w:hint="default"/>
                <w:b w:val="0"/>
                <w:bCs w:val="0"/>
                <w:color w:val="800080"/>
                <w:sz w:val="26"/>
                <w:szCs w:val="38"/>
              </w:rPr>
              <w:t>and Moses said to the congregation</w:t>
            </w:r>
            <w:r w:rsidR="00FF2DE9" w:rsidRPr="00630B46">
              <w:rPr>
                <w:rFonts w:ascii="Book Antiqua" w:hAnsi="Book Antiqua" w:hint="default"/>
                <w:b w:val="0"/>
                <w:bCs w:val="0"/>
                <w:color w:val="800080"/>
                <w:sz w:val="26"/>
                <w:szCs w:val="38"/>
              </w:rPr>
              <w:t>, “This is what Yahweh has ordered to be done.”</w:t>
            </w:r>
          </w:p>
        </w:tc>
      </w:tr>
      <w:tr w:rsidR="002E68D9" w:rsidRPr="00B646B9" w14:paraId="0619AA65" w14:textId="77777777" w:rsidTr="00337B74">
        <w:tc>
          <w:tcPr>
            <w:tcW w:w="5688" w:type="dxa"/>
          </w:tcPr>
          <w:p w14:paraId="60019CFF" w14:textId="4B133313" w:rsidR="002E68D9" w:rsidRPr="00C23412" w:rsidRDefault="00747438" w:rsidP="00747438">
            <w:pPr>
              <w:widowControl w:val="0"/>
              <w:bidi/>
              <w:spacing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t>ו</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וַיַּקְרֵ֣ב מֹשֶׁ֔ה אֶֽת־אַהֲרֹ֖ן וְאֶת־בָּנָ֑יו וַיִּרְחַ֥ץ אֹתָ֖ם בַּמָּֽיִם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ז</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וַיִּתֵּ֨ן עָלָ֜יו אֶת־הַכֻּתֹּ֗נֶת וַיַּחְגֹּ֤ר אֹתוֹ֙ בָּֽאַבְנֵ֔ט וַיַּלְבֵּ֤שׁ אֹתוֹ֙ אֶֽת־הַמְּעִ֔יל וַיִּתֵּ֥ן עָלָ֖יו אֶת־הָאֵפֹ֑ד וַיַּחְגֹּ֣ר אֹת֗וֹ בְּחֵ֙שֶׁב֙ הָֽאֵפֹ֔ד וַיֶּאְפֹּ֥ד ל֖וֹ בּֽוֹ</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ח</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וַיָּ֥שֶׂם עָלָ֖יו אֶת־הַחֹ֑שֶׁן וַיִּתֵּן֙ אֶל־הַחֹ֔שֶׁן אֶת־הָאוּרִ֖ים וְאֶת־</w:t>
            </w:r>
            <w:r w:rsidRPr="00F06288">
              <w:rPr>
                <w:rFonts w:ascii="SBL Hebrew" w:hAnsi="SBL Hebrew" w:cs="SBL Hebrew" w:hint="cs"/>
                <w:color w:val="993300"/>
                <w:sz w:val="32"/>
                <w:szCs w:val="32"/>
                <w:shd w:val="clear" w:color="auto" w:fill="FFFFFF"/>
                <w:rtl/>
              </w:rPr>
              <w:lastRenderedPageBreak/>
              <w:t>הַתֻּמִּֽים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ט</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וַיָּ֥שֶׂם אֶת־הַמִּצְנֶ֖פֶת עַל־רֹאשׁ֑וֹ וַיָּ֨שֶׂם עַֽל־הַמִּצְנֶ֜פֶת אֶל־מ֣וּל פָּנָ֗יו אֵ֣ת צִ֤יץ הַזָּהָב֙ נֵ֣זֶר הַקֹּ֔דֶשׁ כַּאֲשֶׁ֛ר צִוָּ֥ה יְהֹוָ֖ה אֶת־מֹשֶֽׁה</w:t>
            </w:r>
            <w:r w:rsidR="00D9195F" w:rsidRPr="00C23412">
              <w:rPr>
                <w:rFonts w:cs="SBL Hebrew"/>
                <w:noProof/>
                <w:color w:val="993300"/>
                <w:sz w:val="32"/>
                <w:szCs w:val="32"/>
                <w:rtl/>
                <w:lang w:bidi="he-IL"/>
              </w:rPr>
              <w:t>׃</w:t>
            </w:r>
          </w:p>
        </w:tc>
        <w:tc>
          <w:tcPr>
            <w:tcW w:w="8530" w:type="dxa"/>
          </w:tcPr>
          <w:p w14:paraId="38F0B9EE" w14:textId="4615C109" w:rsidR="002E68D9" w:rsidRPr="00630B46" w:rsidRDefault="002E68D9" w:rsidP="00747438">
            <w:pPr>
              <w:pStyle w:val="Heading2"/>
              <w:widowControl w:val="0"/>
              <w:spacing w:before="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lastRenderedPageBreak/>
              <w:footnoteReference w:id="186"/>
            </w:r>
            <w:r w:rsidRPr="00630B46">
              <w:rPr>
                <w:rFonts w:ascii="Book Antiqua" w:hAnsi="Book Antiqua" w:hint="default"/>
                <w:b w:val="0"/>
                <w:bCs w:val="0"/>
                <w:color w:val="800080"/>
                <w:sz w:val="26"/>
                <w:szCs w:val="38"/>
              </w:rPr>
              <w:t xml:space="preserve"> Then Moses made Aaron and his sons come forward and washed them</w:t>
            </w:r>
            <w:r w:rsidR="00174946">
              <w:rPr>
                <w:rFonts w:ascii="Book Antiqua" w:hAnsi="Book Antiqua" w:hint="default"/>
                <w:b w:val="0"/>
                <w:bCs w:val="0"/>
                <w:color w:val="800080"/>
                <w:sz w:val="26"/>
                <w:szCs w:val="38"/>
              </w:rPr>
              <w:t xml:space="preserve"> with water.</w:t>
            </w:r>
            <w:r w:rsidRPr="00630B46">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187"/>
            </w:r>
            <w:r w:rsidRPr="00630B46">
              <w:rPr>
                <w:rFonts w:ascii="Book Antiqua" w:hAnsi="Book Antiqua" w:hint="default"/>
                <w:b w:val="0"/>
                <w:bCs w:val="0"/>
                <w:color w:val="800080"/>
                <w:sz w:val="26"/>
                <w:szCs w:val="38"/>
              </w:rPr>
              <w:t xml:space="preserve"> He put the tunic on him, passed the </w:t>
            </w:r>
            <w:r w:rsidR="00FF2DE9">
              <w:rPr>
                <w:rFonts w:ascii="Book Antiqua" w:hAnsi="Book Antiqua" w:hint="default"/>
                <w:b w:val="0"/>
                <w:bCs w:val="0"/>
                <w:color w:val="800080"/>
                <w:sz w:val="26"/>
                <w:szCs w:val="38"/>
              </w:rPr>
              <w:t>sash</w:t>
            </w:r>
            <w:r w:rsidRPr="00630B46">
              <w:rPr>
                <w:rFonts w:ascii="Book Antiqua" w:hAnsi="Book Antiqua" w:hint="default"/>
                <w:b w:val="0"/>
                <w:bCs w:val="0"/>
                <w:color w:val="800080"/>
                <w:sz w:val="26"/>
                <w:szCs w:val="38"/>
              </w:rPr>
              <w:t xml:space="preserve"> round his waist, dressed him in the</w:t>
            </w:r>
            <w:r w:rsidR="00174946">
              <w:rPr>
                <w:rFonts w:ascii="Book Antiqua" w:hAnsi="Book Antiqua" w:hint="default"/>
                <w:b w:val="0"/>
                <w:bCs w:val="0"/>
                <w:color w:val="800080"/>
                <w:sz w:val="26"/>
                <w:szCs w:val="38"/>
              </w:rPr>
              <w:t xml:space="preserve"> robe and put the ephod on him.</w:t>
            </w:r>
            <w:r w:rsidRPr="00630B46">
              <w:rPr>
                <w:rFonts w:ascii="Book Antiqua" w:hAnsi="Book Antiqua" w:hint="default"/>
                <w:b w:val="0"/>
                <w:bCs w:val="0"/>
                <w:color w:val="800080"/>
                <w:sz w:val="26"/>
                <w:szCs w:val="38"/>
              </w:rPr>
              <w:t xml:space="preserve"> Then he put round his waist the woven band of the e</w:t>
            </w:r>
            <w:r w:rsidR="00174946">
              <w:rPr>
                <w:rFonts w:ascii="Book Antiqua" w:hAnsi="Book Antiqua" w:hint="default"/>
                <w:b w:val="0"/>
                <w:bCs w:val="0"/>
                <w:color w:val="800080"/>
                <w:sz w:val="26"/>
                <w:szCs w:val="38"/>
              </w:rPr>
              <w:t>phod with which he clothed him.</w:t>
            </w:r>
            <w:r w:rsidRPr="00630B46">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188"/>
            </w:r>
            <w:r w:rsidRPr="00630B46">
              <w:rPr>
                <w:rFonts w:ascii="Book Antiqua" w:hAnsi="Book Antiqua" w:hint="default"/>
                <w:b w:val="0"/>
                <w:bCs w:val="0"/>
                <w:color w:val="800080"/>
                <w:sz w:val="26"/>
                <w:szCs w:val="38"/>
              </w:rPr>
              <w:t xml:space="preserve"> He </w:t>
            </w:r>
            <w:r w:rsidR="00575528">
              <w:rPr>
                <w:rFonts w:ascii="Book Antiqua" w:hAnsi="Book Antiqua" w:hint="default"/>
                <w:b w:val="0"/>
                <w:bCs w:val="0"/>
                <w:color w:val="800080"/>
                <w:sz w:val="26"/>
                <w:szCs w:val="38"/>
              </w:rPr>
              <w:t xml:space="preserve">then </w:t>
            </w:r>
            <w:r w:rsidRPr="00630B46">
              <w:rPr>
                <w:rFonts w:ascii="Book Antiqua" w:hAnsi="Book Antiqua" w:hint="default"/>
                <w:b w:val="0"/>
                <w:bCs w:val="0"/>
                <w:color w:val="800080"/>
                <w:sz w:val="26"/>
                <w:szCs w:val="38"/>
              </w:rPr>
              <w:t>put the pectoral on him and placed the Urim and Thummim in</w:t>
            </w:r>
            <w:r w:rsidR="00575528">
              <w:rPr>
                <w:rFonts w:ascii="Book Antiqua" w:hAnsi="Book Antiqua" w:hint="default"/>
                <w:b w:val="0"/>
                <w:bCs w:val="0"/>
                <w:color w:val="800080"/>
                <w:sz w:val="26"/>
                <w:szCs w:val="38"/>
              </w:rPr>
              <w:t xml:space="preserve">to </w:t>
            </w:r>
            <w:r w:rsidR="00575528">
              <w:rPr>
                <w:rFonts w:ascii="Book Antiqua" w:hAnsi="Book Antiqua" w:hint="default"/>
                <w:b w:val="0"/>
                <w:bCs w:val="0"/>
                <w:color w:val="800080"/>
                <w:sz w:val="26"/>
                <w:szCs w:val="38"/>
              </w:rPr>
              <w:lastRenderedPageBreak/>
              <w:t>the pectoral</w:t>
            </w:r>
            <w:r w:rsidR="00174946">
              <w:rPr>
                <w:rFonts w:ascii="Book Antiqua" w:hAnsi="Book Antiqua" w:hint="default"/>
                <w:b w:val="0"/>
                <w:bCs w:val="0"/>
                <w:color w:val="800080"/>
                <w:sz w:val="26"/>
                <w:szCs w:val="38"/>
              </w:rPr>
              <w:t>.</w:t>
            </w:r>
            <w:r w:rsidRPr="00630B46">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189"/>
            </w:r>
            <w:r w:rsidRPr="00630B46">
              <w:rPr>
                <w:rFonts w:ascii="Book Antiqua" w:hAnsi="Book Antiqua" w:hint="default"/>
                <w:b w:val="0"/>
                <w:bCs w:val="0"/>
                <w:color w:val="800080"/>
                <w:sz w:val="26"/>
                <w:szCs w:val="38"/>
              </w:rPr>
              <w:t xml:space="preserve"> He put the turban on his head, with the golden plate on the front</w:t>
            </w:r>
            <w:r w:rsidR="00575528">
              <w:rPr>
                <w:rFonts w:ascii="Book Antiqua" w:hAnsi="Book Antiqua" w:hint="default"/>
                <w:b w:val="0"/>
                <w:bCs w:val="0"/>
                <w:color w:val="800080"/>
                <w:sz w:val="26"/>
                <w:szCs w:val="38"/>
              </w:rPr>
              <w:t xml:space="preserve"> of the turban</w:t>
            </w:r>
            <w:r w:rsidRPr="00630B46">
              <w:rPr>
                <w:rFonts w:ascii="Book Antiqua" w:hAnsi="Book Antiqua" w:hint="default"/>
                <w:b w:val="0"/>
                <w:bCs w:val="0"/>
                <w:color w:val="800080"/>
                <w:sz w:val="26"/>
                <w:szCs w:val="38"/>
              </w:rPr>
              <w:t>; this is the sacred diadem as Yahweh prescribed it to Moses.</w:t>
            </w:r>
          </w:p>
        </w:tc>
      </w:tr>
      <w:tr w:rsidR="002E68D9" w:rsidRPr="00B646B9" w14:paraId="5396A9C1" w14:textId="77777777" w:rsidTr="00337B74">
        <w:tc>
          <w:tcPr>
            <w:tcW w:w="5688" w:type="dxa"/>
          </w:tcPr>
          <w:p w14:paraId="21AA8A62" w14:textId="7152B497" w:rsidR="002E68D9" w:rsidRPr="00C23412" w:rsidRDefault="00747438" w:rsidP="00747438">
            <w:pPr>
              <w:bidi/>
              <w:spacing w:before="6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lastRenderedPageBreak/>
              <w:t>י</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וַיִּקַּ֤ח מֹשֶׁה֙ אֶת־שֶׁ֣מֶן הַמִּשְׁחָ֔ה וַיִּמְשַׁ֥ח אֶת־הַמִּשְׁכָּ֖ן וְאֶת־כׇּל־אֲשֶׁר־בּ֑וֹ וַיְקַדֵּ֖שׁ אֹתָֽם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יא</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וַיַּ֥ז מִמֶּ֛נּוּ עַל־הַמִּזְבֵּ֖חַ שֶׁ֣בַע פְּעָמִ֑ים וַיִּמְשַׁ֨ח אֶת־הַמִּזְבֵּ֜חַ וְאֶת־כׇּל־כֵּלָ֗יו וְאֶת־הַכִּיֹּ֛ר וְאֶת־כַּנּ֖וֹ לְקַדְּשָֽׁם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יב</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וַיִּצֹק֙ מִשֶּׁ֣מֶן הַמִּשְׁחָ֔ה עַ֖ל רֹ֣אשׁ אַהֲרֹ֑ן וַיִּמְשַׁ֥ח אֹת֖וֹ לְקַדְּשֽׁוֹ</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יג</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וַיַּקְרֵ֨ב מֹשֶׁ֜ה אֶת־בְּנֵ֣י אַהֲרֹ֗ן וַיַּלְבִּשֵׁ֤ם כֻּתֳּנֹת֙ וַיַּחְגֹּ֤ר אֹתָם֙ אַבְנֵ֔ט וַיַּחֲבֹ֥שׁ לָהֶ֖ם מִגְבָּע֑וֹת כַּאֲשֶׁ֛ר צִוָּ֥ה יְהֹוָ֖ה אֶת־מֹשֶֽׁה</w:t>
            </w:r>
            <w:r w:rsidR="00575528" w:rsidRPr="00C23412">
              <w:rPr>
                <w:rFonts w:cs="SBL Hebrew"/>
                <w:noProof/>
                <w:color w:val="993300"/>
                <w:sz w:val="32"/>
                <w:szCs w:val="32"/>
                <w:rtl/>
                <w:lang w:bidi="he-IL"/>
              </w:rPr>
              <w:t>׃</w:t>
            </w:r>
          </w:p>
        </w:tc>
        <w:tc>
          <w:tcPr>
            <w:tcW w:w="8530" w:type="dxa"/>
          </w:tcPr>
          <w:p w14:paraId="268B9317" w14:textId="77777777" w:rsidR="002E68D9" w:rsidRPr="00630B46" w:rsidRDefault="002E68D9" w:rsidP="00747438">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footnoteReference w:id="190"/>
            </w:r>
            <w:r w:rsidRPr="00630B46">
              <w:rPr>
                <w:rFonts w:ascii="Book Antiqua" w:hAnsi="Book Antiqua" w:hint="default"/>
                <w:b w:val="0"/>
                <w:bCs w:val="0"/>
                <w:color w:val="800080"/>
                <w:sz w:val="26"/>
                <w:szCs w:val="38"/>
              </w:rPr>
              <w:t xml:space="preserve"> Then Moses took the anointing oil and anointed the Dwelling and everyt</w:t>
            </w:r>
            <w:r w:rsidR="00766830">
              <w:rPr>
                <w:rFonts w:ascii="Book Antiqua" w:hAnsi="Book Antiqua" w:hint="default"/>
                <w:b w:val="0"/>
                <w:bCs w:val="0"/>
                <w:color w:val="800080"/>
                <w:sz w:val="26"/>
                <w:szCs w:val="38"/>
              </w:rPr>
              <w:t>hing in it, and s</w:t>
            </w:r>
            <w:r w:rsidR="00174946">
              <w:rPr>
                <w:rFonts w:ascii="Book Antiqua" w:hAnsi="Book Antiqua" w:hint="default"/>
                <w:b w:val="0"/>
                <w:bCs w:val="0"/>
                <w:color w:val="800080"/>
                <w:sz w:val="26"/>
                <w:szCs w:val="38"/>
              </w:rPr>
              <w:t>o consecrate</w:t>
            </w:r>
            <w:r w:rsidR="00766830">
              <w:rPr>
                <w:rFonts w:ascii="Book Antiqua" w:hAnsi="Book Antiqua" w:hint="default"/>
                <w:b w:val="0"/>
                <w:bCs w:val="0"/>
                <w:color w:val="800080"/>
                <w:sz w:val="26"/>
                <w:szCs w:val="38"/>
              </w:rPr>
              <w:t>d</w:t>
            </w:r>
            <w:r w:rsidR="00174946">
              <w:rPr>
                <w:rFonts w:ascii="Book Antiqua" w:hAnsi="Book Antiqua" w:hint="default"/>
                <w:b w:val="0"/>
                <w:bCs w:val="0"/>
                <w:color w:val="800080"/>
                <w:sz w:val="26"/>
                <w:szCs w:val="38"/>
              </w:rPr>
              <w:t xml:space="preserve"> them.</w:t>
            </w:r>
            <w:r w:rsidRPr="00630B46">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191"/>
            </w:r>
            <w:r w:rsidR="00766830">
              <w:rPr>
                <w:rFonts w:ascii="Book Antiqua" w:hAnsi="Book Antiqua" w:hint="default"/>
                <w:b w:val="0"/>
                <w:bCs w:val="0"/>
                <w:color w:val="800080"/>
                <w:sz w:val="26"/>
                <w:szCs w:val="38"/>
              </w:rPr>
              <w:t xml:space="preserve"> Next, h</w:t>
            </w:r>
            <w:r w:rsidRPr="00630B46">
              <w:rPr>
                <w:rFonts w:ascii="Book Antiqua" w:hAnsi="Book Antiqua" w:hint="default"/>
                <w:b w:val="0"/>
                <w:bCs w:val="0"/>
                <w:color w:val="800080"/>
                <w:sz w:val="26"/>
                <w:szCs w:val="38"/>
              </w:rPr>
              <w:t xml:space="preserve">e sprinkled </w:t>
            </w:r>
            <w:r w:rsidR="00766830">
              <w:rPr>
                <w:rFonts w:ascii="Book Antiqua" w:hAnsi="Book Antiqua" w:hint="default"/>
                <w:b w:val="0"/>
                <w:bCs w:val="0"/>
                <w:color w:val="800080"/>
                <w:sz w:val="26"/>
                <w:szCs w:val="38"/>
              </w:rPr>
              <w:t xml:space="preserve">some of it on </w:t>
            </w:r>
            <w:r w:rsidRPr="00630B46">
              <w:rPr>
                <w:rFonts w:ascii="Book Antiqua" w:hAnsi="Book Antiqua" w:hint="default"/>
                <w:b w:val="0"/>
                <w:bCs w:val="0"/>
                <w:color w:val="800080"/>
                <w:sz w:val="26"/>
                <w:szCs w:val="38"/>
              </w:rPr>
              <w:t>the altar seven times, and anointed the altar and it furnishings, the basin and</w:t>
            </w:r>
            <w:r w:rsidR="00174946">
              <w:rPr>
                <w:rFonts w:ascii="Book Antiqua" w:hAnsi="Book Antiqua" w:hint="default"/>
                <w:b w:val="0"/>
                <w:bCs w:val="0"/>
                <w:color w:val="800080"/>
                <w:sz w:val="26"/>
                <w:szCs w:val="38"/>
              </w:rPr>
              <w:t xml:space="preserve"> its stand, to consecrate them.</w:t>
            </w:r>
            <w:r w:rsidRPr="00630B46">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192"/>
            </w:r>
            <w:r w:rsidRPr="00630B46">
              <w:rPr>
                <w:rFonts w:ascii="Book Antiqua" w:hAnsi="Book Antiqua" w:hint="default"/>
                <w:b w:val="0"/>
                <w:bCs w:val="0"/>
                <w:color w:val="800080"/>
                <w:sz w:val="26"/>
                <w:szCs w:val="38"/>
              </w:rPr>
              <w:t xml:space="preserve"> Then he poured </w:t>
            </w:r>
            <w:r w:rsidR="00766830">
              <w:rPr>
                <w:rFonts w:ascii="Book Antiqua" w:hAnsi="Book Antiqua" w:hint="default"/>
                <w:b w:val="0"/>
                <w:bCs w:val="0"/>
                <w:color w:val="800080"/>
                <w:sz w:val="26"/>
                <w:szCs w:val="38"/>
              </w:rPr>
              <w:t xml:space="preserve">some of </w:t>
            </w:r>
            <w:r w:rsidRPr="00630B46">
              <w:rPr>
                <w:rFonts w:ascii="Book Antiqua" w:hAnsi="Book Antiqua" w:hint="default"/>
                <w:b w:val="0"/>
                <w:bCs w:val="0"/>
                <w:color w:val="800080"/>
                <w:sz w:val="26"/>
                <w:szCs w:val="38"/>
              </w:rPr>
              <w:t xml:space="preserve">the anointing oil on Aaron’s head, </w:t>
            </w:r>
            <w:r w:rsidR="00766830">
              <w:rPr>
                <w:rFonts w:ascii="Book Antiqua" w:hAnsi="Book Antiqua" w:hint="default"/>
                <w:b w:val="0"/>
                <w:bCs w:val="0"/>
                <w:color w:val="800080"/>
                <w:sz w:val="26"/>
                <w:szCs w:val="38"/>
              </w:rPr>
              <w:t>and so consecrated him</w:t>
            </w:r>
            <w:r w:rsidRPr="00630B46">
              <w:rPr>
                <w:rFonts w:ascii="Book Antiqua" w:hAnsi="Book Antiqua" w:hint="default"/>
                <w:b w:val="0"/>
                <w:bCs w:val="0"/>
                <w:color w:val="800080"/>
                <w:sz w:val="26"/>
                <w:szCs w:val="38"/>
              </w:rPr>
              <w:t>.</w:t>
            </w:r>
            <w:r w:rsidR="00766830">
              <w:rPr>
                <w:rFonts w:ascii="Book Antiqua" w:hAnsi="Book Antiqua" w:hint="default"/>
                <w:b w:val="0"/>
                <w:bCs w:val="0"/>
                <w:color w:val="800080"/>
                <w:sz w:val="26"/>
                <w:szCs w:val="38"/>
              </w:rPr>
              <w:t xml:space="preserve"> </w:t>
            </w:r>
            <w:r w:rsidR="00575528" w:rsidRPr="00CE1233">
              <w:rPr>
                <w:rStyle w:val="FootnoteReference"/>
                <w:rFonts w:ascii="Book Antiqua" w:hAnsi="Book Antiqua" w:hint="default"/>
                <w:b w:val="0"/>
                <w:bCs w:val="0"/>
                <w:color w:val="008000"/>
                <w:sz w:val="26"/>
                <w:szCs w:val="38"/>
              </w:rPr>
              <w:footnoteReference w:id="193"/>
            </w:r>
            <w:r w:rsidR="00575528" w:rsidRPr="00630B46">
              <w:rPr>
                <w:rFonts w:ascii="Book Antiqua" w:hAnsi="Book Antiqua" w:hint="default"/>
                <w:b w:val="0"/>
                <w:bCs w:val="0"/>
                <w:color w:val="800080"/>
                <w:sz w:val="26"/>
                <w:szCs w:val="38"/>
              </w:rPr>
              <w:t xml:space="preserve"> Then Moses made Aaron’s sons come forward; he put the tunics on them, passed the girdles round their waists and put on their headdress</w:t>
            </w:r>
            <w:r w:rsidR="00766830">
              <w:rPr>
                <w:rFonts w:ascii="Book Antiqua" w:hAnsi="Book Antiqua" w:hint="default"/>
                <w:b w:val="0"/>
                <w:bCs w:val="0"/>
                <w:color w:val="800080"/>
                <w:sz w:val="26"/>
                <w:szCs w:val="38"/>
              </w:rPr>
              <w:t>es</w:t>
            </w:r>
            <w:r w:rsidR="00575528" w:rsidRPr="00630B46">
              <w:rPr>
                <w:rFonts w:ascii="Book Antiqua" w:hAnsi="Book Antiqua" w:hint="default"/>
                <w:b w:val="0"/>
                <w:bCs w:val="0"/>
                <w:color w:val="800080"/>
                <w:sz w:val="26"/>
                <w:szCs w:val="38"/>
              </w:rPr>
              <w:t>, as Yahweh had ordered Moses.</w:t>
            </w:r>
          </w:p>
        </w:tc>
      </w:tr>
      <w:tr w:rsidR="002E68D9" w:rsidRPr="00B646B9" w14:paraId="1EC45208" w14:textId="77777777" w:rsidTr="00337B74">
        <w:tc>
          <w:tcPr>
            <w:tcW w:w="5688" w:type="dxa"/>
          </w:tcPr>
          <w:p w14:paraId="55FB2721" w14:textId="0BD43B18" w:rsidR="002E68D9" w:rsidRPr="00C23412" w:rsidRDefault="00747438" w:rsidP="00747438">
            <w:pPr>
              <w:bidi/>
              <w:spacing w:before="6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t>יד</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וַיַּגֵּ֕שׁ אֵ֖ת פַּ֣ר הַֽחַטָּ֑את וַיִּסְמֹ֨ךְ אַהֲרֹ֤ן וּבָנָיו֙ אֶת־יְדֵיהֶ֔ם עַל־רֹ֖אשׁ פַּ֥ר הַֽחַטָּֽאת</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טו</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וַיִּשְׁחָ֗ט וַיִּקַּ֨ח מֹשֶׁ֤ה אֶת־הַדָּם֙ וַ֠יִּתֵּ֠ן עַל־קַרְנ֨וֹת הַמִּזְבֵּ֤חַ סָבִיב֙ בְּאֶצְבָּע֔וֹ וַיְחַטֵּ֖א אֶת־הַמִּזְבֵּ֑חַ וְאֶת־הַדָּ֗ם יָצַק֙ אֶל־יְס֣וֹד הַמִּזְבֵּ֔חַ וַֽיְקַדְּשֵׁ֖הוּ לְכַפֵּ֥ר עָלָֽיו</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טז</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וַיִּקַּ֗ח אֶֽת־</w:t>
            </w:r>
            <w:r w:rsidRPr="00F06288">
              <w:rPr>
                <w:rFonts w:ascii="SBL Hebrew" w:hAnsi="SBL Hebrew" w:cs="SBL Hebrew" w:hint="cs"/>
                <w:color w:val="993300"/>
                <w:sz w:val="32"/>
                <w:szCs w:val="32"/>
                <w:shd w:val="clear" w:color="auto" w:fill="FFFFFF"/>
                <w:rtl/>
              </w:rPr>
              <w:lastRenderedPageBreak/>
              <w:t>כׇּל־הַחֵ֘לֶב֮ אֲשֶׁ֣ר עַל־הַקֶּ֒רֶב֒ וְאֵת֙ יֹתֶ֣רֶת הַכָּבֵ֔ד וְאֶת־שְׁתֵּ֥י הַכְּלָיֹ֖ת וְאֶֽת־חֶלְבְּהֶ֑ן וַיַּקְטֵ֥ר מֹשֶׁ֖ה הַמִּזְבֵּֽחָה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יז</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וְאֶת־הַפָּ֤ר וְאֶת־עֹרוֹ֙ וְאֶת־בְּשָׂר֣וֹ וְאֶת־פִּרְשׁ֔וֹ שָׂרַ֣ף בָּאֵ֔שׁ מִח֖וּץ לַֽמַּחֲנֶ֑ה כַּאֲשֶׁ֛ר צִוָּ֥ה יְהֹוָ֖ה אֶת־מֹשֶֽׁה</w:t>
            </w:r>
            <w:r w:rsidR="00D9195F" w:rsidRPr="00C23412">
              <w:rPr>
                <w:rFonts w:cs="SBL Hebrew"/>
                <w:noProof/>
                <w:color w:val="993300"/>
                <w:sz w:val="32"/>
                <w:szCs w:val="32"/>
                <w:rtl/>
                <w:lang w:bidi="he-IL"/>
              </w:rPr>
              <w:t>׃</w:t>
            </w:r>
          </w:p>
        </w:tc>
        <w:tc>
          <w:tcPr>
            <w:tcW w:w="8530" w:type="dxa"/>
          </w:tcPr>
          <w:p w14:paraId="1F190AE9" w14:textId="77777777" w:rsidR="002E68D9" w:rsidRPr="00630B46" w:rsidRDefault="002E68D9" w:rsidP="00747438">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lastRenderedPageBreak/>
              <w:footnoteReference w:id="194"/>
            </w:r>
            <w:r w:rsidRPr="00630B46">
              <w:rPr>
                <w:rFonts w:ascii="Book Antiqua" w:hAnsi="Book Antiqua" w:hint="default"/>
                <w:b w:val="0"/>
                <w:bCs w:val="0"/>
                <w:color w:val="800080"/>
                <w:sz w:val="26"/>
                <w:szCs w:val="38"/>
              </w:rPr>
              <w:t xml:space="preserve"> Then he had the bull for the sac</w:t>
            </w:r>
            <w:r w:rsidR="00174946">
              <w:rPr>
                <w:rFonts w:ascii="Book Antiqua" w:hAnsi="Book Antiqua" w:hint="default"/>
                <w:b w:val="0"/>
                <w:bCs w:val="0"/>
                <w:color w:val="800080"/>
                <w:sz w:val="26"/>
                <w:szCs w:val="38"/>
              </w:rPr>
              <w:t>rifice for sin brought forward.</w:t>
            </w:r>
            <w:r w:rsidRPr="00630B46">
              <w:rPr>
                <w:rFonts w:ascii="Book Antiqua" w:hAnsi="Book Antiqua" w:hint="default"/>
                <w:b w:val="0"/>
                <w:bCs w:val="0"/>
                <w:color w:val="800080"/>
                <w:sz w:val="26"/>
                <w:szCs w:val="38"/>
              </w:rPr>
              <w:t xml:space="preserve"> Aaron and his sons laid their hands on the head</w:t>
            </w:r>
            <w:r w:rsidR="00766830">
              <w:rPr>
                <w:rFonts w:ascii="Book Antiqua" w:hAnsi="Book Antiqua" w:hint="default"/>
                <w:b w:val="0"/>
                <w:bCs w:val="0"/>
                <w:color w:val="800080"/>
                <w:sz w:val="26"/>
                <w:szCs w:val="38"/>
              </w:rPr>
              <w:t xml:space="preserve"> of the sin offering bull</w:t>
            </w:r>
            <w:r w:rsidRPr="00630B46">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195"/>
            </w:r>
            <w:r w:rsidR="00174946">
              <w:rPr>
                <w:rFonts w:ascii="Book Antiqua" w:hAnsi="Book Antiqua" w:hint="default"/>
                <w:b w:val="0"/>
                <w:bCs w:val="0"/>
                <w:color w:val="800080"/>
                <w:sz w:val="26"/>
                <w:szCs w:val="38"/>
              </w:rPr>
              <w:t xml:space="preserve"> and </w:t>
            </w:r>
            <w:r w:rsidR="00954A7E">
              <w:rPr>
                <w:rFonts w:ascii="Book Antiqua" w:hAnsi="Book Antiqua" w:hint="default"/>
                <w:b w:val="0"/>
                <w:bCs w:val="0"/>
                <w:color w:val="800080"/>
                <w:sz w:val="26"/>
                <w:szCs w:val="38"/>
              </w:rPr>
              <w:t>he</w:t>
            </w:r>
            <w:r w:rsidR="00174946">
              <w:rPr>
                <w:rFonts w:ascii="Book Antiqua" w:hAnsi="Book Antiqua" w:hint="default"/>
                <w:b w:val="0"/>
                <w:bCs w:val="0"/>
                <w:color w:val="800080"/>
                <w:sz w:val="26"/>
                <w:szCs w:val="38"/>
              </w:rPr>
              <w:t xml:space="preserve"> slaughtered it.</w:t>
            </w:r>
            <w:r w:rsidRPr="00630B46">
              <w:rPr>
                <w:rFonts w:ascii="Book Antiqua" w:hAnsi="Book Antiqua" w:hint="default"/>
                <w:b w:val="0"/>
                <w:bCs w:val="0"/>
                <w:color w:val="800080"/>
                <w:sz w:val="26"/>
                <w:szCs w:val="38"/>
              </w:rPr>
              <w:t xml:space="preserve"> </w:t>
            </w:r>
            <w:r w:rsidR="00954A7E">
              <w:rPr>
                <w:rFonts w:ascii="Book Antiqua" w:hAnsi="Book Antiqua" w:hint="default"/>
                <w:b w:val="0"/>
                <w:bCs w:val="0"/>
                <w:color w:val="800080"/>
                <w:sz w:val="26"/>
                <w:szCs w:val="38"/>
              </w:rPr>
              <w:t>Moses then</w:t>
            </w:r>
            <w:r w:rsidRPr="00630B46">
              <w:rPr>
                <w:rFonts w:ascii="Book Antiqua" w:hAnsi="Book Antiqua" w:hint="default"/>
                <w:b w:val="0"/>
                <w:bCs w:val="0"/>
                <w:color w:val="800080"/>
                <w:sz w:val="26"/>
                <w:szCs w:val="38"/>
              </w:rPr>
              <w:t xml:space="preserve"> took the blood and with his finger put some of it on the horns round t</w:t>
            </w:r>
            <w:r w:rsidR="00954A7E">
              <w:rPr>
                <w:rFonts w:ascii="Book Antiqua" w:hAnsi="Book Antiqua" w:hint="default"/>
                <w:b w:val="0"/>
                <w:bCs w:val="0"/>
                <w:color w:val="800080"/>
                <w:sz w:val="26"/>
                <w:szCs w:val="38"/>
              </w:rPr>
              <w:t>he altar, to take away its sin.</w:t>
            </w:r>
            <w:r w:rsidRPr="00630B46">
              <w:rPr>
                <w:rFonts w:ascii="Book Antiqua" w:hAnsi="Book Antiqua" w:hint="default"/>
                <w:b w:val="0"/>
                <w:bCs w:val="0"/>
                <w:color w:val="800080"/>
                <w:sz w:val="26"/>
                <w:szCs w:val="38"/>
              </w:rPr>
              <w:t xml:space="preserve"> Then he poured out the rest of the blood at the foot of the altar, which he </w:t>
            </w:r>
            <w:r w:rsidRPr="00630B46">
              <w:rPr>
                <w:rFonts w:ascii="Book Antiqua" w:hAnsi="Book Antiqua" w:hint="default"/>
                <w:b w:val="0"/>
                <w:bCs w:val="0"/>
                <w:color w:val="800080"/>
                <w:sz w:val="26"/>
                <w:szCs w:val="38"/>
              </w:rPr>
              <w:lastRenderedPageBreak/>
              <w:t>consecrated by performing</w:t>
            </w:r>
            <w:r w:rsidR="00174946">
              <w:rPr>
                <w:rFonts w:ascii="Book Antiqua" w:hAnsi="Book Antiqua" w:hint="default"/>
                <w:b w:val="0"/>
                <w:bCs w:val="0"/>
                <w:color w:val="800080"/>
                <w:sz w:val="26"/>
                <w:szCs w:val="38"/>
              </w:rPr>
              <w:t xml:space="preserve"> the rite of atonement over it.</w:t>
            </w:r>
            <w:r w:rsidRPr="00630B46">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196"/>
            </w:r>
            <w:r w:rsidRPr="00630B46">
              <w:rPr>
                <w:rFonts w:ascii="Book Antiqua" w:hAnsi="Book Antiqua" w:hint="default"/>
                <w:b w:val="0"/>
                <w:bCs w:val="0"/>
                <w:color w:val="800080"/>
                <w:sz w:val="26"/>
                <w:szCs w:val="38"/>
              </w:rPr>
              <w:t xml:space="preserve"> Then he took all the fat that covers the entrails, the </w:t>
            </w:r>
            <w:r w:rsidR="0047585D">
              <w:rPr>
                <w:rFonts w:ascii="Book Antiqua" w:hAnsi="Book Antiqua" w:hint="default"/>
                <w:b w:val="0"/>
                <w:bCs w:val="0"/>
                <w:color w:val="800080"/>
                <w:sz w:val="26"/>
                <w:szCs w:val="38"/>
              </w:rPr>
              <w:t>protruding lobe of</w:t>
            </w:r>
            <w:r w:rsidRPr="00630B46">
              <w:rPr>
                <w:rFonts w:ascii="Book Antiqua" w:hAnsi="Book Antiqua" w:hint="default"/>
                <w:b w:val="0"/>
                <w:bCs w:val="0"/>
                <w:color w:val="800080"/>
                <w:sz w:val="26"/>
                <w:szCs w:val="38"/>
              </w:rPr>
              <w:t xml:space="preserve"> the liver, the two kidneys and their fat; </w:t>
            </w:r>
            <w:r w:rsidR="00174946">
              <w:rPr>
                <w:rFonts w:ascii="Book Antiqua" w:hAnsi="Book Antiqua" w:hint="default"/>
                <w:b w:val="0"/>
                <w:bCs w:val="0"/>
                <w:color w:val="800080"/>
                <w:sz w:val="26"/>
                <w:szCs w:val="38"/>
              </w:rPr>
              <w:t>and he burnt them on the altar.</w:t>
            </w:r>
            <w:r w:rsidRPr="00630B46">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197"/>
            </w:r>
            <w:r w:rsidRPr="00630B46">
              <w:rPr>
                <w:rFonts w:ascii="Book Antiqua" w:hAnsi="Book Antiqua" w:hint="default"/>
                <w:b w:val="0"/>
                <w:bCs w:val="0"/>
                <w:color w:val="800080"/>
                <w:sz w:val="26"/>
                <w:szCs w:val="38"/>
              </w:rPr>
              <w:t xml:space="preserve"> The bull’s skin, its flesh and its dung he burnt outside the camp, as Yahweh had ordered Moses.</w:t>
            </w:r>
          </w:p>
        </w:tc>
      </w:tr>
      <w:tr w:rsidR="002E68D9" w:rsidRPr="00B646B9" w14:paraId="23E694AB" w14:textId="77777777" w:rsidTr="00337B74">
        <w:tc>
          <w:tcPr>
            <w:tcW w:w="5688" w:type="dxa"/>
          </w:tcPr>
          <w:p w14:paraId="6C8BB806" w14:textId="571E7C8F" w:rsidR="002E68D9" w:rsidRPr="00C23412" w:rsidRDefault="00747438" w:rsidP="00BC1321">
            <w:pPr>
              <w:bidi/>
              <w:spacing w:before="6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lastRenderedPageBreak/>
              <w:t>יח</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וַיַּקְרֵ֕ב אֵ֖ת אֵ֣יל הָעֹלָ֑ה וַֽיִּסְמְכ֞וּ אַהֲרֹ֧ן וּבָנָ֛יו אֶת־יְדֵיהֶ֖ם עַל־רֹ֥אשׁ הָאָֽיִל</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יט</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וַיִּשְׁחָ֑ט וַיִּזְרֹ֨ק מֹשֶׁ֧ה אֶת־הַדָּ֛ם עַל־הַמִּזְבֵּ֖חַ סָבִֽיב</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וְאֶ֨ת־הָאַ֔יִל נִתַּ֖ח לִנְתָחָ֑יו וַיַּקְטֵ֤ר מֹשֶׁה֙ אֶת־הָרֹ֔אשׁ וְאֶת־הַנְּתָחִ֖ים וְאֶת־הַפָּֽדֶר</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כא</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וְאֶת־הַקֶּ֥רֶב וְאֶת־הַכְּרָעַ֖יִם רָחַ֣ץ בַּמָּ֑יִם וַיַּקְטֵר֩ מֹשֶׁ֨ה אֶת־כׇּל־הָאַ֜יִל הַמִּזְבֵּ֗חָה עֹלָ֨ה ה֤וּא לְרֵֽיחַ־נִיחֹ֙חַ֙ אִשֶּׁ֥ה הוּא֙ לַיהֹוָ֔ה כַּאֲשֶׁ֛ר צִוָּ֥ה יְהֹוָ֖ה אֶת־מֹשֶֽׁה</w:t>
            </w:r>
            <w:r w:rsidR="00D9195F" w:rsidRPr="00C23412">
              <w:rPr>
                <w:rFonts w:cs="SBL Hebrew"/>
                <w:noProof/>
                <w:color w:val="993300"/>
                <w:sz w:val="32"/>
                <w:szCs w:val="32"/>
                <w:rtl/>
                <w:lang w:bidi="he-IL"/>
              </w:rPr>
              <w:t>׃</w:t>
            </w:r>
          </w:p>
        </w:tc>
        <w:tc>
          <w:tcPr>
            <w:tcW w:w="8530" w:type="dxa"/>
          </w:tcPr>
          <w:p w14:paraId="471FA415" w14:textId="1E83FC84" w:rsidR="002E68D9" w:rsidRPr="00630B46" w:rsidRDefault="002E68D9" w:rsidP="00BC1321">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footnoteReference w:id="198"/>
            </w:r>
            <w:r w:rsidRPr="00630B46">
              <w:rPr>
                <w:rFonts w:ascii="Book Antiqua" w:hAnsi="Book Antiqua" w:hint="default"/>
                <w:b w:val="0"/>
                <w:bCs w:val="0"/>
                <w:color w:val="800080"/>
                <w:sz w:val="26"/>
                <w:szCs w:val="38"/>
              </w:rPr>
              <w:t xml:space="preserve"> Then he had the ram for burnt offering brought forward.</w:t>
            </w:r>
            <w:r w:rsidR="001E1C8D">
              <w:rPr>
                <w:rFonts w:ascii="Book Antiqua" w:hAnsi="Book Antiqua" w:hint="default"/>
                <w:b w:val="0"/>
                <w:bCs w:val="0"/>
                <w:color w:val="800080"/>
                <w:sz w:val="26"/>
                <w:szCs w:val="38"/>
              </w:rPr>
              <w:t xml:space="preserve"> </w:t>
            </w:r>
            <w:r w:rsidRPr="00630B46">
              <w:rPr>
                <w:rFonts w:ascii="Book Antiqua" w:hAnsi="Book Antiqua" w:hint="default"/>
                <w:b w:val="0"/>
                <w:bCs w:val="0"/>
                <w:color w:val="800080"/>
                <w:sz w:val="26"/>
                <w:szCs w:val="38"/>
              </w:rPr>
              <w:t xml:space="preserve">Aaron and his sons laid their hands on </w:t>
            </w:r>
            <w:r w:rsidR="00865178">
              <w:rPr>
                <w:rFonts w:ascii="Book Antiqua" w:hAnsi="Book Antiqua" w:hint="default"/>
                <w:b w:val="0"/>
                <w:bCs w:val="0"/>
                <w:color w:val="800080"/>
                <w:sz w:val="26"/>
                <w:szCs w:val="38"/>
              </w:rPr>
              <w:t>the head of the ram</w:t>
            </w:r>
            <w:r w:rsidRPr="00630B46">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199"/>
            </w:r>
            <w:r w:rsidR="00174946">
              <w:rPr>
                <w:rFonts w:ascii="Book Antiqua" w:hAnsi="Book Antiqua" w:hint="default"/>
                <w:b w:val="0"/>
                <w:bCs w:val="0"/>
                <w:color w:val="800080"/>
                <w:sz w:val="26"/>
                <w:szCs w:val="38"/>
              </w:rPr>
              <w:t xml:space="preserve"> and </w:t>
            </w:r>
            <w:r w:rsidR="00865178">
              <w:rPr>
                <w:rFonts w:ascii="Book Antiqua" w:hAnsi="Book Antiqua" w:hint="default"/>
                <w:b w:val="0"/>
                <w:bCs w:val="0"/>
                <w:color w:val="800080"/>
                <w:sz w:val="26"/>
                <w:szCs w:val="38"/>
              </w:rPr>
              <w:t>he</w:t>
            </w:r>
            <w:r w:rsidR="00174946">
              <w:rPr>
                <w:rFonts w:ascii="Book Antiqua" w:hAnsi="Book Antiqua" w:hint="default"/>
                <w:b w:val="0"/>
                <w:bCs w:val="0"/>
                <w:color w:val="800080"/>
                <w:sz w:val="26"/>
                <w:szCs w:val="38"/>
              </w:rPr>
              <w:t xml:space="preserve"> slaughtered it.</w:t>
            </w:r>
            <w:r w:rsidR="00865178">
              <w:rPr>
                <w:rFonts w:ascii="Book Antiqua" w:hAnsi="Book Antiqua" w:hint="default"/>
                <w:b w:val="0"/>
                <w:bCs w:val="0"/>
                <w:color w:val="800080"/>
                <w:sz w:val="26"/>
                <w:szCs w:val="38"/>
              </w:rPr>
              <w:t xml:space="preserve"> Moses then</w:t>
            </w:r>
            <w:r w:rsidRPr="00630B46">
              <w:rPr>
                <w:rFonts w:ascii="Book Antiqua" w:hAnsi="Book Antiqua" w:hint="default"/>
                <w:b w:val="0"/>
                <w:bCs w:val="0"/>
                <w:color w:val="800080"/>
                <w:sz w:val="26"/>
                <w:szCs w:val="38"/>
              </w:rPr>
              <w:t xml:space="preserve"> poured its blood o</w:t>
            </w:r>
            <w:r w:rsidR="00174946">
              <w:rPr>
                <w:rFonts w:ascii="Book Antiqua" w:hAnsi="Book Antiqua" w:hint="default"/>
                <w:b w:val="0"/>
                <w:bCs w:val="0"/>
                <w:color w:val="800080"/>
                <w:sz w:val="26"/>
                <w:szCs w:val="38"/>
              </w:rPr>
              <w:t xml:space="preserve">ut on </w:t>
            </w:r>
            <w:r w:rsidR="00865178">
              <w:rPr>
                <w:rFonts w:ascii="Book Antiqua" w:hAnsi="Book Antiqua" w:hint="default"/>
                <w:b w:val="0"/>
                <w:bCs w:val="0"/>
                <w:color w:val="800080"/>
                <w:sz w:val="26"/>
                <w:szCs w:val="38"/>
              </w:rPr>
              <w:t xml:space="preserve">all </w:t>
            </w:r>
            <w:r w:rsidR="00174946">
              <w:rPr>
                <w:rFonts w:ascii="Book Antiqua" w:hAnsi="Book Antiqua" w:hint="default"/>
                <w:b w:val="0"/>
                <w:bCs w:val="0"/>
                <w:color w:val="800080"/>
                <w:sz w:val="26"/>
                <w:szCs w:val="38"/>
              </w:rPr>
              <w:t>the borders of the altar.</w:t>
            </w:r>
            <w:r w:rsidRPr="00630B46">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200"/>
            </w:r>
            <w:r w:rsidRPr="00630B46">
              <w:rPr>
                <w:rFonts w:ascii="Book Antiqua" w:hAnsi="Book Antiqua" w:hint="default"/>
                <w:b w:val="0"/>
                <w:bCs w:val="0"/>
                <w:color w:val="800080"/>
                <w:sz w:val="26"/>
                <w:szCs w:val="38"/>
              </w:rPr>
              <w:t xml:space="preserve"> Then he quartered the ram and </w:t>
            </w:r>
            <w:r w:rsidR="00865178">
              <w:rPr>
                <w:rFonts w:ascii="Book Antiqua" w:hAnsi="Book Antiqua" w:hint="default"/>
                <w:b w:val="0"/>
                <w:bCs w:val="0"/>
                <w:color w:val="800080"/>
                <w:sz w:val="26"/>
                <w:szCs w:val="38"/>
              </w:rPr>
              <w:t xml:space="preserve">Moses </w:t>
            </w:r>
            <w:r w:rsidRPr="00630B46">
              <w:rPr>
                <w:rFonts w:ascii="Book Antiqua" w:hAnsi="Book Antiqua" w:hint="default"/>
                <w:b w:val="0"/>
                <w:bCs w:val="0"/>
                <w:color w:val="800080"/>
                <w:sz w:val="26"/>
                <w:szCs w:val="38"/>
              </w:rPr>
              <w:t>burned th</w:t>
            </w:r>
            <w:r w:rsidR="00174946">
              <w:rPr>
                <w:rFonts w:ascii="Book Antiqua" w:hAnsi="Book Antiqua" w:hint="default"/>
                <w:b w:val="0"/>
                <w:bCs w:val="0"/>
                <w:color w:val="800080"/>
                <w:sz w:val="26"/>
                <w:szCs w:val="38"/>
              </w:rPr>
              <w:t>e head, the pieces and the fat.</w:t>
            </w:r>
            <w:r w:rsidRPr="00630B46">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201"/>
            </w:r>
            <w:r w:rsidRPr="00630B46">
              <w:rPr>
                <w:rFonts w:ascii="Book Antiqua" w:hAnsi="Book Antiqua" w:hint="default"/>
                <w:b w:val="0"/>
                <w:bCs w:val="0"/>
                <w:color w:val="800080"/>
                <w:sz w:val="26"/>
                <w:szCs w:val="38"/>
              </w:rPr>
              <w:t xml:space="preserve"> He washed the entrails and legs, and </w:t>
            </w:r>
            <w:r w:rsidR="00865178">
              <w:rPr>
                <w:rFonts w:ascii="Book Antiqua" w:hAnsi="Book Antiqua" w:hint="default"/>
                <w:b w:val="0"/>
                <w:bCs w:val="0"/>
                <w:color w:val="800080"/>
                <w:sz w:val="26"/>
                <w:szCs w:val="38"/>
              </w:rPr>
              <w:t xml:space="preserve">Moses </w:t>
            </w:r>
            <w:r w:rsidRPr="00630B46">
              <w:rPr>
                <w:rFonts w:ascii="Book Antiqua" w:hAnsi="Book Antiqua" w:hint="default"/>
                <w:b w:val="0"/>
                <w:bCs w:val="0"/>
                <w:color w:val="800080"/>
                <w:sz w:val="26"/>
                <w:szCs w:val="38"/>
              </w:rPr>
              <w:t>bu</w:t>
            </w:r>
            <w:r w:rsidR="00174946">
              <w:rPr>
                <w:rFonts w:ascii="Book Antiqua" w:hAnsi="Book Antiqua" w:hint="default"/>
                <w:b w:val="0"/>
                <w:bCs w:val="0"/>
                <w:color w:val="800080"/>
                <w:sz w:val="26"/>
                <w:szCs w:val="38"/>
              </w:rPr>
              <w:t>rnt the whole ram on the altar.</w:t>
            </w:r>
            <w:r w:rsidRPr="00630B46">
              <w:rPr>
                <w:rFonts w:ascii="Book Antiqua" w:hAnsi="Book Antiqua" w:hint="default"/>
                <w:b w:val="0"/>
                <w:bCs w:val="0"/>
                <w:color w:val="800080"/>
                <w:sz w:val="26"/>
                <w:szCs w:val="38"/>
              </w:rPr>
              <w:t xml:space="preserve"> This was a burnt offering, whose fragrance would appease Yahweh; a burnt offering </w:t>
            </w:r>
            <w:r w:rsidR="00865178">
              <w:rPr>
                <w:rFonts w:ascii="Book Antiqua" w:hAnsi="Book Antiqua" w:hint="default"/>
                <w:b w:val="0"/>
                <w:bCs w:val="0"/>
                <w:color w:val="800080"/>
                <w:sz w:val="26"/>
                <w:szCs w:val="38"/>
              </w:rPr>
              <w:t xml:space="preserve">as a gift </w:t>
            </w:r>
            <w:r w:rsidRPr="00630B46">
              <w:rPr>
                <w:rFonts w:ascii="Book Antiqua" w:hAnsi="Book Antiqua" w:hint="default"/>
                <w:b w:val="0"/>
                <w:bCs w:val="0"/>
                <w:color w:val="800080"/>
                <w:sz w:val="26"/>
                <w:szCs w:val="38"/>
              </w:rPr>
              <w:t>for Yahweh, as Yahweh had ordered Moses.</w:t>
            </w:r>
          </w:p>
        </w:tc>
      </w:tr>
      <w:tr w:rsidR="002E68D9" w:rsidRPr="00B646B9" w14:paraId="0D90E031" w14:textId="77777777" w:rsidTr="00337B74">
        <w:tc>
          <w:tcPr>
            <w:tcW w:w="5688" w:type="dxa"/>
          </w:tcPr>
          <w:p w14:paraId="5FE23232" w14:textId="1757CF7A" w:rsidR="002E68D9" w:rsidRPr="00C23412" w:rsidRDefault="00747438" w:rsidP="00BC1321">
            <w:pPr>
              <w:bidi/>
              <w:spacing w:before="6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t>כב</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וַיַּקְרֵב֙ אֶת־הָאַ֣יִל הַשֵּׁנִ֔י אֵ֖יל הַמִּלֻּאִ֑ים וַֽיִּסְמְכ֞וּ אַהֲרֹ֧ן וּבָנָ֛יו אֶת־יְדֵיהֶ֖ם עַל־רֹ֥אשׁ הָאָֽיִל</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כג</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וַיִּשְׁחָ֓ט</w:t>
            </w:r>
            <w:r w:rsidR="00EC07C9">
              <w:rPr>
                <w:rFonts w:ascii="SBL Hebrew" w:hAnsi="SBL Hebrew" w:cs="SBL Hebrew" w:hint="cs"/>
                <w:color w:val="993300"/>
                <w:sz w:val="32"/>
                <w:szCs w:val="32"/>
                <w:shd w:val="clear" w:color="auto" w:fill="FFFFFF"/>
                <w:rtl/>
                <w:lang w:bidi="he-IL"/>
              </w:rPr>
              <w:t xml:space="preserve">׀ </w:t>
            </w:r>
            <w:r w:rsidRPr="00F06288">
              <w:rPr>
                <w:rFonts w:ascii="SBL Hebrew" w:hAnsi="SBL Hebrew" w:cs="SBL Hebrew" w:hint="cs"/>
                <w:color w:val="993300"/>
                <w:sz w:val="32"/>
                <w:szCs w:val="32"/>
                <w:shd w:val="clear" w:color="auto" w:fill="FFFFFF"/>
                <w:rtl/>
              </w:rPr>
              <w:t xml:space="preserve">וַיִּקַּ֤ח מֹשֶׁה֙ מִדָּמ֔וֹ וַיִּתֵּ֛ן עַל־תְּנ֥וּךְ אֹֽזֶן־אַהֲרֹ֖ן הַיְמָנִ֑ית </w:t>
            </w:r>
            <w:r w:rsidRPr="00F06288">
              <w:rPr>
                <w:rFonts w:ascii="SBL Hebrew" w:hAnsi="SBL Hebrew" w:cs="SBL Hebrew" w:hint="cs"/>
                <w:color w:val="993300"/>
                <w:sz w:val="32"/>
                <w:szCs w:val="32"/>
                <w:shd w:val="clear" w:color="auto" w:fill="FFFFFF"/>
                <w:rtl/>
              </w:rPr>
              <w:lastRenderedPageBreak/>
              <w:t>וְעַל־בֹּ֤הֶן יָדוֹ֙ הַיְמָנִ֔ית וְעַל־בֹּ֥הֶן רַגְל֖וֹ הַיְמָנִֽית</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כד</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וַיַּקְרֵ֞ב אֶת־בְּנֵ֣י אַהֲרֹ֗ן וַיִּתֵּ֨ן מֹשֶׁ֤ה מִן־הַדָּם֙ עַל־תְּנ֤וּךְ אׇזְנָם֙ הַיְמָנִ֔ית וְעַל־בֹּ֤הֶן יָדָם֙ הַיְמָנִ֔ית וְעַל־בֹּ֥הֶן רַגְלָ֖ם הַיְמָנִ֑ית וַיִּזְרֹ֨ק מֹשֶׁ֧ה אֶת־הַדָּ֛ם עַל־הַֽמִּזְבֵּ֖חַ סָבִֽיב</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כה</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וַיִּקַּ֞ח אֶת־הַחֵ֣לֶב וְאֶת־הָֽאַלְיָ֗ה וְאֶֽת־כׇּל־הַחֵ֘לֶב֮ אֲשֶׁ֣ר עַל־הַקֶּ֒רֶב֒ וְאֵת֙ יֹתֶ֣רֶת הַכָּבֵ֔ד וְאֶת־שְׁתֵּ֥י הַכְּלָיֹ֖ת וְאֶֽת־חֶלְבְּהֶ֑ן וְאֵ֖ת שׁ֥וֹק הַיָּמִֽין</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כו</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וּמִסַּ֨ל הַמַּצּ֜וֹת אֲשֶׁ֣ר</w:t>
            </w:r>
            <w:r w:rsidR="00EC07C9">
              <w:rPr>
                <w:rFonts w:ascii="SBL Hebrew" w:hAnsi="SBL Hebrew" w:cs="SBL Hebrew" w:hint="cs"/>
                <w:color w:val="993300"/>
                <w:sz w:val="32"/>
                <w:szCs w:val="32"/>
                <w:shd w:val="clear" w:color="auto" w:fill="FFFFFF"/>
                <w:rtl/>
                <w:lang w:bidi="he-IL"/>
              </w:rPr>
              <w:t xml:space="preserve">׀ </w:t>
            </w:r>
            <w:r w:rsidRPr="00F06288">
              <w:rPr>
                <w:rFonts w:ascii="SBL Hebrew" w:hAnsi="SBL Hebrew" w:cs="SBL Hebrew" w:hint="cs"/>
                <w:color w:val="993300"/>
                <w:sz w:val="32"/>
                <w:szCs w:val="32"/>
                <w:shd w:val="clear" w:color="auto" w:fill="FFFFFF"/>
                <w:rtl/>
              </w:rPr>
              <w:t>לִפְנֵ֣י יְהֹוָ֗ה לָ֠קַ֠ח חַלַּ֨ת מַצָּ֤ה אַחַת֙ וְֽחַלַּ֨ת לֶ֥חֶם שֶׁ֛מֶן אַחַ֖ת וְרָקִ֣יק אֶחָ֑ד וַיָּ֙שֶׂם֙ עַל־הַ֣חֲלָבִ֔ים וְעַ֖ל שׁ֥וֹק הַיָּמִֽין</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כז</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וַיִּתֵּ֣ן אֶת־הַכֹּ֔ל עַ֚ל כַּפֵּ֣י אַהֲרֹ֔ן וְעַ֖ל כַּפֵּ֣י בָנָ֑יו וַיָּ֧נֶף אֹתָ֛ם תְּנוּפָ֖ה לִפְנֵ֥י יְהֹוָֽה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כח</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וַיִּקַּ֨ח מֹשֶׁ֤ה אֹתָם֙ מֵעַ֣ל כַּפֵּיהֶ֔ם וַיַּקְטֵ֥ר הַמִּזְבֵּ֖חָה עַל־הָעֹלָ֑ה מִלֻּאִ֥ים הֵם֙ לְרֵ֣יחַ נִיחֹ֔חַ אִשֶּׁ֥ה ה֖וּא לַיהֹוָֽה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כט</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וַיִּקַּ֤ח מֹשֶׁה֙ אֶת־הֶ֣חָזֶ֔ה וַיְנִיפֵ֥הוּ תְנוּפָ֖ה לִפְנֵ֣י יְהֹוָ֑ה מֵאֵ֣יל הַמִּלֻּאִ֗ים לְמֹשֶׁ֤ה הָיָה֙ לְמָנָ֔ה כַּאֲשֶׁ֛ר צִוָּ֥ה יְהֹוָ֖ה אֶת־מֹשֶֽׁה</w:t>
            </w:r>
            <w:r w:rsidR="00D9195F" w:rsidRPr="00C23412">
              <w:rPr>
                <w:rFonts w:cs="SBL Hebrew"/>
                <w:noProof/>
                <w:color w:val="993300"/>
                <w:sz w:val="32"/>
                <w:szCs w:val="32"/>
                <w:rtl/>
                <w:lang w:bidi="he-IL"/>
              </w:rPr>
              <w:t>׃</w:t>
            </w:r>
          </w:p>
        </w:tc>
        <w:tc>
          <w:tcPr>
            <w:tcW w:w="8530" w:type="dxa"/>
          </w:tcPr>
          <w:p w14:paraId="03AC8C59" w14:textId="5093E727" w:rsidR="002E68D9" w:rsidRPr="00630B46" w:rsidRDefault="002E68D9" w:rsidP="00BC1321">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lastRenderedPageBreak/>
              <w:footnoteReference w:id="202"/>
            </w:r>
            <w:r w:rsidRPr="00630B46">
              <w:rPr>
                <w:rFonts w:ascii="Book Antiqua" w:hAnsi="Book Antiqua" w:hint="default"/>
                <w:b w:val="0"/>
                <w:bCs w:val="0"/>
                <w:color w:val="800080"/>
                <w:sz w:val="26"/>
                <w:szCs w:val="38"/>
              </w:rPr>
              <w:t xml:space="preserve"> Then he </w:t>
            </w:r>
            <w:r w:rsidR="00BC1321">
              <w:rPr>
                <w:rFonts w:ascii="Book Antiqua" w:hAnsi="Book Antiqua" w:hint="default"/>
                <w:b w:val="0"/>
                <w:bCs w:val="0"/>
                <w:color w:val="800080"/>
                <w:sz w:val="26"/>
                <w:szCs w:val="38"/>
              </w:rPr>
              <w:t>presented</w:t>
            </w:r>
            <w:r w:rsidRPr="00630B46">
              <w:rPr>
                <w:rFonts w:ascii="Book Antiqua" w:hAnsi="Book Antiqua" w:hint="default"/>
                <w:b w:val="0"/>
                <w:bCs w:val="0"/>
                <w:color w:val="800080"/>
                <w:sz w:val="26"/>
                <w:szCs w:val="38"/>
              </w:rPr>
              <w:t xml:space="preserve"> the other ram, fo</w:t>
            </w:r>
            <w:r w:rsidR="00174946">
              <w:rPr>
                <w:rFonts w:ascii="Book Antiqua" w:hAnsi="Book Antiqua" w:hint="default"/>
                <w:b w:val="0"/>
                <w:bCs w:val="0"/>
                <w:color w:val="800080"/>
                <w:sz w:val="26"/>
                <w:szCs w:val="38"/>
              </w:rPr>
              <w:t>r the sacrifice of investiture.</w:t>
            </w:r>
            <w:r w:rsidRPr="00630B46">
              <w:rPr>
                <w:rFonts w:ascii="Book Antiqua" w:hAnsi="Book Antiqua" w:hint="default"/>
                <w:b w:val="0"/>
                <w:bCs w:val="0"/>
                <w:color w:val="800080"/>
                <w:sz w:val="26"/>
                <w:szCs w:val="38"/>
              </w:rPr>
              <w:t xml:space="preserve"> Aaron and his sons laid their hands on </w:t>
            </w:r>
            <w:r w:rsidR="00264D38">
              <w:rPr>
                <w:rFonts w:ascii="Book Antiqua" w:hAnsi="Book Antiqua" w:hint="default"/>
                <w:b w:val="0"/>
                <w:bCs w:val="0"/>
                <w:color w:val="800080"/>
                <w:sz w:val="26"/>
                <w:szCs w:val="38"/>
              </w:rPr>
              <w:t>the</w:t>
            </w:r>
            <w:r w:rsidRPr="00630B46">
              <w:rPr>
                <w:rFonts w:ascii="Book Antiqua" w:hAnsi="Book Antiqua" w:hint="default"/>
                <w:b w:val="0"/>
                <w:bCs w:val="0"/>
                <w:color w:val="800080"/>
                <w:sz w:val="26"/>
                <w:szCs w:val="38"/>
              </w:rPr>
              <w:t xml:space="preserve"> head</w:t>
            </w:r>
            <w:r w:rsidR="00264D38">
              <w:rPr>
                <w:rFonts w:ascii="Book Antiqua" w:hAnsi="Book Antiqua" w:hint="default"/>
                <w:b w:val="0"/>
                <w:bCs w:val="0"/>
                <w:color w:val="800080"/>
                <w:sz w:val="26"/>
                <w:szCs w:val="38"/>
              </w:rPr>
              <w:t xml:space="preserve"> of the ram</w:t>
            </w:r>
            <w:r w:rsidRPr="00630B46">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203"/>
            </w:r>
            <w:r w:rsidR="00174946">
              <w:rPr>
                <w:rFonts w:ascii="Book Antiqua" w:hAnsi="Book Antiqua" w:hint="default"/>
                <w:b w:val="0"/>
                <w:bCs w:val="0"/>
                <w:color w:val="800080"/>
                <w:sz w:val="26"/>
                <w:szCs w:val="38"/>
              </w:rPr>
              <w:t xml:space="preserve"> and </w:t>
            </w:r>
            <w:r w:rsidR="00264D38">
              <w:rPr>
                <w:rFonts w:ascii="Book Antiqua" w:hAnsi="Book Antiqua" w:hint="default"/>
                <w:b w:val="0"/>
                <w:bCs w:val="0"/>
                <w:color w:val="800080"/>
                <w:sz w:val="26"/>
                <w:szCs w:val="38"/>
              </w:rPr>
              <w:t>he</w:t>
            </w:r>
            <w:r w:rsidR="00174946">
              <w:rPr>
                <w:rFonts w:ascii="Book Antiqua" w:hAnsi="Book Antiqua" w:hint="default"/>
                <w:b w:val="0"/>
                <w:bCs w:val="0"/>
                <w:color w:val="800080"/>
                <w:sz w:val="26"/>
                <w:szCs w:val="38"/>
              </w:rPr>
              <w:t xml:space="preserve"> </w:t>
            </w:r>
            <w:r w:rsidR="00BC1321">
              <w:rPr>
                <w:rFonts w:ascii="Book Antiqua" w:hAnsi="Book Antiqua" w:hint="default"/>
                <w:b w:val="0"/>
                <w:bCs w:val="0"/>
                <w:color w:val="800080"/>
                <w:sz w:val="26"/>
                <w:szCs w:val="38"/>
              </w:rPr>
              <w:t>killed</w:t>
            </w:r>
            <w:r w:rsidR="00174946">
              <w:rPr>
                <w:rFonts w:ascii="Book Antiqua" w:hAnsi="Book Antiqua" w:hint="default"/>
                <w:b w:val="0"/>
                <w:bCs w:val="0"/>
                <w:color w:val="800080"/>
                <w:sz w:val="26"/>
                <w:szCs w:val="38"/>
              </w:rPr>
              <w:t xml:space="preserve"> it.</w:t>
            </w:r>
            <w:r w:rsidR="00264D38">
              <w:rPr>
                <w:rFonts w:ascii="Book Antiqua" w:hAnsi="Book Antiqua" w:hint="default"/>
                <w:b w:val="0"/>
                <w:bCs w:val="0"/>
                <w:color w:val="800080"/>
                <w:sz w:val="26"/>
                <w:szCs w:val="38"/>
              </w:rPr>
              <w:t xml:space="preserve"> Moses then</w:t>
            </w:r>
            <w:r w:rsidRPr="00630B46">
              <w:rPr>
                <w:rFonts w:ascii="Book Antiqua" w:hAnsi="Book Antiqua" w:hint="default"/>
                <w:b w:val="0"/>
                <w:bCs w:val="0"/>
                <w:color w:val="800080"/>
                <w:sz w:val="26"/>
                <w:szCs w:val="38"/>
              </w:rPr>
              <w:t xml:space="preserve"> took some of its blood and put it on the lobe of Aaron’s right </w:t>
            </w:r>
            <w:r w:rsidRPr="00630B46">
              <w:rPr>
                <w:rFonts w:ascii="Book Antiqua" w:hAnsi="Book Antiqua" w:hint="default"/>
                <w:b w:val="0"/>
                <w:bCs w:val="0"/>
                <w:color w:val="800080"/>
                <w:sz w:val="26"/>
                <w:szCs w:val="38"/>
              </w:rPr>
              <w:lastRenderedPageBreak/>
              <w:t>ear, the thumb of his right hand, and</w:t>
            </w:r>
            <w:r w:rsidR="00630B46">
              <w:rPr>
                <w:rFonts w:ascii="Book Antiqua" w:hAnsi="Book Antiqua" w:hint="default"/>
                <w:b w:val="0"/>
                <w:bCs w:val="0"/>
                <w:color w:val="800080"/>
                <w:sz w:val="26"/>
                <w:szCs w:val="38"/>
              </w:rPr>
              <w:t xml:space="preserve"> the big toe of his right foot.</w:t>
            </w:r>
            <w:r w:rsidRPr="00630B46">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204"/>
            </w:r>
            <w:r w:rsidRPr="00630B46">
              <w:rPr>
                <w:rFonts w:ascii="Book Antiqua" w:hAnsi="Book Antiqua" w:hint="default"/>
                <w:b w:val="0"/>
                <w:bCs w:val="0"/>
                <w:color w:val="800080"/>
                <w:sz w:val="26"/>
                <w:szCs w:val="38"/>
              </w:rPr>
              <w:t xml:space="preserve"> Then he made the sons of Aaron come forward and he put some of the blood on the lobes of their right ears, the thumbs of their right hands and th</w:t>
            </w:r>
            <w:r w:rsidR="00630B46">
              <w:rPr>
                <w:rFonts w:ascii="Book Antiqua" w:hAnsi="Book Antiqua" w:hint="default"/>
                <w:b w:val="0"/>
                <w:bCs w:val="0"/>
                <w:color w:val="800080"/>
                <w:sz w:val="26"/>
                <w:szCs w:val="38"/>
              </w:rPr>
              <w:t>e big toes of their right feet.</w:t>
            </w:r>
            <w:r w:rsidRPr="00630B46">
              <w:rPr>
                <w:rFonts w:ascii="Book Antiqua" w:hAnsi="Book Antiqua" w:hint="default"/>
                <w:b w:val="0"/>
                <w:bCs w:val="0"/>
                <w:color w:val="800080"/>
                <w:sz w:val="26"/>
                <w:szCs w:val="38"/>
              </w:rPr>
              <w:t xml:space="preserve"> Next Moses poured the rest of the blo</w:t>
            </w:r>
            <w:r w:rsidR="00630B46">
              <w:rPr>
                <w:rFonts w:ascii="Book Antiqua" w:hAnsi="Book Antiqua" w:hint="default"/>
                <w:b w:val="0"/>
                <w:bCs w:val="0"/>
                <w:color w:val="800080"/>
                <w:sz w:val="26"/>
                <w:szCs w:val="38"/>
              </w:rPr>
              <w:t xml:space="preserve">od on </w:t>
            </w:r>
            <w:r w:rsidR="00264D38">
              <w:rPr>
                <w:rFonts w:ascii="Book Antiqua" w:hAnsi="Book Antiqua" w:hint="default"/>
                <w:b w:val="0"/>
                <w:bCs w:val="0"/>
                <w:color w:val="800080"/>
                <w:sz w:val="26"/>
                <w:szCs w:val="38"/>
              </w:rPr>
              <w:t xml:space="preserve">all </w:t>
            </w:r>
            <w:r w:rsidR="00630B46">
              <w:rPr>
                <w:rFonts w:ascii="Book Antiqua" w:hAnsi="Book Antiqua" w:hint="default"/>
                <w:b w:val="0"/>
                <w:bCs w:val="0"/>
                <w:color w:val="800080"/>
                <w:sz w:val="26"/>
                <w:szCs w:val="38"/>
              </w:rPr>
              <w:t>the borders of the altar.</w:t>
            </w:r>
            <w:r w:rsidRPr="00630B46">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205"/>
            </w:r>
            <w:r w:rsidR="00264D38">
              <w:rPr>
                <w:rFonts w:ascii="Book Antiqua" w:hAnsi="Book Antiqua" w:hint="default"/>
                <w:b w:val="0"/>
                <w:bCs w:val="0"/>
                <w:color w:val="800080"/>
                <w:sz w:val="26"/>
                <w:szCs w:val="38"/>
              </w:rPr>
              <w:t xml:space="preserve"> Then he took the fat:</w:t>
            </w:r>
            <w:r w:rsidRPr="00630B46">
              <w:rPr>
                <w:rFonts w:ascii="Book Antiqua" w:hAnsi="Book Antiqua" w:hint="default"/>
                <w:b w:val="0"/>
                <w:bCs w:val="0"/>
                <w:color w:val="800080"/>
                <w:sz w:val="26"/>
                <w:szCs w:val="38"/>
              </w:rPr>
              <w:t xml:space="preserve"> the tail, all the fat that is on the entrails, the </w:t>
            </w:r>
            <w:r w:rsidR="00264D38">
              <w:rPr>
                <w:rFonts w:ascii="Book Antiqua" w:hAnsi="Book Antiqua" w:hint="default"/>
                <w:b w:val="0"/>
                <w:bCs w:val="0"/>
                <w:color w:val="800080"/>
                <w:sz w:val="26"/>
                <w:szCs w:val="38"/>
              </w:rPr>
              <w:t>protruding lobe</w:t>
            </w:r>
            <w:r w:rsidRPr="00630B46">
              <w:rPr>
                <w:rFonts w:ascii="Book Antiqua" w:hAnsi="Book Antiqua" w:hint="default"/>
                <w:b w:val="0"/>
                <w:bCs w:val="0"/>
                <w:color w:val="800080"/>
                <w:sz w:val="26"/>
                <w:szCs w:val="38"/>
              </w:rPr>
              <w:t xml:space="preserve"> that is over the liver, the two kidneys and </w:t>
            </w:r>
            <w:r w:rsidR="00630B46">
              <w:rPr>
                <w:rFonts w:ascii="Book Antiqua" w:hAnsi="Book Antiqua" w:hint="default"/>
                <w:b w:val="0"/>
                <w:bCs w:val="0"/>
                <w:color w:val="800080"/>
                <w:sz w:val="26"/>
                <w:szCs w:val="38"/>
              </w:rPr>
              <w:t>their fat, and the right thigh.</w:t>
            </w:r>
            <w:r w:rsidRPr="00630B46">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206"/>
            </w:r>
            <w:r w:rsidRPr="00630B46">
              <w:rPr>
                <w:rFonts w:ascii="Book Antiqua" w:hAnsi="Book Antiqua" w:hint="default"/>
                <w:b w:val="0"/>
                <w:bCs w:val="0"/>
                <w:color w:val="800080"/>
                <w:sz w:val="26"/>
                <w:szCs w:val="38"/>
              </w:rPr>
              <w:t xml:space="preserve"> From the basket of unleavened bread placed before Yahweh, he took an unleavened cake, a cake of bread made with oil and a wafer; he placed these on the fat and the right thigh, </w:t>
            </w:r>
            <w:r w:rsidRPr="00CE1233">
              <w:rPr>
                <w:rStyle w:val="FootnoteReference"/>
                <w:rFonts w:ascii="Book Antiqua" w:hAnsi="Book Antiqua" w:hint="default"/>
                <w:b w:val="0"/>
                <w:bCs w:val="0"/>
                <w:color w:val="008000"/>
                <w:sz w:val="26"/>
                <w:szCs w:val="38"/>
              </w:rPr>
              <w:footnoteReference w:id="207"/>
            </w:r>
            <w:r w:rsidRPr="00630B46">
              <w:rPr>
                <w:rFonts w:ascii="Book Antiqua" w:hAnsi="Book Antiqua" w:hint="default"/>
                <w:b w:val="0"/>
                <w:bCs w:val="0"/>
                <w:color w:val="800080"/>
                <w:sz w:val="26"/>
                <w:szCs w:val="38"/>
              </w:rPr>
              <w:t xml:space="preserve"> and put it all into Aaron’s </w:t>
            </w:r>
            <w:r w:rsidR="0074645B">
              <w:rPr>
                <w:rFonts w:ascii="Book Antiqua" w:hAnsi="Book Antiqua" w:hint="default"/>
                <w:b w:val="0"/>
                <w:bCs w:val="0"/>
                <w:color w:val="800080"/>
                <w:sz w:val="26"/>
                <w:szCs w:val="38"/>
              </w:rPr>
              <w:t>palms</w:t>
            </w:r>
            <w:r w:rsidRPr="00630B46">
              <w:rPr>
                <w:rFonts w:ascii="Book Antiqua" w:hAnsi="Book Antiqua" w:hint="default"/>
                <w:b w:val="0"/>
                <w:bCs w:val="0"/>
                <w:color w:val="800080"/>
                <w:sz w:val="26"/>
                <w:szCs w:val="38"/>
              </w:rPr>
              <w:t xml:space="preserve"> and those of his sons, and made the ges</w:t>
            </w:r>
            <w:r w:rsidR="00630B46">
              <w:rPr>
                <w:rFonts w:ascii="Book Antiqua" w:hAnsi="Book Antiqua" w:hint="default"/>
                <w:b w:val="0"/>
                <w:bCs w:val="0"/>
                <w:color w:val="800080"/>
                <w:sz w:val="26"/>
                <w:szCs w:val="38"/>
              </w:rPr>
              <w:t>ture of offering before Yahweh.</w:t>
            </w:r>
            <w:r w:rsidRPr="00630B46">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208"/>
            </w:r>
            <w:r w:rsidRPr="00630B46">
              <w:rPr>
                <w:rFonts w:ascii="Book Antiqua" w:hAnsi="Book Antiqua" w:hint="default"/>
                <w:b w:val="0"/>
                <w:bCs w:val="0"/>
                <w:color w:val="800080"/>
                <w:sz w:val="26"/>
                <w:szCs w:val="38"/>
              </w:rPr>
              <w:t xml:space="preserve"> Then Moses took them back and burned them on the altar in addition </w:t>
            </w:r>
            <w:r w:rsidR="00630B46">
              <w:rPr>
                <w:rFonts w:ascii="Book Antiqua" w:hAnsi="Book Antiqua" w:hint="default"/>
                <w:b w:val="0"/>
                <w:bCs w:val="0"/>
                <w:color w:val="800080"/>
                <w:sz w:val="26"/>
                <w:szCs w:val="38"/>
              </w:rPr>
              <w:t>to the burnt offering.</w:t>
            </w:r>
            <w:r w:rsidRPr="00630B46">
              <w:rPr>
                <w:rFonts w:ascii="Book Antiqua" w:hAnsi="Book Antiqua" w:hint="default"/>
                <w:b w:val="0"/>
                <w:bCs w:val="0"/>
                <w:color w:val="800080"/>
                <w:sz w:val="26"/>
                <w:szCs w:val="38"/>
              </w:rPr>
              <w:t xml:space="preserve"> This was the sacrifice of investiture, whose fragrance would appease Yahw</w:t>
            </w:r>
            <w:r w:rsidR="00630B46">
              <w:rPr>
                <w:rFonts w:ascii="Book Antiqua" w:hAnsi="Book Antiqua" w:hint="default"/>
                <w:b w:val="0"/>
                <w:bCs w:val="0"/>
                <w:color w:val="800080"/>
                <w:sz w:val="26"/>
                <w:szCs w:val="38"/>
              </w:rPr>
              <w:t>eh, a burnt offering to Yahweh.</w:t>
            </w:r>
            <w:r w:rsidRPr="00630B46">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209"/>
            </w:r>
            <w:r w:rsidR="0074645B">
              <w:rPr>
                <w:rFonts w:ascii="Book Antiqua" w:hAnsi="Book Antiqua" w:hint="default"/>
                <w:b w:val="0"/>
                <w:bCs w:val="0"/>
                <w:color w:val="800080"/>
                <w:sz w:val="26"/>
                <w:szCs w:val="38"/>
              </w:rPr>
              <w:t> Finally,</w:t>
            </w:r>
            <w:r w:rsidRPr="00630B46">
              <w:rPr>
                <w:rFonts w:ascii="Book Antiqua" w:hAnsi="Book Antiqua" w:hint="default"/>
                <w:b w:val="0"/>
                <w:bCs w:val="0"/>
                <w:color w:val="800080"/>
                <w:sz w:val="26"/>
                <w:szCs w:val="38"/>
              </w:rPr>
              <w:t xml:space="preserve"> Moses took the breast and made the ges</w:t>
            </w:r>
            <w:r w:rsidR="00630B46">
              <w:rPr>
                <w:rFonts w:ascii="Book Antiqua" w:hAnsi="Book Antiqua" w:hint="default"/>
                <w:b w:val="0"/>
                <w:bCs w:val="0"/>
                <w:color w:val="800080"/>
                <w:sz w:val="26"/>
                <w:szCs w:val="38"/>
              </w:rPr>
              <w:t>ture of offering before Yahweh.</w:t>
            </w:r>
            <w:r w:rsidRPr="00630B46">
              <w:rPr>
                <w:rFonts w:ascii="Book Antiqua" w:hAnsi="Book Antiqua" w:hint="default"/>
                <w:b w:val="0"/>
                <w:bCs w:val="0"/>
                <w:color w:val="800080"/>
                <w:sz w:val="26"/>
                <w:szCs w:val="38"/>
              </w:rPr>
              <w:t xml:space="preserve"> This was Moses’ portion of the ram of investiture, as Yahweh had ordered Moses.</w:t>
            </w:r>
          </w:p>
        </w:tc>
      </w:tr>
      <w:tr w:rsidR="002E68D9" w:rsidRPr="00B646B9" w14:paraId="73CCF16F" w14:textId="77777777" w:rsidTr="00337B74">
        <w:tc>
          <w:tcPr>
            <w:tcW w:w="5688" w:type="dxa"/>
          </w:tcPr>
          <w:p w14:paraId="09F57193" w14:textId="6DA33290" w:rsidR="002E68D9" w:rsidRPr="00C23412" w:rsidRDefault="00747438" w:rsidP="00BC1321">
            <w:pPr>
              <w:widowControl w:val="0"/>
              <w:bidi/>
              <w:spacing w:before="6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lastRenderedPageBreak/>
              <w:t>ל</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וַיִּקַּ֨ח מֹשֶׁ֜ה מִשֶּׁ֣מֶן הַמִּשְׁחָ֗ה וּמִן־הַדָּם֮ אֲשֶׁ֣ר עַל־</w:t>
            </w:r>
            <w:r w:rsidRPr="00F06288">
              <w:rPr>
                <w:rFonts w:ascii="SBL Hebrew" w:hAnsi="SBL Hebrew" w:cs="SBL Hebrew" w:hint="cs"/>
                <w:color w:val="993300"/>
                <w:sz w:val="32"/>
                <w:szCs w:val="32"/>
                <w:shd w:val="clear" w:color="auto" w:fill="FFFFFF"/>
                <w:rtl/>
              </w:rPr>
              <w:lastRenderedPageBreak/>
              <w:t>הַמִּזְבֵּ֒חַ֒ וַיַּ֤ז עַֽל־אַהֲרֹן֙ עַל־בְּגָדָ֔יו וְעַל־בָּנָ֛יו וְעַל־בִּגְדֵ֥י בָנָ֖יו אִתּ֑וֹ וַיְקַדֵּ֤שׁ אֶֽת־אַהֲרֹן֙ אֶת־בְּגָדָ֔יו וְאֶת־בָּנָ֛יו וְאֶת־בִּגְדֵ֥י בָנָ֖יו אִתּֽוֹ</w:t>
            </w:r>
            <w:r w:rsidR="00C23412" w:rsidRPr="00C23412">
              <w:rPr>
                <w:rFonts w:cs="SBL Hebrew"/>
                <w:noProof/>
                <w:color w:val="993300"/>
                <w:sz w:val="32"/>
                <w:szCs w:val="32"/>
                <w:rtl/>
                <w:lang w:bidi="he-IL"/>
              </w:rPr>
              <w:t>׃</w:t>
            </w:r>
          </w:p>
        </w:tc>
        <w:tc>
          <w:tcPr>
            <w:tcW w:w="8530" w:type="dxa"/>
          </w:tcPr>
          <w:p w14:paraId="2812C99A" w14:textId="77777777" w:rsidR="002E68D9" w:rsidRPr="00630B46" w:rsidRDefault="002E68D9" w:rsidP="00BC1321">
            <w:pPr>
              <w:pStyle w:val="Heading2"/>
              <w:widowControl w:val="0"/>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lastRenderedPageBreak/>
              <w:footnoteReference w:id="210"/>
            </w:r>
            <w:r w:rsidRPr="00630B46">
              <w:rPr>
                <w:rFonts w:ascii="Book Antiqua" w:hAnsi="Book Antiqua" w:hint="default"/>
                <w:b w:val="0"/>
                <w:bCs w:val="0"/>
                <w:color w:val="800080"/>
                <w:sz w:val="26"/>
                <w:szCs w:val="38"/>
              </w:rPr>
              <w:t xml:space="preserve"> Then Moses took </w:t>
            </w:r>
            <w:r w:rsidR="006E3065">
              <w:rPr>
                <w:rFonts w:ascii="Book Antiqua" w:hAnsi="Book Antiqua" w:hint="default"/>
                <w:b w:val="0"/>
                <w:bCs w:val="0"/>
                <w:color w:val="800080"/>
                <w:sz w:val="26"/>
                <w:szCs w:val="38"/>
              </w:rPr>
              <w:t xml:space="preserve">some of </w:t>
            </w:r>
            <w:r w:rsidRPr="00630B46">
              <w:rPr>
                <w:rFonts w:ascii="Book Antiqua" w:hAnsi="Book Antiqua" w:hint="default"/>
                <w:b w:val="0"/>
                <w:bCs w:val="0"/>
                <w:color w:val="800080"/>
                <w:sz w:val="26"/>
                <w:szCs w:val="38"/>
              </w:rPr>
              <w:t xml:space="preserve">the anointing oil and the blood that was on </w:t>
            </w:r>
            <w:r w:rsidRPr="00630B46">
              <w:rPr>
                <w:rFonts w:ascii="Book Antiqua" w:hAnsi="Book Antiqua" w:hint="default"/>
                <w:b w:val="0"/>
                <w:bCs w:val="0"/>
                <w:color w:val="800080"/>
                <w:sz w:val="26"/>
                <w:szCs w:val="38"/>
              </w:rPr>
              <w:lastRenderedPageBreak/>
              <w:t>the altar and sprinkled Aaron and his vestments with it, a</w:t>
            </w:r>
            <w:r w:rsidR="00630B46">
              <w:rPr>
                <w:rFonts w:ascii="Book Antiqua" w:hAnsi="Book Antiqua" w:hint="default"/>
                <w:b w:val="0"/>
                <w:bCs w:val="0"/>
                <w:color w:val="800080"/>
                <w:sz w:val="26"/>
                <w:szCs w:val="38"/>
              </w:rPr>
              <w:t>nd hi</w:t>
            </w:r>
            <w:r w:rsidR="002B28B0">
              <w:rPr>
                <w:rFonts w:ascii="Book Antiqua" w:hAnsi="Book Antiqua" w:hint="default"/>
                <w:b w:val="0"/>
                <w:bCs w:val="0"/>
                <w:color w:val="800080"/>
                <w:sz w:val="26"/>
                <w:szCs w:val="38"/>
              </w:rPr>
              <w:t>s</w:t>
            </w:r>
            <w:r w:rsidR="00630B46">
              <w:rPr>
                <w:rFonts w:ascii="Book Antiqua" w:hAnsi="Book Antiqua" w:hint="default"/>
                <w:b w:val="0"/>
                <w:bCs w:val="0"/>
                <w:color w:val="800080"/>
                <w:sz w:val="26"/>
                <w:szCs w:val="38"/>
              </w:rPr>
              <w:t xml:space="preserve"> sons and their vestments.</w:t>
            </w:r>
            <w:r w:rsidRPr="00630B46">
              <w:rPr>
                <w:rFonts w:ascii="Book Antiqua" w:hAnsi="Book Antiqua" w:hint="default"/>
                <w:b w:val="0"/>
                <w:bCs w:val="0"/>
                <w:color w:val="800080"/>
                <w:sz w:val="26"/>
                <w:szCs w:val="38"/>
              </w:rPr>
              <w:t xml:space="preserve"> In this way, he consecrated Aaron and his vestments, and his sons and their vestments.</w:t>
            </w:r>
          </w:p>
        </w:tc>
      </w:tr>
      <w:tr w:rsidR="002E68D9" w:rsidRPr="00B646B9" w14:paraId="03285DE1" w14:textId="77777777" w:rsidTr="00337B74">
        <w:tc>
          <w:tcPr>
            <w:tcW w:w="5688" w:type="dxa"/>
          </w:tcPr>
          <w:p w14:paraId="18571D06" w14:textId="273EBD7A" w:rsidR="002E68D9" w:rsidRPr="00C23412" w:rsidRDefault="00747438" w:rsidP="00BC1321">
            <w:pPr>
              <w:widowControl w:val="0"/>
              <w:bidi/>
              <w:spacing w:before="6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lastRenderedPageBreak/>
              <w:t>לא</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וַיֹּ֨אמֶר מֹשֶׁ֜ה אֶל־אַהֲרֹ֣ן וְאֶל־בָּנָ֗יו בַּשְּׁל֣וּ אֶת־הַבָּשָׂר֮ פֶּ֣תַח אֹ֣הֶל מוֹעֵד֒ וְשָׁם֙ תֹּאכְל֣וּ אֹת֔וֹ וְאֶ֨ת־הַלֶּ֔חֶם אֲשֶׁ֖ר בְּסַ֣ל הַמִּלֻּאִ֑ים כַּאֲשֶׁ֤ר צִוֵּ֙יתִי֙ לֵאמֹ֔ר אַהֲרֹ֥ן וּבָנָ֖יו יֹאכְלֻֽהוּ</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לב</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וְהַנּוֹתָ֥ר בַּבָּשָׂ֖ר וּבַלָּ֑חֶם בָּאֵ֖שׁ תִּשְׂרֹֽפוּ</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לג</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וּמִפֶּ֩תַח֩ אֹ֨הֶל מוֹעֵ֜ד לֹ֤א תֵֽצְאוּ֙ שִׁבְעַ֣ת יָמִ֔ים עַ֚ד י֣וֹם מְלֹ֔את יְמֵ֖י מִלֻּאֵיכֶ֑ם כִּ֚י שִׁבְעַ֣ת יָמִ֔ים יְמַלֵּ֖א אֶת־יֶדְכֶֽם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לד</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כַּאֲשֶׁ֥ר עָשָׂ֖ה בַּיּ֣וֹם הַזֶּ֑ה צִוָּ֧ה יְהֹוָ֛ה לַעֲשֹׂ֖ת לְכַפֵּ֥ר עֲלֵיכֶֽם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לה</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וּפֶ֩תַח֩ אֹ֨הֶל מוֹעֵ֜ד תֵּשְׁב֨וּ יוֹמָ֤ם וָלַ֙יְלָה֙ שִׁבְעַ֣ת יָמִ֔ים וּשְׁמַרְתֶּ֛ם אֶת־מִשְׁמֶ֥רֶת יְהֹוָ֖ה וְלֹ֣א תָמ֑וּתוּ כִּי־כֵ֖ן צֻוֵּֽיתִי</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לו</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וַיַּ֥עַשׂ אַהֲרֹ֖ן וּבָנָ֑יו אֵ֚ת כׇּל־הַדְּבָרִ֔ים אֲשֶׁר־צִוָּ֥ה יְהֹוָ֖ה בְּיַד־מֹשֶֽׁה</w:t>
            </w:r>
            <w:r w:rsidRPr="00893E68">
              <w:rPr>
                <w:rFonts w:ascii="SBL Hebrew" w:hAnsi="SBL Hebrew" w:cs="SBL Hebrew" w:hint="cs"/>
                <w:noProof/>
                <w:color w:val="993300"/>
                <w:sz w:val="32"/>
                <w:szCs w:val="32"/>
                <w:rtl/>
              </w:rPr>
              <w:t xml:space="preserve">׃ </w:t>
            </w:r>
            <w:r w:rsidR="0098089C" w:rsidRPr="0091642D">
              <w:rPr>
                <w:rFonts w:cs="SBL Hebrew"/>
                <w:noProof/>
                <w:color w:val="003300"/>
                <w:sz w:val="32"/>
                <w:szCs w:val="32"/>
                <w:rtl/>
              </w:rPr>
              <w:t>{ס}</w:t>
            </w:r>
          </w:p>
        </w:tc>
        <w:tc>
          <w:tcPr>
            <w:tcW w:w="8530" w:type="dxa"/>
          </w:tcPr>
          <w:p w14:paraId="61011FA8" w14:textId="5C86C30D" w:rsidR="002E68D9" w:rsidRPr="00630B46" w:rsidRDefault="002E68D9" w:rsidP="00BC1321">
            <w:pPr>
              <w:pStyle w:val="Heading2"/>
              <w:widowControl w:val="0"/>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footnoteReference w:id="211"/>
            </w:r>
            <w:r w:rsidRPr="00630B46">
              <w:rPr>
                <w:rFonts w:ascii="Book Antiqua" w:hAnsi="Book Antiqua" w:hint="default"/>
                <w:b w:val="0"/>
                <w:bCs w:val="0"/>
                <w:color w:val="800080"/>
                <w:sz w:val="26"/>
                <w:szCs w:val="38"/>
              </w:rPr>
              <w:t xml:space="preserve"> Then Moses said to Aaron and his sons, “Cook the meat at the entrance to the Tent of Meeting, and eat it there, as also the bread for the sacrifice of investiture that is in the basket, as I ordered, when I said:</w:t>
            </w:r>
            <w:r w:rsidR="001E1C8D">
              <w:rPr>
                <w:rFonts w:ascii="Book Antiqua" w:hAnsi="Book Antiqua" w:hint="default"/>
                <w:b w:val="0"/>
                <w:bCs w:val="0"/>
                <w:color w:val="800080"/>
                <w:sz w:val="26"/>
                <w:szCs w:val="38"/>
              </w:rPr>
              <w:t xml:space="preserve"> </w:t>
            </w:r>
            <w:r w:rsidRPr="00630B46">
              <w:rPr>
                <w:rFonts w:ascii="Book Antiqua" w:hAnsi="Book Antiqua" w:hint="default"/>
                <w:b w:val="0"/>
                <w:bCs w:val="0"/>
                <w:color w:val="800080"/>
                <w:sz w:val="26"/>
                <w:szCs w:val="38"/>
              </w:rPr>
              <w:t>Aa</w:t>
            </w:r>
            <w:r w:rsidR="00630B46">
              <w:rPr>
                <w:rFonts w:ascii="Book Antiqua" w:hAnsi="Book Antiqua" w:hint="default"/>
                <w:b w:val="0"/>
                <w:bCs w:val="0"/>
                <w:color w:val="800080"/>
                <w:sz w:val="26"/>
                <w:szCs w:val="38"/>
              </w:rPr>
              <w:t>ron and his sons are to eat it.</w:t>
            </w:r>
            <w:r w:rsidRPr="00630B46">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212"/>
            </w:r>
            <w:r w:rsidRPr="00630B46">
              <w:rPr>
                <w:rFonts w:ascii="Book Antiqua" w:hAnsi="Book Antiqua" w:hint="default"/>
                <w:b w:val="0"/>
                <w:bCs w:val="0"/>
                <w:color w:val="800080"/>
                <w:sz w:val="26"/>
                <w:szCs w:val="38"/>
              </w:rPr>
              <w:t xml:space="preserve"> What remains of the meat and bread you will burn. </w:t>
            </w:r>
            <w:r w:rsidRPr="00CE1233">
              <w:rPr>
                <w:rStyle w:val="FootnoteReference"/>
                <w:rFonts w:ascii="Book Antiqua" w:hAnsi="Book Antiqua" w:hint="default"/>
                <w:b w:val="0"/>
                <w:bCs w:val="0"/>
                <w:color w:val="008000"/>
                <w:sz w:val="26"/>
                <w:szCs w:val="38"/>
              </w:rPr>
              <w:footnoteReference w:id="213"/>
            </w:r>
            <w:r w:rsidRPr="00630B46">
              <w:rPr>
                <w:rFonts w:ascii="Book Antiqua" w:hAnsi="Book Antiqua" w:hint="default"/>
                <w:b w:val="0"/>
                <w:bCs w:val="0"/>
                <w:color w:val="800080"/>
                <w:sz w:val="26"/>
                <w:szCs w:val="38"/>
              </w:rPr>
              <w:t xml:space="preserve"> For seven days</w:t>
            </w:r>
            <w:r w:rsidR="00EF23E3">
              <w:rPr>
                <w:rFonts w:ascii="Book Antiqua" w:hAnsi="Book Antiqua" w:hint="default"/>
                <w:b w:val="0"/>
                <w:bCs w:val="0"/>
                <w:color w:val="800080"/>
                <w:sz w:val="26"/>
                <w:szCs w:val="38"/>
              </w:rPr>
              <w:t>,</w:t>
            </w:r>
            <w:r w:rsidRPr="00630B46">
              <w:rPr>
                <w:rFonts w:ascii="Book Antiqua" w:hAnsi="Book Antiqua" w:hint="default"/>
                <w:b w:val="0"/>
                <w:bCs w:val="0"/>
                <w:color w:val="800080"/>
                <w:sz w:val="26"/>
                <w:szCs w:val="38"/>
              </w:rPr>
              <w:t xml:space="preserve"> you must not leave the entrance to the Tent of Meeting, until the time of your investiture is complete; for your inves</w:t>
            </w:r>
            <w:r w:rsidR="00630B46">
              <w:rPr>
                <w:rFonts w:ascii="Book Antiqua" w:hAnsi="Book Antiqua" w:hint="default"/>
                <w:b w:val="0"/>
                <w:bCs w:val="0"/>
                <w:color w:val="800080"/>
                <w:sz w:val="26"/>
                <w:szCs w:val="38"/>
              </w:rPr>
              <w:t>titure will require seven days.</w:t>
            </w:r>
            <w:r w:rsidRPr="00630B46">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214"/>
            </w:r>
            <w:r w:rsidRPr="00630B46">
              <w:rPr>
                <w:rFonts w:ascii="Book Antiqua" w:hAnsi="Book Antiqua" w:hint="default"/>
                <w:b w:val="0"/>
                <w:bCs w:val="0"/>
                <w:color w:val="800080"/>
                <w:sz w:val="26"/>
                <w:szCs w:val="38"/>
              </w:rPr>
              <w:t xml:space="preserve"> </w:t>
            </w:r>
            <w:r w:rsidR="00EF23E3">
              <w:rPr>
                <w:rFonts w:ascii="Book Antiqua" w:hAnsi="Book Antiqua" w:hint="default"/>
                <w:b w:val="0"/>
                <w:bCs w:val="0"/>
                <w:color w:val="800080"/>
                <w:sz w:val="26"/>
                <w:szCs w:val="38"/>
              </w:rPr>
              <w:t xml:space="preserve">As has been done today, </w:t>
            </w:r>
            <w:r w:rsidRPr="00630B46">
              <w:rPr>
                <w:rFonts w:ascii="Book Antiqua" w:hAnsi="Book Antiqua" w:hint="default"/>
                <w:b w:val="0"/>
                <w:bCs w:val="0"/>
                <w:color w:val="800080"/>
                <w:sz w:val="26"/>
                <w:szCs w:val="38"/>
              </w:rPr>
              <w:t xml:space="preserve">Yahweh has ordered us to do to perform the rite of atonement over you; </w:t>
            </w:r>
            <w:r w:rsidRPr="00CE1233">
              <w:rPr>
                <w:rStyle w:val="FootnoteReference"/>
                <w:rFonts w:ascii="Book Antiqua" w:hAnsi="Book Antiqua" w:hint="default"/>
                <w:b w:val="0"/>
                <w:bCs w:val="0"/>
                <w:color w:val="008000"/>
                <w:sz w:val="26"/>
                <w:szCs w:val="38"/>
              </w:rPr>
              <w:footnoteReference w:id="215"/>
            </w:r>
            <w:r w:rsidRPr="00630B46">
              <w:rPr>
                <w:rFonts w:ascii="Book Antiqua" w:hAnsi="Book Antiqua" w:hint="default"/>
                <w:b w:val="0"/>
                <w:bCs w:val="0"/>
                <w:color w:val="800080"/>
                <w:sz w:val="26"/>
                <w:szCs w:val="38"/>
              </w:rPr>
              <w:t xml:space="preserve"> and for seven days, day and night, you must remain at the entrance to the Tent of Meeting observing Yahweh’s ritual; do this and you will not die.</w:t>
            </w:r>
            <w:r w:rsidR="001E1C8D">
              <w:rPr>
                <w:rFonts w:ascii="Book Antiqua" w:hAnsi="Book Antiqua" w:hint="default"/>
                <w:b w:val="0"/>
                <w:bCs w:val="0"/>
                <w:color w:val="800080"/>
                <w:sz w:val="26"/>
                <w:szCs w:val="38"/>
              </w:rPr>
              <w:t xml:space="preserve"> </w:t>
            </w:r>
            <w:r w:rsidRPr="00630B46">
              <w:rPr>
                <w:rFonts w:ascii="Book Antiqua" w:hAnsi="Book Antiqua" w:hint="default"/>
                <w:b w:val="0"/>
                <w:bCs w:val="0"/>
                <w:color w:val="800080"/>
                <w:sz w:val="26"/>
                <w:szCs w:val="38"/>
              </w:rPr>
              <w:t>For</w:t>
            </w:r>
            <w:r w:rsidR="00630B46">
              <w:rPr>
                <w:rFonts w:ascii="Book Antiqua" w:hAnsi="Book Antiqua" w:hint="default"/>
                <w:b w:val="0"/>
                <w:bCs w:val="0"/>
                <w:color w:val="800080"/>
                <w:sz w:val="26"/>
                <w:szCs w:val="38"/>
              </w:rPr>
              <w:t xml:space="preserve"> this is the order I received.”</w:t>
            </w:r>
            <w:r w:rsidRPr="00630B46">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216"/>
            </w:r>
            <w:r w:rsidRPr="00630B46">
              <w:rPr>
                <w:rFonts w:ascii="Book Antiqua" w:hAnsi="Book Antiqua" w:hint="default"/>
                <w:b w:val="0"/>
                <w:bCs w:val="0"/>
                <w:color w:val="800080"/>
                <w:sz w:val="26"/>
                <w:szCs w:val="38"/>
              </w:rPr>
              <w:t xml:space="preserve"> Aaron and his sons did everything that Yahweh had ordered through Moses.</w:t>
            </w:r>
          </w:p>
        </w:tc>
      </w:tr>
    </w:tbl>
    <w:p w14:paraId="3EA63F27" w14:textId="77777777" w:rsidR="002E68D9" w:rsidRPr="00B646B9" w:rsidRDefault="002E68D9">
      <w:pPr>
        <w:pStyle w:val="BodyText2"/>
        <w:spacing w:before="120"/>
        <w:ind w:firstLine="284"/>
        <w:jc w:val="both"/>
        <w:rPr>
          <w:rFonts w:ascii="Book Antiqua" w:hAnsi="Book Antiqua"/>
          <w:color w:val="800080"/>
        </w:rPr>
        <w:sectPr w:rsidR="002E68D9" w:rsidRPr="00B646B9" w:rsidSect="00B16D90">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tblLook w:val="0000" w:firstRow="0" w:lastRow="0" w:firstColumn="0" w:lastColumn="0" w:noHBand="0" w:noVBand="0"/>
      </w:tblPr>
      <w:tblGrid>
        <w:gridCol w:w="5604"/>
        <w:gridCol w:w="8398"/>
      </w:tblGrid>
      <w:tr w:rsidR="00141217" w:rsidRPr="00B646B9" w14:paraId="6A846E93" w14:textId="77777777" w:rsidTr="00AA4DD2">
        <w:tc>
          <w:tcPr>
            <w:tcW w:w="5688" w:type="dxa"/>
          </w:tcPr>
          <w:p w14:paraId="0AD1A0C7" w14:textId="77777777" w:rsidR="00141217" w:rsidRPr="00B517C3" w:rsidRDefault="00141217" w:rsidP="00DE3263">
            <w:pPr>
              <w:pStyle w:val="Heading2"/>
              <w:widowControl w:val="0"/>
              <w:bidi/>
              <w:spacing w:before="0" w:beforeAutospacing="0" w:after="0" w:afterAutospacing="0" w:line="500" w:lineRule="exact"/>
              <w:jc w:val="center"/>
              <w:rPr>
                <w:rFonts w:cs="David" w:hint="default"/>
                <w:b w:val="0"/>
                <w:bCs w:val="0"/>
                <w:smallCaps/>
                <w:noProof/>
                <w:color w:val="000000"/>
                <w:sz w:val="40"/>
                <w:szCs w:val="40"/>
                <w:u w:val="thick" w:color="0000FF"/>
              </w:rPr>
            </w:pPr>
            <w:r w:rsidRPr="00B517C3">
              <w:rPr>
                <w:rFonts w:ascii="Arial Unicode MS" w:hAnsi="Arial Unicode MS" w:cs="SBL Hebrew" w:hint="default"/>
                <w:b w:val="0"/>
                <w:bCs w:val="0"/>
                <w:noProof/>
                <w:color w:val="000000"/>
                <w:sz w:val="40"/>
                <w:szCs w:val="40"/>
                <w:u w:val="single" w:color="0000FF"/>
                <w:rtl/>
              </w:rPr>
              <w:lastRenderedPageBreak/>
              <w:t>ויקרא</w:t>
            </w:r>
            <w:r w:rsidRPr="00B517C3">
              <w:rPr>
                <w:rFonts w:ascii="Arial Unicode MS" w:eastAsia="Arial Unicode MS" w:hAnsi="Arial Unicode MS" w:cs="SBL Hebrew" w:hint="default"/>
                <w:b w:val="0"/>
                <w:bCs w:val="0"/>
                <w:noProof/>
                <w:color w:val="000000"/>
                <w:sz w:val="40"/>
                <w:szCs w:val="40"/>
                <w:u w:val="single" w:color="0000FF"/>
                <w:rtl/>
              </w:rPr>
              <w:t xml:space="preserve"> פרק ט</w:t>
            </w:r>
          </w:p>
        </w:tc>
        <w:tc>
          <w:tcPr>
            <w:tcW w:w="8530" w:type="dxa"/>
          </w:tcPr>
          <w:p w14:paraId="2711A219" w14:textId="6D8A0E71" w:rsidR="00141217" w:rsidRPr="00750E15" w:rsidRDefault="00141217" w:rsidP="00DE3263">
            <w:pPr>
              <w:pStyle w:val="Heading2"/>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750E15">
              <w:rPr>
                <w:rFonts w:ascii="Book Antiqua" w:hAnsi="Book Antiqua" w:hint="default"/>
                <w:b w:val="0"/>
                <w:bCs w:val="0"/>
                <w:smallCaps/>
                <w:color w:val="000000"/>
                <w:u w:val="single" w:color="0000FF"/>
              </w:rPr>
              <w:t xml:space="preserve">Leviticus </w:t>
            </w:r>
            <w:r w:rsidRPr="00750E15">
              <w:rPr>
                <w:rStyle w:val="FootnoteReference"/>
                <w:rFonts w:ascii="Book Antiqua" w:hAnsi="Book Antiqua" w:hint="default"/>
                <w:b w:val="0"/>
                <w:bCs w:val="0"/>
                <w:smallCaps/>
                <w:color w:val="000000"/>
                <w:u w:val="single" w:color="0000FF"/>
                <w:vertAlign w:val="baseline"/>
              </w:rPr>
              <w:footnoteReference w:customMarkFollows="1" w:id="217"/>
              <w:t>9</w:t>
            </w:r>
          </w:p>
        </w:tc>
      </w:tr>
      <w:tr w:rsidR="002E68D9" w:rsidRPr="00B646B9" w14:paraId="6DC5AE86" w14:textId="77777777" w:rsidTr="00337B74">
        <w:tc>
          <w:tcPr>
            <w:tcW w:w="5688" w:type="dxa"/>
          </w:tcPr>
          <w:p w14:paraId="7592E0E7" w14:textId="5610D506" w:rsidR="002E68D9" w:rsidRPr="003B3702" w:rsidRDefault="00A860DC" w:rsidP="00A860DC">
            <w:pPr>
              <w:bidi/>
              <w:spacing w:line="400" w:lineRule="exact"/>
              <w:jc w:val="both"/>
              <w:rPr>
                <w:rFonts w:eastAsia="Batang" w:cs="David"/>
                <w:noProof/>
                <w:color w:val="993300"/>
                <w:sz w:val="34"/>
                <w:szCs w:val="32"/>
                <w:lang w:bidi="he-IL"/>
              </w:rPr>
            </w:pPr>
            <w:r w:rsidRPr="00F06288">
              <w:rPr>
                <w:rFonts w:ascii="SBL Hebrew" w:hAnsi="SBL Hebrew" w:cs="SBL Hebrew" w:hint="cs"/>
                <w:b/>
                <w:bCs/>
                <w:color w:val="003300"/>
                <w:sz w:val="32"/>
                <w:szCs w:val="32"/>
                <w:shd w:val="clear" w:color="auto" w:fill="FFFFFF"/>
                <w:vertAlign w:val="superscript"/>
                <w:rtl/>
              </w:rPr>
              <w:t>א</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וַֽיְהִי֙ בַּיּ֣וֹם הַשְּׁמִינִ֔י קָרָ֣א מֹשֶׁ֔ה לְאַהֲרֹ֖ן וּלְבָנָ֑יו וּלְזִקְנֵ֖י יִשְׂרָאֵֽל</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ב</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וַיֹּ֣אמֶר אֶֽל־אַהֲרֹ֗ן קַח־לְ֠ךָ֠ עֵ֣גֶל בֶּן־בָּקָ֧ר לְחַטָּ֛את וְאַ֥יִל לְעֹלָ֖ה תְּמִימִ֑ם וְהַקְרֵ֖ב לִפְנֵ֥י יְהֹוָֽה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ג</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וְאֶל־בְּנֵ֥י יִשְׂרָאֵ֖ל תְּדַבֵּ֣ר לֵאמֹ֑ר קְח֤וּ שְׂעִיר־עִזִּים֙ לְחַטָּ֔את וְעֵ֨גֶל וָכֶ֧בֶשׂ בְּנֵי־שָׁנָ֛ה תְּמִימִ֖ם לְעֹלָֽה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ד</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וְשׁ֨וֹר וָאַ֜יִל לִשְׁלָמִ֗ים לִזְבֹּ֙חַ֙ לִפְנֵ֣י יְהֹוָ֔ה וּמִנְחָ֖ה בְּלוּלָ֣ה בַשָּׁ֑מֶן כִּ֣י הַיּ֔וֹם יְהֹוָ֖ה נִרְאָ֥ה אֲלֵיכֶֽם</w:t>
            </w:r>
            <w:r w:rsidR="003B3702" w:rsidRPr="003B3702">
              <w:rPr>
                <w:rFonts w:cs="SBL Hebrew"/>
                <w:noProof/>
                <w:color w:val="993300"/>
                <w:sz w:val="32"/>
                <w:szCs w:val="32"/>
                <w:rtl/>
                <w:lang w:bidi="he-IL"/>
              </w:rPr>
              <w:t>׃</w:t>
            </w:r>
          </w:p>
        </w:tc>
        <w:tc>
          <w:tcPr>
            <w:tcW w:w="8530" w:type="dxa"/>
          </w:tcPr>
          <w:p w14:paraId="1ECB0684" w14:textId="0A476202" w:rsidR="002E68D9" w:rsidRPr="007B0A1E" w:rsidRDefault="002E68D9" w:rsidP="00A860DC">
            <w:pPr>
              <w:pStyle w:val="Heading2"/>
              <w:spacing w:before="0" w:beforeAutospacing="0" w:after="0" w:afterAutospacing="0" w:line="400" w:lineRule="exact"/>
              <w:jc w:val="both"/>
              <w:rPr>
                <w:rFonts w:ascii="Book Antiqua" w:hAnsi="Book Antiqua" w:hint="default"/>
                <w:b w:val="0"/>
                <w:bCs w:val="0"/>
                <w:color w:val="800000"/>
                <w:sz w:val="26"/>
                <w:szCs w:val="38"/>
              </w:rPr>
            </w:pPr>
            <w:r w:rsidRPr="00CE1233">
              <w:rPr>
                <w:rStyle w:val="FootnoteReference"/>
                <w:rFonts w:ascii="Book Antiqua" w:hAnsi="Book Antiqua" w:hint="default"/>
                <w:b w:val="0"/>
                <w:bCs w:val="0"/>
                <w:color w:val="008000"/>
                <w:sz w:val="26"/>
                <w:szCs w:val="38"/>
              </w:rPr>
              <w:footnoteReference w:id="218"/>
            </w:r>
            <w:r w:rsidRPr="007B0A1E">
              <w:rPr>
                <w:rFonts w:ascii="Book Antiqua" w:hAnsi="Book Antiqua" w:hint="default"/>
                <w:b w:val="0"/>
                <w:bCs w:val="0"/>
                <w:color w:val="800080"/>
                <w:sz w:val="26"/>
                <w:szCs w:val="38"/>
              </w:rPr>
              <w:t xml:space="preserve"> On the eighth day, Moses </w:t>
            </w:r>
            <w:r w:rsidR="00A860DC">
              <w:rPr>
                <w:rFonts w:ascii="Book Antiqua" w:hAnsi="Book Antiqua" w:hint="default"/>
                <w:b w:val="0"/>
                <w:bCs w:val="0"/>
                <w:color w:val="800080"/>
                <w:sz w:val="26"/>
                <w:szCs w:val="38"/>
              </w:rPr>
              <w:t>called</w:t>
            </w:r>
            <w:r w:rsidRPr="007B0A1E">
              <w:rPr>
                <w:rFonts w:ascii="Book Antiqua" w:hAnsi="Book Antiqua" w:hint="default"/>
                <w:b w:val="0"/>
                <w:bCs w:val="0"/>
                <w:color w:val="800080"/>
                <w:sz w:val="26"/>
                <w:szCs w:val="38"/>
              </w:rPr>
              <w:t xml:space="preserve"> Aaron and his sons and the elders of Israel; </w:t>
            </w:r>
            <w:r w:rsidRPr="00CE1233">
              <w:rPr>
                <w:rStyle w:val="FootnoteReference"/>
                <w:rFonts w:ascii="Book Antiqua" w:hAnsi="Book Antiqua" w:hint="default"/>
                <w:b w:val="0"/>
                <w:bCs w:val="0"/>
                <w:color w:val="008000"/>
                <w:sz w:val="26"/>
                <w:szCs w:val="38"/>
              </w:rPr>
              <w:footnoteReference w:id="219"/>
            </w:r>
            <w:r w:rsidRPr="003B3702">
              <w:rPr>
                <w:rFonts w:ascii="Book Antiqua" w:hAnsi="Book Antiqua" w:hint="default"/>
                <w:b w:val="0"/>
                <w:bCs w:val="0"/>
                <w:color w:val="008000"/>
                <w:sz w:val="26"/>
                <w:szCs w:val="38"/>
              </w:rPr>
              <w:t xml:space="preserve"> </w:t>
            </w:r>
            <w:r w:rsidRPr="007B0A1E">
              <w:rPr>
                <w:rFonts w:ascii="Book Antiqua" w:hAnsi="Book Antiqua" w:hint="default"/>
                <w:b w:val="0"/>
                <w:bCs w:val="0"/>
                <w:color w:val="800080"/>
                <w:sz w:val="26"/>
                <w:szCs w:val="38"/>
              </w:rPr>
              <w:t xml:space="preserve">he said to Aaron, “Take a </w:t>
            </w:r>
            <w:r w:rsidR="00916775">
              <w:rPr>
                <w:rFonts w:ascii="Book Antiqua" w:hAnsi="Book Antiqua" w:hint="default"/>
                <w:b w:val="0"/>
                <w:bCs w:val="0"/>
                <w:color w:val="800080"/>
                <w:sz w:val="26"/>
                <w:szCs w:val="38"/>
              </w:rPr>
              <w:t xml:space="preserve">bull </w:t>
            </w:r>
            <w:r w:rsidRPr="007B0A1E">
              <w:rPr>
                <w:rFonts w:ascii="Book Antiqua" w:hAnsi="Book Antiqua" w:hint="default"/>
                <w:b w:val="0"/>
                <w:bCs w:val="0"/>
                <w:color w:val="800080"/>
                <w:sz w:val="26"/>
                <w:szCs w:val="38"/>
              </w:rPr>
              <w:t xml:space="preserve">calf </w:t>
            </w:r>
            <w:r w:rsidR="00916775">
              <w:rPr>
                <w:rFonts w:ascii="Book Antiqua" w:hAnsi="Book Antiqua" w:hint="default"/>
                <w:b w:val="0"/>
                <w:bCs w:val="0"/>
                <w:color w:val="800080"/>
                <w:sz w:val="26"/>
                <w:szCs w:val="38"/>
              </w:rPr>
              <w:t>as a</w:t>
            </w:r>
            <w:r w:rsidRPr="007B0A1E">
              <w:rPr>
                <w:rFonts w:ascii="Book Antiqua" w:hAnsi="Book Antiqua" w:hint="default"/>
                <w:b w:val="0"/>
                <w:bCs w:val="0"/>
                <w:color w:val="800080"/>
                <w:sz w:val="26"/>
                <w:szCs w:val="38"/>
              </w:rPr>
              <w:t xml:space="preserve"> sin</w:t>
            </w:r>
            <w:r w:rsidR="00916775">
              <w:rPr>
                <w:rFonts w:ascii="Book Antiqua" w:hAnsi="Book Antiqua" w:hint="default"/>
                <w:b w:val="0"/>
                <w:bCs w:val="0"/>
                <w:color w:val="800080"/>
                <w:sz w:val="26"/>
                <w:szCs w:val="38"/>
              </w:rPr>
              <w:t xml:space="preserve"> offering</w:t>
            </w:r>
            <w:r w:rsidRPr="007B0A1E">
              <w:rPr>
                <w:rFonts w:ascii="Book Antiqua" w:hAnsi="Book Antiqua" w:hint="default"/>
                <w:b w:val="0"/>
                <w:bCs w:val="0"/>
                <w:color w:val="800080"/>
                <w:sz w:val="26"/>
                <w:szCs w:val="38"/>
              </w:rPr>
              <w:t xml:space="preserve">, and a ram </w:t>
            </w:r>
            <w:r w:rsidR="00916775">
              <w:rPr>
                <w:rFonts w:ascii="Book Antiqua" w:hAnsi="Book Antiqua" w:hint="default"/>
                <w:b w:val="0"/>
                <w:bCs w:val="0"/>
                <w:color w:val="800080"/>
                <w:sz w:val="26"/>
                <w:szCs w:val="38"/>
              </w:rPr>
              <w:t>as</w:t>
            </w:r>
            <w:r w:rsidRPr="007B0A1E">
              <w:rPr>
                <w:rFonts w:ascii="Book Antiqua" w:hAnsi="Book Antiqua" w:hint="default"/>
                <w:b w:val="0"/>
                <w:bCs w:val="0"/>
                <w:color w:val="800080"/>
                <w:sz w:val="26"/>
                <w:szCs w:val="38"/>
              </w:rPr>
              <w:t xml:space="preserve"> a </w:t>
            </w:r>
            <w:r w:rsidR="00A860DC">
              <w:rPr>
                <w:rFonts w:ascii="Book Antiqua" w:hAnsi="Book Antiqua" w:hint="default"/>
                <w:b w:val="0"/>
                <w:bCs w:val="0"/>
                <w:color w:val="800080"/>
                <w:sz w:val="26"/>
                <w:szCs w:val="38"/>
              </w:rPr>
              <w:t>high-</w:t>
            </w:r>
            <w:r w:rsidRPr="007B0A1E">
              <w:rPr>
                <w:rFonts w:ascii="Book Antiqua" w:hAnsi="Book Antiqua" w:hint="default"/>
                <w:b w:val="0"/>
                <w:bCs w:val="0"/>
                <w:color w:val="800080"/>
                <w:sz w:val="26"/>
                <w:szCs w:val="38"/>
              </w:rPr>
              <w:t xml:space="preserve">offering, both </w:t>
            </w:r>
            <w:r w:rsidR="00916775">
              <w:rPr>
                <w:rFonts w:ascii="Book Antiqua" w:hAnsi="Book Antiqua" w:hint="default"/>
                <w:b w:val="0"/>
                <w:bCs w:val="0"/>
                <w:color w:val="800080"/>
                <w:sz w:val="26"/>
                <w:szCs w:val="38"/>
              </w:rPr>
              <w:t>flawless</w:t>
            </w:r>
            <w:r w:rsidR="007B0A1E">
              <w:rPr>
                <w:rFonts w:ascii="Book Antiqua" w:hAnsi="Book Antiqua" w:hint="default"/>
                <w:b w:val="0"/>
                <w:bCs w:val="0"/>
                <w:color w:val="800080"/>
                <w:sz w:val="26"/>
                <w:szCs w:val="38"/>
              </w:rPr>
              <w:t>, and bring them before Yahweh.</w:t>
            </w:r>
            <w:r w:rsidRPr="007B0A1E">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220"/>
            </w:r>
            <w:r w:rsidRPr="007B0A1E">
              <w:rPr>
                <w:rFonts w:ascii="Book Antiqua" w:hAnsi="Book Antiqua" w:hint="default"/>
                <w:b w:val="0"/>
                <w:bCs w:val="0"/>
                <w:color w:val="800080"/>
                <w:sz w:val="26"/>
                <w:szCs w:val="38"/>
              </w:rPr>
              <w:t xml:space="preserve"> </w:t>
            </w:r>
            <w:r w:rsidR="00916775">
              <w:rPr>
                <w:rFonts w:ascii="Book Antiqua" w:hAnsi="Book Antiqua" w:hint="default"/>
                <w:b w:val="0"/>
                <w:bCs w:val="0"/>
                <w:color w:val="800080"/>
                <w:sz w:val="26"/>
                <w:szCs w:val="38"/>
              </w:rPr>
              <w:t>And</w:t>
            </w:r>
            <w:r w:rsidRPr="007B0A1E">
              <w:rPr>
                <w:rFonts w:ascii="Book Antiqua" w:hAnsi="Book Antiqua" w:hint="default"/>
                <w:b w:val="0"/>
                <w:bCs w:val="0"/>
                <w:color w:val="800080"/>
                <w:sz w:val="26"/>
                <w:szCs w:val="38"/>
              </w:rPr>
              <w:t xml:space="preserve"> say to the Israelites, “Take a goat </w:t>
            </w:r>
            <w:r w:rsidR="00916775">
              <w:rPr>
                <w:rFonts w:ascii="Book Antiqua" w:hAnsi="Book Antiqua" w:hint="default"/>
                <w:b w:val="0"/>
                <w:bCs w:val="0"/>
                <w:color w:val="800080"/>
                <w:sz w:val="26"/>
                <w:szCs w:val="38"/>
              </w:rPr>
              <w:t>as a sacrifice for sin offering</w:t>
            </w:r>
            <w:r w:rsidRPr="007B0A1E">
              <w:rPr>
                <w:rFonts w:ascii="Book Antiqua" w:hAnsi="Book Antiqua" w:hint="default"/>
                <w:b w:val="0"/>
                <w:bCs w:val="0"/>
                <w:color w:val="800080"/>
                <w:sz w:val="26"/>
                <w:szCs w:val="38"/>
              </w:rPr>
              <w:t xml:space="preserve"> and</w:t>
            </w:r>
            <w:r w:rsidR="00916775">
              <w:rPr>
                <w:rFonts w:ascii="Book Antiqua" w:hAnsi="Book Antiqua" w:hint="default"/>
                <w:b w:val="0"/>
                <w:bCs w:val="0"/>
                <w:color w:val="800080"/>
                <w:sz w:val="26"/>
                <w:szCs w:val="38"/>
              </w:rPr>
              <w:t>,</w:t>
            </w:r>
            <w:r w:rsidRPr="007B0A1E">
              <w:rPr>
                <w:rFonts w:ascii="Book Antiqua" w:hAnsi="Book Antiqua" w:hint="default"/>
                <w:b w:val="0"/>
                <w:bCs w:val="0"/>
                <w:color w:val="800080"/>
                <w:sz w:val="26"/>
                <w:szCs w:val="38"/>
              </w:rPr>
              <w:t xml:space="preserve"> as a </w:t>
            </w:r>
            <w:r w:rsidR="00A860DC">
              <w:rPr>
                <w:rFonts w:ascii="Book Antiqua" w:hAnsi="Book Antiqua" w:hint="default"/>
                <w:b w:val="0"/>
                <w:bCs w:val="0"/>
                <w:color w:val="800080"/>
                <w:sz w:val="26"/>
                <w:szCs w:val="38"/>
              </w:rPr>
              <w:t>high-</w:t>
            </w:r>
            <w:r w:rsidRPr="007B0A1E">
              <w:rPr>
                <w:rFonts w:ascii="Book Antiqua" w:hAnsi="Book Antiqua" w:hint="default"/>
                <w:b w:val="0"/>
                <w:bCs w:val="0"/>
                <w:color w:val="800080"/>
                <w:sz w:val="26"/>
                <w:szCs w:val="38"/>
              </w:rPr>
              <w:t>offering</w:t>
            </w:r>
            <w:r w:rsidR="00916775">
              <w:rPr>
                <w:rFonts w:ascii="Book Antiqua" w:hAnsi="Book Antiqua" w:hint="default"/>
                <w:b w:val="0"/>
                <w:bCs w:val="0"/>
                <w:color w:val="800080"/>
                <w:sz w:val="26"/>
                <w:szCs w:val="38"/>
              </w:rPr>
              <w:t>,</w:t>
            </w:r>
            <w:r w:rsidRPr="007B0A1E">
              <w:rPr>
                <w:rFonts w:ascii="Book Antiqua" w:hAnsi="Book Antiqua" w:hint="default"/>
                <w:b w:val="0"/>
                <w:bCs w:val="0"/>
                <w:color w:val="800080"/>
                <w:sz w:val="26"/>
                <w:szCs w:val="38"/>
              </w:rPr>
              <w:t xml:space="preserve"> a calf and a lamb</w:t>
            </w:r>
            <w:r w:rsidR="00916775">
              <w:rPr>
                <w:rFonts w:ascii="Book Antiqua" w:hAnsi="Book Antiqua" w:hint="default"/>
                <w:b w:val="0"/>
                <w:bCs w:val="0"/>
                <w:color w:val="800080"/>
                <w:sz w:val="26"/>
                <w:szCs w:val="38"/>
              </w:rPr>
              <w:t>,</w:t>
            </w:r>
            <w:r w:rsidRPr="007B0A1E">
              <w:rPr>
                <w:rFonts w:ascii="Book Antiqua" w:hAnsi="Book Antiqua" w:hint="default"/>
                <w:b w:val="0"/>
                <w:bCs w:val="0"/>
                <w:color w:val="800080"/>
                <w:sz w:val="26"/>
                <w:szCs w:val="38"/>
              </w:rPr>
              <w:t xml:space="preserve"> </w:t>
            </w:r>
            <w:r w:rsidR="0073513F">
              <w:rPr>
                <w:rFonts w:ascii="Book Antiqua" w:hAnsi="Book Antiqua" w:hint="default"/>
                <w:b w:val="0"/>
                <w:bCs w:val="0"/>
                <w:color w:val="800080"/>
                <w:sz w:val="26"/>
                <w:szCs w:val="38"/>
              </w:rPr>
              <w:t xml:space="preserve">flawless </w:t>
            </w:r>
            <w:r w:rsidR="00916775">
              <w:rPr>
                <w:rFonts w:ascii="Book Antiqua" w:hAnsi="Book Antiqua" w:hint="default"/>
                <w:b w:val="0"/>
                <w:bCs w:val="0"/>
                <w:color w:val="800080"/>
                <w:sz w:val="26"/>
                <w:szCs w:val="38"/>
              </w:rPr>
              <w:t>yearlings</w:t>
            </w:r>
            <w:r w:rsidRPr="007B0A1E">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221"/>
            </w:r>
            <w:r w:rsidR="0073513F">
              <w:rPr>
                <w:rFonts w:ascii="Book Antiqua" w:hAnsi="Book Antiqua" w:hint="default"/>
                <w:b w:val="0"/>
                <w:bCs w:val="0"/>
                <w:color w:val="800080"/>
                <w:sz w:val="26"/>
                <w:szCs w:val="38"/>
              </w:rPr>
              <w:t> </w:t>
            </w:r>
            <w:r w:rsidRPr="007B0A1E">
              <w:rPr>
                <w:rFonts w:ascii="Book Antiqua" w:hAnsi="Book Antiqua" w:hint="default"/>
                <w:b w:val="0"/>
                <w:bCs w:val="0"/>
                <w:color w:val="800080"/>
                <w:sz w:val="26"/>
                <w:szCs w:val="38"/>
              </w:rPr>
              <w:t xml:space="preserve">and </w:t>
            </w:r>
            <w:r w:rsidR="00916775">
              <w:rPr>
                <w:rFonts w:ascii="Book Antiqua" w:hAnsi="Book Antiqua" w:hint="default"/>
                <w:b w:val="0"/>
                <w:bCs w:val="0"/>
                <w:color w:val="800080"/>
                <w:sz w:val="26"/>
                <w:szCs w:val="38"/>
              </w:rPr>
              <w:t>as</w:t>
            </w:r>
            <w:r w:rsidRPr="007B0A1E">
              <w:rPr>
                <w:rFonts w:ascii="Book Antiqua" w:hAnsi="Book Antiqua" w:hint="default"/>
                <w:b w:val="0"/>
                <w:bCs w:val="0"/>
                <w:color w:val="800080"/>
                <w:sz w:val="26"/>
                <w:szCs w:val="38"/>
              </w:rPr>
              <w:t xml:space="preserve"> communion </w:t>
            </w:r>
            <w:r w:rsidR="00916775">
              <w:rPr>
                <w:rFonts w:ascii="Book Antiqua" w:hAnsi="Book Antiqua" w:hint="default"/>
                <w:b w:val="0"/>
                <w:bCs w:val="0"/>
                <w:color w:val="800080"/>
                <w:sz w:val="26"/>
                <w:szCs w:val="38"/>
              </w:rPr>
              <w:t>offerings,</w:t>
            </w:r>
            <w:r w:rsidRPr="007B0A1E">
              <w:rPr>
                <w:rFonts w:ascii="Book Antiqua" w:hAnsi="Book Antiqua" w:hint="default"/>
                <w:b w:val="0"/>
                <w:bCs w:val="0"/>
                <w:color w:val="800080"/>
                <w:sz w:val="26"/>
                <w:szCs w:val="38"/>
              </w:rPr>
              <w:t xml:space="preserve"> an ox and a ram to be </w:t>
            </w:r>
            <w:r w:rsidR="00A860DC">
              <w:rPr>
                <w:rFonts w:ascii="Book Antiqua" w:hAnsi="Book Antiqua" w:hint="default"/>
                <w:b w:val="0"/>
                <w:bCs w:val="0"/>
                <w:color w:val="800080"/>
                <w:sz w:val="26"/>
                <w:szCs w:val="38"/>
              </w:rPr>
              <w:t>killed</w:t>
            </w:r>
            <w:r w:rsidRPr="007B0A1E">
              <w:rPr>
                <w:rFonts w:ascii="Book Antiqua" w:hAnsi="Book Antiqua" w:hint="default"/>
                <w:b w:val="0"/>
                <w:bCs w:val="0"/>
                <w:color w:val="800080"/>
                <w:sz w:val="26"/>
                <w:szCs w:val="38"/>
              </w:rPr>
              <w:t xml:space="preserve"> before Yahweh; and fina</w:t>
            </w:r>
            <w:r w:rsidR="0073513F">
              <w:rPr>
                <w:rFonts w:ascii="Book Antiqua" w:hAnsi="Book Antiqua" w:hint="default"/>
                <w:b w:val="0"/>
                <w:bCs w:val="0"/>
                <w:color w:val="800080"/>
                <w:sz w:val="26"/>
                <w:szCs w:val="38"/>
              </w:rPr>
              <w:t>lly an oblation mixed with oil.</w:t>
            </w:r>
            <w:r w:rsidRPr="007B0A1E">
              <w:rPr>
                <w:rFonts w:ascii="Book Antiqua" w:hAnsi="Book Antiqua" w:hint="default"/>
                <w:b w:val="0"/>
                <w:bCs w:val="0"/>
                <w:color w:val="800080"/>
                <w:sz w:val="26"/>
                <w:szCs w:val="38"/>
              </w:rPr>
              <w:t xml:space="preserve"> For</w:t>
            </w:r>
            <w:r w:rsidR="00A860DC">
              <w:rPr>
                <w:rFonts w:ascii="Book Antiqua" w:hAnsi="Book Antiqua" w:hint="default"/>
                <w:b w:val="0"/>
                <w:bCs w:val="0"/>
                <w:color w:val="800080"/>
                <w:sz w:val="26"/>
                <w:szCs w:val="38"/>
              </w:rPr>
              <w:t>,</w:t>
            </w:r>
            <w:r w:rsidRPr="007B0A1E">
              <w:rPr>
                <w:rFonts w:ascii="Book Antiqua" w:hAnsi="Book Antiqua" w:hint="default"/>
                <w:b w:val="0"/>
                <w:bCs w:val="0"/>
                <w:color w:val="800080"/>
                <w:sz w:val="26"/>
                <w:szCs w:val="38"/>
              </w:rPr>
              <w:t xml:space="preserve"> Yahweh will appear to you today.””</w:t>
            </w:r>
          </w:p>
        </w:tc>
      </w:tr>
      <w:tr w:rsidR="002E68D9" w:rsidRPr="00B646B9" w14:paraId="155C8848" w14:textId="77777777" w:rsidTr="00337B74">
        <w:tc>
          <w:tcPr>
            <w:tcW w:w="5688" w:type="dxa"/>
          </w:tcPr>
          <w:p w14:paraId="53C529D6" w14:textId="20648659" w:rsidR="002E68D9" w:rsidRPr="003B3702" w:rsidRDefault="00A860DC" w:rsidP="00A860DC">
            <w:pPr>
              <w:bidi/>
              <w:spacing w:before="4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t>ה</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וַיִּקְח֗וּ אֵ֚ת אֲשֶׁ֣ר צִוָּ֣ה מֹשֶׁ֔ה אֶל־פְּנֵ֖י אֹ֣הֶל מוֹעֵ֑ד וַֽיִּקְרְבוּ֙ כׇּל־הָ֣עֵדָ֔ה וַיַּֽעַמְד֖וּ לִפְנֵ֥י יְהֹוָֽה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ו</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וַיֹּ֣אמֶר מֹשֶׁ֔ה זֶ֧ה הַדָּבָ֛ר אֲשֶׁר־צִוָּ֥ה יְהֹוָ֖ה תַּעֲשׂ֑וּ וְיֵרָ֥א אֲלֵיכֶ֖ם כְּב֥וֹד יְהֹוָֽה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ז</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וַיֹּ֨אמֶר מֹשֶׁ֜ה אֶֽל־אַהֲרֹ֗ן קְרַ֤ב אֶל־הַמִּזְבֵּ֙חַ֙ וַעֲשֵׂ֞ה אֶת־חַטָּֽאתְךָ֙ וְאֶת־עֹ֣לָתֶ֔ךָ וְכַפֵּ֥ר בַּֽעַדְךָ֖ וּבְעַ֣ד הָעָ֑ם וַעֲשֵׂ֞ה אֶת־קׇרְבַּ֤ן הָעָם֙ וְכַפֵּ֣ר בַּֽעֲדָ֔ם כַּאֲשֶׁ֖ר צִוָּ֥ה יְהֹוָֽה</w:t>
            </w:r>
            <w:r w:rsidR="003B3702" w:rsidRPr="003B3702">
              <w:rPr>
                <w:rFonts w:cs="SBL Hebrew"/>
                <w:noProof/>
                <w:color w:val="993300"/>
                <w:sz w:val="32"/>
                <w:szCs w:val="32"/>
                <w:rtl/>
                <w:lang w:bidi="he-IL"/>
              </w:rPr>
              <w:t>׃</w:t>
            </w:r>
          </w:p>
        </w:tc>
        <w:tc>
          <w:tcPr>
            <w:tcW w:w="8530" w:type="dxa"/>
          </w:tcPr>
          <w:p w14:paraId="4DE2EAF5" w14:textId="77777777" w:rsidR="002E68D9" w:rsidRPr="007B0A1E" w:rsidRDefault="002E68D9" w:rsidP="00A860DC">
            <w:pPr>
              <w:pStyle w:val="Heading2"/>
              <w:spacing w:before="4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footnoteReference w:id="222"/>
            </w:r>
            <w:r w:rsidRPr="007B0A1E">
              <w:rPr>
                <w:rFonts w:ascii="Book Antiqua" w:hAnsi="Book Antiqua" w:hint="default"/>
                <w:b w:val="0"/>
                <w:bCs w:val="0"/>
                <w:color w:val="800080"/>
                <w:sz w:val="26"/>
                <w:szCs w:val="38"/>
              </w:rPr>
              <w:t xml:space="preserve"> They brought what Moses commanded </w:t>
            </w:r>
            <w:r w:rsidR="0073513F">
              <w:rPr>
                <w:rFonts w:ascii="Book Antiqua" w:hAnsi="Book Antiqua" w:hint="default"/>
                <w:b w:val="0"/>
                <w:bCs w:val="0"/>
                <w:color w:val="800080"/>
                <w:sz w:val="26"/>
                <w:szCs w:val="38"/>
              </w:rPr>
              <w:t>in front of the Tent of Meeting</w:t>
            </w:r>
            <w:r w:rsidRPr="007B0A1E">
              <w:rPr>
                <w:rFonts w:ascii="Book Antiqua" w:hAnsi="Book Antiqua" w:hint="default"/>
                <w:b w:val="0"/>
                <w:bCs w:val="0"/>
                <w:color w:val="800080"/>
                <w:sz w:val="26"/>
                <w:szCs w:val="38"/>
              </w:rPr>
              <w:t xml:space="preserve"> </w:t>
            </w:r>
            <w:r w:rsidR="0073513F">
              <w:rPr>
                <w:rFonts w:ascii="Book Antiqua" w:hAnsi="Book Antiqua" w:hint="default"/>
                <w:b w:val="0"/>
                <w:bCs w:val="0"/>
                <w:color w:val="800080"/>
                <w:sz w:val="26"/>
                <w:szCs w:val="38"/>
              </w:rPr>
              <w:t>and</w:t>
            </w:r>
            <w:r w:rsidRPr="007B0A1E">
              <w:rPr>
                <w:rFonts w:ascii="Book Antiqua" w:hAnsi="Book Antiqua" w:hint="default"/>
                <w:b w:val="0"/>
                <w:bCs w:val="0"/>
                <w:color w:val="800080"/>
                <w:sz w:val="26"/>
                <w:szCs w:val="38"/>
              </w:rPr>
              <w:t xml:space="preserve"> the whole community came and stood before Yahweh. </w:t>
            </w:r>
            <w:r w:rsidRPr="00CE1233">
              <w:rPr>
                <w:rStyle w:val="FootnoteReference"/>
                <w:rFonts w:ascii="Book Antiqua" w:hAnsi="Book Antiqua" w:hint="default"/>
                <w:b w:val="0"/>
                <w:bCs w:val="0"/>
                <w:color w:val="008000"/>
                <w:sz w:val="26"/>
                <w:szCs w:val="38"/>
              </w:rPr>
              <w:footnoteReference w:id="223"/>
            </w:r>
            <w:r w:rsidRPr="007B0A1E">
              <w:rPr>
                <w:rFonts w:ascii="Book Antiqua" w:hAnsi="Book Antiqua" w:hint="default"/>
                <w:b w:val="0"/>
                <w:bCs w:val="0"/>
                <w:color w:val="800080"/>
                <w:sz w:val="26"/>
                <w:szCs w:val="38"/>
              </w:rPr>
              <w:t xml:space="preserve"> Moses said, “This is what Yahweh ordered to be done, so that </w:t>
            </w:r>
            <w:r w:rsidR="0073513F">
              <w:rPr>
                <w:rFonts w:ascii="Book Antiqua" w:hAnsi="Book Antiqua" w:hint="default"/>
                <w:b w:val="0"/>
                <w:bCs w:val="0"/>
                <w:color w:val="800080"/>
                <w:sz w:val="26"/>
                <w:szCs w:val="38"/>
              </w:rPr>
              <w:t>the glory of Yahweh may</w:t>
            </w:r>
            <w:r w:rsidR="007B0A1E">
              <w:rPr>
                <w:rFonts w:ascii="Book Antiqua" w:hAnsi="Book Antiqua" w:hint="default"/>
                <w:b w:val="0"/>
                <w:bCs w:val="0"/>
                <w:color w:val="800080"/>
                <w:sz w:val="26"/>
                <w:szCs w:val="38"/>
              </w:rPr>
              <w:t xml:space="preserve"> be visible to you.”</w:t>
            </w:r>
            <w:r w:rsidRPr="007B0A1E">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224"/>
            </w:r>
            <w:r w:rsidRPr="003B3702">
              <w:rPr>
                <w:rFonts w:ascii="Book Antiqua" w:hAnsi="Book Antiqua" w:hint="default"/>
                <w:b w:val="0"/>
                <w:bCs w:val="0"/>
                <w:color w:val="008000"/>
                <w:sz w:val="26"/>
                <w:szCs w:val="38"/>
              </w:rPr>
              <w:t xml:space="preserve"> </w:t>
            </w:r>
            <w:r w:rsidR="005F29C5" w:rsidRPr="005F29C5">
              <w:rPr>
                <w:rFonts w:ascii="Book Antiqua" w:hAnsi="Book Antiqua" w:hint="default"/>
                <w:b w:val="0"/>
                <w:bCs w:val="0"/>
                <w:color w:val="800080"/>
                <w:sz w:val="26"/>
                <w:szCs w:val="38"/>
              </w:rPr>
              <w:t>And</w:t>
            </w:r>
            <w:r w:rsidR="005F29C5">
              <w:rPr>
                <w:rFonts w:ascii="Book Antiqua" w:hAnsi="Book Antiqua" w:hint="default"/>
                <w:b w:val="0"/>
                <w:bCs w:val="0"/>
                <w:color w:val="008000"/>
                <w:sz w:val="26"/>
                <w:szCs w:val="38"/>
              </w:rPr>
              <w:t xml:space="preserve"> </w:t>
            </w:r>
            <w:r w:rsidRPr="007B0A1E">
              <w:rPr>
                <w:rFonts w:ascii="Book Antiqua" w:hAnsi="Book Antiqua" w:hint="default"/>
                <w:b w:val="0"/>
                <w:bCs w:val="0"/>
                <w:color w:val="800080"/>
                <w:sz w:val="26"/>
                <w:szCs w:val="38"/>
              </w:rPr>
              <w:t xml:space="preserve">Moses </w:t>
            </w:r>
            <w:r w:rsidR="005F29C5">
              <w:rPr>
                <w:rFonts w:ascii="Book Antiqua" w:hAnsi="Book Antiqua" w:hint="default"/>
                <w:b w:val="0"/>
                <w:bCs w:val="0"/>
                <w:color w:val="800080"/>
                <w:sz w:val="26"/>
                <w:szCs w:val="38"/>
              </w:rPr>
              <w:t>said</w:t>
            </w:r>
            <w:r w:rsidRPr="007B0A1E">
              <w:rPr>
                <w:rFonts w:ascii="Book Antiqua" w:hAnsi="Book Antiqua" w:hint="default"/>
                <w:b w:val="0"/>
                <w:bCs w:val="0"/>
                <w:color w:val="800080"/>
                <w:sz w:val="26"/>
                <w:szCs w:val="38"/>
              </w:rPr>
              <w:t xml:space="preserve"> </w:t>
            </w:r>
            <w:r w:rsidR="005F29C5">
              <w:rPr>
                <w:rFonts w:ascii="Book Antiqua" w:hAnsi="Book Antiqua" w:hint="default"/>
                <w:b w:val="0"/>
                <w:bCs w:val="0"/>
                <w:color w:val="800080"/>
                <w:sz w:val="26"/>
                <w:szCs w:val="38"/>
              </w:rPr>
              <w:t>to</w:t>
            </w:r>
            <w:r w:rsidRPr="007B0A1E">
              <w:rPr>
                <w:rFonts w:ascii="Book Antiqua" w:hAnsi="Book Antiqua" w:hint="default"/>
                <w:b w:val="0"/>
                <w:bCs w:val="0"/>
                <w:color w:val="800080"/>
                <w:sz w:val="26"/>
                <w:szCs w:val="38"/>
              </w:rPr>
              <w:t xml:space="preserve"> Aaron, “Go to the altar and </w:t>
            </w:r>
            <w:r w:rsidR="005F29C5">
              <w:rPr>
                <w:rFonts w:ascii="Book Antiqua" w:hAnsi="Book Antiqua" w:hint="default"/>
                <w:b w:val="0"/>
                <w:bCs w:val="0"/>
                <w:color w:val="800080"/>
                <w:sz w:val="26"/>
                <w:szCs w:val="38"/>
              </w:rPr>
              <w:t>make</w:t>
            </w:r>
            <w:r w:rsidRPr="007B0A1E">
              <w:rPr>
                <w:rFonts w:ascii="Book Antiqua" w:hAnsi="Book Antiqua" w:hint="default"/>
                <w:b w:val="0"/>
                <w:bCs w:val="0"/>
                <w:color w:val="800080"/>
                <w:sz w:val="26"/>
                <w:szCs w:val="38"/>
              </w:rPr>
              <w:t xml:space="preserve"> your sin </w:t>
            </w:r>
            <w:r w:rsidR="005F29C5">
              <w:rPr>
                <w:rFonts w:ascii="Book Antiqua" w:hAnsi="Book Antiqua" w:hint="default"/>
                <w:b w:val="0"/>
                <w:bCs w:val="0"/>
                <w:color w:val="800080"/>
                <w:sz w:val="26"/>
                <w:szCs w:val="38"/>
              </w:rPr>
              <w:t xml:space="preserve">offering </w:t>
            </w:r>
            <w:r w:rsidRPr="007B0A1E">
              <w:rPr>
                <w:rFonts w:ascii="Book Antiqua" w:hAnsi="Book Antiqua" w:hint="default"/>
                <w:b w:val="0"/>
                <w:bCs w:val="0"/>
                <w:color w:val="800080"/>
                <w:sz w:val="26"/>
                <w:szCs w:val="38"/>
              </w:rPr>
              <w:t xml:space="preserve">and your burnt offering, and so </w:t>
            </w:r>
            <w:r w:rsidR="005F29C5">
              <w:rPr>
                <w:rFonts w:ascii="Book Antiqua" w:hAnsi="Book Antiqua" w:hint="default"/>
                <w:b w:val="0"/>
                <w:bCs w:val="0"/>
                <w:color w:val="800080"/>
                <w:sz w:val="26"/>
                <w:szCs w:val="38"/>
              </w:rPr>
              <w:t xml:space="preserve">make </w:t>
            </w:r>
            <w:r w:rsidRPr="007B0A1E">
              <w:rPr>
                <w:rFonts w:ascii="Book Antiqua" w:hAnsi="Book Antiqua" w:hint="default"/>
                <w:b w:val="0"/>
                <w:bCs w:val="0"/>
                <w:color w:val="800080"/>
                <w:sz w:val="26"/>
                <w:szCs w:val="38"/>
              </w:rPr>
              <w:t>atonemen</w:t>
            </w:r>
            <w:r w:rsidR="007B0A1E">
              <w:rPr>
                <w:rFonts w:ascii="Book Antiqua" w:hAnsi="Book Antiqua" w:hint="default"/>
                <w:b w:val="0"/>
                <w:bCs w:val="0"/>
                <w:color w:val="800080"/>
                <w:sz w:val="26"/>
                <w:szCs w:val="38"/>
              </w:rPr>
              <w:t xml:space="preserve">t for yourself and </w:t>
            </w:r>
            <w:r w:rsidR="005F29C5">
              <w:rPr>
                <w:rFonts w:ascii="Book Antiqua" w:hAnsi="Book Antiqua" w:hint="default"/>
                <w:b w:val="0"/>
                <w:bCs w:val="0"/>
                <w:color w:val="800080"/>
                <w:sz w:val="26"/>
                <w:szCs w:val="38"/>
              </w:rPr>
              <w:t>the people</w:t>
            </w:r>
            <w:r w:rsidR="007B0A1E">
              <w:rPr>
                <w:rFonts w:ascii="Book Antiqua" w:hAnsi="Book Antiqua" w:hint="default"/>
                <w:b w:val="0"/>
                <w:bCs w:val="0"/>
                <w:color w:val="800080"/>
                <w:sz w:val="26"/>
                <w:szCs w:val="38"/>
              </w:rPr>
              <w:t>.</w:t>
            </w:r>
            <w:r w:rsidRPr="007B0A1E">
              <w:rPr>
                <w:rFonts w:ascii="Book Antiqua" w:hAnsi="Book Antiqua" w:hint="default"/>
                <w:b w:val="0"/>
                <w:bCs w:val="0"/>
                <w:color w:val="800080"/>
                <w:sz w:val="26"/>
                <w:szCs w:val="38"/>
              </w:rPr>
              <w:t xml:space="preserve"> Then present the people’s offering and </w:t>
            </w:r>
            <w:r w:rsidR="005F29C5">
              <w:rPr>
                <w:rFonts w:ascii="Book Antiqua" w:hAnsi="Book Antiqua" w:hint="default"/>
                <w:b w:val="0"/>
                <w:bCs w:val="0"/>
                <w:color w:val="800080"/>
                <w:sz w:val="26"/>
                <w:szCs w:val="38"/>
              </w:rPr>
              <w:t>make</w:t>
            </w:r>
            <w:r w:rsidRPr="007B0A1E">
              <w:rPr>
                <w:rFonts w:ascii="Book Antiqua" w:hAnsi="Book Antiqua" w:hint="default"/>
                <w:b w:val="0"/>
                <w:bCs w:val="0"/>
                <w:color w:val="800080"/>
                <w:sz w:val="26"/>
                <w:szCs w:val="38"/>
              </w:rPr>
              <w:t xml:space="preserve"> atonement for them, as Yahweh has ordered.”</w:t>
            </w:r>
          </w:p>
        </w:tc>
      </w:tr>
      <w:tr w:rsidR="002E68D9" w:rsidRPr="00B646B9" w14:paraId="6AB4AD3A" w14:textId="77777777" w:rsidTr="00337B74">
        <w:tc>
          <w:tcPr>
            <w:tcW w:w="5688" w:type="dxa"/>
          </w:tcPr>
          <w:p w14:paraId="19E4EC61" w14:textId="335A074E" w:rsidR="002E68D9" w:rsidRPr="003B3702" w:rsidRDefault="00A860DC" w:rsidP="00A860DC">
            <w:pPr>
              <w:widowControl w:val="0"/>
              <w:bidi/>
              <w:spacing w:before="6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lastRenderedPageBreak/>
              <w:t>ח</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וַיִּקְרַ֥ב אַהֲרֹ֖ן אֶל־הַמִּזְבֵּ֑חַ וַיִּשְׁחַ֛ט אֶת־עֵ֥גֶל הַחַטָּ֖את אֲשֶׁר־לֽוֹ</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ט</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וַ֠יַּקְרִ֠בוּ בְּנֵ֨י אַהֲרֹ֣ן אֶת־הַדָּם֮ אֵלָיו֒ וַיִּטְבֹּ֤ל אֶצְבָּעוֹ֙ בַּדָּ֔ם וַיִּתֵּ֖ן עַל־קַרְנ֣וֹת הַמִּזְבֵּ֑חַ וְאֶת־הַדָּ֣ם יָצַ֔ק אֶל־יְס֖וֹד הַמִּזְבֵּֽחַ</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וְאֶת־הַחֵ֨לֶב וְאֶת־הַכְּלָיֹ֜ת וְאֶת־הַיֹּתֶ֤רֶת מִן־הַכָּבֵד֙ מִן־הַ֣חַטָּ֔את הִקְטִ֖יר הַמִּזְבֵּ֑חָה כַּאֲשֶׁ֛ר צִוָּ֥ה יְהֹוָ֖ה אֶת־מֹשֶֽׁה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יא</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וְאֶת־הַבָּשָׂ֖ר וְאֶת־הָע֑וֹר שָׂרַ֣ף בָּאֵ֔שׁ מִח֖וּץ לַֽמַּחֲנֶֽה</w:t>
            </w:r>
            <w:r w:rsidR="003B3702" w:rsidRPr="003B3702">
              <w:rPr>
                <w:rFonts w:cs="SBL Hebrew"/>
                <w:noProof/>
                <w:color w:val="993300"/>
                <w:sz w:val="32"/>
                <w:szCs w:val="32"/>
                <w:rtl/>
                <w:lang w:bidi="he-IL"/>
              </w:rPr>
              <w:t>׃</w:t>
            </w:r>
          </w:p>
        </w:tc>
        <w:tc>
          <w:tcPr>
            <w:tcW w:w="8530" w:type="dxa"/>
          </w:tcPr>
          <w:p w14:paraId="7E4CFDE1" w14:textId="67AA608C" w:rsidR="002E68D9" w:rsidRPr="007B0A1E" w:rsidRDefault="002E68D9" w:rsidP="00A860DC">
            <w:pPr>
              <w:pStyle w:val="Heading2"/>
              <w:widowControl w:val="0"/>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footnoteReference w:id="225"/>
            </w:r>
            <w:r w:rsidRPr="007B0A1E">
              <w:rPr>
                <w:rFonts w:ascii="Book Antiqua" w:hAnsi="Book Antiqua" w:hint="default"/>
                <w:b w:val="0"/>
                <w:bCs w:val="0"/>
                <w:color w:val="800080"/>
                <w:sz w:val="26"/>
                <w:szCs w:val="38"/>
              </w:rPr>
              <w:t xml:space="preserve"> A</w:t>
            </w:r>
            <w:r w:rsidR="005F29C5">
              <w:rPr>
                <w:rFonts w:ascii="Book Antiqua" w:hAnsi="Book Antiqua" w:hint="default"/>
                <w:b w:val="0"/>
                <w:bCs w:val="0"/>
                <w:color w:val="800080"/>
                <w:sz w:val="26"/>
                <w:szCs w:val="38"/>
              </w:rPr>
              <w:t>nd A</w:t>
            </w:r>
            <w:r w:rsidRPr="007B0A1E">
              <w:rPr>
                <w:rFonts w:ascii="Book Antiqua" w:hAnsi="Book Antiqua" w:hint="default"/>
                <w:b w:val="0"/>
                <w:bCs w:val="0"/>
                <w:color w:val="800080"/>
                <w:sz w:val="26"/>
                <w:szCs w:val="38"/>
              </w:rPr>
              <w:t xml:space="preserve">aron </w:t>
            </w:r>
            <w:r w:rsidR="005F29C5">
              <w:rPr>
                <w:rFonts w:ascii="Book Antiqua" w:hAnsi="Book Antiqua" w:hint="default"/>
                <w:b w:val="0"/>
                <w:bCs w:val="0"/>
                <w:color w:val="800080"/>
                <w:sz w:val="26"/>
                <w:szCs w:val="38"/>
              </w:rPr>
              <w:t>drew near</w:t>
            </w:r>
            <w:r w:rsidRPr="007B0A1E">
              <w:rPr>
                <w:rFonts w:ascii="Book Antiqua" w:hAnsi="Book Antiqua" w:hint="default"/>
                <w:b w:val="0"/>
                <w:bCs w:val="0"/>
                <w:color w:val="800080"/>
                <w:sz w:val="26"/>
                <w:szCs w:val="38"/>
              </w:rPr>
              <w:t xml:space="preserve"> to the altar and </w:t>
            </w:r>
            <w:r w:rsidR="00A860DC">
              <w:rPr>
                <w:rFonts w:ascii="Book Antiqua" w:hAnsi="Book Antiqua" w:hint="default"/>
                <w:b w:val="0"/>
                <w:bCs w:val="0"/>
                <w:color w:val="800080"/>
                <w:sz w:val="26"/>
                <w:szCs w:val="38"/>
              </w:rPr>
              <w:t>killed</w:t>
            </w:r>
            <w:r w:rsidRPr="007B0A1E">
              <w:rPr>
                <w:rFonts w:ascii="Book Antiqua" w:hAnsi="Book Antiqua" w:hint="default"/>
                <w:b w:val="0"/>
                <w:bCs w:val="0"/>
                <w:color w:val="800080"/>
                <w:sz w:val="26"/>
                <w:szCs w:val="38"/>
              </w:rPr>
              <w:t xml:space="preserve"> the calf </w:t>
            </w:r>
            <w:r w:rsidR="005F29C5">
              <w:rPr>
                <w:rFonts w:ascii="Book Antiqua" w:hAnsi="Book Antiqua" w:hint="default"/>
                <w:b w:val="0"/>
                <w:bCs w:val="0"/>
                <w:color w:val="800080"/>
                <w:sz w:val="26"/>
                <w:szCs w:val="38"/>
              </w:rPr>
              <w:t>of the sin offering, which was for himself</w:t>
            </w:r>
            <w:r w:rsidR="007B0A1E">
              <w:rPr>
                <w:rFonts w:ascii="Book Antiqua" w:hAnsi="Book Antiqua" w:hint="default"/>
                <w:b w:val="0"/>
                <w:bCs w:val="0"/>
                <w:color w:val="800080"/>
                <w:sz w:val="26"/>
                <w:szCs w:val="38"/>
              </w:rPr>
              <w:t>.</w:t>
            </w:r>
            <w:r w:rsidRPr="007B0A1E">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226"/>
            </w:r>
            <w:r w:rsidRPr="003B3702">
              <w:rPr>
                <w:rFonts w:ascii="Book Antiqua" w:hAnsi="Book Antiqua" w:hint="default"/>
                <w:b w:val="0"/>
                <w:bCs w:val="0"/>
                <w:color w:val="008000"/>
                <w:sz w:val="26"/>
                <w:szCs w:val="38"/>
              </w:rPr>
              <w:t> </w:t>
            </w:r>
            <w:r w:rsidRPr="007B0A1E">
              <w:rPr>
                <w:rFonts w:ascii="Book Antiqua" w:hAnsi="Book Antiqua" w:hint="default"/>
                <w:b w:val="0"/>
                <w:bCs w:val="0"/>
                <w:color w:val="800080"/>
                <w:sz w:val="26"/>
                <w:szCs w:val="38"/>
              </w:rPr>
              <w:t xml:space="preserve">Then the sons of Aaron presented the blood to him; </w:t>
            </w:r>
            <w:r w:rsidR="005F29C5">
              <w:rPr>
                <w:rFonts w:ascii="Book Antiqua" w:hAnsi="Book Antiqua" w:hint="default"/>
                <w:b w:val="0"/>
                <w:bCs w:val="0"/>
                <w:color w:val="800080"/>
                <w:sz w:val="26"/>
                <w:szCs w:val="38"/>
              </w:rPr>
              <w:t>and he dipped his finger in the blood</w:t>
            </w:r>
            <w:r w:rsidRPr="007B0A1E">
              <w:rPr>
                <w:rFonts w:ascii="Book Antiqua" w:hAnsi="Book Antiqua" w:hint="default"/>
                <w:b w:val="0"/>
                <w:bCs w:val="0"/>
                <w:color w:val="800080"/>
                <w:sz w:val="26"/>
                <w:szCs w:val="38"/>
              </w:rPr>
              <w:t xml:space="preserve"> and put some on the horns of the altar, and then poured out the rest of the </w:t>
            </w:r>
            <w:r w:rsidR="007B0A1E">
              <w:rPr>
                <w:rFonts w:ascii="Book Antiqua" w:hAnsi="Book Antiqua" w:hint="default"/>
                <w:b w:val="0"/>
                <w:bCs w:val="0"/>
                <w:color w:val="800080"/>
                <w:sz w:val="26"/>
                <w:szCs w:val="38"/>
              </w:rPr>
              <w:t>blood at the foot of the altar.</w:t>
            </w:r>
            <w:r w:rsidRPr="007B0A1E">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227"/>
            </w:r>
            <w:r w:rsidR="005F29C5">
              <w:rPr>
                <w:rFonts w:ascii="Book Antiqua" w:hAnsi="Book Antiqua" w:hint="default"/>
                <w:b w:val="0"/>
                <w:bCs w:val="0"/>
                <w:color w:val="800080"/>
                <w:sz w:val="26"/>
                <w:szCs w:val="38"/>
              </w:rPr>
              <w:t> </w:t>
            </w:r>
            <w:r w:rsidRPr="007B0A1E">
              <w:rPr>
                <w:rFonts w:ascii="Book Antiqua" w:hAnsi="Book Antiqua" w:hint="default"/>
                <w:b w:val="0"/>
                <w:bCs w:val="0"/>
                <w:color w:val="800080"/>
                <w:sz w:val="26"/>
                <w:szCs w:val="38"/>
              </w:rPr>
              <w:t xml:space="preserve">The fat of the sacrifice for sin and the kidneys and the </w:t>
            </w:r>
            <w:r w:rsidR="002B054B">
              <w:rPr>
                <w:rFonts w:ascii="Book Antiqua" w:hAnsi="Book Antiqua" w:hint="default"/>
                <w:b w:val="0"/>
                <w:bCs w:val="0"/>
                <w:color w:val="800080"/>
                <w:sz w:val="26"/>
                <w:szCs w:val="38"/>
              </w:rPr>
              <w:t>protruding lobe</w:t>
            </w:r>
            <w:r w:rsidRPr="007B0A1E">
              <w:rPr>
                <w:rFonts w:ascii="Book Antiqua" w:hAnsi="Book Antiqua" w:hint="default"/>
                <w:b w:val="0"/>
                <w:bCs w:val="0"/>
                <w:color w:val="800080"/>
                <w:sz w:val="26"/>
                <w:szCs w:val="38"/>
              </w:rPr>
              <w:t xml:space="preserve"> that is over the liver, he burned on the altar, as Yahweh had commanded Moses; </w:t>
            </w:r>
            <w:r w:rsidRPr="00CE1233">
              <w:rPr>
                <w:rStyle w:val="FootnoteReference"/>
                <w:rFonts w:ascii="Book Antiqua" w:hAnsi="Book Antiqua" w:hint="default"/>
                <w:b w:val="0"/>
                <w:bCs w:val="0"/>
                <w:color w:val="008000"/>
                <w:sz w:val="26"/>
                <w:szCs w:val="38"/>
              </w:rPr>
              <w:footnoteReference w:id="228"/>
            </w:r>
            <w:r w:rsidRPr="007B0A1E">
              <w:rPr>
                <w:rFonts w:ascii="Book Antiqua" w:hAnsi="Book Antiqua" w:hint="default"/>
                <w:b w:val="0"/>
                <w:bCs w:val="0"/>
                <w:color w:val="800080"/>
                <w:sz w:val="26"/>
                <w:szCs w:val="38"/>
              </w:rPr>
              <w:t> the flesh and the skin he burned outside the camp.</w:t>
            </w:r>
          </w:p>
        </w:tc>
      </w:tr>
      <w:tr w:rsidR="002E68D9" w:rsidRPr="00B646B9" w14:paraId="073D7375" w14:textId="77777777" w:rsidTr="00337B74">
        <w:tc>
          <w:tcPr>
            <w:tcW w:w="5688" w:type="dxa"/>
          </w:tcPr>
          <w:p w14:paraId="30667A17" w14:textId="0F915A3A" w:rsidR="002E68D9" w:rsidRPr="003B3702" w:rsidRDefault="00A860DC" w:rsidP="00A860DC">
            <w:pPr>
              <w:widowControl w:val="0"/>
              <w:bidi/>
              <w:spacing w:before="6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t>יב</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וַיִּשְׁחַ֖ט אֶת־הָעֹלָ֑ה וַ֠יַּמְצִ֠אוּ בְּנֵ֨י אַהֲרֹ֤ן אֵלָיו֙ אֶת־הַדָּ֔ם וַיִּזְרְקֵ֥הוּ עַל־הַמִּזְבֵּ֖חַ סָבִֽיב</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יג</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וְאֶת־הָעֹלָ֗ה הִמְצִ֧יאוּ אֵלָ֛יו לִנְתָחֶ֖יהָ וְאֶת־הָרֹ֑אשׁ וַיַּקְטֵ֖ר עַל־הַמִּזְבֵּֽחַ</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יד</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וַיִּרְחַ֥ץ אֶת־הַקֶּ֖רֶב וְאֶת־הַכְּרָעָ֑יִם וַיַּקְטֵ֥ר עַל־הָעֹלָ֖ה הַמִּזְבֵּֽחָה</w:t>
            </w:r>
            <w:r w:rsidR="003B3702" w:rsidRPr="003B3702">
              <w:rPr>
                <w:rFonts w:cs="SBL Hebrew"/>
                <w:noProof/>
                <w:color w:val="993300"/>
                <w:sz w:val="32"/>
                <w:szCs w:val="32"/>
                <w:rtl/>
                <w:lang w:bidi="he-IL"/>
              </w:rPr>
              <w:t xml:space="preserve">׃ </w:t>
            </w:r>
          </w:p>
        </w:tc>
        <w:tc>
          <w:tcPr>
            <w:tcW w:w="8530" w:type="dxa"/>
          </w:tcPr>
          <w:p w14:paraId="66668D09" w14:textId="54CC2ECE" w:rsidR="002E68D9" w:rsidRPr="007B0A1E" w:rsidRDefault="002E68D9" w:rsidP="00A860DC">
            <w:pPr>
              <w:pStyle w:val="Heading2"/>
              <w:widowControl w:val="0"/>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footnoteReference w:id="229"/>
            </w:r>
            <w:r w:rsidRPr="007B0A1E">
              <w:rPr>
                <w:rFonts w:ascii="Book Antiqua" w:hAnsi="Book Antiqua" w:hint="default"/>
                <w:b w:val="0"/>
                <w:bCs w:val="0"/>
                <w:color w:val="800080"/>
                <w:sz w:val="26"/>
                <w:szCs w:val="38"/>
              </w:rPr>
              <w:t xml:space="preserve"> Next, he </w:t>
            </w:r>
            <w:r w:rsidR="00A860DC">
              <w:rPr>
                <w:rFonts w:ascii="Book Antiqua" w:hAnsi="Book Antiqua" w:hint="default"/>
                <w:b w:val="0"/>
                <w:bCs w:val="0"/>
                <w:color w:val="800080"/>
                <w:sz w:val="26"/>
                <w:szCs w:val="38"/>
              </w:rPr>
              <w:t>killed</w:t>
            </w:r>
            <w:r w:rsidRPr="007B0A1E">
              <w:rPr>
                <w:rFonts w:ascii="Book Antiqua" w:hAnsi="Book Antiqua" w:hint="default"/>
                <w:b w:val="0"/>
                <w:bCs w:val="0"/>
                <w:color w:val="800080"/>
                <w:sz w:val="26"/>
                <w:szCs w:val="38"/>
              </w:rPr>
              <w:t xml:space="preserve"> the </w:t>
            </w:r>
            <w:r w:rsidR="00A860DC">
              <w:rPr>
                <w:rFonts w:ascii="Book Antiqua" w:hAnsi="Book Antiqua" w:hint="default"/>
                <w:b w:val="0"/>
                <w:bCs w:val="0"/>
                <w:color w:val="800080"/>
                <w:sz w:val="26"/>
                <w:szCs w:val="38"/>
              </w:rPr>
              <w:t>high-</w:t>
            </w:r>
            <w:r w:rsidRPr="007B0A1E">
              <w:rPr>
                <w:rFonts w:ascii="Book Antiqua" w:hAnsi="Book Antiqua" w:hint="default"/>
                <w:b w:val="0"/>
                <w:bCs w:val="0"/>
                <w:color w:val="800080"/>
                <w:sz w:val="26"/>
                <w:szCs w:val="38"/>
              </w:rPr>
              <w:t xml:space="preserve">offering; </w:t>
            </w:r>
            <w:r w:rsidR="002B054B">
              <w:rPr>
                <w:rFonts w:ascii="Book Antiqua" w:hAnsi="Book Antiqua" w:hint="default"/>
                <w:b w:val="0"/>
                <w:bCs w:val="0"/>
                <w:color w:val="800080"/>
                <w:sz w:val="26"/>
                <w:szCs w:val="38"/>
              </w:rPr>
              <w:t>Aaron’s</w:t>
            </w:r>
            <w:r w:rsidRPr="007B0A1E">
              <w:rPr>
                <w:rFonts w:ascii="Book Antiqua" w:hAnsi="Book Antiqua" w:hint="default"/>
                <w:b w:val="0"/>
                <w:bCs w:val="0"/>
                <w:color w:val="800080"/>
                <w:sz w:val="26"/>
                <w:szCs w:val="38"/>
              </w:rPr>
              <w:t xml:space="preserve"> sons handed him the blood and he poured </w:t>
            </w:r>
            <w:r w:rsidR="007B0A1E">
              <w:rPr>
                <w:rFonts w:ascii="Book Antiqua" w:hAnsi="Book Antiqua" w:hint="default"/>
                <w:b w:val="0"/>
                <w:bCs w:val="0"/>
                <w:color w:val="800080"/>
                <w:sz w:val="26"/>
                <w:szCs w:val="38"/>
              </w:rPr>
              <w:t>it on the borders of the altar.</w:t>
            </w:r>
            <w:r w:rsidRPr="007B0A1E">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230"/>
            </w:r>
            <w:r w:rsidRPr="007B0A1E">
              <w:rPr>
                <w:rFonts w:ascii="Book Antiqua" w:hAnsi="Book Antiqua" w:hint="default"/>
                <w:b w:val="0"/>
                <w:bCs w:val="0"/>
                <w:color w:val="800080"/>
                <w:sz w:val="26"/>
                <w:szCs w:val="38"/>
              </w:rPr>
              <w:t xml:space="preserve"> Then they handed him the quartered victim, and it</w:t>
            </w:r>
            <w:r w:rsidR="002B054B">
              <w:rPr>
                <w:rFonts w:ascii="Book Antiqua" w:hAnsi="Book Antiqua" w:hint="default"/>
                <w:b w:val="0"/>
                <w:bCs w:val="0"/>
                <w:color w:val="800080"/>
                <w:sz w:val="26"/>
                <w:szCs w:val="38"/>
              </w:rPr>
              <w:t>s</w:t>
            </w:r>
            <w:r w:rsidRPr="007B0A1E">
              <w:rPr>
                <w:rFonts w:ascii="Book Antiqua" w:hAnsi="Book Antiqua" w:hint="default"/>
                <w:b w:val="0"/>
                <w:bCs w:val="0"/>
                <w:color w:val="800080"/>
                <w:sz w:val="26"/>
                <w:szCs w:val="38"/>
              </w:rPr>
              <w:t xml:space="preserve"> head too, and he burned these on the</w:t>
            </w:r>
            <w:r w:rsidR="007B0A1E">
              <w:rPr>
                <w:rFonts w:ascii="Book Antiqua" w:hAnsi="Book Antiqua" w:hint="default"/>
                <w:b w:val="0"/>
                <w:bCs w:val="0"/>
                <w:color w:val="800080"/>
                <w:sz w:val="26"/>
                <w:szCs w:val="38"/>
              </w:rPr>
              <w:t xml:space="preserve"> altar.</w:t>
            </w:r>
            <w:r w:rsidRPr="007B0A1E">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231"/>
            </w:r>
            <w:r w:rsidRPr="003B3702">
              <w:rPr>
                <w:rFonts w:ascii="Book Antiqua" w:hAnsi="Book Antiqua" w:hint="default"/>
                <w:b w:val="0"/>
                <w:bCs w:val="0"/>
                <w:color w:val="008000"/>
                <w:sz w:val="26"/>
                <w:szCs w:val="38"/>
              </w:rPr>
              <w:t xml:space="preserve"> </w:t>
            </w:r>
            <w:r w:rsidRPr="007B0A1E">
              <w:rPr>
                <w:rFonts w:ascii="Book Antiqua" w:hAnsi="Book Antiqua" w:hint="default"/>
                <w:b w:val="0"/>
                <w:bCs w:val="0"/>
                <w:color w:val="800080"/>
                <w:sz w:val="26"/>
                <w:szCs w:val="38"/>
              </w:rPr>
              <w:t xml:space="preserve">He washed the entrails and legs and burned them on the altar in addition to the </w:t>
            </w:r>
            <w:r w:rsidR="00A860DC">
              <w:rPr>
                <w:rFonts w:ascii="Book Antiqua" w:hAnsi="Book Antiqua" w:hint="default"/>
                <w:b w:val="0"/>
                <w:bCs w:val="0"/>
                <w:color w:val="800080"/>
                <w:sz w:val="26"/>
                <w:szCs w:val="38"/>
              </w:rPr>
              <w:t>high-</w:t>
            </w:r>
            <w:r w:rsidRPr="007B0A1E">
              <w:rPr>
                <w:rFonts w:ascii="Book Antiqua" w:hAnsi="Book Antiqua" w:hint="default"/>
                <w:b w:val="0"/>
                <w:bCs w:val="0"/>
                <w:color w:val="800080"/>
                <w:sz w:val="26"/>
                <w:szCs w:val="38"/>
              </w:rPr>
              <w:t>offering.</w:t>
            </w:r>
          </w:p>
        </w:tc>
      </w:tr>
      <w:tr w:rsidR="002E68D9" w:rsidRPr="00B646B9" w14:paraId="2520EC05" w14:textId="77777777" w:rsidTr="00337B74">
        <w:tc>
          <w:tcPr>
            <w:tcW w:w="5688" w:type="dxa"/>
          </w:tcPr>
          <w:p w14:paraId="5B82F32B" w14:textId="7C27F33F" w:rsidR="002E68D9" w:rsidRPr="003B3702" w:rsidRDefault="00A860DC" w:rsidP="00A860DC">
            <w:pPr>
              <w:widowControl w:val="0"/>
              <w:bidi/>
              <w:spacing w:before="6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t>טו</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וַיַּקְרֵ֕ב אֵ֖ת קׇרְבַּ֣ן הָעָ֑ם וַיִּקַּ֞ח אֶת־שְׂעִ֤יר הַֽחַטָּאת֙ אֲשֶׁ֣ר לָעָ֔ם וַיִּשְׁחָטֵ֥הוּ וַֽיְחַטְּאֵ֖הוּ כָּרִאשֽׁוֹן</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טז</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 xml:space="preserve">וַיַּקְרֵ֖ב </w:t>
            </w:r>
            <w:r w:rsidRPr="00F06288">
              <w:rPr>
                <w:rFonts w:ascii="SBL Hebrew" w:hAnsi="SBL Hebrew" w:cs="SBL Hebrew" w:hint="cs"/>
                <w:color w:val="993300"/>
                <w:sz w:val="32"/>
                <w:szCs w:val="32"/>
                <w:shd w:val="clear" w:color="auto" w:fill="FFFFFF"/>
                <w:rtl/>
              </w:rPr>
              <w:lastRenderedPageBreak/>
              <w:t>אֶת־הָעֹלָ֑ה וַֽיַּעֲשֶׂ֖הָ כַּמִּשְׁפָּֽט</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יז</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וַיַּקְרֵב֮ אֶת־הַמִּנְחָה֒ וַיְמַלֵּ֤א כַפּוֹ֙ מִמֶּ֔נָּה וַיַּקְטֵ֖ר עַל־הַמִּזְבֵּ֑חַ מִלְּבַ֖ד עֹלַ֥ת הַבֹּֽקֶר</w:t>
            </w:r>
            <w:r w:rsidR="003B3702" w:rsidRPr="003B3702">
              <w:rPr>
                <w:rFonts w:cs="SBL Hebrew"/>
                <w:noProof/>
                <w:color w:val="993300"/>
                <w:sz w:val="32"/>
                <w:szCs w:val="32"/>
                <w:rtl/>
                <w:lang w:bidi="he-IL"/>
              </w:rPr>
              <w:t xml:space="preserve">׃ </w:t>
            </w:r>
          </w:p>
        </w:tc>
        <w:tc>
          <w:tcPr>
            <w:tcW w:w="8530" w:type="dxa"/>
          </w:tcPr>
          <w:p w14:paraId="49B7A425" w14:textId="7D0FC485" w:rsidR="002E68D9" w:rsidRPr="007B0A1E" w:rsidRDefault="002E68D9" w:rsidP="00A860DC">
            <w:pPr>
              <w:pStyle w:val="Heading2"/>
              <w:widowControl w:val="0"/>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lastRenderedPageBreak/>
              <w:footnoteReference w:id="232"/>
            </w:r>
            <w:r w:rsidRPr="003B3702">
              <w:rPr>
                <w:rFonts w:ascii="Book Antiqua" w:hAnsi="Book Antiqua" w:hint="default"/>
                <w:b w:val="0"/>
                <w:bCs w:val="0"/>
                <w:color w:val="008000"/>
                <w:sz w:val="26"/>
                <w:szCs w:val="38"/>
              </w:rPr>
              <w:t xml:space="preserve"> </w:t>
            </w:r>
            <w:r w:rsidRPr="007B0A1E">
              <w:rPr>
                <w:rFonts w:ascii="Book Antiqua" w:hAnsi="Book Antiqua" w:hint="default"/>
                <w:b w:val="0"/>
                <w:bCs w:val="0"/>
                <w:color w:val="800080"/>
                <w:sz w:val="26"/>
                <w:szCs w:val="38"/>
              </w:rPr>
              <w:t xml:space="preserve">He then presented the people’s offering; he took the goat of the people’s sin offering, </w:t>
            </w:r>
            <w:r w:rsidR="00A860DC">
              <w:rPr>
                <w:rFonts w:ascii="Book Antiqua" w:hAnsi="Book Antiqua" w:hint="default"/>
                <w:b w:val="0"/>
                <w:bCs w:val="0"/>
                <w:color w:val="800080"/>
                <w:sz w:val="26"/>
                <w:szCs w:val="38"/>
              </w:rPr>
              <w:t>killed</w:t>
            </w:r>
            <w:r w:rsidRPr="007B0A1E">
              <w:rPr>
                <w:rFonts w:ascii="Book Antiqua" w:hAnsi="Book Antiqua" w:hint="default"/>
                <w:b w:val="0"/>
                <w:bCs w:val="0"/>
                <w:color w:val="800080"/>
                <w:sz w:val="26"/>
                <w:szCs w:val="38"/>
              </w:rPr>
              <w:t xml:space="preserve"> it, and offered it for sin </w:t>
            </w:r>
            <w:r w:rsidR="002B054B">
              <w:rPr>
                <w:rFonts w:ascii="Book Antiqua" w:hAnsi="Book Antiqua" w:hint="default"/>
                <w:b w:val="0"/>
                <w:bCs w:val="0"/>
                <w:color w:val="800080"/>
                <w:sz w:val="26"/>
                <w:szCs w:val="38"/>
              </w:rPr>
              <w:t>like</w:t>
            </w:r>
            <w:r w:rsidRPr="007B0A1E">
              <w:rPr>
                <w:rFonts w:ascii="Book Antiqua" w:hAnsi="Book Antiqua" w:hint="default"/>
                <w:b w:val="0"/>
                <w:bCs w:val="0"/>
                <w:color w:val="800080"/>
                <w:sz w:val="26"/>
                <w:szCs w:val="38"/>
              </w:rPr>
              <w:t xml:space="preserve"> the first. </w:t>
            </w:r>
            <w:r w:rsidRPr="00CE1233">
              <w:rPr>
                <w:rStyle w:val="FootnoteReference"/>
                <w:rFonts w:ascii="Book Antiqua" w:hAnsi="Book Antiqua" w:hint="default"/>
                <w:b w:val="0"/>
                <w:bCs w:val="0"/>
                <w:color w:val="008000"/>
                <w:sz w:val="26"/>
                <w:szCs w:val="38"/>
              </w:rPr>
              <w:footnoteReference w:id="233"/>
            </w:r>
            <w:r w:rsidRPr="003B3702">
              <w:rPr>
                <w:rFonts w:ascii="Book Antiqua" w:hAnsi="Book Antiqua" w:hint="default"/>
                <w:b w:val="0"/>
                <w:bCs w:val="0"/>
                <w:color w:val="008000"/>
                <w:sz w:val="26"/>
                <w:szCs w:val="38"/>
              </w:rPr>
              <w:t> </w:t>
            </w:r>
            <w:r w:rsidRPr="007B0A1E">
              <w:rPr>
                <w:rFonts w:ascii="Book Antiqua" w:hAnsi="Book Antiqua" w:hint="default"/>
                <w:b w:val="0"/>
                <w:bCs w:val="0"/>
                <w:color w:val="800080"/>
                <w:sz w:val="26"/>
                <w:szCs w:val="38"/>
              </w:rPr>
              <w:t xml:space="preserve">Then </w:t>
            </w:r>
            <w:r w:rsidRPr="007B0A1E">
              <w:rPr>
                <w:rFonts w:ascii="Book Antiqua" w:hAnsi="Book Antiqua" w:hint="default"/>
                <w:b w:val="0"/>
                <w:bCs w:val="0"/>
                <w:color w:val="800080"/>
                <w:sz w:val="26"/>
                <w:szCs w:val="38"/>
              </w:rPr>
              <w:lastRenderedPageBreak/>
              <w:t xml:space="preserve">he had the </w:t>
            </w:r>
            <w:r w:rsidR="00A860DC">
              <w:rPr>
                <w:rFonts w:ascii="Book Antiqua" w:hAnsi="Book Antiqua" w:hint="default"/>
                <w:b w:val="0"/>
                <w:bCs w:val="0"/>
                <w:color w:val="800080"/>
                <w:sz w:val="26"/>
                <w:szCs w:val="38"/>
              </w:rPr>
              <w:t>high-</w:t>
            </w:r>
            <w:r w:rsidRPr="007B0A1E">
              <w:rPr>
                <w:rFonts w:ascii="Book Antiqua" w:hAnsi="Book Antiqua" w:hint="default"/>
                <w:b w:val="0"/>
                <w:bCs w:val="0"/>
                <w:color w:val="800080"/>
                <w:sz w:val="26"/>
                <w:szCs w:val="38"/>
              </w:rPr>
              <w:t xml:space="preserve">offering </w:t>
            </w:r>
            <w:r w:rsidR="00DD1308">
              <w:rPr>
                <w:rFonts w:ascii="Book Antiqua" w:hAnsi="Book Antiqua" w:hint="default"/>
                <w:b w:val="0"/>
                <w:bCs w:val="0"/>
                <w:color w:val="800080"/>
                <w:sz w:val="26"/>
                <w:szCs w:val="38"/>
              </w:rPr>
              <w:t>presented</w:t>
            </w:r>
            <w:r w:rsidRPr="007B0A1E">
              <w:rPr>
                <w:rFonts w:ascii="Book Antiqua" w:hAnsi="Book Antiqua" w:hint="default"/>
                <w:b w:val="0"/>
                <w:bCs w:val="0"/>
                <w:color w:val="800080"/>
                <w:sz w:val="26"/>
                <w:szCs w:val="38"/>
              </w:rPr>
              <w:t xml:space="preserve"> and sacrificed it according to the ritual. </w:t>
            </w:r>
            <w:r w:rsidRPr="00CE1233">
              <w:rPr>
                <w:rStyle w:val="FootnoteReference"/>
                <w:rFonts w:ascii="Book Antiqua" w:hAnsi="Book Antiqua" w:hint="default"/>
                <w:b w:val="0"/>
                <w:bCs w:val="0"/>
                <w:color w:val="008000"/>
                <w:sz w:val="26"/>
                <w:szCs w:val="38"/>
              </w:rPr>
              <w:footnoteReference w:id="234"/>
            </w:r>
            <w:r w:rsidRPr="007B0A1E">
              <w:rPr>
                <w:rFonts w:ascii="Book Antiqua" w:hAnsi="Book Antiqua" w:hint="default"/>
                <w:b w:val="0"/>
                <w:bCs w:val="0"/>
                <w:color w:val="800080"/>
                <w:sz w:val="26"/>
                <w:szCs w:val="38"/>
              </w:rPr>
              <w:t xml:space="preserve"> Next, the oblation was presented, and he took a handful of it and burned it on the altar besides the morning </w:t>
            </w:r>
            <w:r w:rsidR="00A860DC">
              <w:rPr>
                <w:rFonts w:ascii="Book Antiqua" w:hAnsi="Book Antiqua" w:hint="default"/>
                <w:b w:val="0"/>
                <w:bCs w:val="0"/>
                <w:color w:val="800080"/>
                <w:sz w:val="26"/>
                <w:szCs w:val="38"/>
              </w:rPr>
              <w:t>high-</w:t>
            </w:r>
            <w:r w:rsidRPr="007B0A1E">
              <w:rPr>
                <w:rFonts w:ascii="Book Antiqua" w:hAnsi="Book Antiqua" w:hint="default"/>
                <w:b w:val="0"/>
                <w:bCs w:val="0"/>
                <w:color w:val="800080"/>
                <w:sz w:val="26"/>
                <w:szCs w:val="38"/>
              </w:rPr>
              <w:t>offering.</w:t>
            </w:r>
          </w:p>
        </w:tc>
      </w:tr>
      <w:tr w:rsidR="002E68D9" w:rsidRPr="00B646B9" w14:paraId="6126E61D" w14:textId="77777777" w:rsidTr="00337B74">
        <w:tc>
          <w:tcPr>
            <w:tcW w:w="5688" w:type="dxa"/>
          </w:tcPr>
          <w:p w14:paraId="7B0B47B7" w14:textId="3B266DFD" w:rsidR="002E68D9" w:rsidRPr="003B3702" w:rsidRDefault="00A860DC" w:rsidP="00A860DC">
            <w:pPr>
              <w:bidi/>
              <w:spacing w:before="6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lastRenderedPageBreak/>
              <w:t>יח</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וַיִּשְׁחַ֤ט אֶת־הַשּׁוֹר֙ וְאֶת־הָאַ֔יִל זֶ֥בַח הַשְּׁלָמִ֖ים אֲשֶׁ֣ר לָעָ֑ם וַ֠יַּמְצִ֠אוּ בְּנֵ֨י אַהֲרֹ֤ן אֶת־הַדָּם֙ אֵלָ֔יו וַיִּזְרְקֵ֥הוּ עַל־הַמִּזְבֵּ֖חַ סָבִֽיב</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יט</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וְאֶת־הַחֲלָבִ֖ים מִן־הַשּׁ֑וֹר וּמִ֨ן־הָאַ֔יִל הָֽאַלְיָ֤ה וְהַֽמְכַסֶּה֙ וְהַכְּלָיֹ֔ת וְיֹתֶ֖רֶת הַכָּבֵֽד</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וַיָּשִׂ֥ימוּ אֶת־הַחֲלָבִ֖ים עַל־הֶחָז֑וֹת וַיַּקְטֵ֥ר הַחֲלָבִ֖ים הַמִּזְבֵּֽחָה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כא</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וְאֵ֣ת הֶחָז֗וֹת וְאֵת֙ שׁ֣וֹק הַיָּמִ֔ין הֵנִ֧יף אַהֲרֹ֛ן תְּנוּפָ֖ה לִפְנֵ֣י יְהֹוָ֑ה כַּאֲשֶׁ֖ר צִוָּ֥ה מֹשֶֽׁה</w:t>
            </w:r>
            <w:r w:rsidR="003B3702" w:rsidRPr="003B3702">
              <w:rPr>
                <w:rFonts w:cs="SBL Hebrew"/>
                <w:noProof/>
                <w:color w:val="993300"/>
                <w:sz w:val="32"/>
                <w:szCs w:val="32"/>
                <w:rtl/>
                <w:lang w:bidi="he-IL"/>
              </w:rPr>
              <w:t xml:space="preserve">׃ </w:t>
            </w:r>
          </w:p>
        </w:tc>
        <w:tc>
          <w:tcPr>
            <w:tcW w:w="8530" w:type="dxa"/>
          </w:tcPr>
          <w:p w14:paraId="7ACB37C1" w14:textId="237D330E" w:rsidR="002E68D9" w:rsidRPr="007B0A1E" w:rsidRDefault="002E68D9" w:rsidP="00A860DC">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footnoteReference w:id="235"/>
            </w:r>
            <w:r w:rsidRPr="007B0A1E">
              <w:rPr>
                <w:rFonts w:ascii="Book Antiqua" w:hAnsi="Book Antiqua" w:hint="default"/>
                <w:b w:val="0"/>
                <w:bCs w:val="0"/>
                <w:color w:val="800080"/>
                <w:sz w:val="26"/>
                <w:szCs w:val="38"/>
              </w:rPr>
              <w:t xml:space="preserve"> Finally, he </w:t>
            </w:r>
            <w:r w:rsidR="00A860DC">
              <w:rPr>
                <w:rFonts w:ascii="Book Antiqua" w:hAnsi="Book Antiqua" w:hint="default"/>
                <w:b w:val="0"/>
                <w:bCs w:val="0"/>
                <w:color w:val="800080"/>
                <w:sz w:val="26"/>
                <w:szCs w:val="38"/>
              </w:rPr>
              <w:t>killed</w:t>
            </w:r>
            <w:r w:rsidRPr="007B0A1E">
              <w:rPr>
                <w:rFonts w:ascii="Book Antiqua" w:hAnsi="Book Antiqua" w:hint="default"/>
                <w:b w:val="0"/>
                <w:bCs w:val="0"/>
                <w:color w:val="800080"/>
                <w:sz w:val="26"/>
                <w:szCs w:val="38"/>
              </w:rPr>
              <w:t xml:space="preserve"> the ox and the ram as a communion sacrifice, which was for the people; and Aaron’s sons handed him the blood and he poured it o</w:t>
            </w:r>
            <w:r w:rsidR="007B0A1E">
              <w:rPr>
                <w:rFonts w:ascii="Book Antiqua" w:hAnsi="Book Antiqua" w:hint="default"/>
                <w:b w:val="0"/>
                <w:bCs w:val="0"/>
                <w:color w:val="800080"/>
                <w:sz w:val="26"/>
                <w:szCs w:val="38"/>
              </w:rPr>
              <w:t>ut on the borders of the altar.</w:t>
            </w:r>
            <w:r w:rsidRPr="007B0A1E">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236"/>
            </w:r>
            <w:r w:rsidRPr="007B0A1E">
              <w:rPr>
                <w:rFonts w:ascii="Book Antiqua" w:hAnsi="Book Antiqua" w:hint="default"/>
                <w:b w:val="0"/>
                <w:bCs w:val="0"/>
                <w:color w:val="800080"/>
                <w:sz w:val="26"/>
                <w:szCs w:val="38"/>
              </w:rPr>
              <w:t xml:space="preserve"> And the fat of the ox and of the ram, the tail, and the fatty covering of the entrails, and the kidneys, and </w:t>
            </w:r>
            <w:r w:rsidR="00327256">
              <w:rPr>
                <w:rFonts w:ascii="Book Antiqua" w:hAnsi="Book Antiqua" w:hint="default"/>
                <w:b w:val="0"/>
                <w:bCs w:val="0"/>
                <w:color w:val="800080"/>
                <w:sz w:val="26"/>
                <w:szCs w:val="38"/>
              </w:rPr>
              <w:t>the protruding lobe</w:t>
            </w:r>
            <w:r w:rsidRPr="007B0A1E">
              <w:rPr>
                <w:rFonts w:ascii="Book Antiqua" w:hAnsi="Book Antiqua" w:hint="default"/>
                <w:b w:val="0"/>
                <w:bCs w:val="0"/>
                <w:color w:val="800080"/>
                <w:sz w:val="26"/>
                <w:szCs w:val="38"/>
              </w:rPr>
              <w:t xml:space="preserve"> over the liver, </w:t>
            </w:r>
            <w:r w:rsidRPr="00CE1233">
              <w:rPr>
                <w:rStyle w:val="FootnoteReference"/>
                <w:rFonts w:ascii="Book Antiqua" w:hAnsi="Book Antiqua" w:hint="default"/>
                <w:b w:val="0"/>
                <w:bCs w:val="0"/>
                <w:color w:val="008000"/>
                <w:sz w:val="26"/>
                <w:szCs w:val="38"/>
              </w:rPr>
              <w:footnoteReference w:id="237"/>
            </w:r>
            <w:r w:rsidRPr="003B3702">
              <w:rPr>
                <w:rFonts w:ascii="Book Antiqua" w:hAnsi="Book Antiqua" w:hint="default"/>
                <w:b w:val="0"/>
                <w:bCs w:val="0"/>
                <w:color w:val="008000"/>
                <w:sz w:val="26"/>
                <w:szCs w:val="38"/>
              </w:rPr>
              <w:t xml:space="preserve"> </w:t>
            </w:r>
            <w:r w:rsidRPr="007B0A1E">
              <w:rPr>
                <w:rFonts w:ascii="Book Antiqua" w:hAnsi="Book Antiqua" w:hint="default"/>
                <w:b w:val="0"/>
                <w:bCs w:val="0"/>
                <w:color w:val="800080"/>
                <w:sz w:val="26"/>
                <w:szCs w:val="38"/>
              </w:rPr>
              <w:t xml:space="preserve">and they placed </w:t>
            </w:r>
            <w:r w:rsidR="00A860DC">
              <w:rPr>
                <w:rFonts w:ascii="Book Antiqua" w:hAnsi="Book Antiqua" w:hint="default"/>
                <w:b w:val="0"/>
                <w:bCs w:val="0"/>
                <w:color w:val="800080"/>
                <w:sz w:val="26"/>
                <w:szCs w:val="38"/>
              </w:rPr>
              <w:t xml:space="preserve">it </w:t>
            </w:r>
            <w:r w:rsidRPr="007B0A1E">
              <w:rPr>
                <w:rFonts w:ascii="Book Antiqua" w:hAnsi="Book Antiqua" w:hint="default"/>
                <w:b w:val="0"/>
                <w:bCs w:val="0"/>
                <w:color w:val="800080"/>
                <w:sz w:val="26"/>
                <w:szCs w:val="38"/>
              </w:rPr>
              <w:t xml:space="preserve">on the ribs and he </w:t>
            </w:r>
            <w:r w:rsidR="007B0A1E">
              <w:rPr>
                <w:rFonts w:ascii="Book Antiqua" w:hAnsi="Book Antiqua" w:hint="default"/>
                <w:b w:val="0"/>
                <w:bCs w:val="0"/>
                <w:color w:val="800080"/>
                <w:sz w:val="26"/>
                <w:szCs w:val="38"/>
              </w:rPr>
              <w:t>made it all smoke on the altar.</w:t>
            </w:r>
            <w:r w:rsidRPr="007B0A1E">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238"/>
            </w:r>
            <w:r w:rsidRPr="007B0A1E">
              <w:rPr>
                <w:rFonts w:ascii="Book Antiqua" w:hAnsi="Book Antiqua" w:hint="default"/>
                <w:b w:val="0"/>
                <w:bCs w:val="0"/>
                <w:iCs/>
                <w:color w:val="0000FF"/>
                <w:sz w:val="26"/>
                <w:szCs w:val="38"/>
              </w:rPr>
              <w:t> </w:t>
            </w:r>
            <w:r w:rsidRPr="007B0A1E">
              <w:rPr>
                <w:rFonts w:ascii="Book Antiqua" w:hAnsi="Book Antiqua" w:hint="default"/>
                <w:b w:val="0"/>
                <w:bCs w:val="0"/>
                <w:color w:val="800080"/>
                <w:sz w:val="26"/>
                <w:szCs w:val="38"/>
              </w:rPr>
              <w:t xml:space="preserve">Then, with the </w:t>
            </w:r>
            <w:r w:rsidR="00A860DC">
              <w:rPr>
                <w:rFonts w:ascii="Book Antiqua" w:hAnsi="Book Antiqua" w:hint="default"/>
                <w:b w:val="0"/>
                <w:bCs w:val="0"/>
                <w:color w:val="800080"/>
                <w:sz w:val="26"/>
                <w:szCs w:val="38"/>
              </w:rPr>
              <w:t>ribs</w:t>
            </w:r>
            <w:r w:rsidRPr="007B0A1E">
              <w:rPr>
                <w:rFonts w:ascii="Book Antiqua" w:hAnsi="Book Antiqua" w:hint="default"/>
                <w:b w:val="0"/>
                <w:bCs w:val="0"/>
                <w:color w:val="800080"/>
                <w:sz w:val="26"/>
                <w:szCs w:val="38"/>
              </w:rPr>
              <w:t xml:space="preserve"> and the right thigh, Aaron made the </w:t>
            </w:r>
            <w:r w:rsidR="00A860DC">
              <w:rPr>
                <w:rFonts w:ascii="Book Antiqua" w:hAnsi="Book Antiqua" w:hint="default"/>
                <w:b w:val="0"/>
                <w:bCs w:val="0"/>
                <w:color w:val="800080"/>
                <w:sz w:val="26"/>
                <w:szCs w:val="38"/>
              </w:rPr>
              <w:t>wave</w:t>
            </w:r>
            <w:r w:rsidRPr="007B0A1E">
              <w:rPr>
                <w:rFonts w:ascii="Book Antiqua" w:hAnsi="Book Antiqua" w:hint="default"/>
                <w:b w:val="0"/>
                <w:bCs w:val="0"/>
                <w:color w:val="800080"/>
                <w:sz w:val="26"/>
                <w:szCs w:val="38"/>
              </w:rPr>
              <w:t xml:space="preserve"> of offering as Yahweh had ordered Moses.</w:t>
            </w:r>
          </w:p>
        </w:tc>
      </w:tr>
      <w:tr w:rsidR="002E68D9" w:rsidRPr="00B646B9" w14:paraId="4DEB6ED4" w14:textId="77777777" w:rsidTr="00337B74">
        <w:tc>
          <w:tcPr>
            <w:tcW w:w="5688" w:type="dxa"/>
          </w:tcPr>
          <w:p w14:paraId="2C56E23E" w14:textId="1D54572F" w:rsidR="002E68D9" w:rsidRPr="003B3702" w:rsidRDefault="00A860DC" w:rsidP="00A860DC">
            <w:pPr>
              <w:bidi/>
              <w:spacing w:before="6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t>כב</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וַיִּשָּׂ֨א אַהֲרֹ֧ן אֶת־יָדָ֛ו אֶל־הָעָ֖ם וַֽיְבָרְכֵ֑ם וַיֵּ֗רֶד מֵעֲשֹׂ֧ת הַֽחַטָּ֛את וְהָעֹלָ֖ה וְהַשְּׁלָמִֽים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כג</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וַיָּבֹ֨א מֹשֶׁ֤ה וְאַהֲרֹן֙ אֶל־אֹ֣הֶל מוֹעֵ֔ד וַיֵּ֣צְא֔וּ וַֽיְבָרְﬞכ֖וּ אֶת־הָעָ֑ם וַיֵּרָ֥א כְבוֹד־יְהֹוָ֖ה אֶל־כׇּל־הָעָֽם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כד</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וַתֵּ֤צֵא אֵשׁ֙ מִלִּפְנֵ֣י יְהֹוָ֔ה וַתֹּ֙אכַל֙ עַל־הַמִּזְבֵּ֔חַ אֶת־הָעֹלָ֖ה וְאֶת־הַחֲלָבִ֑ים וַיַּ֤רְא כׇּל־הָעָם֙ וַיָּרֹ֔נּוּ וַֽיִּפְּל֖וּ עַל־פְּנֵיהֶֽם</w:t>
            </w:r>
            <w:r w:rsidR="003B3702" w:rsidRPr="003B3702">
              <w:rPr>
                <w:rFonts w:cs="SBL Hebrew"/>
                <w:noProof/>
                <w:color w:val="993300"/>
                <w:sz w:val="32"/>
                <w:szCs w:val="32"/>
                <w:rtl/>
                <w:lang w:bidi="he-IL"/>
              </w:rPr>
              <w:t>׃</w:t>
            </w:r>
          </w:p>
        </w:tc>
        <w:tc>
          <w:tcPr>
            <w:tcW w:w="8530" w:type="dxa"/>
          </w:tcPr>
          <w:p w14:paraId="1C323A18" w14:textId="5CBFA8F1" w:rsidR="002E68D9" w:rsidRPr="007B0A1E" w:rsidRDefault="002E68D9" w:rsidP="00A860DC">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footnoteReference w:id="239"/>
            </w:r>
            <w:r w:rsidR="00505818">
              <w:rPr>
                <w:rFonts w:ascii="Book Antiqua" w:hAnsi="Book Antiqua" w:hint="default"/>
                <w:b w:val="0"/>
                <w:bCs w:val="0"/>
                <w:color w:val="800080"/>
                <w:sz w:val="26"/>
                <w:szCs w:val="38"/>
              </w:rPr>
              <w:t xml:space="preserve"> A</w:t>
            </w:r>
            <w:r w:rsidRPr="007B0A1E">
              <w:rPr>
                <w:rFonts w:ascii="Book Antiqua" w:hAnsi="Book Antiqua" w:hint="default"/>
                <w:b w:val="0"/>
                <w:bCs w:val="0"/>
                <w:color w:val="800080"/>
                <w:sz w:val="26"/>
                <w:szCs w:val="38"/>
              </w:rPr>
              <w:t>aron raised his hands toward</w:t>
            </w:r>
            <w:r w:rsidR="007B0A1E">
              <w:rPr>
                <w:rFonts w:ascii="Book Antiqua" w:hAnsi="Book Antiqua" w:hint="default"/>
                <w:b w:val="0"/>
                <w:bCs w:val="0"/>
                <w:color w:val="800080"/>
                <w:sz w:val="26"/>
                <w:szCs w:val="38"/>
              </w:rPr>
              <w:t>s the people</w:t>
            </w:r>
            <w:r w:rsidR="00CE2AF6">
              <w:rPr>
                <w:rFonts w:ascii="Book Antiqua" w:hAnsi="Book Antiqua" w:hint="default"/>
                <w:b w:val="0"/>
                <w:bCs w:val="0"/>
                <w:color w:val="800080"/>
                <w:sz w:val="26"/>
                <w:szCs w:val="38"/>
              </w:rPr>
              <w:t>,</w:t>
            </w:r>
            <w:r w:rsidR="007B0A1E">
              <w:rPr>
                <w:rFonts w:ascii="Book Antiqua" w:hAnsi="Book Antiqua" w:hint="default"/>
                <w:b w:val="0"/>
                <w:bCs w:val="0"/>
                <w:color w:val="800080"/>
                <w:sz w:val="26"/>
                <w:szCs w:val="38"/>
              </w:rPr>
              <w:t xml:space="preserve"> blessed them </w:t>
            </w:r>
            <w:r w:rsidR="00CE2AF6">
              <w:rPr>
                <w:rFonts w:ascii="Book Antiqua" w:hAnsi="Book Antiqua" w:hint="default"/>
                <w:b w:val="0"/>
                <w:bCs w:val="0"/>
                <w:color w:val="800080"/>
                <w:sz w:val="26"/>
                <w:szCs w:val="38"/>
              </w:rPr>
              <w:t>and came down from</w:t>
            </w:r>
            <w:r w:rsidRPr="007B0A1E">
              <w:rPr>
                <w:rFonts w:ascii="Book Antiqua" w:hAnsi="Book Antiqua" w:hint="default"/>
                <w:b w:val="0"/>
                <w:bCs w:val="0"/>
                <w:color w:val="800080"/>
                <w:sz w:val="26"/>
                <w:szCs w:val="38"/>
              </w:rPr>
              <w:t xml:space="preserve"> the sin</w:t>
            </w:r>
            <w:r w:rsidR="00505818">
              <w:rPr>
                <w:rFonts w:ascii="Book Antiqua" w:hAnsi="Book Antiqua" w:hint="default"/>
                <w:b w:val="0"/>
                <w:bCs w:val="0"/>
                <w:color w:val="800080"/>
                <w:sz w:val="26"/>
                <w:szCs w:val="38"/>
              </w:rPr>
              <w:t xml:space="preserve"> offering</w:t>
            </w:r>
            <w:r w:rsidRPr="007B0A1E">
              <w:rPr>
                <w:rFonts w:ascii="Book Antiqua" w:hAnsi="Book Antiqua" w:hint="default"/>
                <w:b w:val="0"/>
                <w:bCs w:val="0"/>
                <w:color w:val="800080"/>
                <w:sz w:val="26"/>
                <w:szCs w:val="38"/>
              </w:rPr>
              <w:t xml:space="preserve">, the </w:t>
            </w:r>
            <w:r w:rsidR="00CE2AF6">
              <w:rPr>
                <w:rFonts w:ascii="Book Antiqua" w:hAnsi="Book Antiqua" w:hint="default"/>
                <w:b w:val="0"/>
                <w:bCs w:val="0"/>
                <w:color w:val="800080"/>
                <w:sz w:val="26"/>
                <w:szCs w:val="38"/>
              </w:rPr>
              <w:t>high-</w:t>
            </w:r>
            <w:r w:rsidRPr="007B0A1E">
              <w:rPr>
                <w:rFonts w:ascii="Book Antiqua" w:hAnsi="Book Antiqua" w:hint="default"/>
                <w:b w:val="0"/>
                <w:bCs w:val="0"/>
                <w:color w:val="800080"/>
                <w:sz w:val="26"/>
                <w:szCs w:val="38"/>
              </w:rPr>
              <w:t>offering</w:t>
            </w:r>
            <w:r w:rsidR="00CE2AF6">
              <w:rPr>
                <w:rFonts w:ascii="Book Antiqua" w:hAnsi="Book Antiqua" w:hint="default"/>
                <w:b w:val="0"/>
                <w:bCs w:val="0"/>
                <w:color w:val="800080"/>
                <w:sz w:val="26"/>
                <w:szCs w:val="38"/>
              </w:rPr>
              <w:t>,</w:t>
            </w:r>
            <w:r w:rsidRPr="007B0A1E">
              <w:rPr>
                <w:rFonts w:ascii="Book Antiqua" w:hAnsi="Book Antiqua" w:hint="default"/>
                <w:b w:val="0"/>
                <w:bCs w:val="0"/>
                <w:color w:val="800080"/>
                <w:sz w:val="26"/>
                <w:szCs w:val="38"/>
              </w:rPr>
              <w:t xml:space="preserve"> and the communion sac</w:t>
            </w:r>
            <w:r w:rsidR="00CE2AF6">
              <w:rPr>
                <w:rFonts w:ascii="Book Antiqua" w:hAnsi="Book Antiqua" w:hint="default"/>
                <w:b w:val="0"/>
                <w:bCs w:val="0"/>
                <w:color w:val="800080"/>
                <w:sz w:val="26"/>
                <w:szCs w:val="38"/>
              </w:rPr>
              <w:softHyphen/>
            </w:r>
            <w:r w:rsidRPr="007B0A1E">
              <w:rPr>
                <w:rFonts w:ascii="Book Antiqua" w:hAnsi="Book Antiqua" w:hint="default"/>
                <w:b w:val="0"/>
                <w:bCs w:val="0"/>
                <w:color w:val="800080"/>
                <w:sz w:val="26"/>
                <w:szCs w:val="38"/>
              </w:rPr>
              <w:t>rifice</w:t>
            </w:r>
            <w:r w:rsidR="00CE2AF6">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240"/>
            </w:r>
            <w:r w:rsidRPr="007B0A1E">
              <w:rPr>
                <w:rFonts w:ascii="Book Antiqua" w:hAnsi="Book Antiqua" w:hint="default"/>
                <w:b w:val="0"/>
                <w:bCs w:val="0"/>
                <w:color w:val="800080"/>
                <w:sz w:val="26"/>
                <w:szCs w:val="38"/>
              </w:rPr>
              <w:t xml:space="preserve"> </w:t>
            </w:r>
            <w:r w:rsidR="00505818">
              <w:rPr>
                <w:rFonts w:ascii="Book Antiqua" w:hAnsi="Book Antiqua" w:hint="default"/>
                <w:b w:val="0"/>
                <w:bCs w:val="0"/>
                <w:color w:val="800080"/>
                <w:sz w:val="26"/>
                <w:szCs w:val="38"/>
              </w:rPr>
              <w:t>Moses and Aaron</w:t>
            </w:r>
            <w:r w:rsidRPr="007B0A1E">
              <w:rPr>
                <w:rFonts w:ascii="Book Antiqua" w:hAnsi="Book Antiqua" w:hint="default"/>
                <w:b w:val="0"/>
                <w:bCs w:val="0"/>
                <w:color w:val="800080"/>
                <w:sz w:val="26"/>
                <w:szCs w:val="38"/>
              </w:rPr>
              <w:t xml:space="preserve"> entered </w:t>
            </w:r>
            <w:r w:rsidR="00505818">
              <w:rPr>
                <w:rFonts w:ascii="Book Antiqua" w:hAnsi="Book Antiqua" w:hint="default"/>
                <w:b w:val="0"/>
                <w:bCs w:val="0"/>
                <w:color w:val="800080"/>
                <w:sz w:val="26"/>
                <w:szCs w:val="38"/>
              </w:rPr>
              <w:t>the Tent of Meeting</w:t>
            </w:r>
            <w:r w:rsidR="00CE2AF6">
              <w:rPr>
                <w:rFonts w:ascii="Book Antiqua" w:hAnsi="Book Antiqua" w:hint="default"/>
                <w:b w:val="0"/>
                <w:bCs w:val="0"/>
                <w:color w:val="800080"/>
                <w:sz w:val="26"/>
                <w:szCs w:val="38"/>
              </w:rPr>
              <w:t xml:space="preserve"> and </w:t>
            </w:r>
            <w:r w:rsidRPr="007B0A1E">
              <w:rPr>
                <w:rFonts w:ascii="Book Antiqua" w:hAnsi="Book Antiqua" w:hint="default"/>
                <w:b w:val="0"/>
                <w:bCs w:val="0"/>
                <w:color w:val="800080"/>
                <w:sz w:val="26"/>
                <w:szCs w:val="38"/>
              </w:rPr>
              <w:t>came out to bless the people</w:t>
            </w:r>
            <w:r w:rsidR="00CE2AF6">
              <w:rPr>
                <w:rFonts w:ascii="Book Antiqua" w:hAnsi="Book Antiqua" w:hint="default"/>
                <w:b w:val="0"/>
                <w:bCs w:val="0"/>
                <w:color w:val="800080"/>
                <w:sz w:val="26"/>
                <w:szCs w:val="38"/>
              </w:rPr>
              <w:t>;</w:t>
            </w:r>
            <w:r w:rsidRPr="007B0A1E">
              <w:rPr>
                <w:rFonts w:ascii="Book Antiqua" w:hAnsi="Book Antiqua" w:hint="default"/>
                <w:b w:val="0"/>
                <w:bCs w:val="0"/>
                <w:color w:val="800080"/>
                <w:sz w:val="26"/>
                <w:szCs w:val="38"/>
              </w:rPr>
              <w:t xml:space="preserve"> and Yahweh</w:t>
            </w:r>
            <w:r w:rsidR="00CE2AF6">
              <w:rPr>
                <w:rFonts w:ascii="Book Antiqua" w:hAnsi="Book Antiqua" w:hint="default"/>
                <w:b w:val="0"/>
                <w:bCs w:val="0"/>
                <w:color w:val="800080"/>
                <w:sz w:val="26"/>
                <w:szCs w:val="38"/>
              </w:rPr>
              <w:t>’s glory</w:t>
            </w:r>
            <w:r w:rsidRPr="007B0A1E">
              <w:rPr>
                <w:rFonts w:ascii="Book Antiqua" w:hAnsi="Book Antiqua" w:hint="default"/>
                <w:b w:val="0"/>
                <w:bCs w:val="0"/>
                <w:color w:val="800080"/>
                <w:sz w:val="26"/>
                <w:szCs w:val="38"/>
              </w:rPr>
              <w:t xml:space="preserve"> appeared to </w:t>
            </w:r>
            <w:r w:rsidR="00505818">
              <w:rPr>
                <w:rFonts w:ascii="Book Antiqua" w:hAnsi="Book Antiqua" w:hint="default"/>
                <w:b w:val="0"/>
                <w:bCs w:val="0"/>
                <w:color w:val="800080"/>
                <w:sz w:val="26"/>
                <w:szCs w:val="38"/>
              </w:rPr>
              <w:t xml:space="preserve">all </w:t>
            </w:r>
            <w:r w:rsidRPr="007B0A1E">
              <w:rPr>
                <w:rFonts w:ascii="Book Antiqua" w:hAnsi="Book Antiqua" w:hint="default"/>
                <w:b w:val="0"/>
                <w:bCs w:val="0"/>
                <w:color w:val="800080"/>
                <w:sz w:val="26"/>
                <w:szCs w:val="38"/>
              </w:rPr>
              <w:t>the people</w:t>
            </w:r>
            <w:r w:rsidR="00CE2AF6">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241"/>
            </w:r>
            <w:r w:rsidR="00CE2AF6">
              <w:rPr>
                <w:rFonts w:ascii="Book Antiqua" w:hAnsi="Book Antiqua" w:hint="default"/>
                <w:b w:val="0"/>
                <w:bCs w:val="0"/>
                <w:color w:val="800080"/>
                <w:sz w:val="26"/>
                <w:szCs w:val="38"/>
              </w:rPr>
              <w:t> </w:t>
            </w:r>
            <w:r w:rsidR="00505818">
              <w:rPr>
                <w:rFonts w:ascii="Book Antiqua" w:hAnsi="Book Antiqua" w:hint="default"/>
                <w:b w:val="0"/>
                <w:bCs w:val="0"/>
                <w:color w:val="800080"/>
                <w:sz w:val="26"/>
                <w:szCs w:val="38"/>
              </w:rPr>
              <w:t>fire</w:t>
            </w:r>
            <w:r w:rsidRPr="007B0A1E">
              <w:rPr>
                <w:rFonts w:ascii="Book Antiqua" w:hAnsi="Book Antiqua" w:hint="default"/>
                <w:b w:val="0"/>
                <w:bCs w:val="0"/>
                <w:color w:val="800080"/>
                <w:sz w:val="26"/>
                <w:szCs w:val="38"/>
              </w:rPr>
              <w:t xml:space="preserve"> </w:t>
            </w:r>
            <w:r w:rsidR="00CE2AF6">
              <w:rPr>
                <w:rFonts w:ascii="Book Antiqua" w:hAnsi="Book Antiqua" w:hint="default"/>
                <w:b w:val="0"/>
                <w:bCs w:val="0"/>
                <w:color w:val="800080"/>
                <w:sz w:val="26"/>
                <w:szCs w:val="38"/>
              </w:rPr>
              <w:t>came out</w:t>
            </w:r>
            <w:r w:rsidRPr="007B0A1E">
              <w:rPr>
                <w:rFonts w:ascii="Book Antiqua" w:hAnsi="Book Antiqua" w:hint="default"/>
                <w:b w:val="0"/>
                <w:bCs w:val="0"/>
                <w:color w:val="800080"/>
                <w:sz w:val="26"/>
                <w:szCs w:val="38"/>
              </w:rPr>
              <w:t xml:space="preserve"> from before Yahweh and consumed the </w:t>
            </w:r>
            <w:r w:rsidR="00CE2AF6">
              <w:rPr>
                <w:rFonts w:ascii="Book Antiqua" w:hAnsi="Book Antiqua" w:hint="default"/>
                <w:b w:val="0"/>
                <w:bCs w:val="0"/>
                <w:color w:val="800080"/>
                <w:sz w:val="26"/>
                <w:szCs w:val="38"/>
              </w:rPr>
              <w:t>high-</w:t>
            </w:r>
            <w:r w:rsidRPr="007B0A1E">
              <w:rPr>
                <w:rFonts w:ascii="Book Antiqua" w:hAnsi="Book Antiqua" w:hint="default"/>
                <w:b w:val="0"/>
                <w:bCs w:val="0"/>
                <w:color w:val="800080"/>
                <w:sz w:val="26"/>
                <w:szCs w:val="38"/>
              </w:rPr>
              <w:t>offering and the fat on the altar.</w:t>
            </w:r>
            <w:r w:rsidR="001E1C8D">
              <w:rPr>
                <w:rFonts w:ascii="Book Antiqua" w:hAnsi="Book Antiqua" w:hint="default"/>
                <w:b w:val="0"/>
                <w:bCs w:val="0"/>
                <w:color w:val="800080"/>
                <w:sz w:val="26"/>
                <w:szCs w:val="38"/>
              </w:rPr>
              <w:t xml:space="preserve"> </w:t>
            </w:r>
            <w:r w:rsidRPr="007B0A1E">
              <w:rPr>
                <w:rFonts w:ascii="Book Antiqua" w:hAnsi="Book Antiqua" w:hint="default"/>
                <w:b w:val="0"/>
                <w:bCs w:val="0"/>
                <w:color w:val="800080"/>
                <w:sz w:val="26"/>
                <w:szCs w:val="38"/>
              </w:rPr>
              <w:t>At this s</w:t>
            </w:r>
            <w:r w:rsidR="00505818">
              <w:rPr>
                <w:rFonts w:ascii="Book Antiqua" w:hAnsi="Book Antiqua" w:hint="default"/>
                <w:b w:val="0"/>
                <w:bCs w:val="0"/>
                <w:color w:val="800080"/>
                <w:sz w:val="26"/>
                <w:szCs w:val="38"/>
              </w:rPr>
              <w:t xml:space="preserve">ight, the people shouted </w:t>
            </w:r>
            <w:r w:rsidRPr="007B0A1E">
              <w:rPr>
                <w:rFonts w:ascii="Book Antiqua" w:hAnsi="Book Antiqua" w:hint="default"/>
                <w:b w:val="0"/>
                <w:bCs w:val="0"/>
                <w:color w:val="800080"/>
                <w:sz w:val="26"/>
                <w:szCs w:val="38"/>
              </w:rPr>
              <w:t>and fell on their faces.</w:t>
            </w:r>
          </w:p>
        </w:tc>
      </w:tr>
    </w:tbl>
    <w:p w14:paraId="5C079920" w14:textId="77777777" w:rsidR="002E68D9" w:rsidRPr="00B646B9" w:rsidRDefault="002E68D9">
      <w:pPr>
        <w:pStyle w:val="BodyText2"/>
        <w:spacing w:before="120"/>
        <w:ind w:firstLine="284"/>
        <w:jc w:val="both"/>
        <w:rPr>
          <w:rFonts w:ascii="Book Antiqua" w:hAnsi="Book Antiqua"/>
          <w:color w:val="800080"/>
        </w:rPr>
        <w:sectPr w:rsidR="002E68D9" w:rsidRPr="00B646B9" w:rsidSect="00B16D90">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tblLook w:val="0000" w:firstRow="0" w:lastRow="0" w:firstColumn="0" w:lastColumn="0" w:noHBand="0" w:noVBand="0"/>
      </w:tblPr>
      <w:tblGrid>
        <w:gridCol w:w="5608"/>
        <w:gridCol w:w="8394"/>
      </w:tblGrid>
      <w:tr w:rsidR="00771999" w:rsidRPr="00B646B9" w14:paraId="3F1D1770" w14:textId="77777777" w:rsidTr="00C75A09">
        <w:tc>
          <w:tcPr>
            <w:tcW w:w="5688" w:type="dxa"/>
          </w:tcPr>
          <w:p w14:paraId="2A8A3FDC" w14:textId="77777777" w:rsidR="00771999" w:rsidRPr="00B517C3" w:rsidRDefault="00771999" w:rsidP="00DE3263">
            <w:pPr>
              <w:pStyle w:val="Heading2"/>
              <w:widowControl w:val="0"/>
              <w:bidi/>
              <w:spacing w:before="0" w:beforeAutospacing="0" w:after="0" w:afterAutospacing="0" w:line="500" w:lineRule="exact"/>
              <w:jc w:val="center"/>
              <w:rPr>
                <w:rFonts w:cs="David" w:hint="default"/>
                <w:b w:val="0"/>
                <w:bCs w:val="0"/>
                <w:smallCaps/>
                <w:noProof/>
                <w:color w:val="000000"/>
                <w:sz w:val="40"/>
                <w:szCs w:val="40"/>
                <w:u w:val="thick" w:color="0000FF"/>
              </w:rPr>
            </w:pPr>
            <w:r w:rsidRPr="00B517C3">
              <w:rPr>
                <w:rFonts w:ascii="Arial Unicode MS" w:hAnsi="Arial Unicode MS" w:cs="SBL Hebrew" w:hint="default"/>
                <w:b w:val="0"/>
                <w:bCs w:val="0"/>
                <w:noProof/>
                <w:color w:val="000000"/>
                <w:sz w:val="40"/>
                <w:szCs w:val="40"/>
                <w:u w:val="single" w:color="0000FF"/>
                <w:rtl/>
              </w:rPr>
              <w:lastRenderedPageBreak/>
              <w:t>ויקרא</w:t>
            </w:r>
            <w:r w:rsidRPr="00B517C3">
              <w:rPr>
                <w:rFonts w:ascii="Arial Unicode MS" w:eastAsia="Arial Unicode MS" w:hAnsi="Arial Unicode MS" w:cs="SBL Hebrew" w:hint="default"/>
                <w:b w:val="0"/>
                <w:bCs w:val="0"/>
                <w:noProof/>
                <w:color w:val="000000"/>
                <w:sz w:val="40"/>
                <w:szCs w:val="40"/>
                <w:u w:val="single" w:color="0000FF"/>
                <w:rtl/>
              </w:rPr>
              <w:t xml:space="preserve"> פרק י</w:t>
            </w:r>
          </w:p>
        </w:tc>
        <w:tc>
          <w:tcPr>
            <w:tcW w:w="8530" w:type="dxa"/>
          </w:tcPr>
          <w:p w14:paraId="14C0AF98" w14:textId="02E47F8B" w:rsidR="00771999" w:rsidRPr="00750E15" w:rsidRDefault="00771999" w:rsidP="00DE3263">
            <w:pPr>
              <w:pStyle w:val="Heading2"/>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750E15">
              <w:rPr>
                <w:rFonts w:ascii="Book Antiqua" w:hAnsi="Book Antiqua" w:hint="default"/>
                <w:b w:val="0"/>
                <w:bCs w:val="0"/>
                <w:smallCaps/>
                <w:color w:val="000000"/>
                <w:u w:val="single" w:color="0000FF"/>
              </w:rPr>
              <w:t xml:space="preserve">Leviticus </w:t>
            </w:r>
            <w:r w:rsidRPr="00750E15">
              <w:rPr>
                <w:rStyle w:val="FootnoteReference"/>
                <w:rFonts w:ascii="Book Antiqua" w:hAnsi="Book Antiqua" w:hint="default"/>
                <w:b w:val="0"/>
                <w:bCs w:val="0"/>
                <w:smallCaps/>
                <w:color w:val="000000"/>
                <w:u w:val="single" w:color="0000FF"/>
                <w:vertAlign w:val="baseline"/>
              </w:rPr>
              <w:footnoteReference w:customMarkFollows="1" w:id="242"/>
              <w:t>10</w:t>
            </w:r>
          </w:p>
        </w:tc>
      </w:tr>
      <w:tr w:rsidR="002E68D9" w:rsidRPr="00B646B9" w14:paraId="77820B02" w14:textId="77777777" w:rsidTr="00337B74">
        <w:tc>
          <w:tcPr>
            <w:tcW w:w="5688" w:type="dxa"/>
          </w:tcPr>
          <w:p w14:paraId="5A18E686" w14:textId="1EBF3518" w:rsidR="00580456" w:rsidRDefault="00E57F23" w:rsidP="00195C16">
            <w:pPr>
              <w:bidi/>
              <w:spacing w:line="400" w:lineRule="exact"/>
              <w:jc w:val="both"/>
              <w:rPr>
                <w:rFonts w:cs="SBL Hebrew"/>
                <w:noProof/>
                <w:color w:val="993300"/>
                <w:sz w:val="32"/>
                <w:szCs w:val="32"/>
                <w:lang w:bidi="he-IL"/>
              </w:rPr>
            </w:pPr>
            <w:r w:rsidRPr="00F06288">
              <w:rPr>
                <w:rFonts w:ascii="SBL Hebrew" w:hAnsi="SBL Hebrew" w:cs="SBL Hebrew" w:hint="cs"/>
                <w:b/>
                <w:bCs/>
                <w:color w:val="003300"/>
                <w:sz w:val="32"/>
                <w:szCs w:val="32"/>
                <w:shd w:val="clear" w:color="auto" w:fill="FFFFFF"/>
                <w:vertAlign w:val="superscript"/>
                <w:rtl/>
              </w:rPr>
              <w:t>א</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וַיִּקְח֣וּ בְנֵֽי־אַ֠הֲרֹ֠ן נָדָ֨ב וַאֲבִיה֜וּא אִ֣ישׁ מַחְתָּת֗וֹ וַיִּתְּנ֤וּ בָהֵן֙ אֵ֔שׁ וַיָּשִׂ֥ימוּ עָלֶ֖יהָ קְטֹ֑רֶת וַיַּקְרִ֜יבוּ לִפְנֵ֤י יְהֹוָה֙ אֵ֣שׁ זָרָ֔ה אֲשֶׁ֧ר לֹ֦א צִוָּ֖ה אֹתָֽם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ב</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וַתֵּ֥צֵא אֵ֛שׁ מִלִּפְנֵ֥י יְהֹוָ֖ה וַתֹּ֣אכַל אוֹתָ֑ם וַיָּמֻ֖תוּ לִפְנֵ֥י יְהֹוָֽה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ג</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וַיֹּ֨אמֶר מֹשֶׁ֜ה אֶֽל־אַהֲרֹ֗ן הוּא֩ אֲשֶׁר־דִּבֶּ֨ר יְהֹוָ֤ה</w:t>
            </w:r>
            <w:r w:rsidRPr="00F06288">
              <w:rPr>
                <w:rFonts w:ascii="SBL Hebrew" w:hAnsi="SBL Hebrew" w:cs="SBL Hebrew" w:hint="cs"/>
                <w:color w:val="808080"/>
                <w:sz w:val="32"/>
                <w:szCs w:val="32"/>
                <w:shd w:val="clear" w:color="auto" w:fill="FFFFFF"/>
                <w:rtl/>
              </w:rPr>
              <w:t>׀</w:t>
            </w:r>
          </w:p>
          <w:p w14:paraId="08507D6C" w14:textId="39D1AF98" w:rsidR="00580456" w:rsidRDefault="00580456" w:rsidP="00195C16">
            <w:pPr>
              <w:bidi/>
              <w:spacing w:before="60" w:line="400" w:lineRule="exact"/>
              <w:ind w:left="681" w:hanging="397"/>
              <w:rPr>
                <w:rFonts w:cs="SBL Hebrew"/>
                <w:noProof/>
                <w:color w:val="993300"/>
                <w:sz w:val="32"/>
                <w:szCs w:val="32"/>
                <w:lang w:bidi="he-IL"/>
              </w:rPr>
            </w:pPr>
            <w:r w:rsidRPr="00837CEE">
              <w:rPr>
                <w:rFonts w:cs="SBL Hebrew"/>
                <w:noProof/>
                <w:color w:val="993300"/>
                <w:sz w:val="32"/>
                <w:szCs w:val="32"/>
                <w:rtl/>
                <w:lang w:bidi="he-IL"/>
              </w:rPr>
              <w:t xml:space="preserve"> </w:t>
            </w:r>
            <w:r w:rsidRPr="00782227">
              <w:rPr>
                <w:rFonts w:cs="SBL Hebrew"/>
                <w:noProof/>
                <w:color w:val="993300"/>
                <w:sz w:val="32"/>
                <w:szCs w:val="32"/>
                <w:lang w:bidi="he-IL"/>
              </w:rPr>
              <w:tab/>
            </w:r>
            <w:r w:rsidR="00E57F23" w:rsidRPr="00F06288">
              <w:rPr>
                <w:rFonts w:ascii="SBL Hebrew" w:hAnsi="SBL Hebrew" w:cs="SBL Hebrew" w:hint="cs"/>
                <w:color w:val="993300"/>
                <w:sz w:val="32"/>
                <w:szCs w:val="32"/>
                <w:shd w:val="clear" w:color="auto" w:fill="FFFFFF"/>
                <w:rtl/>
              </w:rPr>
              <w:t xml:space="preserve">לֵאמֹר֙ בִּקְרֹבַ֣י אֶקָּדֵ֔שׁ </w:t>
            </w:r>
            <w:r w:rsidR="00E57F23">
              <w:rPr>
                <w:rFonts w:ascii="SBL Hebrew" w:hAnsi="SBL Hebrew" w:cs="SBL Hebrew"/>
                <w:color w:val="993300"/>
                <w:sz w:val="32"/>
                <w:szCs w:val="32"/>
                <w:shd w:val="clear" w:color="auto" w:fill="FFFFFF"/>
              </w:rPr>
              <w:br/>
            </w:r>
            <w:r w:rsidR="00E57F23" w:rsidRPr="00F06288">
              <w:rPr>
                <w:rFonts w:ascii="SBL Hebrew" w:hAnsi="SBL Hebrew" w:cs="SBL Hebrew" w:hint="cs"/>
                <w:color w:val="993300"/>
                <w:sz w:val="32"/>
                <w:szCs w:val="32"/>
                <w:shd w:val="clear" w:color="auto" w:fill="FFFFFF"/>
                <w:rtl/>
              </w:rPr>
              <w:t>וְעַל־פְּנֵ֥י כׇל־הָעָ֖ם</w:t>
            </w:r>
            <w:r w:rsidR="00E63E87" w:rsidRPr="00E63E87">
              <w:rPr>
                <w:rFonts w:cs="SBL Hebrew"/>
                <w:noProof/>
                <w:color w:val="993300"/>
                <w:sz w:val="32"/>
                <w:szCs w:val="32"/>
                <w:rtl/>
                <w:lang w:bidi="he-IL"/>
              </w:rPr>
              <w:t xml:space="preserve"> </w:t>
            </w:r>
          </w:p>
          <w:p w14:paraId="12E84A70" w14:textId="6BBE32E3" w:rsidR="002E68D9" w:rsidRPr="00E63E87" w:rsidRDefault="00E57F23" w:rsidP="00195C16">
            <w:pPr>
              <w:bidi/>
              <w:spacing w:before="60" w:line="400" w:lineRule="exact"/>
              <w:jc w:val="both"/>
              <w:rPr>
                <w:rFonts w:eastAsia="Batang" w:cs="David"/>
                <w:noProof/>
                <w:color w:val="993300"/>
                <w:sz w:val="34"/>
                <w:szCs w:val="32"/>
                <w:lang w:bidi="he-IL"/>
              </w:rPr>
            </w:pPr>
            <w:r w:rsidRPr="00F06288">
              <w:rPr>
                <w:rFonts w:ascii="SBL Hebrew" w:hAnsi="SBL Hebrew" w:cs="SBL Hebrew" w:hint="cs"/>
                <w:color w:val="993300"/>
                <w:sz w:val="32"/>
                <w:szCs w:val="32"/>
                <w:shd w:val="clear" w:color="auto" w:fill="FFFFFF"/>
                <w:rtl/>
              </w:rPr>
              <w:t>אֶכָּבֵ֑ד וַיִּדֹּ֖ם אַהֲרֹֽן</w:t>
            </w:r>
            <w:r w:rsidR="00E63E87" w:rsidRPr="00E63E87">
              <w:rPr>
                <w:rFonts w:cs="SBL Hebrew"/>
                <w:noProof/>
                <w:color w:val="993300"/>
                <w:sz w:val="32"/>
                <w:szCs w:val="32"/>
                <w:rtl/>
                <w:lang w:bidi="he-IL"/>
              </w:rPr>
              <w:t>׃</w:t>
            </w:r>
          </w:p>
        </w:tc>
        <w:tc>
          <w:tcPr>
            <w:tcW w:w="8530" w:type="dxa"/>
          </w:tcPr>
          <w:p w14:paraId="747C78FC" w14:textId="77777777" w:rsidR="002E68D9" w:rsidRPr="00771999" w:rsidRDefault="002E68D9" w:rsidP="00195C16">
            <w:pPr>
              <w:pStyle w:val="BodyText2"/>
              <w:overflowPunct/>
              <w:autoSpaceDE/>
              <w:autoSpaceDN/>
              <w:adjustRightInd/>
              <w:spacing w:line="400" w:lineRule="exact"/>
              <w:ind w:firstLine="0"/>
              <w:jc w:val="both"/>
              <w:textAlignment w:val="auto"/>
              <w:outlineLvl w:val="1"/>
              <w:rPr>
                <w:rFonts w:ascii="Book Antiqua" w:hAnsi="Book Antiqua"/>
                <w:color w:val="800080"/>
                <w:sz w:val="26"/>
                <w:szCs w:val="26"/>
              </w:rPr>
            </w:pPr>
            <w:r w:rsidRPr="00CE1233">
              <w:rPr>
                <w:rStyle w:val="FootnoteReference"/>
                <w:rFonts w:ascii="Book Antiqua" w:hAnsi="Book Antiqua"/>
                <w:color w:val="008000"/>
                <w:sz w:val="26"/>
                <w:szCs w:val="26"/>
              </w:rPr>
              <w:footnoteReference w:id="243"/>
            </w:r>
            <w:r w:rsidRPr="00771999">
              <w:rPr>
                <w:rFonts w:ascii="Book Antiqua" w:hAnsi="Book Antiqua"/>
                <w:color w:val="800080"/>
                <w:sz w:val="26"/>
                <w:szCs w:val="26"/>
              </w:rPr>
              <w:t xml:space="preserve"> </w:t>
            </w:r>
            <w:r w:rsidR="00214130">
              <w:rPr>
                <w:rFonts w:ascii="Book Antiqua" w:hAnsi="Book Antiqua"/>
                <w:color w:val="800080"/>
                <w:sz w:val="26"/>
                <w:szCs w:val="26"/>
              </w:rPr>
              <w:t xml:space="preserve">Then </w:t>
            </w:r>
            <w:r w:rsidRPr="00771999">
              <w:rPr>
                <w:rFonts w:ascii="Book Antiqua" w:hAnsi="Book Antiqua"/>
                <w:color w:val="800080"/>
                <w:sz w:val="26"/>
                <w:szCs w:val="26"/>
              </w:rPr>
              <w:t xml:space="preserve">Nadab and Abihu, sons of Aaron, each took his censer, put fire in it and incense on the fire, and presented unlawful fire before Yahweh, which he had not </w:t>
            </w:r>
            <w:r w:rsidR="00B27C6B" w:rsidRPr="00771999">
              <w:rPr>
                <w:rFonts w:ascii="Book Antiqua" w:hAnsi="Book Antiqua"/>
                <w:color w:val="800080"/>
                <w:sz w:val="26"/>
                <w:szCs w:val="26"/>
              </w:rPr>
              <w:t>ordered</w:t>
            </w:r>
            <w:r w:rsidRPr="00771999">
              <w:rPr>
                <w:rFonts w:ascii="Book Antiqua" w:hAnsi="Book Antiqua"/>
                <w:color w:val="800080"/>
                <w:sz w:val="26"/>
                <w:szCs w:val="26"/>
              </w:rPr>
              <w:t xml:space="preserve"> them. </w:t>
            </w:r>
            <w:r w:rsidRPr="00CE1233">
              <w:rPr>
                <w:rStyle w:val="FootnoteReference"/>
                <w:rFonts w:ascii="Book Antiqua" w:hAnsi="Book Antiqua"/>
                <w:color w:val="008000"/>
                <w:sz w:val="26"/>
                <w:szCs w:val="26"/>
              </w:rPr>
              <w:footnoteReference w:id="244"/>
            </w:r>
            <w:r w:rsidRPr="00771999">
              <w:rPr>
                <w:rFonts w:ascii="Book Antiqua" w:hAnsi="Book Antiqua"/>
                <w:color w:val="800080"/>
                <w:sz w:val="26"/>
                <w:szCs w:val="26"/>
              </w:rPr>
              <w:t xml:space="preserve"> </w:t>
            </w:r>
            <w:r w:rsidR="00214130">
              <w:rPr>
                <w:rFonts w:ascii="Book Antiqua" w:hAnsi="Book Antiqua"/>
                <w:color w:val="800080"/>
                <w:sz w:val="26"/>
                <w:szCs w:val="26"/>
              </w:rPr>
              <w:t>And</w:t>
            </w:r>
            <w:r w:rsidRPr="00771999">
              <w:rPr>
                <w:rFonts w:ascii="Book Antiqua" w:hAnsi="Book Antiqua"/>
                <w:color w:val="800080"/>
                <w:sz w:val="26"/>
                <w:szCs w:val="26"/>
              </w:rPr>
              <w:t xml:space="preserve">, from Yahweh’s presence, </w:t>
            </w:r>
            <w:r w:rsidR="00214130">
              <w:rPr>
                <w:rFonts w:ascii="Book Antiqua" w:hAnsi="Book Antiqua"/>
                <w:color w:val="800080"/>
                <w:sz w:val="26"/>
                <w:szCs w:val="26"/>
              </w:rPr>
              <w:t>fire</w:t>
            </w:r>
            <w:r w:rsidRPr="00771999">
              <w:rPr>
                <w:rFonts w:ascii="Book Antiqua" w:hAnsi="Book Antiqua"/>
                <w:color w:val="800080"/>
                <w:sz w:val="26"/>
                <w:szCs w:val="26"/>
              </w:rPr>
              <w:t xml:space="preserve"> leapt out and consumed them, and they died before Yahweh. </w:t>
            </w:r>
            <w:r w:rsidRPr="00CE1233">
              <w:rPr>
                <w:rStyle w:val="FootnoteReference"/>
                <w:rFonts w:ascii="Book Antiqua" w:hAnsi="Book Antiqua"/>
                <w:color w:val="008000"/>
                <w:sz w:val="26"/>
                <w:szCs w:val="26"/>
              </w:rPr>
              <w:footnoteReference w:id="245"/>
            </w:r>
            <w:r w:rsidR="00E63E87">
              <w:rPr>
                <w:rFonts w:ascii="Book Antiqua" w:hAnsi="Book Antiqua"/>
                <w:color w:val="800080"/>
                <w:sz w:val="26"/>
                <w:szCs w:val="26"/>
              </w:rPr>
              <w:t> </w:t>
            </w:r>
            <w:r w:rsidRPr="00771999">
              <w:rPr>
                <w:rFonts w:ascii="Book Antiqua" w:hAnsi="Book Antiqua"/>
                <w:color w:val="800080"/>
                <w:sz w:val="26"/>
                <w:szCs w:val="26"/>
              </w:rPr>
              <w:t>Then Moses said to Aaron, “That is what Yahweh meant when he said:</w:t>
            </w:r>
          </w:p>
          <w:p w14:paraId="663A54A1" w14:textId="77777777" w:rsidR="002E68D9" w:rsidRPr="00771999" w:rsidRDefault="002E68D9" w:rsidP="00195C16">
            <w:pPr>
              <w:pStyle w:val="BodyText2"/>
              <w:spacing w:before="60" w:line="400" w:lineRule="exact"/>
              <w:ind w:left="851" w:hanging="284"/>
              <w:rPr>
                <w:rFonts w:ascii="Book Antiqua" w:hAnsi="Book Antiqua"/>
                <w:color w:val="800080"/>
                <w:sz w:val="26"/>
                <w:szCs w:val="26"/>
              </w:rPr>
            </w:pPr>
            <w:r w:rsidRPr="00771999">
              <w:rPr>
                <w:rFonts w:ascii="Book Antiqua" w:hAnsi="Book Antiqua"/>
                <w:color w:val="800080"/>
                <w:sz w:val="26"/>
                <w:szCs w:val="26"/>
              </w:rPr>
              <w:t xml:space="preserve">   “In those who </w:t>
            </w:r>
            <w:r w:rsidR="00214130">
              <w:rPr>
                <w:rFonts w:ascii="Book Antiqua" w:hAnsi="Book Antiqua"/>
                <w:color w:val="800080"/>
                <w:sz w:val="26"/>
                <w:szCs w:val="26"/>
              </w:rPr>
              <w:t>near</w:t>
            </w:r>
            <w:r w:rsidRPr="00771999">
              <w:rPr>
                <w:rFonts w:ascii="Book Antiqua" w:hAnsi="Book Antiqua"/>
                <w:color w:val="800080"/>
                <w:sz w:val="26"/>
                <w:szCs w:val="26"/>
              </w:rPr>
              <w:t xml:space="preserve"> me I show my holiness</w:t>
            </w:r>
            <w:r w:rsidR="00580456" w:rsidRPr="00771999">
              <w:rPr>
                <w:rFonts w:ascii="Book Antiqua" w:hAnsi="Book Antiqua"/>
                <w:color w:val="800080"/>
                <w:sz w:val="26"/>
                <w:szCs w:val="26"/>
              </w:rPr>
              <w:t xml:space="preserve">, </w:t>
            </w:r>
            <w:r w:rsidRPr="00771999">
              <w:rPr>
                <w:rFonts w:ascii="Book Antiqua" w:hAnsi="Book Antiqua"/>
                <w:color w:val="800080"/>
                <w:sz w:val="26"/>
                <w:szCs w:val="26"/>
              </w:rPr>
              <w:br/>
              <w:t>and before all the people I show my glory.””</w:t>
            </w:r>
          </w:p>
          <w:p w14:paraId="66CD92B5" w14:textId="77777777" w:rsidR="002E68D9" w:rsidRPr="00771999" w:rsidRDefault="002E68D9" w:rsidP="00195C16">
            <w:pPr>
              <w:pStyle w:val="Heading2"/>
              <w:spacing w:before="60" w:beforeAutospacing="0" w:after="0" w:afterAutospacing="0" w:line="400" w:lineRule="exact"/>
              <w:jc w:val="both"/>
              <w:rPr>
                <w:rFonts w:ascii="Book Antiqua" w:hAnsi="Book Antiqua" w:hint="default"/>
                <w:b w:val="0"/>
                <w:bCs w:val="0"/>
                <w:color w:val="800000"/>
                <w:sz w:val="26"/>
                <w:szCs w:val="26"/>
              </w:rPr>
            </w:pPr>
            <w:r w:rsidRPr="00771999">
              <w:rPr>
                <w:rFonts w:ascii="Book Antiqua" w:hAnsi="Book Antiqua" w:hint="default"/>
                <w:b w:val="0"/>
                <w:bCs w:val="0"/>
                <w:color w:val="800080"/>
                <w:sz w:val="26"/>
                <w:szCs w:val="26"/>
              </w:rPr>
              <w:t>Aaron remained silent.</w:t>
            </w:r>
          </w:p>
        </w:tc>
      </w:tr>
      <w:tr w:rsidR="002E68D9" w:rsidRPr="00B646B9" w14:paraId="1B53F184" w14:textId="77777777" w:rsidTr="00337B74">
        <w:tc>
          <w:tcPr>
            <w:tcW w:w="5688" w:type="dxa"/>
          </w:tcPr>
          <w:p w14:paraId="52ED4316" w14:textId="34CBA5DD" w:rsidR="002E68D9" w:rsidRPr="00E63E87" w:rsidRDefault="00195C16" w:rsidP="00195C16">
            <w:pPr>
              <w:pStyle w:val="Heading3"/>
              <w:keepNext w:val="0"/>
              <w:spacing w:before="60" w:line="400" w:lineRule="exact"/>
              <w:rPr>
                <w:b/>
                <w:bCs/>
                <w:noProof/>
                <w:color w:val="993300"/>
                <w:rtl/>
                <w:lang w:val="en-GB" w:bidi="he-IL"/>
              </w:rPr>
            </w:pPr>
            <w:r w:rsidRPr="00F06288">
              <w:rPr>
                <w:rFonts w:ascii="SBL Hebrew" w:hAnsi="SBL Hebrew" w:cs="SBL Hebrew" w:hint="cs"/>
                <w:b/>
                <w:bCs/>
                <w:color w:val="003300"/>
                <w:shd w:val="clear" w:color="auto" w:fill="FFFFFF"/>
                <w:vertAlign w:val="superscript"/>
                <w:rtl/>
              </w:rPr>
              <w:t>ד</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וַיִּקְרָ֣א מֹשֶׁ֗ה אֶל־מִֽישָׁאֵל֙ וְאֶ֣ל אֶלְצָפָ֔ן בְּנֵ֥י עֻזִּיאֵ֖ל דֹּ֣ד אַהֲרֹ֑ן וַיֹּ֣אמֶר אֲלֵהֶ֗ם קִ֞֠רְב֞֠וּ שְׂא֤וּ אֶת־אֲחֵיכֶם֙ מֵאֵ֣ת פְּנֵי־הַקֹּ֔דֶשׁ אֶל־מִח֖וּץ לַֽמַּחֲנֶֽה</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ה</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וַֽיִּקְרְב֗וּ וַיִּשָּׂאֻם֙ בְּכֻתֳּנֹתָ֔ם אֶל־מִח֖וּץ לַֽמַּחֲנֶ֑ה כַּאֲשֶׁ֖ר דִּבֶּ֥ר מֹשֶֽׁה</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ו</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וַיֹּ֣אמֶר מֹשֶׁ֣ה אֶֽל־אַהֲרֹ֡ן וּלְאֶלְעָזָר֩ וּלְאִֽיתָמָ֨ר</w:t>
            </w:r>
            <w:r w:rsidR="00EC07C9">
              <w:rPr>
                <w:rFonts w:ascii="SBL Hebrew" w:hAnsi="SBL Hebrew" w:cs="SBL Hebrew" w:hint="cs"/>
                <w:color w:val="808080"/>
                <w:shd w:val="clear" w:color="auto" w:fill="FFFFFF"/>
                <w:rtl/>
                <w:lang w:bidi="he-IL"/>
              </w:rPr>
              <w:t xml:space="preserve">׀ </w:t>
            </w:r>
            <w:r w:rsidRPr="00F06288">
              <w:rPr>
                <w:rFonts w:ascii="SBL Hebrew" w:hAnsi="SBL Hebrew" w:cs="SBL Hebrew" w:hint="cs"/>
                <w:color w:val="993300"/>
                <w:shd w:val="clear" w:color="auto" w:fill="FFFFFF"/>
              </w:rPr>
              <w:t> </w:t>
            </w:r>
            <w:r w:rsidRPr="00F06288">
              <w:rPr>
                <w:rFonts w:ascii="SBL Hebrew" w:hAnsi="SBL Hebrew" w:cs="SBL Hebrew" w:hint="cs"/>
                <w:color w:val="993300"/>
                <w:shd w:val="clear" w:color="auto" w:fill="FFFFFF"/>
                <w:rtl/>
              </w:rPr>
              <w:t>בָּנָ֜יו רָֽאשֵׁיכֶ֥ם אַל־תִּפְרָ֣עוּ</w:t>
            </w:r>
            <w:r w:rsidR="00EC07C9">
              <w:rPr>
                <w:rFonts w:ascii="SBL Hebrew" w:hAnsi="SBL Hebrew" w:cs="SBL Hebrew" w:hint="cs"/>
                <w:color w:val="993300"/>
                <w:shd w:val="clear" w:color="auto" w:fill="FFFFFF"/>
                <w:rtl/>
                <w:lang w:bidi="he-IL"/>
              </w:rPr>
              <w:t xml:space="preserve">׀ </w:t>
            </w:r>
            <w:r w:rsidRPr="00F06288">
              <w:rPr>
                <w:rFonts w:ascii="SBL Hebrew" w:hAnsi="SBL Hebrew" w:cs="SBL Hebrew" w:hint="cs"/>
                <w:color w:val="993300"/>
                <w:shd w:val="clear" w:color="auto" w:fill="FFFFFF"/>
                <w:rtl/>
              </w:rPr>
              <w:t xml:space="preserve">וּבִגְדֵיכֶ֤ם </w:t>
            </w:r>
            <w:r w:rsidRPr="00F06288">
              <w:rPr>
                <w:rFonts w:ascii="SBL Hebrew" w:hAnsi="SBL Hebrew" w:cs="SBL Hebrew" w:hint="cs"/>
                <w:color w:val="993300"/>
                <w:shd w:val="clear" w:color="auto" w:fill="FFFFFF"/>
                <w:rtl/>
              </w:rPr>
              <w:lastRenderedPageBreak/>
              <w:t>לֹֽא־תִפְרֹ֙מוּ֙ וְלֹ֣א תָמֻ֔תוּ וְעַ֥ל כׇּל־הָעֵדָ֖ה יִקְצֹ֑ף וַאֲחֵיכֶם֙ כׇּל־בֵּ֣ית יִשְׂרָאֵ֔ל יִבְכּוּ֙ אֶת־הַשְּׂרֵפָ֔ה אֲשֶׁ֖ר שָׂרַ֥ף יְהֹוָֽה</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ז</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וּמִפֶּ֩תַח֩ אֹ֨הֶל מוֹעֵ֜ד לֹ֤א תֵֽצְאוּ֙ פֶּן־תָּמֻ֔תוּ כִּי־שֶׁ֛מֶן מִשְׁחַ֥ת יְהֹוָ֖ה עֲלֵיכֶ֑ם וַֽיַּעֲשׂ֖וּ כִּדְבַ֥ר מֹשֶֽׁה</w:t>
            </w:r>
            <w:r w:rsidRPr="00893E68">
              <w:rPr>
                <w:rFonts w:ascii="SBL Hebrew" w:hAnsi="SBL Hebrew" w:cs="SBL Hebrew" w:hint="cs"/>
                <w:noProof/>
                <w:color w:val="993300"/>
                <w:rtl/>
              </w:rPr>
              <w:t xml:space="preserve">׃ </w:t>
            </w:r>
            <w:r w:rsidR="0098089C" w:rsidRPr="0091642D">
              <w:rPr>
                <w:rFonts w:cs="SBL Hebrew"/>
                <w:noProof/>
                <w:color w:val="003300"/>
                <w:rtl/>
              </w:rPr>
              <w:t>{פ}</w:t>
            </w:r>
          </w:p>
        </w:tc>
        <w:tc>
          <w:tcPr>
            <w:tcW w:w="8530" w:type="dxa"/>
          </w:tcPr>
          <w:p w14:paraId="73338A77" w14:textId="6BBFAF53" w:rsidR="002E68D9" w:rsidRPr="00771999" w:rsidRDefault="002E68D9" w:rsidP="00195C16">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26"/>
              </w:rPr>
            </w:pPr>
            <w:r w:rsidRPr="00CE1233">
              <w:rPr>
                <w:rStyle w:val="FootnoteReference"/>
                <w:rFonts w:ascii="Book Antiqua" w:hAnsi="Book Antiqua" w:hint="default"/>
                <w:b w:val="0"/>
                <w:bCs w:val="0"/>
                <w:color w:val="008000"/>
                <w:sz w:val="26"/>
                <w:szCs w:val="26"/>
              </w:rPr>
              <w:lastRenderedPageBreak/>
              <w:footnoteReference w:id="246"/>
            </w:r>
            <w:r w:rsidRPr="00771999">
              <w:rPr>
                <w:rFonts w:ascii="Book Antiqua" w:hAnsi="Book Antiqua" w:hint="default"/>
                <w:b w:val="0"/>
                <w:bCs w:val="0"/>
                <w:color w:val="800080"/>
                <w:sz w:val="26"/>
                <w:szCs w:val="26"/>
              </w:rPr>
              <w:t xml:space="preserve"> Moses </w:t>
            </w:r>
            <w:r w:rsidR="00195C16">
              <w:rPr>
                <w:rFonts w:ascii="Book Antiqua" w:hAnsi="Book Antiqua" w:hint="default"/>
                <w:b w:val="0"/>
                <w:bCs w:val="0"/>
                <w:color w:val="800080"/>
                <w:sz w:val="26"/>
                <w:szCs w:val="26"/>
              </w:rPr>
              <w:t>called</w:t>
            </w:r>
            <w:r w:rsidRPr="00771999">
              <w:rPr>
                <w:rFonts w:ascii="Book Antiqua" w:hAnsi="Book Antiqua" w:hint="default"/>
                <w:b w:val="0"/>
                <w:bCs w:val="0"/>
                <w:color w:val="800080"/>
                <w:sz w:val="26"/>
                <w:szCs w:val="26"/>
              </w:rPr>
              <w:t xml:space="preserve"> Mishael and Elzaphan, sons of </w:t>
            </w:r>
            <w:r w:rsidR="00214130">
              <w:rPr>
                <w:rFonts w:ascii="Book Antiqua" w:hAnsi="Book Antiqua" w:hint="default"/>
                <w:b w:val="0"/>
                <w:bCs w:val="0"/>
                <w:color w:val="800080"/>
                <w:sz w:val="26"/>
                <w:szCs w:val="26"/>
              </w:rPr>
              <w:t>Uzziel, the uncle of Aaron,</w:t>
            </w:r>
            <w:r w:rsidRPr="00771999">
              <w:rPr>
                <w:rFonts w:ascii="Book Antiqua" w:hAnsi="Book Antiqua" w:hint="default"/>
                <w:b w:val="0"/>
                <w:bCs w:val="0"/>
                <w:color w:val="800080"/>
                <w:sz w:val="26"/>
                <w:szCs w:val="26"/>
              </w:rPr>
              <w:t xml:space="preserve"> and said to them, “Come </w:t>
            </w:r>
            <w:r w:rsidR="00214130">
              <w:rPr>
                <w:rFonts w:ascii="Book Antiqua" w:hAnsi="Book Antiqua" w:hint="default"/>
                <w:b w:val="0"/>
                <w:bCs w:val="0"/>
                <w:color w:val="800080"/>
                <w:sz w:val="26"/>
                <w:szCs w:val="26"/>
              </w:rPr>
              <w:t xml:space="preserve">forward </w:t>
            </w:r>
            <w:r w:rsidRPr="00771999">
              <w:rPr>
                <w:rFonts w:ascii="Book Antiqua" w:hAnsi="Book Antiqua" w:hint="default"/>
                <w:b w:val="0"/>
                <w:bCs w:val="0"/>
                <w:color w:val="800080"/>
                <w:sz w:val="26"/>
                <w:szCs w:val="26"/>
              </w:rPr>
              <w:t xml:space="preserve">and take your brothers away from </w:t>
            </w:r>
            <w:r w:rsidR="00195C16">
              <w:rPr>
                <w:rFonts w:ascii="Book Antiqua" w:hAnsi="Book Antiqua" w:hint="default"/>
                <w:b w:val="0"/>
                <w:bCs w:val="0"/>
                <w:color w:val="800080"/>
                <w:sz w:val="26"/>
                <w:szCs w:val="26"/>
              </w:rPr>
              <w:t>before</w:t>
            </w:r>
            <w:r w:rsidR="00214130">
              <w:rPr>
                <w:rFonts w:ascii="Book Antiqua" w:hAnsi="Book Antiqua" w:hint="default"/>
                <w:b w:val="0"/>
                <w:bCs w:val="0"/>
                <w:color w:val="800080"/>
                <w:sz w:val="26"/>
                <w:szCs w:val="26"/>
              </w:rPr>
              <w:t xml:space="preserve"> the </w:t>
            </w:r>
            <w:r w:rsidR="00E63E87">
              <w:rPr>
                <w:rFonts w:ascii="Book Antiqua" w:hAnsi="Book Antiqua" w:hint="default"/>
                <w:b w:val="0"/>
                <w:bCs w:val="0"/>
                <w:color w:val="800080"/>
                <w:sz w:val="26"/>
                <w:szCs w:val="26"/>
              </w:rPr>
              <w:t>sanctuary, out of the camp.”</w:t>
            </w:r>
            <w:r w:rsidRPr="00771999">
              <w:rPr>
                <w:rFonts w:ascii="Book Antiqua" w:hAnsi="Book Antiqua" w:hint="default"/>
                <w:b w:val="0"/>
                <w:bCs w:val="0"/>
                <w:color w:val="800080"/>
                <w:sz w:val="26"/>
                <w:szCs w:val="26"/>
              </w:rPr>
              <w:t xml:space="preserve"> </w:t>
            </w:r>
            <w:r w:rsidRPr="00CE1233">
              <w:rPr>
                <w:rStyle w:val="FootnoteReference"/>
                <w:rFonts w:ascii="Book Antiqua" w:hAnsi="Book Antiqua" w:hint="default"/>
                <w:b w:val="0"/>
                <w:bCs w:val="0"/>
                <w:color w:val="008000"/>
                <w:sz w:val="26"/>
                <w:szCs w:val="26"/>
              </w:rPr>
              <w:footnoteReference w:id="247"/>
            </w:r>
            <w:r w:rsidRPr="00771999">
              <w:rPr>
                <w:rFonts w:ascii="Book Antiqua" w:hAnsi="Book Antiqua" w:hint="default"/>
                <w:b w:val="0"/>
                <w:bCs w:val="0"/>
                <w:color w:val="800080"/>
                <w:sz w:val="26"/>
                <w:szCs w:val="26"/>
              </w:rPr>
              <w:t xml:space="preserve"> They </w:t>
            </w:r>
            <w:r w:rsidR="00AB51D8">
              <w:rPr>
                <w:rFonts w:ascii="Book Antiqua" w:hAnsi="Book Antiqua" w:hint="default"/>
                <w:b w:val="0"/>
                <w:bCs w:val="0"/>
                <w:color w:val="800080"/>
                <w:sz w:val="26"/>
                <w:szCs w:val="26"/>
              </w:rPr>
              <w:t xml:space="preserve">forward </w:t>
            </w:r>
            <w:r w:rsidRPr="00771999">
              <w:rPr>
                <w:rFonts w:ascii="Book Antiqua" w:hAnsi="Book Antiqua" w:hint="default"/>
                <w:b w:val="0"/>
                <w:bCs w:val="0"/>
                <w:color w:val="800080"/>
                <w:sz w:val="26"/>
                <w:szCs w:val="26"/>
              </w:rPr>
              <w:t xml:space="preserve">came and carried them away, still in their tunics, out of </w:t>
            </w:r>
            <w:r w:rsidR="00E63E87">
              <w:rPr>
                <w:rFonts w:ascii="Book Antiqua" w:hAnsi="Book Antiqua" w:hint="default"/>
                <w:b w:val="0"/>
                <w:bCs w:val="0"/>
                <w:color w:val="800080"/>
                <w:sz w:val="26"/>
                <w:szCs w:val="26"/>
              </w:rPr>
              <w:t xml:space="preserve">the camp, </w:t>
            </w:r>
            <w:r w:rsidR="00150EC0">
              <w:rPr>
                <w:rFonts w:ascii="Book Antiqua" w:hAnsi="Book Antiqua" w:hint="default"/>
                <w:b w:val="0"/>
                <w:bCs w:val="0"/>
                <w:color w:val="800080"/>
                <w:sz w:val="26"/>
                <w:szCs w:val="26"/>
              </w:rPr>
              <w:t xml:space="preserve">just </w:t>
            </w:r>
            <w:r w:rsidR="00E63E87">
              <w:rPr>
                <w:rFonts w:ascii="Book Antiqua" w:hAnsi="Book Antiqua" w:hint="default"/>
                <w:b w:val="0"/>
                <w:bCs w:val="0"/>
                <w:color w:val="800080"/>
                <w:sz w:val="26"/>
                <w:szCs w:val="26"/>
              </w:rPr>
              <w:t>as Moses had ordered.</w:t>
            </w:r>
            <w:r w:rsidRPr="00771999">
              <w:rPr>
                <w:rFonts w:ascii="Book Antiqua" w:hAnsi="Book Antiqua" w:hint="default"/>
                <w:b w:val="0"/>
                <w:bCs w:val="0"/>
                <w:color w:val="800080"/>
                <w:sz w:val="26"/>
                <w:szCs w:val="26"/>
              </w:rPr>
              <w:t xml:space="preserve"> </w:t>
            </w:r>
            <w:r w:rsidRPr="00CE1233">
              <w:rPr>
                <w:rStyle w:val="FootnoteReference"/>
                <w:rFonts w:ascii="Book Antiqua" w:hAnsi="Book Antiqua" w:hint="default"/>
                <w:b w:val="0"/>
                <w:bCs w:val="0"/>
                <w:color w:val="008000"/>
                <w:sz w:val="26"/>
                <w:szCs w:val="26"/>
              </w:rPr>
              <w:footnoteReference w:id="248"/>
            </w:r>
            <w:r w:rsidRPr="00771999">
              <w:rPr>
                <w:rFonts w:ascii="Book Antiqua" w:hAnsi="Book Antiqua" w:hint="default"/>
                <w:b w:val="0"/>
                <w:bCs w:val="0"/>
                <w:color w:val="800080"/>
                <w:sz w:val="26"/>
                <w:szCs w:val="26"/>
              </w:rPr>
              <w:t xml:space="preserve"> </w:t>
            </w:r>
            <w:r w:rsidR="00150EC0">
              <w:rPr>
                <w:rFonts w:ascii="Book Antiqua" w:hAnsi="Book Antiqua" w:hint="default"/>
                <w:b w:val="0"/>
                <w:bCs w:val="0"/>
                <w:color w:val="800080"/>
                <w:sz w:val="26"/>
                <w:szCs w:val="26"/>
              </w:rPr>
              <w:t xml:space="preserve">And </w:t>
            </w:r>
            <w:r w:rsidRPr="00771999">
              <w:rPr>
                <w:rFonts w:ascii="Book Antiqua" w:hAnsi="Book Antiqua" w:hint="default"/>
                <w:b w:val="0"/>
                <w:bCs w:val="0"/>
                <w:color w:val="800080"/>
                <w:sz w:val="26"/>
                <w:szCs w:val="26"/>
              </w:rPr>
              <w:t>Moses said to Aaron and his sons Eleazar and Ithamar, “Do not disorder your hair nor tear your garment</w:t>
            </w:r>
            <w:r w:rsidR="00E63E87">
              <w:rPr>
                <w:rFonts w:ascii="Book Antiqua" w:hAnsi="Book Antiqua" w:hint="default"/>
                <w:b w:val="0"/>
                <w:bCs w:val="0"/>
                <w:color w:val="800080"/>
                <w:sz w:val="26"/>
                <w:szCs w:val="26"/>
              </w:rPr>
              <w:t xml:space="preserve">s; you are not going to </w:t>
            </w:r>
            <w:r w:rsidR="00E63E87">
              <w:rPr>
                <w:rFonts w:ascii="Book Antiqua" w:hAnsi="Book Antiqua" w:hint="default"/>
                <w:b w:val="0"/>
                <w:bCs w:val="0"/>
                <w:color w:val="800080"/>
                <w:sz w:val="26"/>
                <w:szCs w:val="26"/>
              </w:rPr>
              <w:lastRenderedPageBreak/>
              <w:t>die.</w:t>
            </w:r>
            <w:r w:rsidRPr="00771999">
              <w:rPr>
                <w:rFonts w:ascii="Book Antiqua" w:hAnsi="Book Antiqua" w:hint="default"/>
                <w:b w:val="0"/>
                <w:bCs w:val="0"/>
                <w:color w:val="800080"/>
                <w:sz w:val="26"/>
                <w:szCs w:val="26"/>
              </w:rPr>
              <w:t xml:space="preserve"> It is with the whole community that he is angry; the whole House of Israel must lament your brothers</w:t>
            </w:r>
            <w:r w:rsidR="00E63E87">
              <w:rPr>
                <w:rFonts w:ascii="Book Antiqua" w:hAnsi="Book Antiqua" w:hint="default"/>
                <w:b w:val="0"/>
                <w:bCs w:val="0"/>
                <w:color w:val="800080"/>
                <w:sz w:val="26"/>
                <w:szCs w:val="26"/>
              </w:rPr>
              <w:t>, the victims of Yahweh’s fire.</w:t>
            </w:r>
            <w:r w:rsidRPr="00771999">
              <w:rPr>
                <w:rFonts w:ascii="Book Antiqua" w:hAnsi="Book Antiqua" w:hint="default"/>
                <w:b w:val="0"/>
                <w:bCs w:val="0"/>
                <w:color w:val="800080"/>
                <w:sz w:val="26"/>
                <w:szCs w:val="26"/>
              </w:rPr>
              <w:t xml:space="preserve"> </w:t>
            </w:r>
            <w:r w:rsidRPr="00CE1233">
              <w:rPr>
                <w:rStyle w:val="FootnoteReference"/>
                <w:rFonts w:ascii="Book Antiqua" w:hAnsi="Book Antiqua" w:hint="default"/>
                <w:b w:val="0"/>
                <w:bCs w:val="0"/>
                <w:color w:val="008000"/>
                <w:sz w:val="26"/>
                <w:szCs w:val="26"/>
              </w:rPr>
              <w:footnoteReference w:id="249"/>
            </w:r>
            <w:r w:rsidRPr="00771999">
              <w:rPr>
                <w:rFonts w:ascii="Book Antiqua" w:hAnsi="Book Antiqua" w:hint="default"/>
                <w:b w:val="0"/>
                <w:bCs w:val="0"/>
                <w:color w:val="800080"/>
                <w:sz w:val="26"/>
                <w:szCs w:val="26"/>
              </w:rPr>
              <w:t xml:space="preserve"> Do not leave the entrance to the Tent of Meeting, </w:t>
            </w:r>
            <w:r w:rsidR="00150EC0">
              <w:rPr>
                <w:rFonts w:ascii="Book Antiqua" w:hAnsi="Book Antiqua" w:hint="default"/>
                <w:b w:val="0"/>
                <w:bCs w:val="0"/>
                <w:color w:val="800080"/>
                <w:sz w:val="26"/>
                <w:szCs w:val="26"/>
              </w:rPr>
              <w:t>or you will die</w:t>
            </w:r>
            <w:r w:rsidRPr="00771999">
              <w:rPr>
                <w:rFonts w:ascii="Book Antiqua" w:hAnsi="Book Antiqua" w:hint="default"/>
                <w:b w:val="0"/>
                <w:bCs w:val="0"/>
                <w:color w:val="800080"/>
                <w:sz w:val="26"/>
                <w:szCs w:val="26"/>
              </w:rPr>
              <w:t>; for</w:t>
            </w:r>
            <w:r w:rsidR="00150EC0">
              <w:rPr>
                <w:rFonts w:ascii="Book Antiqua" w:hAnsi="Book Antiqua" w:hint="default"/>
                <w:b w:val="0"/>
                <w:bCs w:val="0"/>
                <w:color w:val="800080"/>
                <w:sz w:val="26"/>
                <w:szCs w:val="26"/>
              </w:rPr>
              <w:t>,</w:t>
            </w:r>
            <w:r w:rsidRPr="00771999">
              <w:rPr>
                <w:rFonts w:ascii="Book Antiqua" w:hAnsi="Book Antiqua" w:hint="default"/>
                <w:b w:val="0"/>
                <w:bCs w:val="0"/>
                <w:color w:val="800080"/>
                <w:sz w:val="26"/>
                <w:szCs w:val="26"/>
              </w:rPr>
              <w:t xml:space="preserve"> the anointing oil of Ya</w:t>
            </w:r>
            <w:r w:rsidR="00E63E87">
              <w:rPr>
                <w:rFonts w:ascii="Book Antiqua" w:hAnsi="Book Antiqua" w:hint="default"/>
                <w:b w:val="0"/>
                <w:bCs w:val="0"/>
                <w:color w:val="800080"/>
                <w:sz w:val="26"/>
                <w:szCs w:val="26"/>
              </w:rPr>
              <w:t>hweh is on you.”</w:t>
            </w:r>
            <w:r w:rsidRPr="00771999">
              <w:rPr>
                <w:rFonts w:ascii="Book Antiqua" w:hAnsi="Book Antiqua" w:hint="default"/>
                <w:b w:val="0"/>
                <w:bCs w:val="0"/>
                <w:color w:val="800080"/>
                <w:sz w:val="26"/>
                <w:szCs w:val="26"/>
              </w:rPr>
              <w:t xml:space="preserve"> They obeyed the words of Moses.</w:t>
            </w:r>
          </w:p>
        </w:tc>
      </w:tr>
      <w:tr w:rsidR="002E68D9" w:rsidRPr="00B646B9" w14:paraId="181008E7" w14:textId="77777777" w:rsidTr="00337B74">
        <w:tc>
          <w:tcPr>
            <w:tcW w:w="5688" w:type="dxa"/>
          </w:tcPr>
          <w:p w14:paraId="7E651936" w14:textId="3284423E" w:rsidR="002E68D9" w:rsidRPr="00E63E87" w:rsidRDefault="00195C16" w:rsidP="00195C16">
            <w:pPr>
              <w:pStyle w:val="Heading3"/>
              <w:keepNext w:val="0"/>
              <w:spacing w:before="60" w:line="400" w:lineRule="exact"/>
              <w:rPr>
                <w:b/>
                <w:bCs/>
                <w:noProof/>
                <w:color w:val="993300"/>
                <w:rtl/>
                <w:lang w:val="en-GB" w:bidi="he-IL"/>
              </w:rPr>
            </w:pPr>
            <w:r w:rsidRPr="00F06288">
              <w:rPr>
                <w:rFonts w:ascii="SBL Hebrew" w:hAnsi="SBL Hebrew" w:cs="SBL Hebrew" w:hint="cs"/>
                <w:b/>
                <w:bCs/>
                <w:color w:val="003300"/>
                <w:shd w:val="clear" w:color="auto" w:fill="FFFFFF"/>
                <w:vertAlign w:val="superscript"/>
                <w:rtl/>
              </w:rPr>
              <w:lastRenderedPageBreak/>
              <w:t>ח</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וַיְדַבֵּ֣ר יְהֹוָ֔ה אֶֽל־אַהֲרֹ֖ן לֵאמֹֽר</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ט</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יַ֣יִן וְשֵׁכָ֞ר אַל־תֵּ֣שְׁתְּ</w:t>
            </w:r>
            <w:r w:rsidR="00EC07C9">
              <w:rPr>
                <w:rFonts w:ascii="SBL Hebrew" w:hAnsi="SBL Hebrew" w:cs="SBL Hebrew" w:hint="cs"/>
                <w:color w:val="993300"/>
                <w:shd w:val="clear" w:color="auto" w:fill="FFFFFF"/>
                <w:rtl/>
                <w:lang w:bidi="he-IL"/>
              </w:rPr>
              <w:t xml:space="preserve">׀ </w:t>
            </w:r>
            <w:r w:rsidRPr="00F06288">
              <w:rPr>
                <w:rFonts w:ascii="SBL Hebrew" w:hAnsi="SBL Hebrew" w:cs="SBL Hebrew" w:hint="cs"/>
                <w:color w:val="993300"/>
                <w:shd w:val="clear" w:color="auto" w:fill="FFFFFF"/>
                <w:rtl/>
              </w:rPr>
              <w:t>אַתָּ֣ה</w:t>
            </w:r>
            <w:r w:rsidR="00EC07C9">
              <w:rPr>
                <w:rFonts w:ascii="SBL Hebrew" w:hAnsi="SBL Hebrew" w:cs="SBL Hebrew" w:hint="cs"/>
                <w:color w:val="993300"/>
                <w:shd w:val="clear" w:color="auto" w:fill="FFFFFF"/>
                <w:rtl/>
                <w:lang w:bidi="he-IL"/>
              </w:rPr>
              <w:t xml:space="preserve">׀ </w:t>
            </w:r>
            <w:r w:rsidRPr="00F06288">
              <w:rPr>
                <w:rFonts w:ascii="SBL Hebrew" w:hAnsi="SBL Hebrew" w:cs="SBL Hebrew" w:hint="cs"/>
                <w:color w:val="993300"/>
                <w:shd w:val="clear" w:color="auto" w:fill="FFFFFF"/>
                <w:rtl/>
              </w:rPr>
              <w:t>וּבָנֶ֣יךָ אִתָּ֗ךְ בְּבֹאֲכֶ֛ם אֶל־אֹ֥הֶל מוֹעֵ֖ד וְלֹ֣א תָמֻ֑תוּ חֻקַּ֥ת עוֹלָ֖ם לְדֹרֹתֵיכֶֽם</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י</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וּֽלְﬞהַבְדִּ֔יל בֵּ֥ין הַקֹּ֖דֶשׁ וּבֵ֣ין הַחֹ֑ל וּבֵ֥ין הַטָּמֵ֖א וּבֵ֥ין הַטָּהֽוֹר</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יא</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וּלְהוֹרֹ֖ת אֶת־בְּנֵ֣י יִשְׂרָאֵ֑ל אֵ֚ת כׇּל־הַ֣חֻקִּ֔ים אֲשֶׁ֨ר דִּבֶּ֧ר יְהֹוָ֛ה אֲלֵיהֶ֖ם בְּיַד־מֹשֶֽׁה</w:t>
            </w:r>
            <w:r w:rsidRPr="00893E68">
              <w:rPr>
                <w:rFonts w:ascii="SBL Hebrew" w:hAnsi="SBL Hebrew" w:cs="SBL Hebrew" w:hint="cs"/>
                <w:noProof/>
                <w:color w:val="993300"/>
                <w:rtl/>
              </w:rPr>
              <w:t xml:space="preserve">׃ </w:t>
            </w:r>
            <w:r w:rsidR="0098089C" w:rsidRPr="0091642D">
              <w:rPr>
                <w:rFonts w:cs="SBL Hebrew"/>
                <w:noProof/>
                <w:color w:val="003300"/>
                <w:rtl/>
              </w:rPr>
              <w:t>{פ}</w:t>
            </w:r>
          </w:p>
        </w:tc>
        <w:tc>
          <w:tcPr>
            <w:tcW w:w="8530" w:type="dxa"/>
          </w:tcPr>
          <w:p w14:paraId="078518AB" w14:textId="77777777" w:rsidR="002E68D9" w:rsidRPr="00771999" w:rsidRDefault="002E68D9" w:rsidP="00195C16">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26"/>
              </w:rPr>
            </w:pPr>
            <w:r w:rsidRPr="00CE1233">
              <w:rPr>
                <w:rStyle w:val="FootnoteReference"/>
                <w:rFonts w:ascii="Book Antiqua" w:hAnsi="Book Antiqua" w:hint="default"/>
                <w:b w:val="0"/>
                <w:bCs w:val="0"/>
                <w:color w:val="008000"/>
                <w:sz w:val="26"/>
                <w:szCs w:val="26"/>
              </w:rPr>
              <w:footnoteReference w:id="250"/>
            </w:r>
            <w:r w:rsidRPr="00771999">
              <w:rPr>
                <w:rFonts w:ascii="Book Antiqua" w:hAnsi="Book Antiqua" w:hint="default"/>
                <w:b w:val="0"/>
                <w:bCs w:val="0"/>
                <w:color w:val="800080"/>
                <w:sz w:val="26"/>
                <w:szCs w:val="26"/>
              </w:rPr>
              <w:t xml:space="preserve"> </w:t>
            </w:r>
            <w:r w:rsidR="00150EC0">
              <w:rPr>
                <w:rFonts w:ascii="Book Antiqua" w:hAnsi="Book Antiqua" w:hint="default"/>
                <w:b w:val="0"/>
                <w:bCs w:val="0"/>
                <w:color w:val="800080"/>
                <w:sz w:val="26"/>
                <w:szCs w:val="26"/>
              </w:rPr>
              <w:t>And Yahweh spoke to Aaron</w:t>
            </w:r>
            <w:r w:rsidRPr="00771999">
              <w:rPr>
                <w:rFonts w:ascii="Book Antiqua" w:hAnsi="Book Antiqua" w:hint="default"/>
                <w:b w:val="0"/>
                <w:bCs w:val="0"/>
                <w:color w:val="800080"/>
                <w:sz w:val="26"/>
                <w:szCs w:val="26"/>
              </w:rPr>
              <w:t xml:space="preserve">: </w:t>
            </w:r>
            <w:r w:rsidRPr="00CE1233">
              <w:rPr>
                <w:rStyle w:val="FootnoteReference"/>
                <w:rFonts w:ascii="Book Antiqua" w:hAnsi="Book Antiqua" w:hint="default"/>
                <w:b w:val="0"/>
                <w:bCs w:val="0"/>
                <w:color w:val="008000"/>
                <w:sz w:val="26"/>
                <w:szCs w:val="26"/>
              </w:rPr>
              <w:footnoteReference w:id="251"/>
            </w:r>
            <w:r w:rsidRPr="00771999">
              <w:rPr>
                <w:rFonts w:ascii="Book Antiqua" w:hAnsi="Book Antiqua" w:hint="default"/>
                <w:b w:val="0"/>
                <w:bCs w:val="0"/>
                <w:color w:val="800080"/>
                <w:sz w:val="26"/>
                <w:szCs w:val="26"/>
              </w:rPr>
              <w:t xml:space="preserve"> “When you come to the Tent of Meeting, you and your sons with you, do not take wine or stron</w:t>
            </w:r>
            <w:r w:rsidR="00E63E87">
              <w:rPr>
                <w:rFonts w:ascii="Book Antiqua" w:hAnsi="Book Antiqua" w:hint="default"/>
                <w:b w:val="0"/>
                <w:bCs w:val="0"/>
                <w:color w:val="800080"/>
                <w:sz w:val="26"/>
                <w:szCs w:val="26"/>
              </w:rPr>
              <w:t>g drink; then you will not die.</w:t>
            </w:r>
            <w:r w:rsidRPr="00771999">
              <w:rPr>
                <w:rFonts w:ascii="Book Antiqua" w:hAnsi="Book Antiqua" w:hint="default"/>
                <w:b w:val="0"/>
                <w:bCs w:val="0"/>
                <w:color w:val="800080"/>
                <w:sz w:val="26"/>
                <w:szCs w:val="26"/>
              </w:rPr>
              <w:t xml:space="preserve"> This is a perpetual law for all your descendants; </w:t>
            </w:r>
            <w:r w:rsidRPr="00CE1233">
              <w:rPr>
                <w:rStyle w:val="FootnoteReference"/>
                <w:rFonts w:ascii="Book Antiqua" w:hAnsi="Book Antiqua" w:hint="default"/>
                <w:b w:val="0"/>
                <w:bCs w:val="0"/>
                <w:color w:val="008000"/>
                <w:sz w:val="26"/>
                <w:szCs w:val="26"/>
              </w:rPr>
              <w:footnoteReference w:id="252"/>
            </w:r>
            <w:r w:rsidR="00E63E87" w:rsidRPr="004955A3">
              <w:rPr>
                <w:rFonts w:ascii="Book Antiqua" w:hAnsi="Book Antiqua" w:hint="default"/>
                <w:b w:val="0"/>
                <w:bCs w:val="0"/>
                <w:color w:val="008000"/>
                <w:sz w:val="26"/>
                <w:szCs w:val="26"/>
              </w:rPr>
              <w:t> </w:t>
            </w:r>
            <w:r w:rsidRPr="00771999">
              <w:rPr>
                <w:rFonts w:ascii="Book Antiqua" w:hAnsi="Book Antiqua" w:hint="default"/>
                <w:b w:val="0"/>
                <w:bCs w:val="0"/>
                <w:color w:val="800080"/>
                <w:sz w:val="26"/>
                <w:szCs w:val="26"/>
              </w:rPr>
              <w:t xml:space="preserve">and so be it too when you separate the </w:t>
            </w:r>
            <w:r w:rsidR="000E4483">
              <w:rPr>
                <w:rFonts w:ascii="Book Antiqua" w:hAnsi="Book Antiqua" w:hint="default"/>
                <w:b w:val="0"/>
                <w:bCs w:val="0"/>
                <w:color w:val="800080"/>
                <w:sz w:val="26"/>
                <w:szCs w:val="26"/>
              </w:rPr>
              <w:t>holy</w:t>
            </w:r>
            <w:r w:rsidRPr="00771999">
              <w:rPr>
                <w:rFonts w:ascii="Book Antiqua" w:hAnsi="Book Antiqua" w:hint="default"/>
                <w:b w:val="0"/>
                <w:bCs w:val="0"/>
                <w:color w:val="800080"/>
                <w:sz w:val="26"/>
                <w:szCs w:val="26"/>
              </w:rPr>
              <w:t xml:space="preserve"> from the profane, the unclean from the clean, </w:t>
            </w:r>
            <w:r w:rsidRPr="00CE1233">
              <w:rPr>
                <w:rStyle w:val="FootnoteReference"/>
                <w:rFonts w:ascii="Book Antiqua" w:hAnsi="Book Antiqua" w:hint="default"/>
                <w:b w:val="0"/>
                <w:bCs w:val="0"/>
                <w:color w:val="008000"/>
                <w:sz w:val="26"/>
                <w:szCs w:val="26"/>
              </w:rPr>
              <w:footnoteReference w:id="253"/>
            </w:r>
            <w:r w:rsidRPr="00771999">
              <w:rPr>
                <w:rFonts w:ascii="Book Antiqua" w:hAnsi="Book Antiqua" w:hint="default"/>
                <w:b w:val="0"/>
                <w:bCs w:val="0"/>
                <w:color w:val="800080"/>
                <w:sz w:val="26"/>
                <w:szCs w:val="26"/>
              </w:rPr>
              <w:t xml:space="preserve"> and when you teach the Israelites any of the laws that Yahweh has pronounced for them through Moses.</w:t>
            </w:r>
          </w:p>
        </w:tc>
      </w:tr>
      <w:tr w:rsidR="002E68D9" w:rsidRPr="00B646B9" w14:paraId="1BECB64B" w14:textId="77777777" w:rsidTr="00337B74">
        <w:tc>
          <w:tcPr>
            <w:tcW w:w="5688" w:type="dxa"/>
          </w:tcPr>
          <w:p w14:paraId="3A3242E9" w14:textId="454F6724" w:rsidR="002E68D9" w:rsidRPr="00E63E87" w:rsidRDefault="00195C16" w:rsidP="00631DA8">
            <w:pPr>
              <w:bidi/>
              <w:spacing w:before="6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t>יב</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וַיְדַבֵּ֨ר מֹשֶׁ֜ה אֶֽל־אַהֲרֹ֗ן וְאֶ֣ל אֶ֠לְעָזָ֠ר וְאֶל־אִ֨יתָמָ֥ר</w:t>
            </w:r>
            <w:r w:rsidR="00EC07C9">
              <w:rPr>
                <w:rFonts w:ascii="SBL Hebrew" w:hAnsi="SBL Hebrew" w:cs="SBL Hebrew" w:hint="cs"/>
                <w:color w:val="808080"/>
                <w:sz w:val="32"/>
                <w:szCs w:val="32"/>
                <w:shd w:val="clear" w:color="auto" w:fill="FFFFFF"/>
                <w:rtl/>
                <w:lang w:bidi="he-IL"/>
              </w:rPr>
              <w:t xml:space="preserve">׀ </w:t>
            </w:r>
            <w:r w:rsidRPr="00F06288">
              <w:rPr>
                <w:rFonts w:ascii="SBL Hebrew" w:hAnsi="SBL Hebrew" w:cs="SBL Hebrew" w:hint="cs"/>
                <w:color w:val="993300"/>
                <w:sz w:val="32"/>
                <w:szCs w:val="32"/>
                <w:shd w:val="clear" w:color="auto" w:fill="FFFFFF"/>
              </w:rPr>
              <w:t> </w:t>
            </w:r>
            <w:r w:rsidRPr="00F06288">
              <w:rPr>
                <w:rFonts w:ascii="SBL Hebrew" w:hAnsi="SBL Hebrew" w:cs="SBL Hebrew" w:hint="cs"/>
                <w:color w:val="993300"/>
                <w:sz w:val="32"/>
                <w:szCs w:val="32"/>
                <w:shd w:val="clear" w:color="auto" w:fill="FFFFFF"/>
                <w:rtl/>
              </w:rPr>
              <w:t xml:space="preserve">בָּנָיו֮ הַנּֽוֹתָרִים֒ קְח֣וּ אֶת־הַמִּנְחָ֗ה הַנּוֹתֶ֙רֶת֙ מֵאִשֵּׁ֣י </w:t>
            </w:r>
            <w:r w:rsidRPr="00F06288">
              <w:rPr>
                <w:rFonts w:ascii="SBL Hebrew" w:hAnsi="SBL Hebrew" w:cs="SBL Hebrew" w:hint="cs"/>
                <w:color w:val="993300"/>
                <w:sz w:val="32"/>
                <w:szCs w:val="32"/>
                <w:shd w:val="clear" w:color="auto" w:fill="FFFFFF"/>
                <w:rtl/>
              </w:rPr>
              <w:lastRenderedPageBreak/>
              <w:t>יְהֹוָ֔ה וְאִכְל֥וּהָ מַצּ֖וֹת אֵ֣צֶל הַמִּזְבֵּ֑חַ כִּ֛י קֹ֥דֶשׁ קׇֽדָשִׁ֖ים הִֽוא</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יג</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וַאֲכַלְתֶּ֤ם אֹתָהּ֙ בְּמָק֣וֹם קָד֔וֹשׁ כִּ֣י חׇקְךָ֤ וְחׇק־בָּנֶ֙יךָ֙ הִ֔וא מֵאִשֵּׁ֖י יְהֹוָ֑ה כִּי־כֵ֖ן צֻוֵּֽיתִי</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יד</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וְאֵת֩ חֲזֵ֨ה הַתְּנוּפָ֜ה וְאֵ֣ת</w:t>
            </w:r>
            <w:r w:rsidR="00EC07C9">
              <w:rPr>
                <w:rFonts w:ascii="SBL Hebrew" w:hAnsi="SBL Hebrew" w:cs="SBL Hebrew" w:hint="cs"/>
                <w:color w:val="993300"/>
                <w:sz w:val="32"/>
                <w:szCs w:val="32"/>
                <w:shd w:val="clear" w:color="auto" w:fill="FFFFFF"/>
                <w:rtl/>
                <w:lang w:bidi="he-IL"/>
              </w:rPr>
              <w:t xml:space="preserve">׀ </w:t>
            </w:r>
            <w:r w:rsidRPr="00F06288">
              <w:rPr>
                <w:rFonts w:ascii="SBL Hebrew" w:hAnsi="SBL Hebrew" w:cs="SBL Hebrew" w:hint="cs"/>
                <w:color w:val="993300"/>
                <w:sz w:val="32"/>
                <w:szCs w:val="32"/>
                <w:shd w:val="clear" w:color="auto" w:fill="FFFFFF"/>
                <w:rtl/>
              </w:rPr>
              <w:t>שׁ֣וֹק הַתְּרוּמָ֗ה תֹּֽאכְלוּ֙ בְּמָק֣וֹם טָה֔וֹר אַתָּ֕ה וּבָנֶ֥יךָ וּבְנֹתֶ֖יךָ אִתָּ֑ךְ כִּֽי־חׇקְךָ֤ וְחׇק־בָּנֶ֙יךָ֙ נִתְּנ֔וּ מִזִּבְחֵ֥י שַׁלְמֵ֖י בְּנֵ֥י יִשְׂרָאֵֽל</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טו</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שׁ֣וֹק הַתְּרוּמָ֞ה וַחֲזֵ֣ה הַתְּנוּפָ֗ה עַ֣ל אִשֵּׁ֤י הַחֲלָבִים֙ יָבִ֔יאוּ לְהָנִ֥יף תְּנוּפָ֖ה לִפְנֵ֣י יְהֹוָ֑ה וְהָיָ֨ה לְךָ֜ וּלְבָנֶ֤יךָ אִתְּךָ֙ לְחׇק־עוֹלָ֔ם כַּאֲשֶׁ֖ר צִוָּ֥ה יְהֹוָֽה</w:t>
            </w:r>
            <w:r w:rsidR="00E63E87" w:rsidRPr="00E63E87">
              <w:rPr>
                <w:rFonts w:cs="SBL Hebrew"/>
                <w:noProof/>
                <w:color w:val="993300"/>
                <w:sz w:val="32"/>
                <w:szCs w:val="32"/>
                <w:rtl/>
                <w:lang w:bidi="he-IL"/>
              </w:rPr>
              <w:t>׃</w:t>
            </w:r>
          </w:p>
        </w:tc>
        <w:tc>
          <w:tcPr>
            <w:tcW w:w="8530" w:type="dxa"/>
          </w:tcPr>
          <w:p w14:paraId="353DB8F1" w14:textId="77777777" w:rsidR="002E68D9" w:rsidRPr="00771999" w:rsidRDefault="002E68D9" w:rsidP="00631DA8">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26"/>
              </w:rPr>
            </w:pPr>
            <w:r w:rsidRPr="00CE1233">
              <w:rPr>
                <w:rStyle w:val="FootnoteReference"/>
                <w:rFonts w:ascii="Book Antiqua" w:hAnsi="Book Antiqua" w:hint="default"/>
                <w:b w:val="0"/>
                <w:bCs w:val="0"/>
                <w:color w:val="008000"/>
                <w:sz w:val="26"/>
                <w:szCs w:val="26"/>
              </w:rPr>
              <w:lastRenderedPageBreak/>
              <w:footnoteReference w:id="254"/>
            </w:r>
            <w:r w:rsidRPr="00771999">
              <w:rPr>
                <w:rFonts w:ascii="Book Antiqua" w:hAnsi="Book Antiqua" w:hint="default"/>
                <w:b w:val="0"/>
                <w:bCs w:val="0"/>
                <w:color w:val="800080"/>
                <w:sz w:val="26"/>
                <w:szCs w:val="26"/>
              </w:rPr>
              <w:t xml:space="preserve"> Moses said to Aaron and his surviving sons, Eleazar and Ithamar, “Take the oblation that is left over from Yahweh’s</w:t>
            </w:r>
            <w:r w:rsidR="00B554F5">
              <w:rPr>
                <w:rFonts w:ascii="Book Antiqua" w:hAnsi="Book Antiqua" w:hint="default"/>
                <w:b w:val="0"/>
                <w:bCs w:val="0"/>
                <w:color w:val="800080"/>
                <w:sz w:val="26"/>
                <w:szCs w:val="26"/>
              </w:rPr>
              <w:t xml:space="preserve"> burnt offering. Eat it </w:t>
            </w:r>
            <w:r w:rsidR="00B554F5">
              <w:rPr>
                <w:rFonts w:ascii="Book Antiqua" w:hAnsi="Book Antiqua" w:hint="default"/>
                <w:b w:val="0"/>
                <w:bCs w:val="0"/>
                <w:color w:val="800080"/>
                <w:sz w:val="26"/>
                <w:szCs w:val="26"/>
              </w:rPr>
              <w:lastRenderedPageBreak/>
              <w:t>un</w:t>
            </w:r>
            <w:r w:rsidRPr="00771999">
              <w:rPr>
                <w:rFonts w:ascii="Book Antiqua" w:hAnsi="Book Antiqua" w:hint="default"/>
                <w:b w:val="0"/>
                <w:bCs w:val="0"/>
                <w:color w:val="800080"/>
                <w:sz w:val="26"/>
                <w:szCs w:val="26"/>
              </w:rPr>
              <w:t>leavene</w:t>
            </w:r>
            <w:r w:rsidR="00B554F5">
              <w:rPr>
                <w:rFonts w:ascii="Book Antiqua" w:hAnsi="Book Antiqua" w:hint="default"/>
                <w:b w:val="0"/>
                <w:bCs w:val="0"/>
                <w:color w:val="800080"/>
                <w:sz w:val="26"/>
                <w:szCs w:val="26"/>
              </w:rPr>
              <w:t>d beside the altar, for it is most holy</w:t>
            </w:r>
            <w:r w:rsidRPr="00771999">
              <w:rPr>
                <w:rFonts w:ascii="Book Antiqua" w:hAnsi="Book Antiqua" w:hint="default"/>
                <w:b w:val="0"/>
                <w:bCs w:val="0"/>
                <w:color w:val="800080"/>
                <w:sz w:val="26"/>
                <w:szCs w:val="26"/>
              </w:rPr>
              <w:t xml:space="preserve">. </w:t>
            </w:r>
            <w:r w:rsidRPr="00CE1233">
              <w:rPr>
                <w:rStyle w:val="FootnoteReference"/>
                <w:rFonts w:ascii="Book Antiqua" w:hAnsi="Book Antiqua" w:hint="default"/>
                <w:b w:val="0"/>
                <w:bCs w:val="0"/>
                <w:color w:val="008000"/>
                <w:sz w:val="26"/>
                <w:szCs w:val="26"/>
              </w:rPr>
              <w:footnoteReference w:id="255"/>
            </w:r>
            <w:r w:rsidRPr="00771999">
              <w:rPr>
                <w:rFonts w:ascii="Book Antiqua" w:hAnsi="Book Antiqua" w:hint="default"/>
                <w:b w:val="0"/>
                <w:bCs w:val="0"/>
                <w:color w:val="800080"/>
                <w:sz w:val="26"/>
                <w:szCs w:val="26"/>
              </w:rPr>
              <w:t xml:space="preserve"> Eat it in a holy place; it is the portion of Yahweh’s burnt offering due to you and your sons; so I have been ordered. </w:t>
            </w:r>
            <w:r w:rsidRPr="00CE1233">
              <w:rPr>
                <w:rStyle w:val="FootnoteReference"/>
                <w:rFonts w:ascii="Book Antiqua" w:hAnsi="Book Antiqua" w:hint="default"/>
                <w:b w:val="0"/>
                <w:bCs w:val="0"/>
                <w:color w:val="008000"/>
                <w:sz w:val="26"/>
                <w:szCs w:val="26"/>
              </w:rPr>
              <w:footnoteReference w:id="256"/>
            </w:r>
            <w:r w:rsidRPr="00771999">
              <w:rPr>
                <w:rFonts w:ascii="Book Antiqua" w:hAnsi="Book Antiqua" w:hint="default"/>
                <w:b w:val="0"/>
                <w:bCs w:val="0"/>
                <w:color w:val="800080"/>
                <w:sz w:val="26"/>
                <w:szCs w:val="26"/>
              </w:rPr>
              <w:t xml:space="preserve"> “The breast that was offered up and the thigh that was set aside you will eat in a clean place, you, </w:t>
            </w:r>
            <w:r w:rsidR="00B554F5">
              <w:rPr>
                <w:rFonts w:ascii="Book Antiqua" w:hAnsi="Book Antiqua" w:hint="default"/>
                <w:b w:val="0"/>
                <w:bCs w:val="0"/>
                <w:color w:val="800080"/>
                <w:sz w:val="26"/>
                <w:szCs w:val="26"/>
              </w:rPr>
              <w:t xml:space="preserve">and </w:t>
            </w:r>
            <w:r w:rsidRPr="00771999">
              <w:rPr>
                <w:rFonts w:ascii="Book Antiqua" w:hAnsi="Book Antiqua" w:hint="default"/>
                <w:b w:val="0"/>
                <w:bCs w:val="0"/>
                <w:color w:val="800080"/>
                <w:sz w:val="26"/>
                <w:szCs w:val="26"/>
              </w:rPr>
              <w:t xml:space="preserve">your sons and daughters </w:t>
            </w:r>
            <w:r w:rsidR="00B554F5">
              <w:rPr>
                <w:rFonts w:ascii="Book Antiqua" w:hAnsi="Book Antiqua" w:hint="default"/>
                <w:b w:val="0"/>
                <w:bCs w:val="0"/>
                <w:color w:val="800080"/>
                <w:sz w:val="26"/>
                <w:szCs w:val="26"/>
              </w:rPr>
              <w:t>as well</w:t>
            </w:r>
            <w:r w:rsidRPr="00771999">
              <w:rPr>
                <w:rFonts w:ascii="Book Antiqua" w:hAnsi="Book Antiqua" w:hint="default"/>
                <w:b w:val="0"/>
                <w:bCs w:val="0"/>
                <w:color w:val="800080"/>
                <w:sz w:val="26"/>
                <w:szCs w:val="26"/>
              </w:rPr>
              <w:t xml:space="preserve">; this is the portion of the communion sacrifices of the Israelites that is due to you and your sons. </w:t>
            </w:r>
            <w:r w:rsidRPr="00CE1233">
              <w:rPr>
                <w:rStyle w:val="FootnoteReference"/>
                <w:rFonts w:ascii="Book Antiqua" w:hAnsi="Book Antiqua" w:hint="default"/>
                <w:b w:val="0"/>
                <w:bCs w:val="0"/>
                <w:color w:val="008000"/>
                <w:sz w:val="26"/>
                <w:szCs w:val="26"/>
              </w:rPr>
              <w:footnoteReference w:id="257"/>
            </w:r>
            <w:r w:rsidRPr="00771999">
              <w:rPr>
                <w:rFonts w:ascii="Book Antiqua" w:hAnsi="Book Antiqua" w:hint="default"/>
                <w:b w:val="0"/>
                <w:bCs w:val="0"/>
                <w:color w:val="800080"/>
                <w:sz w:val="26"/>
                <w:szCs w:val="26"/>
              </w:rPr>
              <w:t xml:space="preserve"> The thigh that was set aside and the breast that was offered up, when the fat was burnt, </w:t>
            </w:r>
            <w:r w:rsidR="00EF071E">
              <w:rPr>
                <w:rFonts w:ascii="Book Antiqua" w:hAnsi="Book Antiqua" w:hint="default"/>
                <w:b w:val="0"/>
                <w:bCs w:val="0"/>
                <w:color w:val="800080"/>
                <w:sz w:val="26"/>
                <w:szCs w:val="26"/>
              </w:rPr>
              <w:t xml:space="preserve">to raise as an elevation offering before Yahweh, </w:t>
            </w:r>
            <w:r w:rsidRPr="00771999">
              <w:rPr>
                <w:rFonts w:ascii="Book Antiqua" w:hAnsi="Book Antiqua" w:hint="default"/>
                <w:b w:val="0"/>
                <w:bCs w:val="0"/>
                <w:color w:val="800080"/>
                <w:sz w:val="26"/>
                <w:szCs w:val="26"/>
              </w:rPr>
              <w:t xml:space="preserve">revert </w:t>
            </w:r>
            <w:r w:rsidR="00B554F5">
              <w:rPr>
                <w:rFonts w:ascii="Book Antiqua" w:hAnsi="Book Antiqua" w:hint="default"/>
                <w:b w:val="0"/>
                <w:bCs w:val="0"/>
                <w:color w:val="800080"/>
                <w:sz w:val="26"/>
                <w:szCs w:val="26"/>
              </w:rPr>
              <w:t>to you, and your sons with you</w:t>
            </w:r>
            <w:r w:rsidRPr="00771999">
              <w:rPr>
                <w:rFonts w:ascii="Book Antiqua" w:hAnsi="Book Antiqua" w:hint="default"/>
                <w:b w:val="0"/>
                <w:bCs w:val="0"/>
                <w:color w:val="800080"/>
                <w:sz w:val="26"/>
                <w:szCs w:val="26"/>
              </w:rPr>
              <w:t xml:space="preserve">, </w:t>
            </w:r>
            <w:r w:rsidR="00EF071E">
              <w:rPr>
                <w:rFonts w:ascii="Book Antiqua" w:hAnsi="Book Antiqua" w:hint="default"/>
                <w:b w:val="0"/>
                <w:bCs w:val="0"/>
                <w:color w:val="800080"/>
                <w:sz w:val="26"/>
                <w:szCs w:val="26"/>
              </w:rPr>
              <w:t>by</w:t>
            </w:r>
            <w:r w:rsidRPr="00771999">
              <w:rPr>
                <w:rFonts w:ascii="Book Antiqua" w:hAnsi="Book Antiqua" w:hint="default"/>
                <w:b w:val="0"/>
                <w:bCs w:val="0"/>
                <w:color w:val="800080"/>
                <w:sz w:val="26"/>
                <w:szCs w:val="26"/>
              </w:rPr>
              <w:t xml:space="preserve"> perpetual law as Yahweh has ordered.”</w:t>
            </w:r>
          </w:p>
        </w:tc>
      </w:tr>
      <w:tr w:rsidR="002E68D9" w:rsidRPr="00B646B9" w14:paraId="326274A1" w14:textId="77777777" w:rsidTr="00337B74">
        <w:tc>
          <w:tcPr>
            <w:tcW w:w="5688" w:type="dxa"/>
          </w:tcPr>
          <w:p w14:paraId="631A0C53" w14:textId="0B2AB9BE" w:rsidR="002E68D9" w:rsidRPr="00E63E87" w:rsidRDefault="00195C16" w:rsidP="00631DA8">
            <w:pPr>
              <w:pStyle w:val="Heading3"/>
              <w:keepNext w:val="0"/>
              <w:spacing w:before="60" w:line="400" w:lineRule="exact"/>
              <w:rPr>
                <w:b/>
                <w:bCs/>
                <w:noProof/>
                <w:color w:val="993300"/>
                <w:rtl/>
                <w:lang w:val="en-GB" w:bidi="he-IL"/>
              </w:rPr>
            </w:pPr>
            <w:r w:rsidRPr="00F06288">
              <w:rPr>
                <w:rFonts w:ascii="SBL Hebrew" w:hAnsi="SBL Hebrew" w:cs="SBL Hebrew" w:hint="cs"/>
                <w:b/>
                <w:bCs/>
                <w:color w:val="003300"/>
                <w:shd w:val="clear" w:color="auto" w:fill="FFFFFF"/>
                <w:vertAlign w:val="superscript"/>
                <w:rtl/>
              </w:rPr>
              <w:lastRenderedPageBreak/>
              <w:t>טז</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וְאֵ֣ת</w:t>
            </w:r>
            <w:r w:rsidR="00EC07C9">
              <w:rPr>
                <w:rFonts w:ascii="SBL Hebrew" w:hAnsi="SBL Hebrew" w:cs="SBL Hebrew" w:hint="cs"/>
                <w:color w:val="993300"/>
                <w:shd w:val="clear" w:color="auto" w:fill="FFFFFF"/>
                <w:rtl/>
                <w:lang w:bidi="he-IL"/>
              </w:rPr>
              <w:t xml:space="preserve">׀ </w:t>
            </w:r>
            <w:r w:rsidRPr="00F06288">
              <w:rPr>
                <w:rFonts w:ascii="SBL Hebrew" w:hAnsi="SBL Hebrew" w:cs="SBL Hebrew" w:hint="cs"/>
                <w:color w:val="993300"/>
                <w:shd w:val="clear" w:color="auto" w:fill="FFFFFF"/>
                <w:rtl/>
              </w:rPr>
              <w:t>שְׂעִ֣יר הַֽחַטָּ֗את דָּרֹ֥שׁ דָּרַ֛שׁ מֹשֶׁ֖ה וְהִנֵּ֣ה שֹׂרָ֑ף וַ֠יִּקְצֹ֠ף עַל־אֶלְעָזָ֤ר וְעַל־אִֽיתָמָר֙ בְּנֵ֣י אַהֲרֹ֔ן הַנּוֹתָרִ֖ם לֵאמֹֽר</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יז</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מַדּ֗וּעַ לֹֽא־אֲכַלְתֶּ֤ם אֶת־הַחַטָּאת֙ בִּמְק֣וֹם הַקֹּ֔דֶשׁ כִּ֛י קֹ֥דֶשׁ קׇֽדָשִׁ֖ים הִ֑וא וְאֹתָ֣הּ</w:t>
            </w:r>
            <w:r w:rsidR="00EC07C9">
              <w:rPr>
                <w:rFonts w:ascii="SBL Hebrew" w:hAnsi="SBL Hebrew" w:cs="SBL Hebrew" w:hint="cs"/>
                <w:color w:val="993300"/>
                <w:shd w:val="clear" w:color="auto" w:fill="FFFFFF"/>
                <w:rtl/>
                <w:lang w:bidi="he-IL"/>
              </w:rPr>
              <w:t xml:space="preserve">׀ </w:t>
            </w:r>
            <w:r w:rsidRPr="00F06288">
              <w:rPr>
                <w:rFonts w:ascii="SBL Hebrew" w:hAnsi="SBL Hebrew" w:cs="SBL Hebrew" w:hint="cs"/>
                <w:color w:val="993300"/>
                <w:shd w:val="clear" w:color="auto" w:fill="FFFFFF"/>
                <w:rtl/>
              </w:rPr>
              <w:t>נָתַ֣ן לָכֶ֗ם לָשֵׂאת֙ אֶת־עֲוֺ֣ן הָעֵדָ֔ה לְכַפֵּ֥ר עֲלֵיהֶ֖ם לִפְנֵ֥י יְהֹוָֽה</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יח</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 xml:space="preserve">הֵ֚ן לֹא־הוּבָ֣א אֶת־דָּמָ֔הּ אֶל־הַקֹּ֖דֶשׁ פְּנִ֑ימָה </w:t>
            </w:r>
            <w:r w:rsidRPr="00F06288">
              <w:rPr>
                <w:rFonts w:ascii="SBL Hebrew" w:hAnsi="SBL Hebrew" w:cs="SBL Hebrew" w:hint="cs"/>
                <w:color w:val="993300"/>
                <w:shd w:val="clear" w:color="auto" w:fill="FFFFFF"/>
                <w:rtl/>
              </w:rPr>
              <w:lastRenderedPageBreak/>
              <w:t>אָכ֨וֹל תֹּאכְל֥וּ אֹתָ֛הּ בַּקֹּ֖דֶשׁ כַּאֲשֶׁ֥ר צִוֵּֽיתִי</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יט</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וַיְדַבֵּ֨ר אַהֲרֹ֜ן אֶל־מֹשֶׁ֗ה הֵ֣ן הַ֠יּ֠וֹם הִקְרִ֨יבוּ אֶת־חַטָּאתָ֤ם וְאֶת־עֹֽלָתָם֙ לִפְנֵ֣י יְהֹוָ֔ה וַתִּקְרֶ֥אנָה אֹתִ֖י כָּאֵ֑לֶּה וְאָכַ֤לְתִּי חַטָּאת֙ הַיּ֔וֹם הַיִּיטַ֖ב בְּעֵינֵ֥י יְהֹוָֽה</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כ</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וַיִּשְׁמַ֣ע מֹשֶׁ֔ה וַיִּיטַ֖ב בְּעֵינָֽיו</w:t>
            </w:r>
            <w:r w:rsidRPr="00893E68">
              <w:rPr>
                <w:rFonts w:ascii="SBL Hebrew" w:hAnsi="SBL Hebrew" w:cs="SBL Hebrew" w:hint="cs"/>
                <w:noProof/>
                <w:color w:val="993300"/>
                <w:rtl/>
              </w:rPr>
              <w:t xml:space="preserve">׃ </w:t>
            </w:r>
            <w:r w:rsidR="0098089C" w:rsidRPr="0091642D">
              <w:rPr>
                <w:rFonts w:cs="SBL Hebrew"/>
                <w:noProof/>
                <w:color w:val="003300"/>
                <w:rtl/>
              </w:rPr>
              <w:t>{פ}</w:t>
            </w:r>
          </w:p>
        </w:tc>
        <w:tc>
          <w:tcPr>
            <w:tcW w:w="8530" w:type="dxa"/>
          </w:tcPr>
          <w:p w14:paraId="7957A504" w14:textId="40BC6578" w:rsidR="002E68D9" w:rsidRPr="00771999" w:rsidRDefault="002E68D9" w:rsidP="00631DA8">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26"/>
              </w:rPr>
            </w:pPr>
            <w:r w:rsidRPr="00CE1233">
              <w:rPr>
                <w:rStyle w:val="FootnoteReference"/>
                <w:rFonts w:ascii="Book Antiqua" w:hAnsi="Book Antiqua" w:hint="default"/>
                <w:b w:val="0"/>
                <w:bCs w:val="0"/>
                <w:color w:val="008000"/>
                <w:sz w:val="26"/>
                <w:szCs w:val="26"/>
              </w:rPr>
              <w:lastRenderedPageBreak/>
              <w:footnoteReference w:id="258"/>
            </w:r>
            <w:r w:rsidRPr="00771999">
              <w:rPr>
                <w:rFonts w:ascii="Book Antiqua" w:hAnsi="Book Antiqua" w:hint="default"/>
                <w:b w:val="0"/>
                <w:bCs w:val="0"/>
                <w:color w:val="800080"/>
                <w:sz w:val="26"/>
                <w:szCs w:val="26"/>
              </w:rPr>
              <w:t xml:space="preserve"> Then Moses enquired about the goat offered as a sacrifice for sin and found that</w:t>
            </w:r>
            <w:r w:rsidR="00E63E87">
              <w:rPr>
                <w:rFonts w:ascii="Book Antiqua" w:hAnsi="Book Antiqua" w:hint="default"/>
                <w:b w:val="0"/>
                <w:bCs w:val="0"/>
                <w:color w:val="800080"/>
                <w:sz w:val="26"/>
                <w:szCs w:val="26"/>
              </w:rPr>
              <w:t xml:space="preserve"> they had burnt it.</w:t>
            </w:r>
            <w:r w:rsidRPr="00771999">
              <w:rPr>
                <w:rFonts w:ascii="Book Antiqua" w:hAnsi="Book Antiqua" w:hint="default"/>
                <w:b w:val="0"/>
                <w:bCs w:val="0"/>
                <w:color w:val="800080"/>
                <w:sz w:val="26"/>
                <w:szCs w:val="26"/>
              </w:rPr>
              <w:t xml:space="preserve"> He was angry with Eleazar and Ithamar, Aaron’s surviving sons: </w:t>
            </w:r>
            <w:r w:rsidRPr="00CE1233">
              <w:rPr>
                <w:rStyle w:val="FootnoteReference"/>
                <w:rFonts w:ascii="Book Antiqua" w:hAnsi="Book Antiqua" w:hint="default"/>
                <w:b w:val="0"/>
                <w:bCs w:val="0"/>
                <w:color w:val="008000"/>
                <w:sz w:val="26"/>
                <w:szCs w:val="26"/>
              </w:rPr>
              <w:footnoteReference w:id="259"/>
            </w:r>
            <w:r w:rsidRPr="00771999">
              <w:rPr>
                <w:rFonts w:ascii="Book Antiqua" w:hAnsi="Book Antiqua" w:hint="default"/>
                <w:b w:val="0"/>
                <w:bCs w:val="0"/>
                <w:color w:val="800080"/>
                <w:sz w:val="26"/>
                <w:szCs w:val="26"/>
              </w:rPr>
              <w:t xml:space="preserve"> </w:t>
            </w:r>
            <w:r w:rsidR="00631DA8">
              <w:rPr>
                <w:rFonts w:ascii="Book Antiqua" w:hAnsi="Book Antiqua" w:hint="default"/>
                <w:b w:val="0"/>
                <w:bCs w:val="0"/>
                <w:color w:val="800080"/>
                <w:sz w:val="26"/>
                <w:szCs w:val="26"/>
              </w:rPr>
              <w:t xml:space="preserve">He asked, </w:t>
            </w:r>
            <w:r w:rsidRPr="00771999">
              <w:rPr>
                <w:rFonts w:ascii="Book Antiqua" w:hAnsi="Book Antiqua" w:hint="default"/>
                <w:b w:val="0"/>
                <w:bCs w:val="0"/>
                <w:color w:val="800080"/>
                <w:sz w:val="26"/>
                <w:szCs w:val="26"/>
              </w:rPr>
              <w:t>“Why</w:t>
            </w:r>
            <w:r w:rsidR="00631DA8">
              <w:rPr>
                <w:rFonts w:ascii="Book Antiqua" w:hAnsi="Book Antiqua" w:hint="default"/>
                <w:b w:val="0"/>
                <w:bCs w:val="0"/>
                <w:color w:val="800080"/>
                <w:sz w:val="26"/>
                <w:szCs w:val="26"/>
              </w:rPr>
              <w:t xml:space="preserve"> </w:t>
            </w:r>
            <w:r w:rsidRPr="00771999">
              <w:rPr>
                <w:rFonts w:ascii="Book Antiqua" w:hAnsi="Book Antiqua" w:hint="default"/>
                <w:b w:val="0"/>
                <w:bCs w:val="0"/>
                <w:color w:val="800080"/>
                <w:sz w:val="26"/>
                <w:szCs w:val="26"/>
              </w:rPr>
              <w:t>did you not eat</w:t>
            </w:r>
            <w:r w:rsidR="00E63E87">
              <w:rPr>
                <w:rFonts w:ascii="Book Antiqua" w:hAnsi="Book Antiqua" w:hint="default"/>
                <w:b w:val="0"/>
                <w:bCs w:val="0"/>
                <w:color w:val="800080"/>
                <w:sz w:val="26"/>
                <w:szCs w:val="26"/>
              </w:rPr>
              <w:t xml:space="preserve"> this victim in the holy place?</w:t>
            </w:r>
            <w:r w:rsidRPr="00771999">
              <w:rPr>
                <w:rFonts w:ascii="Book Antiqua" w:hAnsi="Book Antiqua" w:hint="default"/>
                <w:b w:val="0"/>
                <w:bCs w:val="0"/>
                <w:color w:val="800080"/>
                <w:sz w:val="26"/>
                <w:szCs w:val="26"/>
              </w:rPr>
              <w:t xml:space="preserve"> For</w:t>
            </w:r>
            <w:r w:rsidR="00631DA8">
              <w:rPr>
                <w:rFonts w:ascii="Book Antiqua" w:hAnsi="Book Antiqua" w:hint="default"/>
                <w:b w:val="0"/>
                <w:bCs w:val="0"/>
                <w:color w:val="800080"/>
                <w:sz w:val="26"/>
                <w:szCs w:val="26"/>
              </w:rPr>
              <w:t>,</w:t>
            </w:r>
            <w:r w:rsidRPr="00771999">
              <w:rPr>
                <w:rFonts w:ascii="Book Antiqua" w:hAnsi="Book Antiqua" w:hint="default"/>
                <w:b w:val="0"/>
                <w:bCs w:val="0"/>
                <w:color w:val="800080"/>
                <w:sz w:val="26"/>
                <w:szCs w:val="26"/>
              </w:rPr>
              <w:t xml:space="preserve"> it is a most holy thing God has given to you to </w:t>
            </w:r>
            <w:r w:rsidR="00AD56C5">
              <w:rPr>
                <w:rFonts w:ascii="Book Antiqua" w:hAnsi="Book Antiqua" w:hint="default"/>
                <w:b w:val="0"/>
                <w:bCs w:val="0"/>
                <w:color w:val="800080"/>
                <w:sz w:val="26"/>
                <w:szCs w:val="26"/>
              </w:rPr>
              <w:t>bear the iniquity</w:t>
            </w:r>
            <w:r w:rsidRPr="00771999">
              <w:rPr>
                <w:rFonts w:ascii="Book Antiqua" w:hAnsi="Book Antiqua" w:hint="default"/>
                <w:b w:val="0"/>
                <w:bCs w:val="0"/>
                <w:color w:val="800080"/>
                <w:sz w:val="26"/>
                <w:szCs w:val="26"/>
              </w:rPr>
              <w:t xml:space="preserve"> of the community, by performing the rite of a</w:t>
            </w:r>
            <w:r w:rsidR="00E63E87">
              <w:rPr>
                <w:rFonts w:ascii="Book Antiqua" w:hAnsi="Book Antiqua" w:hint="default"/>
                <w:b w:val="0"/>
                <w:bCs w:val="0"/>
                <w:color w:val="800080"/>
                <w:sz w:val="26"/>
                <w:szCs w:val="26"/>
              </w:rPr>
              <w:t>tonement over it before Yahweh.</w:t>
            </w:r>
            <w:r w:rsidRPr="00771999">
              <w:rPr>
                <w:rFonts w:ascii="Book Antiqua" w:hAnsi="Book Antiqua" w:hint="default"/>
                <w:b w:val="0"/>
                <w:bCs w:val="0"/>
                <w:color w:val="800080"/>
                <w:sz w:val="26"/>
                <w:szCs w:val="26"/>
              </w:rPr>
              <w:t xml:space="preserve"> </w:t>
            </w:r>
            <w:r w:rsidRPr="00CE1233">
              <w:rPr>
                <w:rStyle w:val="FootnoteReference"/>
                <w:rFonts w:ascii="Book Antiqua" w:hAnsi="Book Antiqua" w:hint="default"/>
                <w:b w:val="0"/>
                <w:bCs w:val="0"/>
                <w:color w:val="008000"/>
                <w:sz w:val="26"/>
                <w:szCs w:val="26"/>
              </w:rPr>
              <w:footnoteReference w:id="260"/>
            </w:r>
            <w:r w:rsidRPr="00771999">
              <w:rPr>
                <w:rFonts w:ascii="Book Antiqua" w:hAnsi="Book Antiqua" w:hint="default"/>
                <w:b w:val="0"/>
                <w:bCs w:val="0"/>
                <w:color w:val="800080"/>
                <w:sz w:val="26"/>
                <w:szCs w:val="26"/>
              </w:rPr>
              <w:t xml:space="preserve"> Since its blood was not taken inside the </w:t>
            </w:r>
            <w:r w:rsidRPr="00771999">
              <w:rPr>
                <w:rFonts w:ascii="Book Antiqua" w:hAnsi="Book Antiqua" w:hint="default"/>
                <w:b w:val="0"/>
                <w:bCs w:val="0"/>
                <w:color w:val="800080"/>
                <w:sz w:val="26"/>
                <w:szCs w:val="26"/>
              </w:rPr>
              <w:lastRenderedPageBreak/>
              <w:t xml:space="preserve">sanctuary, you should have eaten its flesh there, as I ordered you.” </w:t>
            </w:r>
            <w:r w:rsidRPr="00CE1233">
              <w:rPr>
                <w:rStyle w:val="FootnoteReference"/>
                <w:rFonts w:ascii="Book Antiqua" w:hAnsi="Book Antiqua" w:hint="default"/>
                <w:b w:val="0"/>
                <w:bCs w:val="0"/>
                <w:color w:val="008000"/>
                <w:sz w:val="26"/>
                <w:szCs w:val="26"/>
              </w:rPr>
              <w:footnoteReference w:id="261"/>
            </w:r>
            <w:r w:rsidR="00F83E65">
              <w:rPr>
                <w:rFonts w:ascii="Book Antiqua" w:hAnsi="Book Antiqua" w:hint="default"/>
                <w:b w:val="0"/>
                <w:bCs w:val="0"/>
                <w:color w:val="008000"/>
                <w:sz w:val="26"/>
                <w:szCs w:val="26"/>
              </w:rPr>
              <w:t> </w:t>
            </w:r>
            <w:r w:rsidRPr="00771999">
              <w:rPr>
                <w:rFonts w:ascii="Book Antiqua" w:hAnsi="Book Antiqua" w:hint="default"/>
                <w:b w:val="0"/>
                <w:bCs w:val="0"/>
                <w:color w:val="800080"/>
                <w:sz w:val="26"/>
                <w:szCs w:val="26"/>
              </w:rPr>
              <w:t xml:space="preserve">Aaron said to Moses, “Today they have offered their sacrifice for sin and their burnt offering </w:t>
            </w:r>
            <w:r w:rsidR="00E63E87">
              <w:rPr>
                <w:rFonts w:ascii="Book Antiqua" w:hAnsi="Book Antiqua" w:hint="default"/>
                <w:b w:val="0"/>
                <w:bCs w:val="0"/>
                <w:color w:val="800080"/>
                <w:sz w:val="26"/>
                <w:szCs w:val="26"/>
              </w:rPr>
              <w:t>before Yahweh.</w:t>
            </w:r>
            <w:r w:rsidRPr="00771999">
              <w:rPr>
                <w:rFonts w:ascii="Book Antiqua" w:hAnsi="Book Antiqua" w:hint="default"/>
                <w:b w:val="0"/>
                <w:bCs w:val="0"/>
                <w:color w:val="800080"/>
                <w:sz w:val="26"/>
                <w:szCs w:val="26"/>
              </w:rPr>
              <w:t xml:space="preserve"> If I had been concerned, if I had eaten the victim for sin today, would th</w:t>
            </w:r>
            <w:r w:rsidR="00E63E87">
              <w:rPr>
                <w:rFonts w:ascii="Book Antiqua" w:hAnsi="Book Antiqua" w:hint="default"/>
                <w:b w:val="0"/>
                <w:bCs w:val="0"/>
                <w:color w:val="800080"/>
                <w:sz w:val="26"/>
                <w:szCs w:val="26"/>
              </w:rPr>
              <w:t>at have seemed good to Yahweh?”</w:t>
            </w:r>
            <w:r w:rsidRPr="00771999">
              <w:rPr>
                <w:rFonts w:ascii="Book Antiqua" w:hAnsi="Book Antiqua" w:hint="default"/>
                <w:b w:val="0"/>
                <w:bCs w:val="0"/>
                <w:color w:val="800080"/>
                <w:sz w:val="26"/>
                <w:szCs w:val="26"/>
              </w:rPr>
              <w:t xml:space="preserve"> </w:t>
            </w:r>
            <w:r w:rsidRPr="00CE1233">
              <w:rPr>
                <w:rStyle w:val="FootnoteReference"/>
                <w:rFonts w:ascii="Book Antiqua" w:hAnsi="Book Antiqua" w:hint="default"/>
                <w:b w:val="0"/>
                <w:bCs w:val="0"/>
                <w:color w:val="008000"/>
                <w:sz w:val="26"/>
                <w:szCs w:val="26"/>
              </w:rPr>
              <w:footnoteReference w:id="262"/>
            </w:r>
            <w:r w:rsidRPr="004955A3">
              <w:rPr>
                <w:rFonts w:ascii="Book Antiqua" w:hAnsi="Book Antiqua" w:hint="default"/>
                <w:b w:val="0"/>
                <w:bCs w:val="0"/>
                <w:color w:val="008000"/>
                <w:sz w:val="26"/>
                <w:szCs w:val="26"/>
              </w:rPr>
              <w:t xml:space="preserve"> </w:t>
            </w:r>
            <w:r w:rsidRPr="00771999">
              <w:rPr>
                <w:rFonts w:ascii="Book Antiqua" w:hAnsi="Book Antiqua" w:hint="default"/>
                <w:b w:val="0"/>
                <w:bCs w:val="0"/>
                <w:color w:val="800080"/>
                <w:sz w:val="26"/>
                <w:szCs w:val="26"/>
              </w:rPr>
              <w:t>When Moses heard this, he was satisfied.</w:t>
            </w:r>
          </w:p>
        </w:tc>
      </w:tr>
    </w:tbl>
    <w:p w14:paraId="062106CE" w14:textId="77777777" w:rsidR="002E68D9" w:rsidRPr="00B646B9" w:rsidRDefault="002E68D9">
      <w:pPr>
        <w:pStyle w:val="BodyText2"/>
        <w:spacing w:before="120"/>
        <w:ind w:firstLine="284"/>
        <w:jc w:val="both"/>
        <w:rPr>
          <w:rFonts w:ascii="Book Antiqua" w:hAnsi="Book Antiqua"/>
          <w:color w:val="800080"/>
        </w:rPr>
        <w:sectPr w:rsidR="002E68D9" w:rsidRPr="00B646B9" w:rsidSect="00B16D90">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tblLook w:val="0000" w:firstRow="0" w:lastRow="0" w:firstColumn="0" w:lastColumn="0" w:noHBand="0" w:noVBand="0"/>
      </w:tblPr>
      <w:tblGrid>
        <w:gridCol w:w="5606"/>
        <w:gridCol w:w="8396"/>
      </w:tblGrid>
      <w:tr w:rsidR="004C08B8" w:rsidRPr="00B646B9" w14:paraId="38261393" w14:textId="77777777" w:rsidTr="00F96C71">
        <w:tc>
          <w:tcPr>
            <w:tcW w:w="5688" w:type="dxa"/>
          </w:tcPr>
          <w:p w14:paraId="3C0EB6CC" w14:textId="77777777" w:rsidR="004C08B8" w:rsidRPr="00B517C3" w:rsidRDefault="004C08B8" w:rsidP="00DE3263">
            <w:pPr>
              <w:pStyle w:val="Heading2"/>
              <w:widowControl w:val="0"/>
              <w:bidi/>
              <w:spacing w:before="0" w:beforeAutospacing="0" w:after="0" w:afterAutospacing="0" w:line="500" w:lineRule="exact"/>
              <w:jc w:val="center"/>
              <w:rPr>
                <w:rFonts w:cs="David" w:hint="default"/>
                <w:b w:val="0"/>
                <w:bCs w:val="0"/>
                <w:smallCaps/>
                <w:noProof/>
                <w:color w:val="000000"/>
                <w:sz w:val="40"/>
                <w:szCs w:val="40"/>
                <w:u w:val="thick" w:color="0000FF"/>
              </w:rPr>
            </w:pPr>
            <w:r w:rsidRPr="00B517C3">
              <w:rPr>
                <w:rFonts w:ascii="Arial Unicode MS" w:hAnsi="Arial Unicode MS" w:cs="SBL Hebrew" w:hint="default"/>
                <w:b w:val="0"/>
                <w:bCs w:val="0"/>
                <w:noProof/>
                <w:color w:val="000000"/>
                <w:sz w:val="40"/>
                <w:szCs w:val="40"/>
                <w:u w:val="single" w:color="0000FF"/>
                <w:rtl/>
              </w:rPr>
              <w:lastRenderedPageBreak/>
              <w:t>ויקרא</w:t>
            </w:r>
            <w:r w:rsidRPr="00B517C3">
              <w:rPr>
                <w:rFonts w:ascii="Arial Unicode MS" w:eastAsia="Arial Unicode MS" w:hAnsi="Arial Unicode MS" w:cs="SBL Hebrew" w:hint="default"/>
                <w:b w:val="0"/>
                <w:bCs w:val="0"/>
                <w:noProof/>
                <w:color w:val="000000"/>
                <w:sz w:val="40"/>
                <w:szCs w:val="40"/>
                <w:u w:val="single" w:color="0000FF"/>
                <w:rtl/>
              </w:rPr>
              <w:t xml:space="preserve"> פרק יא</w:t>
            </w:r>
          </w:p>
        </w:tc>
        <w:tc>
          <w:tcPr>
            <w:tcW w:w="8530" w:type="dxa"/>
          </w:tcPr>
          <w:p w14:paraId="1B877F29" w14:textId="4F6AD18C" w:rsidR="004C08B8" w:rsidRPr="00750E15" w:rsidRDefault="004C08B8" w:rsidP="00DE3263">
            <w:pPr>
              <w:pStyle w:val="Heading2"/>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750E15">
              <w:rPr>
                <w:rFonts w:ascii="Book Antiqua" w:hAnsi="Book Antiqua" w:hint="default"/>
                <w:b w:val="0"/>
                <w:bCs w:val="0"/>
                <w:smallCaps/>
                <w:color w:val="000000"/>
                <w:u w:val="single" w:color="0000FF"/>
              </w:rPr>
              <w:t xml:space="preserve">Leviticus </w:t>
            </w:r>
            <w:r w:rsidRPr="00750E15">
              <w:rPr>
                <w:rStyle w:val="FootnoteReference"/>
                <w:rFonts w:ascii="Book Antiqua" w:hAnsi="Book Antiqua" w:hint="default"/>
                <w:b w:val="0"/>
                <w:bCs w:val="0"/>
                <w:smallCaps/>
                <w:color w:val="000000"/>
                <w:u w:val="single" w:color="0000FF"/>
                <w:vertAlign w:val="baseline"/>
              </w:rPr>
              <w:footnoteReference w:customMarkFollows="1" w:id="263"/>
              <w:t>11</w:t>
            </w:r>
          </w:p>
        </w:tc>
      </w:tr>
      <w:tr w:rsidR="002E68D9" w:rsidRPr="00B646B9" w14:paraId="67E38DF2" w14:textId="77777777" w:rsidTr="00337B74">
        <w:tc>
          <w:tcPr>
            <w:tcW w:w="5688" w:type="dxa"/>
          </w:tcPr>
          <w:p w14:paraId="27C9B36A" w14:textId="630CD8AF" w:rsidR="002E68D9" w:rsidRPr="007F671B" w:rsidRDefault="00A33DF8" w:rsidP="00A33DF8">
            <w:pPr>
              <w:bidi/>
              <w:spacing w:before="60" w:line="400" w:lineRule="exact"/>
              <w:jc w:val="both"/>
              <w:rPr>
                <w:rFonts w:eastAsia="Batang" w:cs="David"/>
                <w:noProof/>
                <w:color w:val="993300"/>
                <w:sz w:val="34"/>
                <w:szCs w:val="32"/>
                <w:lang w:bidi="he-IL"/>
              </w:rPr>
            </w:pPr>
            <w:r w:rsidRPr="00F06288">
              <w:rPr>
                <w:rFonts w:ascii="SBL Hebrew" w:hAnsi="SBL Hebrew" w:cs="SBL Hebrew" w:hint="cs"/>
                <w:b/>
                <w:bCs/>
                <w:color w:val="003300"/>
                <w:sz w:val="32"/>
                <w:szCs w:val="32"/>
                <w:shd w:val="clear" w:color="auto" w:fill="FFFFFF"/>
                <w:vertAlign w:val="superscript"/>
                <w:rtl/>
              </w:rPr>
              <w:t>א</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וַיְדַבֵּ֧ר יְהֹוָ֛ה אֶל־מֹשֶׁ֥ה וְאֶֽל־אַהֲרֹ֖ן לֵאמֹ֥ר אֲלֵהֶֽם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ב</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דַּבְּר֛וּ אֶל־בְּנֵ֥י יִשְׂרָאֵ֖ל לֵאמֹ֑ר זֹ֤את הַֽחַיָּה֙ אֲשֶׁ֣ר תֹּאכְל֔וּ מִכׇּל־הַבְּהֵמָ֖ה אֲשֶׁ֥ר עַל־הָאָֽרֶץ</w:t>
            </w:r>
            <w:r w:rsidR="00FD595B" w:rsidRPr="007F671B">
              <w:rPr>
                <w:rFonts w:cs="SBL Hebrew"/>
                <w:noProof/>
                <w:color w:val="993300"/>
                <w:sz w:val="32"/>
                <w:szCs w:val="32"/>
                <w:rtl/>
                <w:lang w:bidi="he-IL"/>
              </w:rPr>
              <w:t>׃</w:t>
            </w:r>
          </w:p>
        </w:tc>
        <w:tc>
          <w:tcPr>
            <w:tcW w:w="8530" w:type="dxa"/>
          </w:tcPr>
          <w:p w14:paraId="7FF4A825" w14:textId="77777777" w:rsidR="002E68D9" w:rsidRPr="004C08B8" w:rsidRDefault="002E68D9" w:rsidP="00A33DF8">
            <w:pPr>
              <w:pStyle w:val="Heading2"/>
              <w:spacing w:before="60" w:beforeAutospacing="0" w:after="0" w:afterAutospacing="0" w:line="400" w:lineRule="exact"/>
              <w:jc w:val="both"/>
              <w:rPr>
                <w:rFonts w:ascii="Book Antiqua" w:hAnsi="Book Antiqua" w:hint="default"/>
                <w:b w:val="0"/>
                <w:bCs w:val="0"/>
                <w:color w:val="800000"/>
                <w:sz w:val="26"/>
                <w:szCs w:val="38"/>
              </w:rPr>
            </w:pPr>
            <w:r w:rsidRPr="00CE1233">
              <w:rPr>
                <w:rStyle w:val="FootnoteReference"/>
                <w:rFonts w:ascii="Book Antiqua" w:hAnsi="Book Antiqua" w:hint="default"/>
                <w:b w:val="0"/>
                <w:bCs w:val="0"/>
                <w:color w:val="008000"/>
                <w:sz w:val="26"/>
                <w:szCs w:val="38"/>
              </w:rPr>
              <w:footnoteReference w:id="264"/>
            </w:r>
            <w:r w:rsidRPr="004C08B8">
              <w:rPr>
                <w:rFonts w:ascii="Book Antiqua" w:hAnsi="Book Antiqua" w:hint="default"/>
                <w:b w:val="0"/>
                <w:bCs w:val="0"/>
                <w:color w:val="800080"/>
                <w:sz w:val="26"/>
                <w:szCs w:val="38"/>
              </w:rPr>
              <w:t xml:space="preserve"> And Yahweh spoke to Moses and Aaron and said to them, </w:t>
            </w:r>
            <w:r w:rsidRPr="00CE1233">
              <w:rPr>
                <w:rStyle w:val="FootnoteReference"/>
                <w:rFonts w:ascii="Book Antiqua" w:hAnsi="Book Antiqua" w:hint="default"/>
                <w:b w:val="0"/>
                <w:bCs w:val="0"/>
                <w:color w:val="008000"/>
                <w:sz w:val="26"/>
                <w:szCs w:val="38"/>
              </w:rPr>
              <w:footnoteReference w:id="265"/>
            </w:r>
            <w:r w:rsidRPr="004C08B8">
              <w:rPr>
                <w:rFonts w:ascii="Book Antiqua" w:hAnsi="Book Antiqua" w:hint="default"/>
                <w:b w:val="0"/>
                <w:bCs w:val="0"/>
                <w:color w:val="800080"/>
                <w:sz w:val="26"/>
                <w:szCs w:val="38"/>
              </w:rPr>
              <w:t xml:space="preserve"> “S</w:t>
            </w:r>
            <w:r w:rsidR="00AC3C40">
              <w:rPr>
                <w:rFonts w:ascii="Book Antiqua" w:hAnsi="Book Antiqua" w:hint="default"/>
                <w:b w:val="0"/>
                <w:bCs w:val="0"/>
                <w:color w:val="800080"/>
                <w:sz w:val="26"/>
                <w:szCs w:val="38"/>
              </w:rPr>
              <w:t>peak to the Israelites and say:</w:t>
            </w:r>
            <w:r w:rsidRPr="004C08B8">
              <w:rPr>
                <w:rFonts w:ascii="Book Antiqua" w:hAnsi="Book Antiqua" w:hint="default"/>
                <w:b w:val="0"/>
                <w:bCs w:val="0"/>
                <w:color w:val="800080"/>
                <w:sz w:val="26"/>
                <w:szCs w:val="38"/>
              </w:rPr>
              <w:t xml:space="preserve"> Of all the </w:t>
            </w:r>
            <w:r w:rsidR="00EF3F7E">
              <w:rPr>
                <w:rFonts w:ascii="Book Antiqua" w:hAnsi="Book Antiqua" w:hint="default"/>
                <w:b w:val="0"/>
                <w:bCs w:val="0"/>
                <w:color w:val="800080"/>
                <w:sz w:val="26"/>
                <w:szCs w:val="38"/>
              </w:rPr>
              <w:t>animals</w:t>
            </w:r>
            <w:r w:rsidRPr="004C08B8">
              <w:rPr>
                <w:rFonts w:ascii="Book Antiqua" w:hAnsi="Book Antiqua" w:hint="default"/>
                <w:b w:val="0"/>
                <w:bCs w:val="0"/>
                <w:color w:val="800080"/>
                <w:sz w:val="26"/>
                <w:szCs w:val="38"/>
              </w:rPr>
              <w:t xml:space="preserve"> on the earth, these are the animals you may eat:</w:t>
            </w:r>
          </w:p>
        </w:tc>
      </w:tr>
      <w:tr w:rsidR="002E68D9" w:rsidRPr="00B646B9" w14:paraId="0995A04F" w14:textId="77777777" w:rsidTr="00337B74">
        <w:tc>
          <w:tcPr>
            <w:tcW w:w="5688" w:type="dxa"/>
          </w:tcPr>
          <w:p w14:paraId="1FC97C85" w14:textId="01246639" w:rsidR="002E68D9" w:rsidRPr="007F671B" w:rsidRDefault="00A33DF8" w:rsidP="00A33DF8">
            <w:pPr>
              <w:bidi/>
              <w:spacing w:before="6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t>ג</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כֹּ֣ל</w:t>
            </w:r>
            <w:r w:rsidR="00EC07C9">
              <w:rPr>
                <w:rFonts w:ascii="SBL Hebrew" w:hAnsi="SBL Hebrew" w:cs="SBL Hebrew" w:hint="cs"/>
                <w:color w:val="993300"/>
                <w:sz w:val="32"/>
                <w:szCs w:val="32"/>
                <w:shd w:val="clear" w:color="auto" w:fill="FFFFFF"/>
                <w:rtl/>
                <w:lang w:bidi="he-IL"/>
              </w:rPr>
              <w:t xml:space="preserve">׀ </w:t>
            </w:r>
            <w:r w:rsidRPr="00F06288">
              <w:rPr>
                <w:rFonts w:ascii="SBL Hebrew" w:hAnsi="SBL Hebrew" w:cs="SBL Hebrew" w:hint="cs"/>
                <w:color w:val="993300"/>
                <w:sz w:val="32"/>
                <w:szCs w:val="32"/>
                <w:shd w:val="clear" w:color="auto" w:fill="FFFFFF"/>
                <w:rtl/>
              </w:rPr>
              <w:t>מַפְרֶ֣סֶת פַּרְסָ֗ה וְשֹׁסַ֤עַת שֶׁ֙סַע֙ פְּרָסֹ֔ת מַעֲלַ֥ת גֵּרָ֖ה בַּבְּהֵמָ֑ה אֹתָ֖הּ תֹּאכֵֽלוּ</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ד</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אַ֤ךְ אֶת־זֶה֙ לֹ֣א תֹֽאכְל֔וּ מִֽמַּעֲלֵי֙ הַגֵּרָ֔ה וּמִמַּפְרִסֵ֖י הַפַּרְסָ֑ה אֶֽת־הַ֠גָּמָ֠ל כִּֽי־מַעֲלֵ֨ה גֵרָ֜ה ה֗וּא וּפַרְסָה֙ אֵינֶ֣נּוּ מַפְרִ֔יס טָמֵ֥א ה֖וּא לָכֶֽם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ה</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וְאֶת־הַשָּׁפָ֗ן כִּֽי־מַעֲלֵ֤ה גֵרָה֙ ה֔וּא וּפַרְסָ֖ה לֹ֣א יַפְרִ֑יס טָמֵ֥א ה֖וּא לָכֶֽם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ו</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וְאֶת־הָאַרְנֶ֗בֶת כִּֽי־מַעֲלַ֤ת גֵּרָה֙ הִ֔וא וּפַרְסָ֖ה לֹ֣א הִפְרִ֑יסָה טְמֵאָ֥ה הִ֖וא לָכֶֽם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ז</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 xml:space="preserve">וְאֶת־הַ֠חֲזִ֠יר כִּֽי־מַפְרִ֨יס פַּרְסָ֜ה ה֗וּא וְשֹׁסַ֥ע שֶׁ֙סַע֙ פַּרְסָ֔ה וְה֖וּא גֵּרָ֣ה לֹֽא־יִגָּ֑ר טָמֵ֥א ה֖וּא </w:t>
            </w:r>
            <w:r w:rsidRPr="00F06288">
              <w:rPr>
                <w:rFonts w:ascii="SBL Hebrew" w:hAnsi="SBL Hebrew" w:cs="SBL Hebrew" w:hint="cs"/>
                <w:color w:val="993300"/>
                <w:sz w:val="32"/>
                <w:szCs w:val="32"/>
                <w:shd w:val="clear" w:color="auto" w:fill="FFFFFF"/>
                <w:rtl/>
              </w:rPr>
              <w:lastRenderedPageBreak/>
              <w:t>לָכֶֽם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ח</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מִבְּשָׂרָם֙ לֹ֣א תֹאכֵ֔לוּ וּבְנִבְלָתָ֖ם לֹ֣א תִגָּ֑עוּ טְמֵאִ֥ים הֵ֖ם לָכֶֽם</w:t>
            </w:r>
            <w:r w:rsidR="00FD595B" w:rsidRPr="007F671B">
              <w:rPr>
                <w:rFonts w:cs="SBL Hebrew"/>
                <w:noProof/>
                <w:color w:val="993300"/>
                <w:sz w:val="32"/>
                <w:szCs w:val="32"/>
                <w:rtl/>
                <w:lang w:bidi="he-IL"/>
              </w:rPr>
              <w:t>׃</w:t>
            </w:r>
          </w:p>
        </w:tc>
        <w:tc>
          <w:tcPr>
            <w:tcW w:w="8530" w:type="dxa"/>
          </w:tcPr>
          <w:p w14:paraId="0FBABA9C" w14:textId="77777777" w:rsidR="002E68D9" w:rsidRPr="004C08B8" w:rsidRDefault="002E68D9" w:rsidP="00A33DF8">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lastRenderedPageBreak/>
              <w:footnoteReference w:id="266"/>
            </w:r>
            <w:r w:rsidRPr="004C08B8">
              <w:rPr>
                <w:rFonts w:ascii="Book Antiqua" w:hAnsi="Book Antiqua" w:hint="default"/>
                <w:b w:val="0"/>
                <w:bCs w:val="0"/>
                <w:color w:val="800080"/>
                <w:sz w:val="26"/>
                <w:szCs w:val="38"/>
              </w:rPr>
              <w:t xml:space="preserve"> “You may eat any animal that has a cloven hoof, divided in two</w:t>
            </w:r>
            <w:r w:rsidR="00AC3C40">
              <w:rPr>
                <w:rFonts w:ascii="Book Antiqua" w:hAnsi="Book Antiqua" w:hint="default"/>
                <w:b w:val="0"/>
                <w:bCs w:val="0"/>
                <w:color w:val="800080"/>
                <w:sz w:val="26"/>
                <w:szCs w:val="38"/>
              </w:rPr>
              <w:t xml:space="preserve"> parts, and that </w:t>
            </w:r>
            <w:r w:rsidR="00EF3F7E">
              <w:rPr>
                <w:rFonts w:ascii="Book Antiqua" w:hAnsi="Book Antiqua" w:hint="default"/>
                <w:b w:val="0"/>
                <w:bCs w:val="0"/>
                <w:color w:val="800080"/>
                <w:sz w:val="26"/>
                <w:szCs w:val="38"/>
              </w:rPr>
              <w:t>chews the cud</w:t>
            </w:r>
            <w:r w:rsidR="00AC3C40">
              <w:rPr>
                <w:rFonts w:ascii="Book Antiqua" w:hAnsi="Book Antiqua" w:hint="default"/>
                <w:b w:val="0"/>
                <w:bCs w:val="0"/>
                <w:color w:val="800080"/>
                <w:sz w:val="26"/>
                <w:szCs w:val="38"/>
              </w:rPr>
              <w:t>.</w:t>
            </w:r>
            <w:r w:rsidRPr="004C08B8">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267"/>
            </w:r>
            <w:r w:rsidRPr="004C08B8">
              <w:rPr>
                <w:rFonts w:ascii="Book Antiqua" w:hAnsi="Book Antiqua" w:hint="default"/>
                <w:b w:val="0"/>
                <w:bCs w:val="0"/>
                <w:color w:val="800080"/>
                <w:sz w:val="26"/>
                <w:szCs w:val="38"/>
              </w:rPr>
              <w:t xml:space="preserve"> However, the following, which either only chew the cud or only have a cloven hoof, are</w:t>
            </w:r>
            <w:r w:rsidR="00AC3C40">
              <w:rPr>
                <w:rFonts w:ascii="Book Antiqua" w:hAnsi="Book Antiqua" w:hint="default"/>
                <w:b w:val="0"/>
                <w:bCs w:val="0"/>
                <w:color w:val="800080"/>
                <w:sz w:val="26"/>
                <w:szCs w:val="38"/>
              </w:rPr>
              <w:t xml:space="preserve"> the ones that you may not eat:</w:t>
            </w:r>
            <w:r w:rsidRPr="004C08B8">
              <w:rPr>
                <w:rFonts w:ascii="Book Antiqua" w:hAnsi="Book Antiqua" w:hint="default"/>
                <w:b w:val="0"/>
                <w:bCs w:val="0"/>
                <w:color w:val="800080"/>
                <w:sz w:val="26"/>
                <w:szCs w:val="38"/>
              </w:rPr>
              <w:t xml:space="preserve"> the camel is unclean for you, because though it </w:t>
            </w:r>
            <w:r w:rsidR="00EF3F7E">
              <w:rPr>
                <w:rFonts w:ascii="Book Antiqua" w:hAnsi="Book Antiqua" w:hint="default"/>
                <w:b w:val="0"/>
                <w:bCs w:val="0"/>
                <w:color w:val="800080"/>
                <w:sz w:val="26"/>
                <w:szCs w:val="38"/>
              </w:rPr>
              <w:t>chews the cud</w:t>
            </w:r>
            <w:r w:rsidRPr="004C08B8">
              <w:rPr>
                <w:rFonts w:ascii="Book Antiqua" w:hAnsi="Book Antiqua" w:hint="default"/>
                <w:b w:val="0"/>
                <w:bCs w:val="0"/>
                <w:color w:val="800080"/>
                <w:sz w:val="26"/>
                <w:szCs w:val="38"/>
              </w:rPr>
              <w:t xml:space="preserve">, </w:t>
            </w:r>
            <w:r w:rsidR="00AC3C40">
              <w:rPr>
                <w:rFonts w:ascii="Book Antiqua" w:hAnsi="Book Antiqua" w:hint="default"/>
                <w:b w:val="0"/>
                <w:bCs w:val="0"/>
                <w:color w:val="800080"/>
                <w:sz w:val="26"/>
                <w:szCs w:val="38"/>
              </w:rPr>
              <w:t>it does not have a cloven hoof.</w:t>
            </w:r>
            <w:r w:rsidRPr="004C08B8">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268"/>
            </w:r>
            <w:r w:rsidRPr="004C08B8">
              <w:rPr>
                <w:rFonts w:ascii="Book Antiqua" w:hAnsi="Book Antiqua" w:hint="default"/>
                <w:b w:val="0"/>
                <w:bCs w:val="0"/>
                <w:color w:val="800080"/>
                <w:sz w:val="26"/>
                <w:szCs w:val="38"/>
              </w:rPr>
              <w:t xml:space="preserve"> The </w:t>
            </w:r>
            <w:r w:rsidR="00EF3F7E">
              <w:rPr>
                <w:rFonts w:ascii="Book Antiqua" w:hAnsi="Book Antiqua" w:hint="default"/>
                <w:b w:val="0"/>
                <w:bCs w:val="0"/>
                <w:color w:val="800080"/>
                <w:sz w:val="26"/>
                <w:szCs w:val="38"/>
              </w:rPr>
              <w:t>rock badger</w:t>
            </w:r>
            <w:r w:rsidRPr="004C08B8">
              <w:rPr>
                <w:rFonts w:ascii="Book Antiqua" w:hAnsi="Book Antiqua" w:hint="default"/>
                <w:b w:val="0"/>
                <w:bCs w:val="0"/>
                <w:color w:val="800080"/>
                <w:sz w:val="26"/>
                <w:szCs w:val="38"/>
              </w:rPr>
              <w:t xml:space="preserve"> is unclean for you, because though it </w:t>
            </w:r>
            <w:r w:rsidR="005B3369">
              <w:rPr>
                <w:rFonts w:ascii="Book Antiqua" w:hAnsi="Book Antiqua" w:hint="default"/>
                <w:b w:val="0"/>
                <w:bCs w:val="0"/>
                <w:color w:val="800080"/>
                <w:sz w:val="26"/>
                <w:szCs w:val="38"/>
              </w:rPr>
              <w:t>chews the cud</w:t>
            </w:r>
            <w:r w:rsidRPr="004C08B8">
              <w:rPr>
                <w:rFonts w:ascii="Book Antiqua" w:hAnsi="Book Antiqua" w:hint="default"/>
                <w:b w:val="0"/>
                <w:bCs w:val="0"/>
                <w:color w:val="800080"/>
                <w:sz w:val="26"/>
                <w:szCs w:val="38"/>
              </w:rPr>
              <w:t xml:space="preserve">, it does not have a cloven hoof; </w:t>
            </w:r>
            <w:r w:rsidRPr="00CE1233">
              <w:rPr>
                <w:rStyle w:val="FootnoteReference"/>
                <w:rFonts w:ascii="Book Antiqua" w:hAnsi="Book Antiqua" w:hint="default"/>
                <w:b w:val="0"/>
                <w:bCs w:val="0"/>
                <w:color w:val="008000"/>
                <w:sz w:val="26"/>
                <w:szCs w:val="38"/>
              </w:rPr>
              <w:footnoteReference w:id="269"/>
            </w:r>
            <w:r w:rsidRPr="004C08B8">
              <w:rPr>
                <w:rFonts w:ascii="Book Antiqua" w:hAnsi="Book Antiqua" w:hint="default"/>
                <w:b w:val="0"/>
                <w:bCs w:val="0"/>
                <w:color w:val="800080"/>
                <w:sz w:val="26"/>
                <w:szCs w:val="38"/>
              </w:rPr>
              <w:t xml:space="preserve"> the hare is unclean for you, because though it </w:t>
            </w:r>
            <w:r w:rsidR="005B3369">
              <w:rPr>
                <w:rFonts w:ascii="Book Antiqua" w:hAnsi="Book Antiqua" w:hint="default"/>
                <w:b w:val="0"/>
                <w:bCs w:val="0"/>
                <w:color w:val="800080"/>
                <w:sz w:val="26"/>
                <w:szCs w:val="38"/>
              </w:rPr>
              <w:t>chews the cud</w:t>
            </w:r>
            <w:r w:rsidRPr="004C08B8">
              <w:rPr>
                <w:rFonts w:ascii="Book Antiqua" w:hAnsi="Book Antiqua" w:hint="default"/>
                <w:b w:val="0"/>
                <w:bCs w:val="0"/>
                <w:color w:val="800080"/>
                <w:sz w:val="26"/>
                <w:szCs w:val="38"/>
              </w:rPr>
              <w:t xml:space="preserve"> it does not have a cloven hoof; </w:t>
            </w:r>
            <w:r w:rsidRPr="00CE1233">
              <w:rPr>
                <w:rStyle w:val="FootnoteReference"/>
                <w:rFonts w:ascii="Book Antiqua" w:hAnsi="Book Antiqua" w:hint="default"/>
                <w:b w:val="0"/>
                <w:bCs w:val="0"/>
                <w:color w:val="008000"/>
                <w:sz w:val="26"/>
                <w:szCs w:val="38"/>
              </w:rPr>
              <w:footnoteReference w:id="270"/>
            </w:r>
            <w:r w:rsidRPr="004C08B8">
              <w:rPr>
                <w:rFonts w:ascii="Book Antiqua" w:hAnsi="Book Antiqua" w:hint="default"/>
                <w:b w:val="0"/>
                <w:bCs w:val="0"/>
                <w:color w:val="800080"/>
                <w:sz w:val="26"/>
                <w:szCs w:val="38"/>
              </w:rPr>
              <w:t xml:space="preserve"> the pig is unclean for you, because though it has a cloven hoof, divided into two p</w:t>
            </w:r>
            <w:r w:rsidR="00AC3C40">
              <w:rPr>
                <w:rFonts w:ascii="Book Antiqua" w:hAnsi="Book Antiqua" w:hint="default"/>
                <w:b w:val="0"/>
                <w:bCs w:val="0"/>
                <w:color w:val="800080"/>
                <w:sz w:val="26"/>
                <w:szCs w:val="38"/>
              </w:rPr>
              <w:t>arts, it does not chew the cud.</w:t>
            </w:r>
            <w:r w:rsidRPr="004C08B8">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271"/>
            </w:r>
            <w:r w:rsidRPr="004C08B8">
              <w:rPr>
                <w:rFonts w:ascii="Book Antiqua" w:hAnsi="Book Antiqua" w:hint="default"/>
                <w:b w:val="0"/>
                <w:bCs w:val="0"/>
                <w:color w:val="800080"/>
                <w:sz w:val="26"/>
                <w:szCs w:val="38"/>
              </w:rPr>
              <w:t xml:space="preserve"> You must not </w:t>
            </w:r>
            <w:r w:rsidRPr="004C08B8">
              <w:rPr>
                <w:rFonts w:ascii="Book Antiqua" w:hAnsi="Book Antiqua" w:hint="default"/>
                <w:b w:val="0"/>
                <w:bCs w:val="0"/>
                <w:color w:val="800080"/>
                <w:sz w:val="26"/>
                <w:szCs w:val="38"/>
              </w:rPr>
              <w:lastRenderedPageBreak/>
              <w:t>eat the meat of such animals nor must you touch their dead bodies; you must hold them unclean.</w:t>
            </w:r>
          </w:p>
        </w:tc>
      </w:tr>
      <w:tr w:rsidR="002E68D9" w:rsidRPr="00B646B9" w14:paraId="27F8BA87" w14:textId="77777777" w:rsidTr="00337B74">
        <w:tc>
          <w:tcPr>
            <w:tcW w:w="5688" w:type="dxa"/>
          </w:tcPr>
          <w:p w14:paraId="4C339B90" w14:textId="2EB425B9" w:rsidR="002E68D9" w:rsidRPr="007F671B" w:rsidRDefault="00A33DF8" w:rsidP="00A33DF8">
            <w:pPr>
              <w:bidi/>
              <w:spacing w:before="6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lastRenderedPageBreak/>
              <w:t>ט</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אֶת־זֶה֙ תֹּֽאכְל֔וּ מִכֹּ֖ל אֲשֶׁ֣ר בַּמָּ֑יִם כֹּ֣ל אֲשֶׁר־לוֹ֩ סְנַפִּ֨יר וְקַשְׂקֶ֜שֶׂת בַּמַּ֗יִם בַּיַּמִּ֛ים וּבַנְּחָלִ֖ים אֹתָ֥ם תֹּאכֵֽלוּ</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וְכֹל֩ אֲשֶׁ֨ר אֵֽין־ל֜וֹ סְנַפִּ֣יר וְקַשְׂקֶ֗שֶׂת בַּיַּמִּים֙ וּבַנְּחָלִ֔ים מִכֹּל֙ שֶׁ֣רֶץ הַמַּ֔יִם וּמִכֹּ֛ל נֶ֥פֶשׁ הַחַיָּ֖ה אֲשֶׁ֣ר בַּמָּ֑יִם שֶׁ֥קֶץ הֵ֖ם לָכֶֽם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יא</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וְשֶׁ֖קֶץ יִהְי֣וּ לָכֶ֑ם מִבְּשָׂרָם֙ לֹ֣א תֹאכֵ֔לוּ וְאֶת־נִבְלָתָ֖ם תְּשַׁקֵּֽצוּ</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יב</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כֹּ֣ל אֲשֶׁ֥ר אֵֽין־ל֛וֹ סְנַפִּ֥יר וְקַשְׂקֶ֖שֶׂת בַּמָּ֑יִם שֶׁ֥קֶץ ה֖וּא לָכֶֽם</w:t>
            </w:r>
            <w:r w:rsidR="00FD595B" w:rsidRPr="007F671B">
              <w:rPr>
                <w:rFonts w:cs="SBL Hebrew"/>
                <w:noProof/>
                <w:color w:val="993300"/>
                <w:sz w:val="32"/>
                <w:szCs w:val="32"/>
                <w:rtl/>
                <w:lang w:bidi="he-IL"/>
              </w:rPr>
              <w:t>׃</w:t>
            </w:r>
          </w:p>
        </w:tc>
        <w:tc>
          <w:tcPr>
            <w:tcW w:w="8530" w:type="dxa"/>
          </w:tcPr>
          <w:p w14:paraId="72E3CB3C" w14:textId="77777777" w:rsidR="002E68D9" w:rsidRPr="004C08B8" w:rsidRDefault="002E68D9" w:rsidP="00A33DF8">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footnoteReference w:id="272"/>
            </w:r>
            <w:r w:rsidRPr="004C08B8">
              <w:rPr>
                <w:rFonts w:ascii="Book Antiqua" w:hAnsi="Book Antiqua" w:hint="default"/>
                <w:b w:val="0"/>
                <w:bCs w:val="0"/>
                <w:color w:val="800080"/>
                <w:sz w:val="26"/>
                <w:szCs w:val="38"/>
              </w:rPr>
              <w:t xml:space="preserve"> “Of all that liv</w:t>
            </w:r>
            <w:r w:rsidR="00AC3C40">
              <w:rPr>
                <w:rFonts w:ascii="Book Antiqua" w:hAnsi="Book Antiqua" w:hint="default"/>
                <w:b w:val="0"/>
                <w:bCs w:val="0"/>
                <w:color w:val="800080"/>
                <w:sz w:val="26"/>
                <w:szCs w:val="38"/>
              </w:rPr>
              <w:t>es in water, these you may eat:</w:t>
            </w:r>
            <w:r w:rsidRPr="004C08B8">
              <w:rPr>
                <w:rFonts w:ascii="Book Antiqua" w:hAnsi="Book Antiqua" w:hint="default"/>
                <w:b w:val="0"/>
                <w:bCs w:val="0"/>
                <w:color w:val="800080"/>
                <w:sz w:val="26"/>
                <w:szCs w:val="38"/>
              </w:rPr>
              <w:t xml:space="preserve"> Anything that has fins and scales, and lives in the water, whether in sea or river, you may eat. </w:t>
            </w:r>
            <w:r w:rsidRPr="00CE1233">
              <w:rPr>
                <w:rStyle w:val="FootnoteReference"/>
                <w:rFonts w:ascii="Book Antiqua" w:hAnsi="Book Antiqua" w:hint="default"/>
                <w:b w:val="0"/>
                <w:bCs w:val="0"/>
                <w:color w:val="008000"/>
                <w:sz w:val="26"/>
                <w:szCs w:val="38"/>
              </w:rPr>
              <w:footnoteReference w:id="273"/>
            </w:r>
            <w:r w:rsidRPr="00D3296B">
              <w:rPr>
                <w:rFonts w:ascii="Book Antiqua" w:hAnsi="Book Antiqua" w:hint="default"/>
                <w:b w:val="0"/>
                <w:bCs w:val="0"/>
                <w:color w:val="008000"/>
                <w:sz w:val="26"/>
                <w:szCs w:val="38"/>
              </w:rPr>
              <w:t> </w:t>
            </w:r>
            <w:r w:rsidRPr="004C08B8">
              <w:rPr>
                <w:rFonts w:ascii="Book Antiqua" w:hAnsi="Book Antiqua" w:hint="default"/>
                <w:b w:val="0"/>
                <w:bCs w:val="0"/>
                <w:color w:val="800080"/>
                <w:sz w:val="26"/>
                <w:szCs w:val="38"/>
              </w:rPr>
              <w:t xml:space="preserve">However, anything in sea or river that </w:t>
            </w:r>
            <w:r w:rsidR="005B3369">
              <w:rPr>
                <w:rFonts w:ascii="Book Antiqua" w:hAnsi="Book Antiqua" w:hint="default"/>
                <w:b w:val="0"/>
                <w:bCs w:val="0"/>
                <w:color w:val="800080"/>
                <w:sz w:val="26"/>
                <w:szCs w:val="38"/>
              </w:rPr>
              <w:t>does not have both fins and</w:t>
            </w:r>
            <w:r w:rsidRPr="004C08B8">
              <w:rPr>
                <w:rFonts w:ascii="Book Antiqua" w:hAnsi="Book Antiqua" w:hint="default"/>
                <w:b w:val="0"/>
                <w:bCs w:val="0"/>
                <w:color w:val="800080"/>
                <w:sz w:val="26"/>
                <w:szCs w:val="38"/>
              </w:rPr>
              <w:t xml:space="preserve"> scales, of all the creatures that swarm in the waters and of all the living things found ther</w:t>
            </w:r>
            <w:r w:rsidR="00AC3C40">
              <w:rPr>
                <w:rFonts w:ascii="Book Antiqua" w:hAnsi="Book Antiqua" w:hint="default"/>
                <w:b w:val="0"/>
                <w:bCs w:val="0"/>
                <w:color w:val="800080"/>
                <w:sz w:val="26"/>
                <w:szCs w:val="38"/>
              </w:rPr>
              <w:t>e, these are detestable to you.</w:t>
            </w:r>
            <w:r w:rsidRPr="004C08B8">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274"/>
            </w:r>
            <w:r w:rsidRPr="004C08B8">
              <w:rPr>
                <w:rFonts w:ascii="Book Antiqua" w:hAnsi="Book Antiqua" w:hint="default"/>
                <w:b w:val="0"/>
                <w:bCs w:val="0"/>
                <w:color w:val="800080"/>
                <w:sz w:val="26"/>
                <w:szCs w:val="38"/>
              </w:rPr>
              <w:t xml:space="preserve"> They are to remain detestable to you; you are not to eat of their flesh and you must hold their carcas</w:t>
            </w:r>
            <w:r w:rsidR="00EB0584">
              <w:rPr>
                <w:rFonts w:ascii="Book Antiqua" w:hAnsi="Book Antiqua" w:hint="default"/>
                <w:b w:val="0"/>
                <w:bCs w:val="0"/>
                <w:color w:val="800080"/>
                <w:sz w:val="26"/>
                <w:szCs w:val="38"/>
              </w:rPr>
              <w:t>s</w:t>
            </w:r>
            <w:r w:rsidRPr="004C08B8">
              <w:rPr>
                <w:rFonts w:ascii="Book Antiqua" w:hAnsi="Book Antiqua" w:hint="default"/>
                <w:b w:val="0"/>
                <w:bCs w:val="0"/>
                <w:color w:val="800080"/>
                <w:sz w:val="26"/>
                <w:szCs w:val="38"/>
              </w:rPr>
              <w:t>es detest</w:t>
            </w:r>
            <w:r w:rsidR="00AC3C40">
              <w:rPr>
                <w:rFonts w:ascii="Book Antiqua" w:hAnsi="Book Antiqua" w:hint="default"/>
                <w:b w:val="0"/>
                <w:bCs w:val="0"/>
                <w:color w:val="800080"/>
                <w:sz w:val="26"/>
                <w:szCs w:val="38"/>
              </w:rPr>
              <w:t>able.</w:t>
            </w:r>
            <w:r w:rsidRPr="004C08B8">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275"/>
            </w:r>
            <w:r w:rsidRPr="004C08B8">
              <w:rPr>
                <w:rFonts w:ascii="Book Antiqua" w:hAnsi="Book Antiqua" w:hint="default"/>
                <w:b w:val="0"/>
                <w:bCs w:val="0"/>
                <w:color w:val="800080"/>
                <w:sz w:val="26"/>
                <w:szCs w:val="38"/>
              </w:rPr>
              <w:t> Anyt</w:t>
            </w:r>
            <w:r w:rsidR="004300FE">
              <w:rPr>
                <w:rFonts w:ascii="Book Antiqua" w:hAnsi="Book Antiqua" w:hint="default"/>
                <w:b w:val="0"/>
                <w:bCs w:val="0"/>
                <w:color w:val="800080"/>
                <w:sz w:val="26"/>
                <w:szCs w:val="38"/>
              </w:rPr>
              <w:t>hing that lives in water, but ha</w:t>
            </w:r>
            <w:r w:rsidRPr="004C08B8">
              <w:rPr>
                <w:rFonts w:ascii="Book Antiqua" w:hAnsi="Book Antiqua" w:hint="default"/>
                <w:b w:val="0"/>
                <w:bCs w:val="0"/>
                <w:color w:val="800080"/>
                <w:sz w:val="26"/>
                <w:szCs w:val="38"/>
              </w:rPr>
              <w:t>s no fins or scales, is detestable to you.</w:t>
            </w:r>
          </w:p>
        </w:tc>
      </w:tr>
      <w:tr w:rsidR="002E68D9" w:rsidRPr="00B646B9" w14:paraId="286769B1" w14:textId="77777777" w:rsidTr="00337B74">
        <w:tc>
          <w:tcPr>
            <w:tcW w:w="5688" w:type="dxa"/>
          </w:tcPr>
          <w:p w14:paraId="0C189F18" w14:textId="215BF04F" w:rsidR="002E68D9" w:rsidRPr="007F671B" w:rsidRDefault="00A33DF8" w:rsidP="00A33DF8">
            <w:pPr>
              <w:bidi/>
              <w:spacing w:before="6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t>יג</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וְאֶת־אֵ֙לֶּה֙ תְּשַׁקְּצ֣וּ מִן־הָע֔וֹף לֹ֥א יֵאָכְל֖וּ שֶׁ֣קֶץ הֵ֑ם אֶת־הַנֶּ֙שֶׁר֙ וְאֶת־הַפֶּ֔רֶס וְאֵ֖ת הָעׇזְנִיָּֽה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יד</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וְאֶ֨ת־הַדָּאָ֔ה וְאֶת־הָאַיָּ֖ה לְמִינָֽהּ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טו</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אֵ֥ת כׇּל־עֹרֵ֖ב לְמִינֽוֹ</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טז</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וְאֵת֙ בַּ֣ת הַֽיַּעֲנָ֔ה וְאֶת־הַתַּחְמָ֖ס וְאֶת־הַשָּׁ֑חַף וְאֶת־הַנֵּ֖ץ לְמִינֵֽהוּ</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יז</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וְאֶת־הַכּ֥וֹס וְאֶת־הַשָּׁלָ֖ךְ וְאֶת־</w:t>
            </w:r>
            <w:r w:rsidRPr="00F06288">
              <w:rPr>
                <w:rFonts w:ascii="SBL Hebrew" w:hAnsi="SBL Hebrew" w:cs="SBL Hebrew" w:hint="cs"/>
                <w:color w:val="993300"/>
                <w:sz w:val="32"/>
                <w:szCs w:val="32"/>
                <w:shd w:val="clear" w:color="auto" w:fill="FFFFFF"/>
                <w:rtl/>
              </w:rPr>
              <w:lastRenderedPageBreak/>
              <w:t>הַיַּנְשֽׁוּף</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יח</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וְאֶת־הַתִּנְשֶׁ֥מֶת וְאֶת־הַקָּאָ֖ת וְאֶת־הָרָחָֽם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יט</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וְאֵת֙ הַחֲסִידָ֔ה הָאֲנָפָ֖ה לְמִינָ֑הּ וְאֶת־הַדּוּכִיפַ֖ת וְאֶת־הָעֲטַלֵּֽף</w:t>
            </w:r>
            <w:r w:rsidR="00FD595B" w:rsidRPr="007F671B">
              <w:rPr>
                <w:rFonts w:cs="SBL Hebrew"/>
                <w:noProof/>
                <w:color w:val="993300"/>
                <w:sz w:val="32"/>
                <w:szCs w:val="32"/>
                <w:rtl/>
                <w:lang w:bidi="he-IL"/>
              </w:rPr>
              <w:t xml:space="preserve">׃ </w:t>
            </w:r>
          </w:p>
        </w:tc>
        <w:tc>
          <w:tcPr>
            <w:tcW w:w="8530" w:type="dxa"/>
          </w:tcPr>
          <w:p w14:paraId="279C0B3A" w14:textId="77777777" w:rsidR="002E68D9" w:rsidRPr="004C08B8" w:rsidRDefault="002E68D9" w:rsidP="00A33DF8">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lastRenderedPageBreak/>
              <w:footnoteReference w:id="276"/>
            </w:r>
            <w:r w:rsidRPr="004C08B8">
              <w:rPr>
                <w:rFonts w:ascii="Book Antiqua" w:hAnsi="Book Antiqua" w:hint="default"/>
                <w:b w:val="0"/>
                <w:bCs w:val="0"/>
                <w:color w:val="800080"/>
                <w:sz w:val="26"/>
                <w:szCs w:val="38"/>
              </w:rPr>
              <w:t xml:space="preserve"> “And among the birds, here are </w:t>
            </w:r>
            <w:r w:rsidR="00AC3C40">
              <w:rPr>
                <w:rFonts w:ascii="Book Antiqua" w:hAnsi="Book Antiqua" w:hint="default"/>
                <w:b w:val="0"/>
                <w:bCs w:val="0"/>
                <w:color w:val="800080"/>
                <w:sz w:val="26"/>
                <w:szCs w:val="38"/>
              </w:rPr>
              <w:t>those you must hold detestable.</w:t>
            </w:r>
            <w:r w:rsidRPr="004C08B8">
              <w:rPr>
                <w:rFonts w:ascii="Book Antiqua" w:hAnsi="Book Antiqua" w:hint="default"/>
                <w:b w:val="0"/>
                <w:bCs w:val="0"/>
                <w:color w:val="800080"/>
                <w:sz w:val="26"/>
                <w:szCs w:val="38"/>
              </w:rPr>
              <w:t xml:space="preserve"> They shall not be eat</w:t>
            </w:r>
            <w:r w:rsidR="00AC3C40">
              <w:rPr>
                <w:rFonts w:ascii="Book Antiqua" w:hAnsi="Book Antiqua" w:hint="default"/>
                <w:b w:val="0"/>
                <w:bCs w:val="0"/>
                <w:color w:val="800080"/>
                <w:sz w:val="26"/>
                <w:szCs w:val="38"/>
              </w:rPr>
              <w:t>en, they are detestable things:</w:t>
            </w:r>
            <w:r w:rsidRPr="004C08B8">
              <w:rPr>
                <w:rFonts w:ascii="Book Antiqua" w:hAnsi="Book Antiqua" w:hint="default"/>
                <w:b w:val="0"/>
                <w:bCs w:val="0"/>
                <w:color w:val="800080"/>
                <w:sz w:val="26"/>
                <w:szCs w:val="38"/>
              </w:rPr>
              <w:t xml:space="preserve"> The tawny vulture, the bearded vulture, and the osprey, </w:t>
            </w:r>
            <w:r w:rsidRPr="00CE1233">
              <w:rPr>
                <w:rStyle w:val="FootnoteReference"/>
                <w:rFonts w:ascii="Book Antiqua" w:hAnsi="Book Antiqua" w:hint="default"/>
                <w:b w:val="0"/>
                <w:bCs w:val="0"/>
                <w:color w:val="008000"/>
                <w:sz w:val="26"/>
                <w:szCs w:val="38"/>
              </w:rPr>
              <w:footnoteReference w:id="277"/>
            </w:r>
            <w:r w:rsidRPr="004C08B8">
              <w:rPr>
                <w:rFonts w:ascii="Book Antiqua" w:hAnsi="Book Antiqua" w:hint="default"/>
                <w:b w:val="0"/>
                <w:bCs w:val="0"/>
                <w:color w:val="800080"/>
                <w:sz w:val="26"/>
                <w:szCs w:val="38"/>
              </w:rPr>
              <w:t xml:space="preserve"> and the kite, and the several kinds of buzzard, </w:t>
            </w:r>
            <w:r w:rsidRPr="00CE1233">
              <w:rPr>
                <w:rStyle w:val="FootnoteReference"/>
                <w:rFonts w:ascii="Book Antiqua" w:hAnsi="Book Antiqua" w:hint="default"/>
                <w:b w:val="0"/>
                <w:bCs w:val="0"/>
                <w:color w:val="008000"/>
                <w:sz w:val="26"/>
                <w:szCs w:val="38"/>
              </w:rPr>
              <w:footnoteReference w:id="278"/>
            </w:r>
            <w:r w:rsidRPr="004C08B8">
              <w:rPr>
                <w:rFonts w:ascii="Book Antiqua" w:hAnsi="Book Antiqua" w:hint="default"/>
                <w:b w:val="0"/>
                <w:bCs w:val="0"/>
                <w:color w:val="800080"/>
                <w:sz w:val="26"/>
                <w:szCs w:val="38"/>
              </w:rPr>
              <w:t xml:space="preserve"> every raven, after its kinds, </w:t>
            </w:r>
            <w:r w:rsidRPr="00CE1233">
              <w:rPr>
                <w:rStyle w:val="FootnoteReference"/>
                <w:rFonts w:ascii="Book Antiqua" w:hAnsi="Book Antiqua" w:hint="default"/>
                <w:b w:val="0"/>
                <w:bCs w:val="0"/>
                <w:color w:val="008000"/>
                <w:sz w:val="26"/>
                <w:szCs w:val="38"/>
              </w:rPr>
              <w:footnoteReference w:id="279"/>
            </w:r>
            <w:r w:rsidRPr="00D3296B">
              <w:rPr>
                <w:rFonts w:ascii="Book Antiqua" w:hAnsi="Book Antiqua" w:hint="default"/>
                <w:b w:val="0"/>
                <w:bCs w:val="0"/>
                <w:color w:val="008000"/>
                <w:sz w:val="26"/>
                <w:szCs w:val="38"/>
              </w:rPr>
              <w:t xml:space="preserve"> </w:t>
            </w:r>
            <w:r w:rsidRPr="004C08B8">
              <w:rPr>
                <w:rFonts w:ascii="Book Antiqua" w:hAnsi="Book Antiqua" w:hint="default"/>
                <w:b w:val="0"/>
                <w:bCs w:val="0"/>
                <w:color w:val="800080"/>
                <w:sz w:val="26"/>
                <w:szCs w:val="38"/>
              </w:rPr>
              <w:t xml:space="preserve">and the ostrich, the screech owl, the seagull, the several kinds of hawk, </w:t>
            </w:r>
            <w:r w:rsidRPr="00CE1233">
              <w:rPr>
                <w:rStyle w:val="FootnoteReference"/>
                <w:rFonts w:ascii="Book Antiqua" w:hAnsi="Book Antiqua" w:hint="default"/>
                <w:b w:val="0"/>
                <w:bCs w:val="0"/>
                <w:color w:val="008000"/>
                <w:sz w:val="26"/>
                <w:szCs w:val="38"/>
              </w:rPr>
              <w:footnoteReference w:id="280"/>
            </w:r>
            <w:r w:rsidRPr="00D3296B">
              <w:rPr>
                <w:rFonts w:ascii="Book Antiqua" w:hAnsi="Book Antiqua" w:hint="default"/>
                <w:b w:val="0"/>
                <w:bCs w:val="0"/>
                <w:color w:val="008000"/>
                <w:sz w:val="26"/>
                <w:szCs w:val="38"/>
              </w:rPr>
              <w:t xml:space="preserve"> </w:t>
            </w:r>
            <w:r w:rsidRPr="004C08B8">
              <w:rPr>
                <w:rFonts w:ascii="Book Antiqua" w:hAnsi="Book Antiqua" w:hint="default"/>
                <w:b w:val="0"/>
                <w:bCs w:val="0"/>
                <w:color w:val="800080"/>
                <w:sz w:val="26"/>
                <w:szCs w:val="38"/>
              </w:rPr>
              <w:t xml:space="preserve">and the horned owl, the </w:t>
            </w:r>
            <w:r w:rsidRPr="004C08B8">
              <w:rPr>
                <w:rFonts w:ascii="Book Antiqua" w:hAnsi="Book Antiqua" w:hint="default"/>
                <w:b w:val="0"/>
                <w:bCs w:val="0"/>
                <w:color w:val="800080"/>
                <w:sz w:val="26"/>
                <w:szCs w:val="38"/>
              </w:rPr>
              <w:lastRenderedPageBreak/>
              <w:t xml:space="preserve">night owl, the cormorant, and the barn owl, </w:t>
            </w:r>
            <w:r w:rsidRPr="00CE1233">
              <w:rPr>
                <w:rStyle w:val="FootnoteReference"/>
                <w:rFonts w:ascii="Book Antiqua" w:hAnsi="Book Antiqua" w:hint="default"/>
                <w:b w:val="0"/>
                <w:bCs w:val="0"/>
                <w:color w:val="008000"/>
                <w:sz w:val="26"/>
                <w:szCs w:val="38"/>
              </w:rPr>
              <w:footnoteReference w:id="281"/>
            </w:r>
            <w:r w:rsidRPr="004C08B8">
              <w:rPr>
                <w:rFonts w:ascii="Book Antiqua" w:hAnsi="Book Antiqua" w:hint="default"/>
                <w:b w:val="0"/>
                <w:bCs w:val="0"/>
                <w:color w:val="800080"/>
                <w:sz w:val="26"/>
                <w:szCs w:val="38"/>
              </w:rPr>
              <w:t xml:space="preserve"> and the ibis, and the pelican, and the white vulture, </w:t>
            </w:r>
            <w:r w:rsidRPr="00CE1233">
              <w:rPr>
                <w:rStyle w:val="FootnoteReference"/>
                <w:rFonts w:ascii="Book Antiqua" w:hAnsi="Book Antiqua" w:hint="default"/>
                <w:b w:val="0"/>
                <w:bCs w:val="0"/>
                <w:color w:val="008000"/>
                <w:sz w:val="26"/>
                <w:szCs w:val="38"/>
              </w:rPr>
              <w:footnoteReference w:id="282"/>
            </w:r>
            <w:r w:rsidRPr="004C08B8">
              <w:rPr>
                <w:rFonts w:ascii="Book Antiqua" w:hAnsi="Book Antiqua" w:hint="default"/>
                <w:b w:val="0"/>
                <w:bCs w:val="0"/>
                <w:color w:val="800080"/>
                <w:sz w:val="26"/>
                <w:szCs w:val="38"/>
              </w:rPr>
              <w:t xml:space="preserve"> and the stork,</w:t>
            </w:r>
            <w:r w:rsidR="004300FE">
              <w:rPr>
                <w:rFonts w:ascii="Book Antiqua" w:hAnsi="Book Antiqua" w:hint="default"/>
                <w:b w:val="0"/>
                <w:bCs w:val="0"/>
                <w:color w:val="800080"/>
                <w:sz w:val="26"/>
                <w:szCs w:val="38"/>
              </w:rPr>
              <w:t xml:space="preserve"> the several kinds of heron,</w:t>
            </w:r>
            <w:r w:rsidRPr="004C08B8">
              <w:rPr>
                <w:rFonts w:ascii="Book Antiqua" w:hAnsi="Book Antiqua" w:hint="default"/>
                <w:b w:val="0"/>
                <w:bCs w:val="0"/>
                <w:color w:val="800080"/>
                <w:sz w:val="26"/>
                <w:szCs w:val="38"/>
              </w:rPr>
              <w:t xml:space="preserve"> the hoopoe and the bat.</w:t>
            </w:r>
          </w:p>
        </w:tc>
      </w:tr>
      <w:tr w:rsidR="002E68D9" w:rsidRPr="00B646B9" w14:paraId="10CD3DF7" w14:textId="77777777" w:rsidTr="00337B74">
        <w:tc>
          <w:tcPr>
            <w:tcW w:w="5688" w:type="dxa"/>
          </w:tcPr>
          <w:p w14:paraId="224E78EE" w14:textId="70F4CF45" w:rsidR="002E68D9" w:rsidRPr="007F671B" w:rsidRDefault="00A33DF8" w:rsidP="00F21496">
            <w:pPr>
              <w:bidi/>
              <w:spacing w:before="6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lastRenderedPageBreak/>
              <w:t>כ</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כֹּ֚ל שֶׁ֣רֶץ הָע֔וֹף הַהֹלֵ֖ךְ עַל־אַרְבַּ֑ע שֶׁ֥קֶץ ה֖וּא לָכֶֽם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כא</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 xml:space="preserve">אַ֤ךְ אֶת־זֶה֙ תֹּֽאכְל֔וּ מִכֹּל֙ שֶׁ֣רֶץ הָע֔וֹף הַהֹלֵ֖ךְ עַל־אַרְבַּ֑ע אֲשֶׁר־ל֤וֹ </w:t>
            </w:r>
            <w:r w:rsidRPr="00F06288">
              <w:rPr>
                <w:rFonts w:ascii="SBL Hebrew" w:hAnsi="SBL Hebrew" w:cs="SBL Hebrew" w:hint="cs"/>
                <w:color w:val="808080"/>
                <w:sz w:val="32"/>
                <w:szCs w:val="32"/>
                <w:shd w:val="clear" w:color="auto" w:fill="FFFFFF"/>
                <w:rtl/>
              </w:rPr>
              <w:t>לא</w:t>
            </w:r>
            <w:r w:rsidRPr="00F06288">
              <w:rPr>
                <w:rFonts w:ascii="SBL Hebrew" w:hAnsi="SBL Hebrew" w:cs="SBL Hebrew" w:hint="cs"/>
                <w:color w:val="993300"/>
                <w:sz w:val="32"/>
                <w:szCs w:val="32"/>
                <w:shd w:val="clear" w:color="auto" w:fill="FFFFFF"/>
                <w:rtl/>
              </w:rPr>
              <w:t xml:space="preserve"> כְרָעַ֙יִם֙ מִמַּ֣עַל לְרַגְלָ֔יו לְנַתֵּ֥ר בָּהֵ֖ן עַל־הָאָֽרֶץ</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כב</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אֶת־אֵ֤לֶּה מֵהֶם֙ תֹּאכֵ֔לוּ אֶת־הָֽאַרְבֶּ֣ה לְמִינ֔וֹ וְאֶת־הַסׇּלְעָ֖ם לְמִינֵ֑הוּ וְאֶת־הַחַרְגֹּ֣ל לְמִינֵ֔הוּ וְאֶת־הֶחָגָ֖ב לְמִינֵֽהוּ</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כג</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וְכֹל֙ שֶׁ֣רֶץ הָע֔וֹף אֲשֶׁר־ל֖וֹ אַרְבַּ֣ע רַגְלָ֑יִם שֶׁ֥קֶץ ה֖וּא לָכֶֽם</w:t>
            </w:r>
            <w:r w:rsidR="00FD595B" w:rsidRPr="007F671B">
              <w:rPr>
                <w:rFonts w:cs="SBL Hebrew"/>
                <w:noProof/>
                <w:color w:val="993300"/>
                <w:sz w:val="32"/>
                <w:szCs w:val="32"/>
                <w:rtl/>
                <w:lang w:bidi="he-IL"/>
              </w:rPr>
              <w:t>׃</w:t>
            </w:r>
          </w:p>
        </w:tc>
        <w:tc>
          <w:tcPr>
            <w:tcW w:w="8530" w:type="dxa"/>
          </w:tcPr>
          <w:p w14:paraId="3781FCD5" w14:textId="79589D48" w:rsidR="002E68D9" w:rsidRPr="004C08B8" w:rsidRDefault="002E68D9" w:rsidP="00F21496">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footnoteReference w:id="283"/>
            </w:r>
            <w:r w:rsidRPr="004C08B8">
              <w:rPr>
                <w:rFonts w:ascii="Book Antiqua" w:hAnsi="Book Antiqua" w:hint="default"/>
                <w:b w:val="0"/>
                <w:bCs w:val="0"/>
                <w:color w:val="800080"/>
                <w:sz w:val="26"/>
                <w:szCs w:val="38"/>
              </w:rPr>
              <w:t xml:space="preserve"> “And all winged insects that move on four feet you must hold as detesta</w:t>
            </w:r>
            <w:r w:rsidR="00AC3C40">
              <w:rPr>
                <w:rFonts w:ascii="Book Antiqua" w:hAnsi="Book Antiqua" w:hint="default"/>
                <w:b w:val="0"/>
                <w:bCs w:val="0"/>
                <w:color w:val="800080"/>
                <w:sz w:val="26"/>
                <w:szCs w:val="38"/>
              </w:rPr>
              <w:t>ble things.</w:t>
            </w:r>
            <w:r w:rsidRPr="004C08B8">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284"/>
            </w:r>
            <w:r w:rsidRPr="004C08B8">
              <w:rPr>
                <w:rFonts w:ascii="Book Antiqua" w:hAnsi="Book Antiqua" w:hint="default"/>
                <w:b w:val="0"/>
                <w:bCs w:val="0"/>
                <w:color w:val="800080"/>
                <w:sz w:val="26"/>
                <w:szCs w:val="38"/>
              </w:rPr>
              <w:t xml:space="preserve"> Of all these winged insects, </w:t>
            </w:r>
            <w:r w:rsidR="00AC3C40">
              <w:rPr>
                <w:rFonts w:ascii="Book Antiqua" w:hAnsi="Book Antiqua" w:hint="default"/>
                <w:b w:val="0"/>
                <w:bCs w:val="0"/>
                <w:color w:val="800080"/>
                <w:sz w:val="26"/>
                <w:szCs w:val="38"/>
              </w:rPr>
              <w:t>you may eat only the following:</w:t>
            </w:r>
            <w:r w:rsidRPr="004C08B8">
              <w:rPr>
                <w:rFonts w:ascii="Book Antiqua" w:hAnsi="Book Antiqua" w:hint="default"/>
                <w:b w:val="0"/>
                <w:bCs w:val="0"/>
                <w:color w:val="800080"/>
                <w:sz w:val="26"/>
                <w:szCs w:val="38"/>
              </w:rPr>
              <w:t xml:space="preserve"> those that have jointed legs above their feet so that</w:t>
            </w:r>
            <w:r w:rsidR="00AC3C40">
              <w:rPr>
                <w:rFonts w:ascii="Book Antiqua" w:hAnsi="Book Antiqua" w:hint="default"/>
                <w:b w:val="0"/>
                <w:bCs w:val="0"/>
                <w:color w:val="800080"/>
                <w:sz w:val="26"/>
                <w:szCs w:val="38"/>
              </w:rPr>
              <w:t xml:space="preserve"> they can leap over</w:t>
            </w:r>
            <w:r w:rsidR="001650C3">
              <w:rPr>
                <w:rFonts w:ascii="Book Antiqua" w:hAnsi="Book Antiqua" w:hint="default"/>
                <w:b w:val="0"/>
                <w:bCs w:val="0"/>
                <w:color w:val="800080"/>
                <w:sz w:val="26"/>
                <w:szCs w:val="38"/>
              </w:rPr>
              <w:t xml:space="preserve"> </w:t>
            </w:r>
            <w:r w:rsidR="00AC3C40">
              <w:rPr>
                <w:rFonts w:ascii="Book Antiqua" w:hAnsi="Book Antiqua" w:hint="default"/>
                <w:b w:val="0"/>
                <w:bCs w:val="0"/>
                <w:color w:val="800080"/>
                <w:sz w:val="26"/>
                <w:szCs w:val="38"/>
              </w:rPr>
              <w:t>the ground.</w:t>
            </w:r>
            <w:r w:rsidRPr="004C08B8">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285"/>
            </w:r>
            <w:r w:rsidRPr="004C08B8">
              <w:rPr>
                <w:rFonts w:ascii="Book Antiqua" w:hAnsi="Book Antiqua" w:hint="default"/>
                <w:b w:val="0"/>
                <w:bCs w:val="0"/>
                <w:color w:val="800080"/>
                <w:sz w:val="26"/>
                <w:szCs w:val="38"/>
              </w:rPr>
              <w:t xml:space="preserve"> Of these, you may eat:</w:t>
            </w:r>
            <w:r w:rsidR="001E1C8D">
              <w:rPr>
                <w:rFonts w:ascii="Book Antiqua" w:hAnsi="Book Antiqua" w:hint="default"/>
                <w:b w:val="0"/>
                <w:bCs w:val="0"/>
                <w:color w:val="800080"/>
                <w:sz w:val="26"/>
                <w:szCs w:val="38"/>
              </w:rPr>
              <w:t xml:space="preserve"> </w:t>
            </w:r>
            <w:r w:rsidRPr="004C08B8">
              <w:rPr>
                <w:rFonts w:ascii="Book Antiqua" w:hAnsi="Book Antiqua" w:hint="default"/>
                <w:b w:val="0"/>
                <w:bCs w:val="0"/>
                <w:color w:val="800080"/>
                <w:sz w:val="26"/>
                <w:szCs w:val="38"/>
              </w:rPr>
              <w:t>the several kinds of migratory locust, the bald locust, the cricket and the gras</w:t>
            </w:r>
            <w:r w:rsidR="00AC3C40">
              <w:rPr>
                <w:rFonts w:ascii="Book Antiqua" w:hAnsi="Book Antiqua" w:hint="default"/>
                <w:b w:val="0"/>
                <w:bCs w:val="0"/>
                <w:color w:val="800080"/>
                <w:sz w:val="26"/>
                <w:szCs w:val="38"/>
              </w:rPr>
              <w:t>shopper in their several kinds.</w:t>
            </w:r>
            <w:r w:rsidRPr="004C08B8">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286"/>
            </w:r>
            <w:r w:rsidRPr="004C08B8">
              <w:rPr>
                <w:rFonts w:ascii="Book Antiqua" w:hAnsi="Book Antiqua" w:hint="default"/>
                <w:b w:val="0"/>
                <w:bCs w:val="0"/>
                <w:color w:val="800080"/>
                <w:sz w:val="26"/>
                <w:szCs w:val="38"/>
              </w:rPr>
              <w:t xml:space="preserve"> However, all the winged insects on four feet you are to hold detestable.</w:t>
            </w:r>
          </w:p>
        </w:tc>
      </w:tr>
      <w:tr w:rsidR="002E68D9" w:rsidRPr="00B646B9" w14:paraId="532F0D95" w14:textId="77777777" w:rsidTr="00337B74">
        <w:tc>
          <w:tcPr>
            <w:tcW w:w="5688" w:type="dxa"/>
          </w:tcPr>
          <w:p w14:paraId="2CCEE441" w14:textId="7934A97C" w:rsidR="002E68D9" w:rsidRPr="007F671B" w:rsidRDefault="00A33DF8" w:rsidP="00F21496">
            <w:pPr>
              <w:pStyle w:val="Heading3"/>
              <w:keepNext w:val="0"/>
              <w:spacing w:before="60" w:line="400" w:lineRule="exact"/>
              <w:rPr>
                <w:b/>
                <w:bCs/>
                <w:noProof/>
                <w:color w:val="993300"/>
                <w:rtl/>
                <w:lang w:val="en-GB" w:bidi="he-IL"/>
              </w:rPr>
            </w:pPr>
            <w:r w:rsidRPr="00F06288">
              <w:rPr>
                <w:rFonts w:ascii="SBL Hebrew" w:hAnsi="SBL Hebrew" w:cs="SBL Hebrew" w:hint="cs"/>
                <w:b/>
                <w:bCs/>
                <w:color w:val="003300"/>
                <w:shd w:val="clear" w:color="auto" w:fill="FFFFFF"/>
                <w:vertAlign w:val="superscript"/>
                <w:rtl/>
              </w:rPr>
              <w:t>כד</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וּלְאֵ֖לֶּה תִּטַּמָּ֑אוּ כׇּל־הַנֹּגֵ֥עַ בְּנִבְלָתָ֖ם יִטְמָ֥א עַד־הָעָֽרֶב</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כה</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וְכׇל־הַנֹּשֵׂ֖א מִנִּבְלָתָ֑ם יְכַבֵּ֥ס בְּגָדָ֖יו וְטָמֵ֥א עַד־הָעָֽרֶב</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כו</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לְֽכׇל־הַבְּהֵמָ֡ה אֲשֶׁ֣ר הִוא֩ מַפְרֶ֨סֶת פַּרְסָ֜ה וְשֶׁ֣סַע</w:t>
            </w:r>
            <w:r w:rsidR="00EC07C9">
              <w:rPr>
                <w:rFonts w:ascii="SBL Hebrew" w:hAnsi="SBL Hebrew" w:cs="SBL Hebrew" w:hint="cs"/>
                <w:color w:val="993300"/>
                <w:shd w:val="clear" w:color="auto" w:fill="FFFFFF"/>
                <w:rtl/>
                <w:lang w:bidi="he-IL"/>
              </w:rPr>
              <w:t xml:space="preserve">׀ </w:t>
            </w:r>
            <w:r w:rsidRPr="00F06288">
              <w:rPr>
                <w:rFonts w:ascii="SBL Hebrew" w:hAnsi="SBL Hebrew" w:cs="SBL Hebrew" w:hint="cs"/>
                <w:color w:val="993300"/>
                <w:shd w:val="clear" w:color="auto" w:fill="FFFFFF"/>
                <w:rtl/>
              </w:rPr>
              <w:t xml:space="preserve">אֵינֶ֣נָּה שֹׁסַ֗עַת וְגֵרָה֙ אֵינֶ֣נָּה מַעֲלָ֔ה </w:t>
            </w:r>
            <w:r w:rsidRPr="00F06288">
              <w:rPr>
                <w:rFonts w:ascii="SBL Hebrew" w:hAnsi="SBL Hebrew" w:cs="SBL Hebrew" w:hint="cs"/>
                <w:color w:val="993300"/>
                <w:shd w:val="clear" w:color="auto" w:fill="FFFFFF"/>
                <w:rtl/>
              </w:rPr>
              <w:lastRenderedPageBreak/>
              <w:t>טְמֵאִ֥ים הֵ֖ם לָכֶ֑ם כׇּל־הַנֹּגֵ֥עַ בָּהֶ֖ם יִטְמָֽא</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כז</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וְכֹ֣ל</w:t>
            </w:r>
            <w:r w:rsidR="00EC07C9">
              <w:rPr>
                <w:rFonts w:ascii="SBL Hebrew" w:hAnsi="SBL Hebrew" w:cs="SBL Hebrew" w:hint="cs"/>
                <w:color w:val="993300"/>
                <w:shd w:val="clear" w:color="auto" w:fill="FFFFFF"/>
                <w:rtl/>
                <w:lang w:bidi="he-IL"/>
              </w:rPr>
              <w:t xml:space="preserve">׀ </w:t>
            </w:r>
            <w:r w:rsidRPr="00F06288">
              <w:rPr>
                <w:rFonts w:ascii="SBL Hebrew" w:hAnsi="SBL Hebrew" w:cs="SBL Hebrew" w:hint="cs"/>
                <w:color w:val="993300"/>
                <w:shd w:val="clear" w:color="auto" w:fill="FFFFFF"/>
                <w:rtl/>
              </w:rPr>
              <w:t>הוֹלֵ֣ךְ עַל־כַּפָּ֗יו בְּכׇל־הַֽחַיָּה֙ הַהֹלֶ֣כֶת עַל־אַרְבַּ֔ע טְמֵאִ֥ים הֵ֖ם לָכֶ֑ם כׇּל־הַנֹּגֵ֥עַ בְּנִבְלָתָ֖ם יִטְמָ֥א עַד־הָעָֽרֶב</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כח</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וְהַנֹּשֵׂא֙ אֶת־נִבְלָתָ֔ם יְכַבֵּ֥ס בְּגָדָ֖יו וְטָמֵ֣א עַד־הָעָ֑רֶב טְמֵאִ֥ים הֵ֖מָּה לָכֶֽם</w:t>
            </w:r>
            <w:r w:rsidRPr="00893E68">
              <w:rPr>
                <w:rFonts w:ascii="SBL Hebrew" w:hAnsi="SBL Hebrew" w:cs="SBL Hebrew" w:hint="cs"/>
                <w:noProof/>
                <w:color w:val="993300"/>
                <w:rtl/>
              </w:rPr>
              <w:t xml:space="preserve">׃ </w:t>
            </w:r>
            <w:r w:rsidR="0098089C" w:rsidRPr="0091642D">
              <w:rPr>
                <w:rFonts w:cs="SBL Hebrew"/>
                <w:noProof/>
                <w:color w:val="003300"/>
                <w:rtl/>
              </w:rPr>
              <w:t>{ס}</w:t>
            </w:r>
          </w:p>
        </w:tc>
        <w:tc>
          <w:tcPr>
            <w:tcW w:w="8530" w:type="dxa"/>
          </w:tcPr>
          <w:p w14:paraId="18175BF2" w14:textId="3DCEE027" w:rsidR="002E68D9" w:rsidRPr="004C08B8" w:rsidRDefault="002E68D9" w:rsidP="00F21496">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lastRenderedPageBreak/>
              <w:footnoteReference w:id="287"/>
            </w:r>
            <w:r w:rsidRPr="00D3296B">
              <w:rPr>
                <w:rFonts w:ascii="Book Antiqua" w:hAnsi="Book Antiqua" w:hint="default"/>
                <w:b w:val="0"/>
                <w:bCs w:val="0"/>
                <w:color w:val="008000"/>
                <w:sz w:val="26"/>
                <w:szCs w:val="38"/>
              </w:rPr>
              <w:t xml:space="preserve"> </w:t>
            </w:r>
            <w:r w:rsidRPr="004C08B8">
              <w:rPr>
                <w:rFonts w:ascii="Book Antiqua" w:hAnsi="Book Antiqua" w:hint="default"/>
                <w:b w:val="0"/>
                <w:bCs w:val="0"/>
                <w:color w:val="800080"/>
                <w:sz w:val="26"/>
                <w:szCs w:val="38"/>
              </w:rPr>
              <w:t xml:space="preserve">“By </w:t>
            </w:r>
            <w:r w:rsidR="00AC3C40">
              <w:rPr>
                <w:rFonts w:ascii="Book Antiqua" w:hAnsi="Book Antiqua" w:hint="default"/>
                <w:b w:val="0"/>
                <w:bCs w:val="0"/>
                <w:color w:val="800080"/>
                <w:sz w:val="26"/>
                <w:szCs w:val="38"/>
              </w:rPr>
              <w:t xml:space="preserve">these you </w:t>
            </w:r>
            <w:r w:rsidR="009D01CF">
              <w:rPr>
                <w:rFonts w:ascii="Book Antiqua" w:hAnsi="Book Antiqua" w:hint="default"/>
                <w:b w:val="0"/>
                <w:bCs w:val="0"/>
                <w:color w:val="800080"/>
                <w:sz w:val="26"/>
                <w:szCs w:val="38"/>
              </w:rPr>
              <w:t>defile yourselves; who</w:t>
            </w:r>
            <w:r w:rsidR="00284D54">
              <w:rPr>
                <w:rFonts w:ascii="Book Antiqua" w:hAnsi="Book Antiqua" w:hint="default"/>
                <w:b w:val="0"/>
                <w:bCs w:val="0"/>
                <w:color w:val="800080"/>
                <w:sz w:val="26"/>
                <w:szCs w:val="38"/>
              </w:rPr>
              <w:t>ever</w:t>
            </w:r>
            <w:r w:rsidR="009D01CF">
              <w:rPr>
                <w:rFonts w:ascii="Book Antiqua" w:hAnsi="Book Antiqua" w:hint="default"/>
                <w:b w:val="0"/>
                <w:bCs w:val="0"/>
                <w:color w:val="800080"/>
                <w:sz w:val="26"/>
                <w:szCs w:val="38"/>
              </w:rPr>
              <w:t xml:space="preserve"> touches the carcass</w:t>
            </w:r>
            <w:r w:rsidRPr="004C08B8">
              <w:rPr>
                <w:rFonts w:ascii="Book Antiqua" w:hAnsi="Book Antiqua" w:hint="default"/>
                <w:b w:val="0"/>
                <w:bCs w:val="0"/>
                <w:color w:val="800080"/>
                <w:sz w:val="26"/>
                <w:szCs w:val="38"/>
              </w:rPr>
              <w:t xml:space="preserve"> of one of them</w:t>
            </w:r>
            <w:r w:rsidR="00AC3C40">
              <w:rPr>
                <w:rFonts w:ascii="Book Antiqua" w:hAnsi="Book Antiqua" w:hint="default"/>
                <w:b w:val="0"/>
                <w:bCs w:val="0"/>
                <w:color w:val="800080"/>
                <w:sz w:val="26"/>
                <w:szCs w:val="38"/>
              </w:rPr>
              <w:t xml:space="preserve"> will be unclean until evening.</w:t>
            </w:r>
            <w:r w:rsidRPr="004C08B8">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288"/>
            </w:r>
            <w:r w:rsidRPr="004C08B8">
              <w:rPr>
                <w:rFonts w:ascii="Book Antiqua" w:hAnsi="Book Antiqua" w:hint="default"/>
                <w:b w:val="0"/>
                <w:bCs w:val="0"/>
                <w:color w:val="800080"/>
                <w:sz w:val="26"/>
                <w:szCs w:val="38"/>
              </w:rPr>
              <w:t xml:space="preserve"> </w:t>
            </w:r>
            <w:r w:rsidR="00284D54">
              <w:rPr>
                <w:rFonts w:ascii="Book Antiqua" w:hAnsi="Book Antiqua" w:hint="default"/>
                <w:b w:val="0"/>
                <w:bCs w:val="0"/>
                <w:color w:val="800080"/>
                <w:sz w:val="26"/>
                <w:szCs w:val="38"/>
              </w:rPr>
              <w:t>W</w:t>
            </w:r>
            <w:r w:rsidRPr="004C08B8">
              <w:rPr>
                <w:rFonts w:ascii="Book Antiqua" w:hAnsi="Book Antiqua" w:hint="default"/>
                <w:b w:val="0"/>
                <w:bCs w:val="0"/>
                <w:color w:val="800080"/>
                <w:sz w:val="26"/>
                <w:szCs w:val="38"/>
              </w:rPr>
              <w:t>ho</w:t>
            </w:r>
            <w:r w:rsidR="00284D54">
              <w:rPr>
                <w:rFonts w:ascii="Book Antiqua" w:hAnsi="Book Antiqua" w:hint="default"/>
                <w:b w:val="0"/>
                <w:bCs w:val="0"/>
                <w:color w:val="800080"/>
                <w:sz w:val="26"/>
                <w:szCs w:val="38"/>
              </w:rPr>
              <w:t>ever picks up their carcas</w:t>
            </w:r>
            <w:r w:rsidRPr="004C08B8">
              <w:rPr>
                <w:rFonts w:ascii="Book Antiqua" w:hAnsi="Book Antiqua" w:hint="default"/>
                <w:b w:val="0"/>
                <w:bCs w:val="0"/>
                <w:color w:val="800080"/>
                <w:sz w:val="26"/>
                <w:szCs w:val="38"/>
              </w:rPr>
              <w:t xml:space="preserve">s must wash his clothing and will be unclean until evening. </w:t>
            </w:r>
            <w:r w:rsidRPr="00CE1233">
              <w:rPr>
                <w:rStyle w:val="FootnoteReference"/>
                <w:rFonts w:ascii="Book Antiqua" w:hAnsi="Book Antiqua" w:hint="default"/>
                <w:b w:val="0"/>
                <w:bCs w:val="0"/>
                <w:color w:val="008000"/>
                <w:sz w:val="26"/>
                <w:szCs w:val="38"/>
              </w:rPr>
              <w:footnoteReference w:id="289"/>
            </w:r>
            <w:r w:rsidRPr="004C08B8">
              <w:rPr>
                <w:rFonts w:ascii="Book Antiqua" w:hAnsi="Book Antiqua" w:hint="default"/>
                <w:b w:val="0"/>
                <w:bCs w:val="0"/>
                <w:color w:val="800080"/>
                <w:sz w:val="26"/>
                <w:szCs w:val="38"/>
              </w:rPr>
              <w:t xml:space="preserve"> Animals that have h</w:t>
            </w:r>
            <w:r w:rsidR="00284D54">
              <w:rPr>
                <w:rFonts w:ascii="Book Antiqua" w:hAnsi="Book Antiqua" w:hint="default"/>
                <w:b w:val="0"/>
                <w:bCs w:val="0"/>
                <w:color w:val="800080"/>
                <w:sz w:val="26"/>
                <w:szCs w:val="38"/>
              </w:rPr>
              <w:t>oofs but are not cloven-hoofed or</w:t>
            </w:r>
            <w:r w:rsidRPr="004C08B8">
              <w:rPr>
                <w:rFonts w:ascii="Book Antiqua" w:hAnsi="Book Antiqua" w:hint="default"/>
                <w:b w:val="0"/>
                <w:bCs w:val="0"/>
                <w:color w:val="800080"/>
                <w:sz w:val="26"/>
                <w:szCs w:val="38"/>
              </w:rPr>
              <w:t xml:space="preserve"> </w:t>
            </w:r>
            <w:r w:rsidR="00284D54">
              <w:rPr>
                <w:rFonts w:ascii="Book Antiqua" w:hAnsi="Book Antiqua" w:hint="default"/>
                <w:b w:val="0"/>
                <w:bCs w:val="0"/>
                <w:color w:val="800080"/>
                <w:sz w:val="26"/>
                <w:szCs w:val="38"/>
              </w:rPr>
              <w:t>do not chew the cud</w:t>
            </w:r>
            <w:r w:rsidRPr="004C08B8">
              <w:rPr>
                <w:rFonts w:ascii="Book Antiqua" w:hAnsi="Book Antiqua" w:hint="default"/>
                <w:b w:val="0"/>
                <w:bCs w:val="0"/>
                <w:color w:val="800080"/>
                <w:sz w:val="26"/>
                <w:szCs w:val="38"/>
              </w:rPr>
              <w:t xml:space="preserve">, you </w:t>
            </w:r>
            <w:r w:rsidRPr="004C08B8">
              <w:rPr>
                <w:rFonts w:ascii="Book Antiqua" w:hAnsi="Book Antiqua" w:hint="default"/>
                <w:b w:val="0"/>
                <w:bCs w:val="0"/>
                <w:color w:val="800080"/>
                <w:sz w:val="26"/>
                <w:szCs w:val="38"/>
              </w:rPr>
              <w:lastRenderedPageBreak/>
              <w:t>are to hold unclean; anyone wh</w:t>
            </w:r>
            <w:r w:rsidR="00AC3C40">
              <w:rPr>
                <w:rFonts w:ascii="Book Antiqua" w:hAnsi="Book Antiqua" w:hint="default"/>
                <w:b w:val="0"/>
                <w:bCs w:val="0"/>
                <w:color w:val="800080"/>
                <w:sz w:val="26"/>
                <w:szCs w:val="38"/>
              </w:rPr>
              <w:t>o touches them will be unclean.</w:t>
            </w:r>
            <w:r w:rsidRPr="004C08B8">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290"/>
            </w:r>
            <w:r w:rsidRPr="004C08B8">
              <w:rPr>
                <w:rFonts w:ascii="Book Antiqua" w:hAnsi="Book Antiqua" w:hint="default"/>
                <w:b w:val="0"/>
                <w:bCs w:val="0"/>
                <w:color w:val="800080"/>
                <w:sz w:val="26"/>
                <w:szCs w:val="38"/>
              </w:rPr>
              <w:t xml:space="preserve"> Those four-footed animals that walk on the flat of their foot are unclean for you; anyone who touches their carcas</w:t>
            </w:r>
            <w:r w:rsidR="00284D54">
              <w:rPr>
                <w:rFonts w:ascii="Book Antiqua" w:hAnsi="Book Antiqua" w:hint="default"/>
                <w:b w:val="0"/>
                <w:bCs w:val="0"/>
                <w:color w:val="800080"/>
                <w:sz w:val="26"/>
                <w:szCs w:val="38"/>
              </w:rPr>
              <w:t>s</w:t>
            </w:r>
            <w:r w:rsidRPr="004C08B8">
              <w:rPr>
                <w:rFonts w:ascii="Book Antiqua" w:hAnsi="Book Antiqua" w:hint="default"/>
                <w:b w:val="0"/>
                <w:bCs w:val="0"/>
                <w:color w:val="800080"/>
                <w:sz w:val="26"/>
                <w:szCs w:val="38"/>
              </w:rPr>
              <w:t xml:space="preserve">es will be unclean until evening, </w:t>
            </w:r>
            <w:r w:rsidRPr="00CE1233">
              <w:rPr>
                <w:rStyle w:val="FootnoteReference"/>
                <w:rFonts w:ascii="Book Antiqua" w:hAnsi="Book Antiqua" w:hint="default"/>
                <w:b w:val="0"/>
                <w:bCs w:val="0"/>
                <w:color w:val="008000"/>
                <w:sz w:val="26"/>
                <w:szCs w:val="38"/>
              </w:rPr>
              <w:footnoteReference w:id="291"/>
            </w:r>
            <w:r w:rsidRPr="004C08B8">
              <w:rPr>
                <w:rFonts w:ascii="Book Antiqua" w:hAnsi="Book Antiqua" w:hint="default"/>
                <w:b w:val="0"/>
                <w:bCs w:val="0"/>
                <w:color w:val="800080"/>
                <w:sz w:val="26"/>
                <w:szCs w:val="38"/>
              </w:rPr>
              <w:t xml:space="preserve"> and anyone who picks up their carca</w:t>
            </w:r>
            <w:r w:rsidR="00284D54">
              <w:rPr>
                <w:rFonts w:ascii="Book Antiqua" w:hAnsi="Book Antiqua" w:hint="default"/>
                <w:b w:val="0"/>
                <w:bCs w:val="0"/>
                <w:color w:val="800080"/>
                <w:sz w:val="26"/>
                <w:szCs w:val="38"/>
              </w:rPr>
              <w:t>s</w:t>
            </w:r>
            <w:r w:rsidRPr="004C08B8">
              <w:rPr>
                <w:rFonts w:ascii="Book Antiqua" w:hAnsi="Book Antiqua" w:hint="default"/>
                <w:b w:val="0"/>
                <w:bCs w:val="0"/>
                <w:color w:val="800080"/>
                <w:sz w:val="26"/>
                <w:szCs w:val="38"/>
              </w:rPr>
              <w:t>ses must wash his clothing and</w:t>
            </w:r>
            <w:r w:rsidR="00AC3C40">
              <w:rPr>
                <w:rFonts w:ascii="Book Antiqua" w:hAnsi="Book Antiqua" w:hint="default"/>
                <w:b w:val="0"/>
                <w:bCs w:val="0"/>
                <w:color w:val="800080"/>
                <w:sz w:val="26"/>
                <w:szCs w:val="38"/>
              </w:rPr>
              <w:t xml:space="preserve"> will be unclean until evening.</w:t>
            </w:r>
            <w:r w:rsidRPr="004C08B8">
              <w:rPr>
                <w:rFonts w:ascii="Book Antiqua" w:hAnsi="Book Antiqua" w:hint="default"/>
                <w:b w:val="0"/>
                <w:bCs w:val="0"/>
                <w:color w:val="800080"/>
                <w:sz w:val="26"/>
                <w:szCs w:val="38"/>
              </w:rPr>
              <w:t xml:space="preserve"> </w:t>
            </w:r>
            <w:r w:rsidR="00284D54">
              <w:rPr>
                <w:rFonts w:ascii="Book Antiqua" w:hAnsi="Book Antiqua" w:hint="default"/>
                <w:b w:val="0"/>
                <w:bCs w:val="0"/>
                <w:color w:val="800080"/>
                <w:sz w:val="26"/>
                <w:szCs w:val="38"/>
              </w:rPr>
              <w:t>They are unclean to you</w:t>
            </w:r>
            <w:r w:rsidRPr="004C08B8">
              <w:rPr>
                <w:rFonts w:ascii="Book Antiqua" w:hAnsi="Book Antiqua" w:hint="default"/>
                <w:b w:val="0"/>
                <w:bCs w:val="0"/>
                <w:color w:val="800080"/>
                <w:sz w:val="26"/>
                <w:szCs w:val="38"/>
              </w:rPr>
              <w:t>.</w:t>
            </w:r>
          </w:p>
        </w:tc>
      </w:tr>
      <w:tr w:rsidR="002E68D9" w:rsidRPr="00B646B9" w14:paraId="64208F04" w14:textId="77777777" w:rsidTr="00337B74">
        <w:tc>
          <w:tcPr>
            <w:tcW w:w="5688" w:type="dxa"/>
          </w:tcPr>
          <w:p w14:paraId="4F28EF96" w14:textId="643A4D7A" w:rsidR="002E68D9" w:rsidRPr="007F671B" w:rsidRDefault="00A33DF8" w:rsidP="00F21496">
            <w:pPr>
              <w:bidi/>
              <w:spacing w:before="6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lastRenderedPageBreak/>
              <w:t>כט</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וְזֶ֤ה לָכֶם֙ הַטָּמֵ֔א בַּשֶּׁ֖רֶץ הַשֹּׁרֵ֣ץ עַל־הָאָ֑רֶץ הַחֹ֥לֶד וְהָעַכְבָּ֖ר וְהַצָּ֥ב לְמִינֵֽהוּ</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ל</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וְהָאֲנָקָ֥ה וְהַכֹּ֖חַ וְהַלְּטָאָ֑ה וְהַחֹ֖מֶט וְהַתִּנְשָֽׁמֶת</w:t>
            </w:r>
            <w:r w:rsidR="00FD595B" w:rsidRPr="007F671B">
              <w:rPr>
                <w:rFonts w:cs="SBL Hebrew"/>
                <w:noProof/>
                <w:color w:val="993300"/>
                <w:sz w:val="32"/>
                <w:szCs w:val="32"/>
                <w:rtl/>
                <w:lang w:bidi="he-IL"/>
              </w:rPr>
              <w:t>׃</w:t>
            </w:r>
          </w:p>
        </w:tc>
        <w:tc>
          <w:tcPr>
            <w:tcW w:w="8530" w:type="dxa"/>
          </w:tcPr>
          <w:p w14:paraId="707C1AE4" w14:textId="77777777" w:rsidR="002E68D9" w:rsidRPr="004C08B8" w:rsidRDefault="002E68D9" w:rsidP="00F21496">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footnoteReference w:id="292"/>
            </w:r>
            <w:r w:rsidRPr="004C08B8">
              <w:rPr>
                <w:rFonts w:ascii="Book Antiqua" w:hAnsi="Book Antiqua" w:hint="default"/>
                <w:b w:val="0"/>
                <w:bCs w:val="0"/>
                <w:color w:val="800080"/>
                <w:sz w:val="26"/>
                <w:szCs w:val="38"/>
              </w:rPr>
              <w:t xml:space="preserve"> “These are the beasts crawling on the groun</w:t>
            </w:r>
            <w:r w:rsidR="00AC3C40">
              <w:rPr>
                <w:rFonts w:ascii="Book Antiqua" w:hAnsi="Book Antiqua" w:hint="default"/>
                <w:b w:val="0"/>
                <w:bCs w:val="0"/>
                <w:color w:val="800080"/>
                <w:sz w:val="26"/>
                <w:szCs w:val="38"/>
              </w:rPr>
              <w:t>d that you are to hold unclean:</w:t>
            </w:r>
            <w:r w:rsidRPr="004C08B8">
              <w:rPr>
                <w:rFonts w:ascii="Book Antiqua" w:hAnsi="Book Antiqua" w:hint="default"/>
                <w:b w:val="0"/>
                <w:bCs w:val="0"/>
                <w:color w:val="800080"/>
                <w:sz w:val="26"/>
                <w:szCs w:val="38"/>
              </w:rPr>
              <w:t xml:space="preserve"> the weasel, the mouse, the several kinds of lizard: </w:t>
            </w:r>
            <w:r w:rsidRPr="00CE1233">
              <w:rPr>
                <w:rStyle w:val="FootnoteReference"/>
                <w:rFonts w:ascii="Book Antiqua" w:hAnsi="Book Antiqua" w:hint="default"/>
                <w:b w:val="0"/>
                <w:bCs w:val="0"/>
                <w:color w:val="008000"/>
                <w:sz w:val="26"/>
                <w:szCs w:val="38"/>
              </w:rPr>
              <w:footnoteReference w:id="293"/>
            </w:r>
            <w:r w:rsidRPr="004C08B8">
              <w:rPr>
                <w:rFonts w:ascii="Book Antiqua" w:hAnsi="Book Antiqua" w:hint="default"/>
                <w:b w:val="0"/>
                <w:bCs w:val="0"/>
                <w:color w:val="800080"/>
                <w:sz w:val="26"/>
                <w:szCs w:val="38"/>
              </w:rPr>
              <w:t xml:space="preserve"> the gecko, the land crocodile, the great lizard, the chameleon and the sand lizard.</w:t>
            </w:r>
          </w:p>
        </w:tc>
      </w:tr>
      <w:tr w:rsidR="002E68D9" w:rsidRPr="00B646B9" w14:paraId="2A57F6D7" w14:textId="77777777" w:rsidTr="00337B74">
        <w:tc>
          <w:tcPr>
            <w:tcW w:w="5688" w:type="dxa"/>
          </w:tcPr>
          <w:p w14:paraId="501B85C3" w14:textId="002B9AFD" w:rsidR="002E68D9" w:rsidRPr="007F671B" w:rsidRDefault="00A33DF8" w:rsidP="00F21496">
            <w:pPr>
              <w:bidi/>
              <w:spacing w:before="6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t>לא</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אֵ֛לֶּה הַטְּמֵאִ֥ים לָכֶ֖ם בְּכׇל־הַשָּׁ֑רֶץ כׇּל־הַנֹּגֵ֧עַ בָּהֶ֛ם בְּמֹתָ֖ם יִטְמָ֥א עַד־הָעָֽרֶב</w:t>
            </w:r>
            <w:r w:rsidR="00FD595B" w:rsidRPr="007F671B">
              <w:rPr>
                <w:rFonts w:cs="SBL Hebrew"/>
                <w:noProof/>
                <w:color w:val="993300"/>
                <w:sz w:val="32"/>
                <w:szCs w:val="32"/>
                <w:rtl/>
                <w:lang w:bidi="he-IL"/>
              </w:rPr>
              <w:t xml:space="preserve">׃ </w:t>
            </w:r>
          </w:p>
        </w:tc>
        <w:tc>
          <w:tcPr>
            <w:tcW w:w="8530" w:type="dxa"/>
          </w:tcPr>
          <w:p w14:paraId="4AE7669A" w14:textId="77777777" w:rsidR="002E68D9" w:rsidRPr="004C08B8" w:rsidRDefault="002E68D9" w:rsidP="00F21496">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footnoteReference w:id="294"/>
            </w:r>
            <w:r w:rsidRPr="004C08B8">
              <w:rPr>
                <w:rFonts w:ascii="Book Antiqua" w:hAnsi="Book Antiqua" w:hint="default"/>
                <w:b w:val="0"/>
                <w:bCs w:val="0"/>
                <w:color w:val="800080"/>
                <w:sz w:val="26"/>
                <w:szCs w:val="38"/>
              </w:rPr>
              <w:t xml:space="preserve"> “Of all </w:t>
            </w:r>
            <w:r w:rsidR="00DD421A">
              <w:rPr>
                <w:rFonts w:ascii="Book Antiqua" w:hAnsi="Book Antiqua" w:hint="default"/>
                <w:b w:val="0"/>
                <w:bCs w:val="0"/>
                <w:color w:val="800080"/>
                <w:sz w:val="26"/>
                <w:szCs w:val="38"/>
              </w:rPr>
              <w:t>the swarming</w:t>
            </w:r>
            <w:r w:rsidRPr="004C08B8">
              <w:rPr>
                <w:rFonts w:ascii="Book Antiqua" w:hAnsi="Book Antiqua" w:hint="default"/>
                <w:b w:val="0"/>
                <w:bCs w:val="0"/>
                <w:color w:val="800080"/>
                <w:sz w:val="26"/>
                <w:szCs w:val="38"/>
              </w:rPr>
              <w:t xml:space="preserve"> </w:t>
            </w:r>
            <w:r w:rsidR="00DD421A">
              <w:rPr>
                <w:rFonts w:ascii="Book Antiqua" w:hAnsi="Book Antiqua" w:hint="default"/>
                <w:b w:val="0"/>
                <w:bCs w:val="0"/>
                <w:color w:val="800080"/>
                <w:sz w:val="26"/>
                <w:szCs w:val="38"/>
              </w:rPr>
              <w:t>things, these are</w:t>
            </w:r>
            <w:r w:rsidRPr="004C08B8">
              <w:rPr>
                <w:rFonts w:ascii="Book Antiqua" w:hAnsi="Book Antiqua" w:hint="default"/>
                <w:b w:val="0"/>
                <w:bCs w:val="0"/>
                <w:color w:val="800080"/>
                <w:sz w:val="26"/>
                <w:szCs w:val="38"/>
              </w:rPr>
              <w:t xml:space="preserve"> unclean</w:t>
            </w:r>
            <w:r w:rsidR="00DD421A">
              <w:rPr>
                <w:rFonts w:ascii="Book Antiqua" w:hAnsi="Book Antiqua" w:hint="default"/>
                <w:b w:val="0"/>
                <w:bCs w:val="0"/>
                <w:color w:val="800080"/>
                <w:sz w:val="26"/>
                <w:szCs w:val="38"/>
              </w:rPr>
              <w:t xml:space="preserve"> to you</w:t>
            </w:r>
            <w:r w:rsidRPr="004C08B8">
              <w:rPr>
                <w:rFonts w:ascii="Book Antiqua" w:hAnsi="Book Antiqua" w:hint="default"/>
                <w:b w:val="0"/>
                <w:bCs w:val="0"/>
                <w:color w:val="800080"/>
                <w:sz w:val="26"/>
                <w:szCs w:val="38"/>
              </w:rPr>
              <w:t>; anyone who touches them when dead will be unclean until evening.</w:t>
            </w:r>
          </w:p>
        </w:tc>
      </w:tr>
      <w:tr w:rsidR="002E68D9" w:rsidRPr="00B646B9" w14:paraId="7F988124" w14:textId="77777777" w:rsidTr="00337B74">
        <w:tc>
          <w:tcPr>
            <w:tcW w:w="5688" w:type="dxa"/>
          </w:tcPr>
          <w:p w14:paraId="0BA5683B" w14:textId="4592149A" w:rsidR="002E68D9" w:rsidRPr="007F671B" w:rsidRDefault="00A33DF8" w:rsidP="00F21496">
            <w:pPr>
              <w:bidi/>
              <w:spacing w:before="6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t>לב</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וְכֹ֣ל אֲשֶׁר־יִפֹּל־עָלָיו֩ מֵהֶ֨ם</w:t>
            </w:r>
            <w:r w:rsidR="00EC07C9">
              <w:rPr>
                <w:rFonts w:ascii="SBL Hebrew" w:hAnsi="SBL Hebrew" w:cs="SBL Hebrew" w:hint="cs"/>
                <w:color w:val="808080"/>
                <w:sz w:val="32"/>
                <w:szCs w:val="32"/>
                <w:shd w:val="clear" w:color="auto" w:fill="FFFFFF"/>
                <w:rtl/>
                <w:lang w:bidi="he-IL"/>
              </w:rPr>
              <w:t xml:space="preserve">׀ </w:t>
            </w:r>
            <w:r w:rsidRPr="00F06288">
              <w:rPr>
                <w:rFonts w:ascii="SBL Hebrew" w:hAnsi="SBL Hebrew" w:cs="SBL Hebrew" w:hint="cs"/>
                <w:color w:val="993300"/>
                <w:sz w:val="32"/>
                <w:szCs w:val="32"/>
                <w:shd w:val="clear" w:color="auto" w:fill="FFFFFF"/>
              </w:rPr>
              <w:t> </w:t>
            </w:r>
            <w:r w:rsidRPr="00F06288">
              <w:rPr>
                <w:rFonts w:ascii="SBL Hebrew" w:hAnsi="SBL Hebrew" w:cs="SBL Hebrew" w:hint="cs"/>
                <w:color w:val="993300"/>
                <w:sz w:val="32"/>
                <w:szCs w:val="32"/>
                <w:shd w:val="clear" w:color="auto" w:fill="FFFFFF"/>
                <w:rtl/>
              </w:rPr>
              <w:t>בְּמֹתָ֜ם יִטְמָ֗א מִכׇּל־כְּלִי־עֵץ֙ א֣וֹ בֶ֤גֶד אוֹ־עוֹר֙ א֣וֹ שָׂ֔ק כׇּל־כְּלִ֕י אֲשֶׁר־יֵעָשֶׂ֥ה מְלָאכָ֖ה בָּהֶ֑ם בַּמַּ֧יִם יוּבָ֛א וְטָמֵ֥א עַד־הָעֶ֖רֶב וְטָהֵֽר</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לג</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וְכׇ֨ל־כְּלִי־חֶ֔רֶשׂ אֲשֶׁר־יִפֹּ֥ל מֵהֶ֖ם אֶל־תּוֹכ֑וֹ כֹּ֣ל אֲשֶׁ֧ר בְּתוֹכ֛וֹ יִטְמָ֖א וְאֹת֥וֹ תִשְׁבֹּֽרוּ</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לד</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 xml:space="preserve">מִכׇּל־הָאֹ֜כֶל אֲשֶׁ֣ר יֵאָכֵ֗ל אֲשֶׁ֨ר יָב֥וֹא עָלָ֛יו מַ֖יִם יִטְמָ֑א </w:t>
            </w:r>
            <w:r w:rsidRPr="00F06288">
              <w:rPr>
                <w:rFonts w:ascii="SBL Hebrew" w:hAnsi="SBL Hebrew" w:cs="SBL Hebrew" w:hint="cs"/>
                <w:color w:val="993300"/>
                <w:sz w:val="32"/>
                <w:szCs w:val="32"/>
                <w:shd w:val="clear" w:color="auto" w:fill="FFFFFF"/>
                <w:rtl/>
              </w:rPr>
              <w:lastRenderedPageBreak/>
              <w:t>וְכׇל־מַשְׁקֶה֙ אֲשֶׁ֣ר יִשָּׁתֶ֔ה בְּכׇל־כְּלִ֖י יִטְמָֽא</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לה</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וְ֠כֹ֠ל אֲשֶׁר־יִפֹּ֨ל מִנִּבְלָתָ֥ם</w:t>
            </w:r>
            <w:r w:rsidRPr="00F06288">
              <w:rPr>
                <w:rFonts w:ascii="SBL Hebrew" w:hAnsi="SBL Hebrew" w:cs="SBL Hebrew" w:hint="cs"/>
                <w:color w:val="808080"/>
                <w:sz w:val="32"/>
                <w:szCs w:val="32"/>
                <w:shd w:val="clear" w:color="auto" w:fill="FFFFFF"/>
                <w:rtl/>
              </w:rPr>
              <w:t>׀</w:t>
            </w:r>
            <w:r w:rsidRPr="00F06288">
              <w:rPr>
                <w:rFonts w:ascii="SBL Hebrew" w:hAnsi="SBL Hebrew" w:cs="SBL Hebrew" w:hint="cs"/>
                <w:color w:val="993300"/>
                <w:sz w:val="32"/>
                <w:szCs w:val="32"/>
                <w:shd w:val="clear" w:color="auto" w:fill="FFFFFF"/>
              </w:rPr>
              <w:t> </w:t>
            </w:r>
            <w:r w:rsidRPr="00F06288">
              <w:rPr>
                <w:rFonts w:ascii="SBL Hebrew" w:hAnsi="SBL Hebrew" w:cs="SBL Hebrew" w:hint="cs"/>
                <w:color w:val="993300"/>
                <w:sz w:val="32"/>
                <w:szCs w:val="32"/>
                <w:shd w:val="clear" w:color="auto" w:fill="FFFFFF"/>
                <w:rtl/>
              </w:rPr>
              <w:t xml:space="preserve"> עָלָיו֮ יִטְמָא֒ תַּנּ֧וּר וְכִירַ֛יִם יֻתָּ֖ץ טְמֵאִ֣ים הֵ֑ם וּטְמֵאִ֖ים יִהְי֥וּ לָכֶֽם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לו</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אַ֣ךְ מַעְיָ֥ן וּב֛וֹר מִקְוֵה־מַ֖יִם יִהְיֶ֣ה טָה֑וֹר וְנֹגֵ֥עַ בְּנִבְלָתָ֖ם יִטְמָֽא</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לז</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וְכִ֤י יִפֹּל֙ מִנִּבְלָתָ֔ם עַל־כׇּל־זֶ֥רַע זֵר֖וּעַ אֲשֶׁ֣ר יִזָּרֵ֑עַ טָה֖וֹר הֽוּא</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לח</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וְכִ֤י יֻתַּן־מַ֙יִם֙ עַל־זֶ֔רַע וְנָפַ֥ל מִנִּבְלָתָ֖ם עָלָ֑יו טָמֵ֥א ה֖וּא לָכֶֽם</w:t>
            </w:r>
            <w:r w:rsidRPr="00893E68">
              <w:rPr>
                <w:rFonts w:ascii="SBL Hebrew" w:hAnsi="SBL Hebrew" w:cs="SBL Hebrew" w:hint="cs"/>
                <w:noProof/>
                <w:color w:val="993300"/>
                <w:sz w:val="32"/>
                <w:szCs w:val="32"/>
                <w:rtl/>
              </w:rPr>
              <w:t xml:space="preserve">׃ </w:t>
            </w:r>
            <w:r w:rsidR="0098089C" w:rsidRPr="0091642D">
              <w:rPr>
                <w:rFonts w:cs="SBL Hebrew"/>
                <w:noProof/>
                <w:color w:val="003300"/>
                <w:sz w:val="32"/>
                <w:szCs w:val="32"/>
                <w:rtl/>
              </w:rPr>
              <w:t>{ס}</w:t>
            </w:r>
          </w:p>
        </w:tc>
        <w:tc>
          <w:tcPr>
            <w:tcW w:w="8530" w:type="dxa"/>
          </w:tcPr>
          <w:p w14:paraId="639C55E8" w14:textId="4E9954CA" w:rsidR="002E68D9" w:rsidRPr="004C08B8" w:rsidRDefault="002E68D9" w:rsidP="00F21496">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lastRenderedPageBreak/>
              <w:footnoteReference w:id="295"/>
            </w:r>
            <w:r w:rsidRPr="004C08B8">
              <w:rPr>
                <w:rFonts w:ascii="Book Antiqua" w:hAnsi="Book Antiqua" w:hint="default"/>
                <w:b w:val="0"/>
                <w:bCs w:val="0"/>
                <w:color w:val="800080"/>
                <w:sz w:val="26"/>
                <w:szCs w:val="38"/>
              </w:rPr>
              <w:t xml:space="preserve"> “Any object on which one of them falls when it is dead shall be unclean:</w:t>
            </w:r>
            <w:r w:rsidR="001E1C8D">
              <w:rPr>
                <w:rFonts w:ascii="Book Antiqua" w:hAnsi="Book Antiqua" w:hint="default"/>
                <w:b w:val="0"/>
                <w:bCs w:val="0"/>
                <w:color w:val="800080"/>
                <w:sz w:val="26"/>
                <w:szCs w:val="38"/>
              </w:rPr>
              <w:t xml:space="preserve"> </w:t>
            </w:r>
            <w:r w:rsidRPr="004C08B8">
              <w:rPr>
                <w:rFonts w:ascii="Book Antiqua" w:hAnsi="Book Antiqua" w:hint="default"/>
                <w:b w:val="0"/>
                <w:bCs w:val="0"/>
                <w:color w:val="800080"/>
                <w:sz w:val="26"/>
                <w:szCs w:val="38"/>
              </w:rPr>
              <w:t xml:space="preserve">wooden utensil, clothing, skin, sackcloth – any utensil at all. It shall be immersed in water and will remain unclean until evening: then it will be clean. </w:t>
            </w:r>
            <w:r w:rsidRPr="00CE1233">
              <w:rPr>
                <w:rStyle w:val="FootnoteReference"/>
                <w:rFonts w:ascii="Book Antiqua" w:hAnsi="Book Antiqua" w:hint="default"/>
                <w:b w:val="0"/>
                <w:bCs w:val="0"/>
                <w:color w:val="008000"/>
                <w:sz w:val="26"/>
                <w:szCs w:val="38"/>
              </w:rPr>
              <w:footnoteReference w:id="296"/>
            </w:r>
            <w:r w:rsidRPr="007F671B">
              <w:rPr>
                <w:rFonts w:ascii="Book Antiqua" w:hAnsi="Book Antiqua" w:hint="default"/>
                <w:b w:val="0"/>
                <w:bCs w:val="0"/>
                <w:color w:val="008000"/>
                <w:sz w:val="26"/>
                <w:szCs w:val="38"/>
              </w:rPr>
              <w:t xml:space="preserve"> </w:t>
            </w:r>
            <w:r w:rsidRPr="004C08B8">
              <w:rPr>
                <w:rFonts w:ascii="Book Antiqua" w:hAnsi="Book Antiqua" w:hint="default"/>
                <w:b w:val="0"/>
                <w:bCs w:val="0"/>
                <w:color w:val="800080"/>
                <w:sz w:val="26"/>
                <w:szCs w:val="38"/>
              </w:rPr>
              <w:t xml:space="preserve">If it falls into an earthenware vessel, the vessel must be broken; whatever it contains is unclean. </w:t>
            </w:r>
            <w:r w:rsidRPr="00CE1233">
              <w:rPr>
                <w:rStyle w:val="FootnoteReference"/>
                <w:rFonts w:ascii="Book Antiqua" w:hAnsi="Book Antiqua" w:hint="default"/>
                <w:b w:val="0"/>
                <w:bCs w:val="0"/>
                <w:color w:val="008000"/>
                <w:sz w:val="26"/>
                <w:szCs w:val="38"/>
              </w:rPr>
              <w:footnoteReference w:id="297"/>
            </w:r>
            <w:r w:rsidRPr="004C08B8">
              <w:rPr>
                <w:rFonts w:ascii="Book Antiqua" w:hAnsi="Book Antiqua" w:hint="default"/>
                <w:b w:val="0"/>
                <w:bCs w:val="0"/>
                <w:color w:val="800080"/>
                <w:sz w:val="26"/>
                <w:szCs w:val="38"/>
              </w:rPr>
              <w:t xml:space="preserve"> Any edible food will be unclean if the water touches it; any drink will be unclean</w:t>
            </w:r>
            <w:r w:rsidR="00AC3C40">
              <w:rPr>
                <w:rFonts w:ascii="Book Antiqua" w:hAnsi="Book Antiqua" w:hint="default"/>
                <w:b w:val="0"/>
                <w:bCs w:val="0"/>
                <w:color w:val="800080"/>
                <w:sz w:val="26"/>
                <w:szCs w:val="38"/>
              </w:rPr>
              <w:t xml:space="preserve">, no matter </w:t>
            </w:r>
            <w:r w:rsidR="00AC3C40">
              <w:rPr>
                <w:rFonts w:ascii="Book Antiqua" w:hAnsi="Book Antiqua" w:hint="default"/>
                <w:b w:val="0"/>
                <w:bCs w:val="0"/>
                <w:color w:val="800080"/>
                <w:sz w:val="26"/>
                <w:szCs w:val="38"/>
              </w:rPr>
              <w:lastRenderedPageBreak/>
              <w:t>what its container.</w:t>
            </w:r>
            <w:r w:rsidRPr="004C08B8">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298"/>
            </w:r>
            <w:r w:rsidRPr="007F671B">
              <w:rPr>
                <w:rFonts w:ascii="Book Antiqua" w:hAnsi="Book Antiqua" w:hint="default"/>
                <w:b w:val="0"/>
                <w:bCs w:val="0"/>
                <w:color w:val="008000"/>
                <w:sz w:val="26"/>
                <w:szCs w:val="38"/>
              </w:rPr>
              <w:t xml:space="preserve"> </w:t>
            </w:r>
            <w:r w:rsidR="00E04808">
              <w:rPr>
                <w:rFonts w:ascii="Book Antiqua" w:hAnsi="Book Antiqua" w:hint="default"/>
                <w:b w:val="0"/>
                <w:bCs w:val="0"/>
                <w:color w:val="800080"/>
                <w:sz w:val="26"/>
                <w:szCs w:val="38"/>
              </w:rPr>
              <w:t>Anything on which a carcass</w:t>
            </w:r>
            <w:r w:rsidRPr="004C08B8">
              <w:rPr>
                <w:rFonts w:ascii="Book Antiqua" w:hAnsi="Book Antiqua" w:hint="default"/>
                <w:b w:val="0"/>
                <w:bCs w:val="0"/>
                <w:color w:val="800080"/>
                <w:sz w:val="26"/>
                <w:szCs w:val="38"/>
              </w:rPr>
              <w:t xml:space="preserve"> of such a creature may fall will be unclean; oven or stove must be </w:t>
            </w:r>
            <w:r w:rsidR="00E04808">
              <w:rPr>
                <w:rFonts w:ascii="Book Antiqua" w:hAnsi="Book Antiqua" w:hint="default"/>
                <w:b w:val="0"/>
                <w:bCs w:val="0"/>
                <w:color w:val="800080"/>
                <w:sz w:val="26"/>
                <w:szCs w:val="38"/>
              </w:rPr>
              <w:t>broken in pieces</w:t>
            </w:r>
            <w:r w:rsidRPr="004C08B8">
              <w:rPr>
                <w:rFonts w:ascii="Book Antiqua" w:hAnsi="Book Antiqua" w:hint="default"/>
                <w:b w:val="0"/>
                <w:bCs w:val="0"/>
                <w:color w:val="800080"/>
                <w:sz w:val="26"/>
                <w:szCs w:val="38"/>
              </w:rPr>
              <w:t xml:space="preserve">, for unclean they are and unclean they must be for you </w:t>
            </w:r>
            <w:r w:rsidRPr="00CE1233">
              <w:rPr>
                <w:rStyle w:val="FootnoteReference"/>
                <w:rFonts w:ascii="Book Antiqua" w:hAnsi="Book Antiqua" w:hint="default"/>
                <w:b w:val="0"/>
                <w:bCs w:val="0"/>
                <w:color w:val="008000"/>
                <w:sz w:val="26"/>
                <w:szCs w:val="38"/>
              </w:rPr>
              <w:footnoteReference w:id="299"/>
            </w:r>
            <w:r w:rsidRPr="004C08B8">
              <w:rPr>
                <w:rFonts w:ascii="Book Antiqua" w:hAnsi="Book Antiqua" w:hint="default"/>
                <w:b w:val="0"/>
                <w:bCs w:val="0"/>
                <w:color w:val="800080"/>
                <w:sz w:val="26"/>
                <w:szCs w:val="38"/>
              </w:rPr>
              <w:t xml:space="preserve"> (although springs, wells and stretches of water will remain clea</w:t>
            </w:r>
            <w:r w:rsidR="00E04808">
              <w:rPr>
                <w:rFonts w:ascii="Book Antiqua" w:hAnsi="Book Antiqua" w:hint="default"/>
                <w:b w:val="0"/>
                <w:bCs w:val="0"/>
                <w:color w:val="800080"/>
                <w:sz w:val="26"/>
                <w:szCs w:val="38"/>
              </w:rPr>
              <w:t>n); anyone who touches a carcass</w:t>
            </w:r>
            <w:r w:rsidRPr="004C08B8">
              <w:rPr>
                <w:rFonts w:ascii="Book Antiqua" w:hAnsi="Book Antiqua" w:hint="default"/>
                <w:b w:val="0"/>
                <w:bCs w:val="0"/>
                <w:color w:val="800080"/>
                <w:sz w:val="26"/>
                <w:szCs w:val="38"/>
              </w:rPr>
              <w:t xml:space="preserve"> of theirs will be unclean. </w:t>
            </w:r>
            <w:r w:rsidRPr="00CE1233">
              <w:rPr>
                <w:rStyle w:val="FootnoteReference"/>
                <w:rFonts w:ascii="Book Antiqua" w:hAnsi="Book Antiqua" w:hint="default"/>
                <w:b w:val="0"/>
                <w:bCs w:val="0"/>
                <w:color w:val="008000"/>
                <w:sz w:val="26"/>
                <w:szCs w:val="38"/>
              </w:rPr>
              <w:footnoteReference w:id="300"/>
            </w:r>
            <w:r w:rsidRPr="007F671B">
              <w:rPr>
                <w:rFonts w:ascii="Book Antiqua" w:hAnsi="Book Antiqua" w:hint="default"/>
                <w:b w:val="0"/>
                <w:bCs w:val="0"/>
                <w:color w:val="008000"/>
                <w:sz w:val="26"/>
                <w:szCs w:val="38"/>
              </w:rPr>
              <w:t xml:space="preserve"> </w:t>
            </w:r>
            <w:r w:rsidRPr="004C08B8">
              <w:rPr>
                <w:rFonts w:ascii="Book Antiqua" w:hAnsi="Book Antiqua" w:hint="default"/>
                <w:b w:val="0"/>
                <w:bCs w:val="0"/>
                <w:color w:val="800080"/>
                <w:sz w:val="26"/>
                <w:szCs w:val="38"/>
              </w:rPr>
              <w:t>If one of their carca</w:t>
            </w:r>
            <w:r w:rsidR="00E04808">
              <w:rPr>
                <w:rFonts w:ascii="Book Antiqua" w:hAnsi="Book Antiqua" w:hint="default"/>
                <w:b w:val="0"/>
                <w:bCs w:val="0"/>
                <w:color w:val="800080"/>
                <w:sz w:val="26"/>
                <w:szCs w:val="38"/>
              </w:rPr>
              <w:t>s</w:t>
            </w:r>
            <w:r w:rsidRPr="004C08B8">
              <w:rPr>
                <w:rFonts w:ascii="Book Antiqua" w:hAnsi="Book Antiqua" w:hint="default"/>
                <w:b w:val="0"/>
                <w:bCs w:val="0"/>
                <w:color w:val="800080"/>
                <w:sz w:val="26"/>
                <w:szCs w:val="38"/>
              </w:rPr>
              <w:t xml:space="preserve">ses falls on any seed whatever, the seed will remain clean; </w:t>
            </w:r>
            <w:r w:rsidRPr="00CE1233">
              <w:rPr>
                <w:rStyle w:val="FootnoteReference"/>
                <w:rFonts w:ascii="Book Antiqua" w:hAnsi="Book Antiqua" w:hint="default"/>
                <w:b w:val="0"/>
                <w:bCs w:val="0"/>
                <w:color w:val="008000"/>
                <w:sz w:val="26"/>
                <w:szCs w:val="38"/>
              </w:rPr>
              <w:footnoteReference w:id="301"/>
            </w:r>
            <w:r w:rsidRPr="004C08B8">
              <w:rPr>
                <w:rFonts w:ascii="Book Antiqua" w:hAnsi="Book Antiqua" w:hint="default"/>
                <w:b w:val="0"/>
                <w:bCs w:val="0"/>
                <w:color w:val="800080"/>
                <w:sz w:val="26"/>
                <w:szCs w:val="38"/>
              </w:rPr>
              <w:t xml:space="preserve"> but if the </w:t>
            </w:r>
            <w:r w:rsidR="00E04808">
              <w:rPr>
                <w:rFonts w:ascii="Book Antiqua" w:hAnsi="Book Antiqua" w:hint="default"/>
                <w:b w:val="0"/>
                <w:bCs w:val="0"/>
                <w:color w:val="800080"/>
                <w:sz w:val="26"/>
                <w:szCs w:val="38"/>
              </w:rPr>
              <w:t xml:space="preserve">seed has been </w:t>
            </w:r>
            <w:r w:rsidR="00B27C6B">
              <w:rPr>
                <w:rFonts w:ascii="Book Antiqua" w:hAnsi="Book Antiqua" w:hint="default"/>
                <w:b w:val="0"/>
                <w:bCs w:val="0"/>
                <w:color w:val="800080"/>
                <w:sz w:val="26"/>
                <w:szCs w:val="38"/>
              </w:rPr>
              <w:t>wet</w:t>
            </w:r>
            <w:r w:rsidR="00E04808">
              <w:rPr>
                <w:rFonts w:ascii="Book Antiqua" w:hAnsi="Book Antiqua" w:hint="default"/>
                <w:b w:val="0"/>
                <w:bCs w:val="0"/>
                <w:color w:val="800080"/>
                <w:sz w:val="26"/>
                <w:szCs w:val="38"/>
              </w:rPr>
              <w:t xml:space="preserve"> and a carcass</w:t>
            </w:r>
            <w:r w:rsidRPr="004C08B8">
              <w:rPr>
                <w:rFonts w:ascii="Book Antiqua" w:hAnsi="Book Antiqua" w:hint="default"/>
                <w:b w:val="0"/>
                <w:bCs w:val="0"/>
                <w:color w:val="800080"/>
                <w:sz w:val="26"/>
                <w:szCs w:val="38"/>
              </w:rPr>
              <w:t xml:space="preserve"> of theirs falls on it, then you must hold it unclean.</w:t>
            </w:r>
          </w:p>
        </w:tc>
      </w:tr>
      <w:tr w:rsidR="002E68D9" w:rsidRPr="00B646B9" w14:paraId="0B14448E" w14:textId="77777777" w:rsidTr="00337B74">
        <w:tc>
          <w:tcPr>
            <w:tcW w:w="5688" w:type="dxa"/>
          </w:tcPr>
          <w:p w14:paraId="189F3672" w14:textId="6E78881A" w:rsidR="002E68D9" w:rsidRPr="007F671B" w:rsidRDefault="00A33DF8" w:rsidP="00F21496">
            <w:pPr>
              <w:bidi/>
              <w:spacing w:before="6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lastRenderedPageBreak/>
              <w:t>לט</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וְכִ֤י יָמוּת֙ מִן־הַבְּהֵמָ֔ה אֲשֶׁר־הִ֥יא לָכֶ֖ם לְאׇכְלָ֑ה הַנֹּגֵ֥עַ בְּנִבְלָתָ֖הּ יִטְמָ֥א עַד־הָעָֽרֶב</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מ</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וְהָֽאֹכֵל֙ מִנִּבְלָתָ֔הּ יְכַבֵּ֥ס בְּגָדָ֖יו וְטָמֵ֣א עַד־הָעָ֑רֶב וְהַנֹּשֵׂא֙ אֶת־נִבְלָתָ֔הּ יְכַבֵּ֥ס בְּגָדָ֖יו וְטָמֵ֥א עַד־הָעָֽרֶב</w:t>
            </w:r>
            <w:r w:rsidR="007F671B" w:rsidRPr="007F671B">
              <w:rPr>
                <w:rFonts w:cs="SBL Hebrew"/>
                <w:noProof/>
                <w:color w:val="993300"/>
                <w:sz w:val="32"/>
                <w:szCs w:val="32"/>
                <w:rtl/>
                <w:lang w:bidi="he-IL"/>
              </w:rPr>
              <w:t xml:space="preserve">׃ </w:t>
            </w:r>
          </w:p>
        </w:tc>
        <w:tc>
          <w:tcPr>
            <w:tcW w:w="8530" w:type="dxa"/>
          </w:tcPr>
          <w:p w14:paraId="2EF86A56" w14:textId="77777777" w:rsidR="002E68D9" w:rsidRPr="004C08B8" w:rsidRDefault="002E68D9" w:rsidP="00F21496">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footnoteReference w:id="302"/>
            </w:r>
            <w:r w:rsidRPr="004C08B8">
              <w:rPr>
                <w:rFonts w:ascii="Book Antiqua" w:hAnsi="Book Antiqua" w:hint="default"/>
                <w:b w:val="0"/>
                <w:bCs w:val="0"/>
                <w:color w:val="800080"/>
                <w:sz w:val="26"/>
                <w:szCs w:val="38"/>
              </w:rPr>
              <w:t xml:space="preserve"> “If </w:t>
            </w:r>
            <w:r w:rsidR="00E02AE1">
              <w:rPr>
                <w:rFonts w:ascii="Book Antiqua" w:hAnsi="Book Antiqua" w:hint="default"/>
                <w:b w:val="0"/>
                <w:bCs w:val="0"/>
                <w:color w:val="800080"/>
                <w:sz w:val="26"/>
                <w:szCs w:val="38"/>
              </w:rPr>
              <w:t>an animal</w:t>
            </w:r>
            <w:r w:rsidRPr="004C08B8">
              <w:rPr>
                <w:rFonts w:ascii="Book Antiqua" w:hAnsi="Book Antiqua" w:hint="default"/>
                <w:b w:val="0"/>
                <w:bCs w:val="0"/>
                <w:color w:val="800080"/>
                <w:sz w:val="26"/>
                <w:szCs w:val="38"/>
              </w:rPr>
              <w:t xml:space="preserve"> that you use as food </w:t>
            </w:r>
            <w:r w:rsidR="00E04808">
              <w:rPr>
                <w:rFonts w:ascii="Book Antiqua" w:hAnsi="Book Antiqua" w:hint="default"/>
                <w:b w:val="0"/>
                <w:bCs w:val="0"/>
                <w:color w:val="800080"/>
                <w:sz w:val="26"/>
                <w:szCs w:val="38"/>
              </w:rPr>
              <w:t>dies, he who touches the carcass</w:t>
            </w:r>
            <w:r w:rsidRPr="004C08B8">
              <w:rPr>
                <w:rFonts w:ascii="Book Antiqua" w:hAnsi="Book Antiqua" w:hint="default"/>
                <w:b w:val="0"/>
                <w:bCs w:val="0"/>
                <w:color w:val="800080"/>
                <w:sz w:val="26"/>
                <w:szCs w:val="38"/>
              </w:rPr>
              <w:t xml:space="preserve"> will be unclean until evening; </w:t>
            </w:r>
            <w:r w:rsidRPr="00CE1233">
              <w:rPr>
                <w:rStyle w:val="FootnoteReference"/>
                <w:rFonts w:ascii="Book Antiqua" w:hAnsi="Book Antiqua" w:hint="default"/>
                <w:b w:val="0"/>
                <w:bCs w:val="0"/>
                <w:color w:val="008000"/>
                <w:sz w:val="26"/>
                <w:szCs w:val="38"/>
              </w:rPr>
              <w:footnoteReference w:id="303"/>
            </w:r>
            <w:r w:rsidRPr="004C08B8">
              <w:rPr>
                <w:rFonts w:ascii="Book Antiqua" w:hAnsi="Book Antiqua" w:hint="default"/>
                <w:b w:val="0"/>
                <w:bCs w:val="0"/>
                <w:color w:val="800080"/>
                <w:sz w:val="26"/>
                <w:szCs w:val="38"/>
              </w:rPr>
              <w:t xml:space="preserve"> he who eats </w:t>
            </w:r>
            <w:r w:rsidR="00E02AE1">
              <w:rPr>
                <w:rFonts w:ascii="Book Antiqua" w:hAnsi="Book Antiqua" w:hint="default"/>
                <w:b w:val="0"/>
                <w:bCs w:val="0"/>
                <w:color w:val="800080"/>
                <w:sz w:val="26"/>
                <w:szCs w:val="38"/>
              </w:rPr>
              <w:t>its carcass</w:t>
            </w:r>
            <w:r w:rsidRPr="004C08B8">
              <w:rPr>
                <w:rFonts w:ascii="Book Antiqua" w:hAnsi="Book Antiqua" w:hint="default"/>
                <w:b w:val="0"/>
                <w:bCs w:val="0"/>
                <w:color w:val="800080"/>
                <w:sz w:val="26"/>
                <w:szCs w:val="38"/>
              </w:rPr>
              <w:t xml:space="preserve"> must wash his clothing and will be unclean until evening; he who picks up the </w:t>
            </w:r>
            <w:r w:rsidR="00EB0584">
              <w:rPr>
                <w:rFonts w:ascii="Book Antiqua" w:hAnsi="Book Antiqua" w:hint="default"/>
                <w:b w:val="0"/>
                <w:bCs w:val="0"/>
                <w:color w:val="800080"/>
                <w:sz w:val="26"/>
                <w:szCs w:val="38"/>
              </w:rPr>
              <w:t>carcass</w:t>
            </w:r>
            <w:r w:rsidRPr="004C08B8">
              <w:rPr>
                <w:rFonts w:ascii="Book Antiqua" w:hAnsi="Book Antiqua" w:hint="default"/>
                <w:b w:val="0"/>
                <w:bCs w:val="0"/>
                <w:color w:val="800080"/>
                <w:sz w:val="26"/>
                <w:szCs w:val="38"/>
              </w:rPr>
              <w:t xml:space="preserve"> must wash his clothing and will be unclean until evening.</w:t>
            </w:r>
          </w:p>
        </w:tc>
      </w:tr>
      <w:tr w:rsidR="002E68D9" w:rsidRPr="00B646B9" w14:paraId="49ECBDD0" w14:textId="77777777" w:rsidTr="00337B74">
        <w:tc>
          <w:tcPr>
            <w:tcW w:w="5688" w:type="dxa"/>
          </w:tcPr>
          <w:p w14:paraId="2396B0DD" w14:textId="33656077" w:rsidR="002E68D9" w:rsidRPr="007F671B" w:rsidRDefault="00A33DF8" w:rsidP="00F21496">
            <w:pPr>
              <w:bidi/>
              <w:spacing w:before="6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t>מא</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וְכׇל־הַשֶּׁ֖רֶץ הַשֹּׁרֵ֣ץ עַל־הָאָ֑רֶץ שֶׁ֥קֶץ ה֖וּא לֹ֥א יֵאָכֵֽל</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מב</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 xml:space="preserve">כֹּל֩ הוֹלֵ֨ךְ </w:t>
            </w:r>
            <w:r w:rsidRPr="00893E68">
              <w:rPr>
                <w:rFonts w:ascii="SBL Hebrew" w:hAnsi="SBL Hebrew" w:cs="SBL Hebrew" w:hint="cs"/>
                <w:noProof/>
                <w:color w:val="993300"/>
                <w:sz w:val="32"/>
                <w:szCs w:val="32"/>
                <w:rtl/>
              </w:rPr>
              <w:t>עַל־גָּח֜</w:t>
            </w:r>
            <w:r w:rsidRPr="00893E68">
              <w:rPr>
                <w:rFonts w:ascii="SBL Hebrew" w:hAnsi="SBL Hebrew" w:cs="SBL Hebrew" w:hint="cs"/>
                <w:noProof/>
                <w:color w:val="993300"/>
                <w:sz w:val="40"/>
                <w:szCs w:val="40"/>
                <w:rtl/>
              </w:rPr>
              <w:t>וֹ</w:t>
            </w:r>
            <w:r w:rsidRPr="00893E68">
              <w:rPr>
                <w:rFonts w:ascii="SBL Hebrew" w:hAnsi="SBL Hebrew" w:cs="SBL Hebrew" w:hint="cs"/>
                <w:noProof/>
                <w:color w:val="993300"/>
                <w:sz w:val="32"/>
                <w:szCs w:val="32"/>
                <w:rtl/>
              </w:rPr>
              <w:t xml:space="preserve">ן </w:t>
            </w:r>
            <w:r w:rsidRPr="00F06288">
              <w:rPr>
                <w:rFonts w:ascii="SBL Hebrew" w:hAnsi="SBL Hebrew" w:cs="SBL Hebrew" w:hint="cs"/>
                <w:color w:val="993300"/>
                <w:sz w:val="32"/>
                <w:szCs w:val="32"/>
                <w:shd w:val="clear" w:color="auto" w:fill="FFFFFF"/>
                <w:rtl/>
              </w:rPr>
              <w:t>וְכֹ֣ל</w:t>
            </w:r>
            <w:r w:rsidR="00EC07C9">
              <w:rPr>
                <w:rFonts w:ascii="SBL Hebrew" w:hAnsi="SBL Hebrew" w:cs="SBL Hebrew" w:hint="cs"/>
                <w:color w:val="993300"/>
                <w:sz w:val="32"/>
                <w:szCs w:val="32"/>
                <w:shd w:val="clear" w:color="auto" w:fill="FFFFFF"/>
                <w:rtl/>
                <w:lang w:bidi="he-IL"/>
              </w:rPr>
              <w:t xml:space="preserve">׀ </w:t>
            </w:r>
            <w:r w:rsidRPr="00F06288">
              <w:rPr>
                <w:rFonts w:ascii="SBL Hebrew" w:hAnsi="SBL Hebrew" w:cs="SBL Hebrew" w:hint="cs"/>
                <w:color w:val="993300"/>
                <w:sz w:val="32"/>
                <w:szCs w:val="32"/>
                <w:shd w:val="clear" w:color="auto" w:fill="FFFFFF"/>
                <w:rtl/>
              </w:rPr>
              <w:t>הוֹלֵ֣ךְ עַל־אַרְבַּ֗ע עַ֚ד כׇּל־מַרְבֵּ֣ה רַגְלַ֔יִם לְכׇל־הַשֶּׁ֖רֶץ הַשֹּׁרֵ֣ץ עַל־הָאָ֑רֶץ לֹ֥א תֹאכְל֖וּם כִּי־שֶׁ֥קֶץ הֵֽם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מג</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 xml:space="preserve">אַל־תְּשַׁקְּצוּ֙ </w:t>
            </w:r>
            <w:r w:rsidRPr="00F06288">
              <w:rPr>
                <w:rFonts w:ascii="SBL Hebrew" w:hAnsi="SBL Hebrew" w:cs="SBL Hebrew" w:hint="cs"/>
                <w:color w:val="993300"/>
                <w:sz w:val="32"/>
                <w:szCs w:val="32"/>
                <w:shd w:val="clear" w:color="auto" w:fill="FFFFFF"/>
                <w:rtl/>
              </w:rPr>
              <w:lastRenderedPageBreak/>
              <w:t>אֶת־נַפְשֹׁ֣תֵיכֶ֔ם בְּכׇל־הַשֶּׁ֖רֶץ הַשֹּׁרֵ֑ץ וְלֹ֤א תִֽטַּמְּאוּ֙ בָּהֶ֔ם וְנִטְמֵתֶ֖ם בָּֽם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מד</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כִּ֣י אֲנִ֣י יְהֹוָה֮ אֱלֹֽהֵיכֶם֒ וְהִתְקַדִּשְׁתֶּם֙ וִהְיִיתֶ֣ם קְדֹשִׁ֔ים כִּ֥י קָד֖וֹשׁ אָ֑נִי וְלֹ֤א תְטַמְּאוּ֙ אֶת־נַפְשֹׁ֣תֵיכֶ֔ם בְּכׇל־הַשֶּׁ֖רֶץ הָרֹמֵ֥שׂ עַל־הָאָֽרֶץ</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מה</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כִּ֣י</w:t>
            </w:r>
            <w:r w:rsidR="00EC07C9">
              <w:rPr>
                <w:rFonts w:ascii="SBL Hebrew" w:hAnsi="SBL Hebrew" w:cs="SBL Hebrew" w:hint="cs"/>
                <w:color w:val="993300"/>
                <w:sz w:val="32"/>
                <w:szCs w:val="32"/>
                <w:shd w:val="clear" w:color="auto" w:fill="FFFFFF"/>
                <w:rtl/>
                <w:lang w:bidi="he-IL"/>
              </w:rPr>
              <w:t xml:space="preserve">׀ </w:t>
            </w:r>
            <w:r w:rsidRPr="00F06288">
              <w:rPr>
                <w:rFonts w:ascii="SBL Hebrew" w:hAnsi="SBL Hebrew" w:cs="SBL Hebrew" w:hint="cs"/>
                <w:color w:val="993300"/>
                <w:sz w:val="32"/>
                <w:szCs w:val="32"/>
                <w:shd w:val="clear" w:color="auto" w:fill="FFFFFF"/>
                <w:rtl/>
              </w:rPr>
              <w:t>אֲנִ֣י יְהֹוָ֗ה הַֽמַּעֲלֶ֤ה אֶתְכֶם֙ מֵאֶ֣רֶץ מִצְרַ֔יִם לִהְיֹ֥ת לָכֶ֖ם לֵאלֹהִ֑ים וִהְיִיתֶ֣ם קְדֹשִׁ֔ים כִּ֥י קָד֖וֹשׁ אָֽנִי</w:t>
            </w:r>
            <w:r w:rsidR="007F671B" w:rsidRPr="007F671B">
              <w:rPr>
                <w:rFonts w:cs="SBL Hebrew"/>
                <w:noProof/>
                <w:color w:val="993300"/>
                <w:sz w:val="32"/>
                <w:szCs w:val="32"/>
                <w:rtl/>
                <w:lang w:bidi="he-IL"/>
              </w:rPr>
              <w:t xml:space="preserve">׃ </w:t>
            </w:r>
          </w:p>
        </w:tc>
        <w:tc>
          <w:tcPr>
            <w:tcW w:w="8530" w:type="dxa"/>
          </w:tcPr>
          <w:p w14:paraId="670BC761" w14:textId="796C8916" w:rsidR="002E68D9" w:rsidRPr="004C08B8" w:rsidRDefault="002E68D9" w:rsidP="00F21496">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lastRenderedPageBreak/>
              <w:footnoteReference w:id="304"/>
            </w:r>
            <w:r w:rsidR="00E02AE1">
              <w:rPr>
                <w:rFonts w:ascii="Book Antiqua" w:hAnsi="Book Antiqua" w:hint="default"/>
                <w:b w:val="0"/>
                <w:bCs w:val="0"/>
                <w:color w:val="800080"/>
                <w:sz w:val="26"/>
                <w:szCs w:val="38"/>
              </w:rPr>
              <w:t xml:space="preserve"> “And every</w:t>
            </w:r>
            <w:r w:rsidRPr="004C08B8">
              <w:rPr>
                <w:rFonts w:ascii="Book Antiqua" w:hAnsi="Book Antiqua" w:hint="default"/>
                <w:b w:val="0"/>
                <w:bCs w:val="0"/>
                <w:color w:val="800080"/>
                <w:sz w:val="26"/>
                <w:szCs w:val="38"/>
              </w:rPr>
              <w:t xml:space="preserve"> crawling beast that crawls on the ground is d</w:t>
            </w:r>
            <w:r w:rsidR="00AC3C40">
              <w:rPr>
                <w:rFonts w:ascii="Book Antiqua" w:hAnsi="Book Antiqua" w:hint="default"/>
                <w:b w:val="0"/>
                <w:bCs w:val="0"/>
                <w:color w:val="800080"/>
                <w:sz w:val="26"/>
                <w:szCs w:val="38"/>
              </w:rPr>
              <w:t>etestable; you must not eat it.</w:t>
            </w:r>
            <w:r w:rsidRPr="004C08B8">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305"/>
            </w:r>
            <w:r w:rsidRPr="00AC3C40">
              <w:rPr>
                <w:rFonts w:ascii="Book Antiqua" w:hAnsi="Book Antiqua" w:hint="default"/>
                <w:b w:val="0"/>
                <w:bCs w:val="0"/>
                <w:color w:val="008000"/>
                <w:sz w:val="26"/>
                <w:szCs w:val="38"/>
              </w:rPr>
              <w:t> </w:t>
            </w:r>
            <w:r w:rsidRPr="004C08B8">
              <w:rPr>
                <w:rFonts w:ascii="Book Antiqua" w:hAnsi="Book Antiqua" w:hint="default"/>
                <w:b w:val="0"/>
                <w:bCs w:val="0"/>
                <w:color w:val="800080"/>
                <w:sz w:val="26"/>
                <w:szCs w:val="38"/>
              </w:rPr>
              <w:t>Anything that moves on its belly, anything that moves on four legs, or has many feet – in short, all the crawling beasts that crawl on the ground – you must not eat the</w:t>
            </w:r>
            <w:r w:rsidR="00AC3C40">
              <w:rPr>
                <w:rFonts w:ascii="Book Antiqua" w:hAnsi="Book Antiqua" w:hint="default"/>
                <w:b w:val="0"/>
                <w:bCs w:val="0"/>
                <w:color w:val="800080"/>
                <w:sz w:val="26"/>
                <w:szCs w:val="38"/>
              </w:rPr>
              <w:t xml:space="preserve">se because they are </w:t>
            </w:r>
            <w:r w:rsidR="00AC3C40">
              <w:rPr>
                <w:rFonts w:ascii="Book Antiqua" w:hAnsi="Book Antiqua" w:hint="default"/>
                <w:b w:val="0"/>
                <w:bCs w:val="0"/>
                <w:color w:val="800080"/>
                <w:sz w:val="26"/>
                <w:szCs w:val="38"/>
              </w:rPr>
              <w:lastRenderedPageBreak/>
              <w:t>detestable.</w:t>
            </w:r>
            <w:r w:rsidRPr="004C08B8">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306"/>
            </w:r>
            <w:r w:rsidRPr="004C08B8">
              <w:rPr>
                <w:rFonts w:ascii="Book Antiqua" w:hAnsi="Book Antiqua" w:hint="default"/>
                <w:b w:val="0"/>
                <w:bCs w:val="0"/>
                <w:color w:val="800080"/>
                <w:sz w:val="26"/>
                <w:szCs w:val="38"/>
              </w:rPr>
              <w:t xml:space="preserve"> You shall not make yourself detestable with all these crawling beasts; do not defile yourself with them,</w:t>
            </w:r>
            <w:r w:rsidR="00AC3C40">
              <w:rPr>
                <w:rFonts w:ascii="Book Antiqua" w:hAnsi="Book Antiqua" w:hint="default"/>
                <w:b w:val="0"/>
                <w:bCs w:val="0"/>
                <w:color w:val="800080"/>
                <w:sz w:val="26"/>
                <w:szCs w:val="38"/>
              </w:rPr>
              <w:t xml:space="preserve"> and do not be defiled by them.</w:t>
            </w:r>
            <w:r w:rsidRPr="004C08B8">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307"/>
            </w:r>
            <w:r w:rsidRPr="004C08B8">
              <w:rPr>
                <w:rFonts w:ascii="Book Antiqua" w:hAnsi="Book Antiqua" w:hint="default"/>
                <w:b w:val="0"/>
                <w:bCs w:val="0"/>
                <w:color w:val="800080"/>
                <w:sz w:val="26"/>
                <w:szCs w:val="38"/>
              </w:rPr>
              <w:t xml:space="preserve"> For, I am Yahweh your God:</w:t>
            </w:r>
            <w:r w:rsidR="001E1C8D">
              <w:rPr>
                <w:rFonts w:ascii="Book Antiqua" w:hAnsi="Book Antiqua" w:hint="default"/>
                <w:b w:val="0"/>
                <w:bCs w:val="0"/>
                <w:color w:val="800080"/>
                <w:sz w:val="26"/>
                <w:szCs w:val="38"/>
              </w:rPr>
              <w:t xml:space="preserve"> </w:t>
            </w:r>
            <w:r w:rsidRPr="004C08B8">
              <w:rPr>
                <w:rFonts w:ascii="Book Antiqua" w:hAnsi="Book Antiqua" w:hint="default"/>
                <w:b w:val="0"/>
                <w:bCs w:val="0"/>
                <w:color w:val="800080"/>
                <w:sz w:val="26"/>
                <w:szCs w:val="38"/>
              </w:rPr>
              <w:t xml:space="preserve">sanctify yourselves therefore, </w:t>
            </w:r>
            <w:r w:rsidR="00AC3C40">
              <w:rPr>
                <w:rFonts w:ascii="Book Antiqua" w:hAnsi="Book Antiqua" w:hint="default"/>
                <w:b w:val="0"/>
                <w:bCs w:val="0"/>
                <w:color w:val="800080"/>
                <w:sz w:val="26"/>
                <w:szCs w:val="38"/>
              </w:rPr>
              <w:t>and become holy, for I am holy.</w:t>
            </w:r>
            <w:r w:rsidRPr="004C08B8">
              <w:rPr>
                <w:rFonts w:ascii="Book Antiqua" w:hAnsi="Book Antiqua" w:hint="default"/>
                <w:b w:val="0"/>
                <w:bCs w:val="0"/>
                <w:color w:val="800080"/>
                <w:sz w:val="26"/>
                <w:szCs w:val="38"/>
              </w:rPr>
              <w:t xml:space="preserve"> You shall not defile yourself with all these crawling b</w:t>
            </w:r>
            <w:r w:rsidR="00AC3C40">
              <w:rPr>
                <w:rFonts w:ascii="Book Antiqua" w:hAnsi="Book Antiqua" w:hint="default"/>
                <w:b w:val="0"/>
                <w:bCs w:val="0"/>
                <w:color w:val="800080"/>
                <w:sz w:val="26"/>
                <w:szCs w:val="38"/>
              </w:rPr>
              <w:t>easts that crawl on the ground.</w:t>
            </w:r>
            <w:r w:rsidRPr="004C08B8">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308"/>
            </w:r>
            <w:r w:rsidRPr="004C08B8">
              <w:rPr>
                <w:rFonts w:ascii="Book Antiqua" w:hAnsi="Book Antiqua" w:hint="default"/>
                <w:b w:val="0"/>
                <w:bCs w:val="0"/>
                <w:color w:val="800080"/>
                <w:sz w:val="26"/>
                <w:szCs w:val="38"/>
              </w:rPr>
              <w:t xml:space="preserve"> Yes, it is I, Yahweh, who brought you out of the </w:t>
            </w:r>
            <w:smartTag w:uri="urn:schemas-microsoft-com:office:smarttags" w:element="place">
              <w:smartTag w:uri="urn:schemas-microsoft-com:office:smarttags" w:element="PlaceType">
                <w:r w:rsidRPr="004C08B8">
                  <w:rPr>
                    <w:rFonts w:ascii="Book Antiqua" w:hAnsi="Book Antiqua" w:hint="default"/>
                    <w:b w:val="0"/>
                    <w:bCs w:val="0"/>
                    <w:color w:val="800080"/>
                    <w:sz w:val="26"/>
                    <w:szCs w:val="38"/>
                  </w:rPr>
                  <w:t>land</w:t>
                </w:r>
              </w:smartTag>
              <w:r w:rsidRPr="004C08B8">
                <w:rPr>
                  <w:rFonts w:ascii="Book Antiqua" w:hAnsi="Book Antiqua" w:hint="default"/>
                  <w:b w:val="0"/>
                  <w:bCs w:val="0"/>
                  <w:color w:val="800080"/>
                  <w:sz w:val="26"/>
                  <w:szCs w:val="38"/>
                </w:rPr>
                <w:t xml:space="preserve"> of </w:t>
              </w:r>
              <w:smartTag w:uri="urn:schemas-microsoft-com:office:smarttags" w:element="PlaceName">
                <w:r w:rsidRPr="004C08B8">
                  <w:rPr>
                    <w:rFonts w:ascii="Book Antiqua" w:hAnsi="Book Antiqua" w:hint="default"/>
                    <w:b w:val="0"/>
                    <w:bCs w:val="0"/>
                    <w:color w:val="800080"/>
                    <w:sz w:val="26"/>
                    <w:szCs w:val="38"/>
                  </w:rPr>
                  <w:t>Egypt</w:t>
                </w:r>
              </w:smartTag>
            </w:smartTag>
            <w:r w:rsidR="00AC3C40">
              <w:rPr>
                <w:rFonts w:ascii="Book Antiqua" w:hAnsi="Book Antiqua" w:hint="default"/>
                <w:b w:val="0"/>
                <w:bCs w:val="0"/>
                <w:color w:val="800080"/>
                <w:sz w:val="26"/>
                <w:szCs w:val="38"/>
              </w:rPr>
              <w:t xml:space="preserve"> to be your God:</w:t>
            </w:r>
            <w:r w:rsidRPr="004C08B8">
              <w:rPr>
                <w:rFonts w:ascii="Book Antiqua" w:hAnsi="Book Antiqua" w:hint="default"/>
                <w:b w:val="0"/>
                <w:bCs w:val="0"/>
                <w:color w:val="800080"/>
                <w:sz w:val="26"/>
                <w:szCs w:val="38"/>
              </w:rPr>
              <w:t xml:space="preserve"> you, therefore, must be holy, because I am holy.”</w:t>
            </w:r>
          </w:p>
        </w:tc>
      </w:tr>
      <w:tr w:rsidR="002E68D9" w:rsidRPr="00B646B9" w14:paraId="4EE20C92" w14:textId="77777777" w:rsidTr="00337B74">
        <w:tc>
          <w:tcPr>
            <w:tcW w:w="5688" w:type="dxa"/>
          </w:tcPr>
          <w:p w14:paraId="1A3AABC8" w14:textId="2327419F" w:rsidR="002E68D9" w:rsidRPr="007F671B" w:rsidRDefault="00A33DF8" w:rsidP="00F21496">
            <w:pPr>
              <w:bidi/>
              <w:spacing w:before="6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lastRenderedPageBreak/>
              <w:t>מו</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זֹ֣את תּוֹרַ֤ת הַבְּהֵמָה֙ וְהָע֔וֹף וְכֹל֙ נֶ֣פֶשׁ הַֽחַיָּ֔ה הָרֹמֶ֖שֶׂת בַּמָּ֑יִם וּלְכׇל־נֶ֖פֶשׁ הַשֹּׁרֶ֥צֶת עַל־הָאָֽרֶץ</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מז</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לְהַבְדִּ֕יל בֵּ֥ין הַטָּמֵ֖א וּבֵ֣ין הַטָּהֹ֑ר וּבֵ֤ין הַֽחַיָּה֙ הַֽנֶּאֱכֶ֔לֶת וּבֵין֙ הַֽחַיָּ֔ה אֲשֶׁ֖ר לֹ֥א תֵאָכֵֽל</w:t>
            </w:r>
            <w:r w:rsidRPr="00893E68">
              <w:rPr>
                <w:rFonts w:ascii="SBL Hebrew" w:hAnsi="SBL Hebrew" w:cs="SBL Hebrew" w:hint="cs"/>
                <w:noProof/>
                <w:color w:val="993300"/>
                <w:sz w:val="32"/>
                <w:szCs w:val="32"/>
                <w:rtl/>
              </w:rPr>
              <w:t xml:space="preserve">׃ </w:t>
            </w:r>
            <w:r w:rsidR="0098089C" w:rsidRPr="0091642D">
              <w:rPr>
                <w:rFonts w:cs="SBL Hebrew"/>
                <w:noProof/>
                <w:color w:val="003300"/>
                <w:sz w:val="32"/>
                <w:szCs w:val="32"/>
                <w:rtl/>
              </w:rPr>
              <w:t>{פ}</w:t>
            </w:r>
          </w:p>
        </w:tc>
        <w:tc>
          <w:tcPr>
            <w:tcW w:w="8530" w:type="dxa"/>
          </w:tcPr>
          <w:p w14:paraId="57DCDB9D" w14:textId="77777777" w:rsidR="002E68D9" w:rsidRPr="004C08B8" w:rsidRDefault="002E68D9" w:rsidP="00F21496">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footnoteReference w:id="309"/>
            </w:r>
            <w:r w:rsidRPr="004C08B8">
              <w:rPr>
                <w:rFonts w:ascii="Book Antiqua" w:hAnsi="Book Antiqua" w:hint="default"/>
                <w:b w:val="0"/>
                <w:bCs w:val="0"/>
                <w:color w:val="800080"/>
                <w:sz w:val="26"/>
                <w:szCs w:val="38"/>
              </w:rPr>
              <w:t xml:space="preserve"> Such is the law concerning animals, birds, and all living creatures that move in water, and every crea</w:t>
            </w:r>
            <w:r w:rsidR="004F21C7">
              <w:rPr>
                <w:rFonts w:ascii="Book Antiqua" w:hAnsi="Book Antiqua" w:hint="default"/>
                <w:b w:val="0"/>
                <w:bCs w:val="0"/>
                <w:color w:val="800080"/>
                <w:sz w:val="26"/>
                <w:szCs w:val="38"/>
              </w:rPr>
              <w:t>ture that crawls on the ground,</w:t>
            </w:r>
            <w:r w:rsidRPr="004C08B8">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310"/>
            </w:r>
            <w:r w:rsidRPr="004C08B8">
              <w:rPr>
                <w:rFonts w:ascii="Book Antiqua" w:hAnsi="Book Antiqua" w:hint="default"/>
                <w:b w:val="0"/>
                <w:bCs w:val="0"/>
                <w:color w:val="800080"/>
                <w:sz w:val="26"/>
                <w:szCs w:val="38"/>
              </w:rPr>
              <w:t xml:space="preserve"> </w:t>
            </w:r>
            <w:r w:rsidR="004F21C7">
              <w:rPr>
                <w:rFonts w:ascii="Book Antiqua" w:hAnsi="Book Antiqua" w:hint="default"/>
                <w:b w:val="0"/>
                <w:bCs w:val="0"/>
                <w:color w:val="800080"/>
                <w:sz w:val="26"/>
                <w:szCs w:val="38"/>
              </w:rPr>
              <w:t xml:space="preserve">to distinguish between </w:t>
            </w:r>
            <w:r w:rsidRPr="004C08B8">
              <w:rPr>
                <w:rFonts w:ascii="Book Antiqua" w:hAnsi="Book Antiqua" w:hint="default"/>
                <w:b w:val="0"/>
                <w:bCs w:val="0"/>
                <w:color w:val="800080"/>
                <w:sz w:val="26"/>
                <w:szCs w:val="38"/>
              </w:rPr>
              <w:t>the clean from the unclean; creatures that may be eaten from those that must not be eaten.</w:t>
            </w:r>
          </w:p>
        </w:tc>
      </w:tr>
    </w:tbl>
    <w:p w14:paraId="51092484" w14:textId="77777777" w:rsidR="002E68D9" w:rsidRPr="00B646B9" w:rsidRDefault="002E68D9">
      <w:pPr>
        <w:pStyle w:val="BodyText2"/>
        <w:spacing w:before="120"/>
        <w:ind w:firstLine="0"/>
        <w:jc w:val="both"/>
        <w:rPr>
          <w:rFonts w:ascii="Book Antiqua" w:hAnsi="Book Antiqua"/>
          <w:color w:val="800080"/>
        </w:rPr>
        <w:sectPr w:rsidR="002E68D9" w:rsidRPr="00B646B9" w:rsidSect="00B16D90">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tblLook w:val="0000" w:firstRow="0" w:lastRow="0" w:firstColumn="0" w:lastColumn="0" w:noHBand="0" w:noVBand="0"/>
      </w:tblPr>
      <w:tblGrid>
        <w:gridCol w:w="5604"/>
        <w:gridCol w:w="8398"/>
      </w:tblGrid>
      <w:tr w:rsidR="00D10497" w:rsidRPr="00B646B9" w14:paraId="44EE7AE6" w14:textId="77777777" w:rsidTr="001E4571">
        <w:tc>
          <w:tcPr>
            <w:tcW w:w="5688" w:type="dxa"/>
          </w:tcPr>
          <w:p w14:paraId="66CAAFDF" w14:textId="77777777" w:rsidR="00D10497" w:rsidRPr="00B517C3" w:rsidRDefault="00D10497" w:rsidP="00DE3263">
            <w:pPr>
              <w:pStyle w:val="Heading2"/>
              <w:widowControl w:val="0"/>
              <w:bidi/>
              <w:spacing w:before="0" w:beforeAutospacing="0" w:after="0" w:afterAutospacing="0" w:line="500" w:lineRule="exact"/>
              <w:jc w:val="center"/>
              <w:rPr>
                <w:rFonts w:cs="David" w:hint="default"/>
                <w:b w:val="0"/>
                <w:bCs w:val="0"/>
                <w:smallCaps/>
                <w:noProof/>
                <w:color w:val="000000"/>
                <w:sz w:val="40"/>
                <w:szCs w:val="40"/>
                <w:u w:val="thick" w:color="0000FF"/>
              </w:rPr>
            </w:pPr>
            <w:r w:rsidRPr="00B517C3">
              <w:rPr>
                <w:rFonts w:ascii="Arial Unicode MS" w:hAnsi="Arial Unicode MS" w:cs="SBL Hebrew" w:hint="default"/>
                <w:b w:val="0"/>
                <w:bCs w:val="0"/>
                <w:noProof/>
                <w:color w:val="000000"/>
                <w:sz w:val="40"/>
                <w:szCs w:val="40"/>
                <w:u w:val="single" w:color="0000FF"/>
                <w:rtl/>
              </w:rPr>
              <w:lastRenderedPageBreak/>
              <w:t>ויקרא</w:t>
            </w:r>
            <w:r w:rsidRPr="00B517C3">
              <w:rPr>
                <w:rFonts w:ascii="Arial Unicode MS" w:eastAsia="Arial Unicode MS" w:hAnsi="Arial Unicode MS" w:cs="SBL Hebrew" w:hint="default"/>
                <w:b w:val="0"/>
                <w:bCs w:val="0"/>
                <w:noProof/>
                <w:color w:val="000000"/>
                <w:sz w:val="40"/>
                <w:szCs w:val="40"/>
                <w:u w:val="single" w:color="0000FF"/>
                <w:rtl/>
              </w:rPr>
              <w:t xml:space="preserve"> פרק יב</w:t>
            </w:r>
          </w:p>
        </w:tc>
        <w:tc>
          <w:tcPr>
            <w:tcW w:w="8530" w:type="dxa"/>
          </w:tcPr>
          <w:p w14:paraId="08C9E8A3" w14:textId="29574952" w:rsidR="00D10497" w:rsidRPr="00750E15" w:rsidRDefault="00D10497" w:rsidP="00DE3263">
            <w:pPr>
              <w:pStyle w:val="Heading2"/>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750E15">
              <w:rPr>
                <w:rFonts w:ascii="Book Antiqua" w:hAnsi="Book Antiqua" w:hint="default"/>
                <w:b w:val="0"/>
                <w:bCs w:val="0"/>
                <w:smallCaps/>
                <w:color w:val="000000"/>
                <w:u w:val="single" w:color="0000FF"/>
              </w:rPr>
              <w:t xml:space="preserve">Leviticus </w:t>
            </w:r>
            <w:r w:rsidRPr="00750E15">
              <w:rPr>
                <w:rStyle w:val="FootnoteReference"/>
                <w:rFonts w:ascii="Book Antiqua" w:hAnsi="Book Antiqua" w:hint="default"/>
                <w:b w:val="0"/>
                <w:bCs w:val="0"/>
                <w:smallCaps/>
                <w:color w:val="000000"/>
                <w:u w:val="single" w:color="0000FF"/>
                <w:vertAlign w:val="baseline"/>
              </w:rPr>
              <w:footnoteReference w:customMarkFollows="1" w:id="311"/>
              <w:t>12</w:t>
            </w:r>
          </w:p>
        </w:tc>
      </w:tr>
      <w:tr w:rsidR="002E68D9" w:rsidRPr="00B646B9" w14:paraId="27F2B055" w14:textId="77777777" w:rsidTr="00337B74">
        <w:tc>
          <w:tcPr>
            <w:tcW w:w="5688" w:type="dxa"/>
          </w:tcPr>
          <w:p w14:paraId="0BEDA08D" w14:textId="25D47766" w:rsidR="002E68D9" w:rsidRPr="00ED22B7" w:rsidRDefault="008E12F7" w:rsidP="008E12F7">
            <w:pPr>
              <w:bidi/>
              <w:spacing w:line="400" w:lineRule="exact"/>
              <w:jc w:val="both"/>
              <w:rPr>
                <w:rFonts w:eastAsia="Batang" w:cs="David"/>
                <w:noProof/>
                <w:color w:val="993300"/>
                <w:sz w:val="34"/>
                <w:szCs w:val="32"/>
                <w:lang w:bidi="he-IL"/>
              </w:rPr>
            </w:pPr>
            <w:r w:rsidRPr="00F06288">
              <w:rPr>
                <w:rFonts w:ascii="SBL Hebrew" w:hAnsi="SBL Hebrew" w:cs="SBL Hebrew" w:hint="cs"/>
                <w:b/>
                <w:bCs/>
                <w:color w:val="003300"/>
                <w:sz w:val="32"/>
                <w:szCs w:val="32"/>
                <w:shd w:val="clear" w:color="auto" w:fill="FFFFFF"/>
                <w:vertAlign w:val="superscript"/>
                <w:rtl/>
              </w:rPr>
              <w:t>א</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וַיְדַבֵּ֥ר יְהֹוָ֖ה אֶל־מֹשֶׁ֥ה לֵּאמֹֽר</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ב</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דַּבֵּ֞ר אֶל־בְּנֵ֤י יִשְׂרָאֵל֙ לֵאמֹ֔ר אִשָּׁה֙ כִּ֣י תַזְרִ֔יעַ וְיָלְדָ֖ה זָכָ֑ר וְטָֽמְאָה֙ שִׁבְעַ֣ת יָמִ֔ים כִּימֵ֛י נִדַּ֥ת דְּוֺתָ֖הּ תִּטְמָֽא</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ג</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וּבַיּ֖וֹם הַשְּׁמִינִ֑י יִמּ֖וֹל בְּשַׂ֥ר עׇרְלָתֽוֹ</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ד</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וּשְׁלֹשִׁ֥ים יוֹם֙ וּשְׁלֹ֣שֶׁת יָמִ֔ים תֵּשֵׁ֖ב בִּדְמֵ֣י טׇהֳרָ֑הֿ בְּכׇל־קֹ֣דֶשׁ לֹֽא־תִגָּ֗ע וְאֶל־הַמִּקְדָּשׁ֙ לֹ֣א תָבֹ֔א עַד־מְלֹ֖את יְמֵ֥י טׇהֳרָֽהּ</w:t>
            </w:r>
            <w:r w:rsidR="00ED22B7" w:rsidRPr="00ED22B7">
              <w:rPr>
                <w:rFonts w:cs="SBL Hebrew"/>
                <w:noProof/>
                <w:color w:val="993300"/>
                <w:sz w:val="32"/>
                <w:szCs w:val="32"/>
                <w:rtl/>
                <w:lang w:bidi="he-IL"/>
              </w:rPr>
              <w:t>׃</w:t>
            </w:r>
          </w:p>
        </w:tc>
        <w:tc>
          <w:tcPr>
            <w:tcW w:w="8530" w:type="dxa"/>
          </w:tcPr>
          <w:p w14:paraId="3634F047" w14:textId="1E36674C" w:rsidR="002E68D9" w:rsidRPr="00D10497" w:rsidRDefault="002E68D9" w:rsidP="008E12F7">
            <w:pPr>
              <w:pStyle w:val="Heading2"/>
              <w:spacing w:before="0" w:beforeAutospacing="0" w:after="0" w:afterAutospacing="0" w:line="400" w:lineRule="exact"/>
              <w:jc w:val="both"/>
              <w:rPr>
                <w:rFonts w:ascii="Book Antiqua" w:hAnsi="Book Antiqua" w:hint="default"/>
                <w:b w:val="0"/>
                <w:bCs w:val="0"/>
                <w:color w:val="800000"/>
                <w:sz w:val="26"/>
                <w:szCs w:val="38"/>
              </w:rPr>
            </w:pPr>
            <w:r w:rsidRPr="00CE1233">
              <w:rPr>
                <w:rStyle w:val="FootnoteReference"/>
                <w:rFonts w:ascii="Book Antiqua" w:hAnsi="Book Antiqua" w:hint="default"/>
                <w:b w:val="0"/>
                <w:bCs w:val="0"/>
                <w:color w:val="008000"/>
                <w:sz w:val="26"/>
                <w:szCs w:val="38"/>
              </w:rPr>
              <w:footnoteReference w:id="312"/>
            </w:r>
            <w:r w:rsidRPr="00D10497">
              <w:rPr>
                <w:rFonts w:ascii="Book Antiqua" w:hAnsi="Book Antiqua" w:hint="default"/>
                <w:b w:val="0"/>
                <w:bCs w:val="0"/>
                <w:color w:val="800080"/>
                <w:sz w:val="26"/>
                <w:szCs w:val="38"/>
              </w:rPr>
              <w:t xml:space="preserve"> Yahweh spoke to Moses</w:t>
            </w:r>
            <w:r w:rsidR="008E12F7">
              <w:rPr>
                <w:rFonts w:ascii="Book Antiqua" w:hAnsi="Book Antiqua" w:hint="default"/>
                <w:b w:val="0"/>
                <w:bCs w:val="0"/>
                <w:color w:val="800080"/>
                <w:sz w:val="26"/>
                <w:szCs w:val="38"/>
              </w:rPr>
              <w:t>, saying,</w:t>
            </w:r>
            <w:r w:rsidRPr="00CE1233">
              <w:rPr>
                <w:rStyle w:val="FootnoteReference"/>
                <w:rFonts w:ascii="Book Antiqua" w:hAnsi="Book Antiqua" w:hint="default"/>
                <w:b w:val="0"/>
                <w:bCs w:val="0"/>
                <w:color w:val="008000"/>
                <w:sz w:val="26"/>
                <w:szCs w:val="38"/>
              </w:rPr>
              <w:footnoteReference w:id="313"/>
            </w:r>
            <w:r w:rsidRPr="00D10497">
              <w:rPr>
                <w:rFonts w:ascii="Book Antiqua" w:hAnsi="Book Antiqua" w:hint="default"/>
                <w:b w:val="0"/>
                <w:bCs w:val="0"/>
                <w:color w:val="800080"/>
                <w:sz w:val="26"/>
                <w:szCs w:val="38"/>
              </w:rPr>
              <w:t xml:space="preserve"> “S</w:t>
            </w:r>
            <w:r w:rsidR="00ED22B7">
              <w:rPr>
                <w:rFonts w:ascii="Book Antiqua" w:hAnsi="Book Antiqua" w:hint="default"/>
                <w:b w:val="0"/>
                <w:bCs w:val="0"/>
                <w:color w:val="800080"/>
                <w:sz w:val="26"/>
                <w:szCs w:val="38"/>
              </w:rPr>
              <w:t>peak to the Israelites and say:</w:t>
            </w:r>
            <w:r w:rsidRPr="00D10497">
              <w:rPr>
                <w:rFonts w:ascii="Book Antiqua" w:hAnsi="Book Antiqua" w:hint="default"/>
                <w:b w:val="0"/>
                <w:bCs w:val="0"/>
                <w:color w:val="800080"/>
                <w:sz w:val="26"/>
                <w:szCs w:val="38"/>
              </w:rPr>
              <w:t xml:space="preserve"> If a woman conceives and gives birth to a boy, she is to be unclean seven days, as she is uncl</w:t>
            </w:r>
            <w:r w:rsidR="00ED22B7">
              <w:rPr>
                <w:rFonts w:ascii="Book Antiqua" w:hAnsi="Book Antiqua" w:hint="default"/>
                <w:b w:val="0"/>
                <w:bCs w:val="0"/>
                <w:color w:val="800080"/>
                <w:sz w:val="26"/>
                <w:szCs w:val="38"/>
              </w:rPr>
              <w:t>ean during her monthly periods.</w:t>
            </w:r>
            <w:r w:rsidRPr="00D10497">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314"/>
            </w:r>
            <w:r w:rsidRPr="00D10497">
              <w:rPr>
                <w:rFonts w:ascii="Book Antiqua" w:hAnsi="Book Antiqua" w:hint="default"/>
                <w:b w:val="0"/>
                <w:bCs w:val="0"/>
                <w:color w:val="800080"/>
                <w:sz w:val="26"/>
                <w:szCs w:val="38"/>
              </w:rPr>
              <w:t xml:space="preserve"> On the eighth day, the </w:t>
            </w:r>
            <w:r w:rsidR="00F2160D">
              <w:rPr>
                <w:rFonts w:ascii="Book Antiqua" w:hAnsi="Book Antiqua" w:hint="default"/>
                <w:b w:val="0"/>
                <w:bCs w:val="0"/>
                <w:color w:val="800080"/>
                <w:sz w:val="26"/>
                <w:szCs w:val="38"/>
              </w:rPr>
              <w:t>flesh of his</w:t>
            </w:r>
            <w:r w:rsidRPr="00D10497">
              <w:rPr>
                <w:rFonts w:ascii="Book Antiqua" w:hAnsi="Book Antiqua" w:hint="default"/>
                <w:b w:val="0"/>
                <w:bCs w:val="0"/>
                <w:color w:val="800080"/>
                <w:sz w:val="26"/>
                <w:szCs w:val="38"/>
              </w:rPr>
              <w:t xml:space="preserve"> foreskin must be circumcised</w:t>
            </w:r>
            <w:r w:rsidR="008E12F7">
              <w:rPr>
                <w:rFonts w:ascii="Book Antiqua" w:hAnsi="Book Antiqua" w:hint="default"/>
                <w:b w:val="0"/>
                <w:bCs w:val="0"/>
                <w:color w:val="800080"/>
                <w:sz w:val="26"/>
                <w:szCs w:val="38"/>
              </w:rPr>
              <w:t>.</w:t>
            </w:r>
            <w:r w:rsidRPr="00D10497">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315"/>
            </w:r>
            <w:r w:rsidRPr="00D10497">
              <w:rPr>
                <w:rFonts w:ascii="Book Antiqua" w:hAnsi="Book Antiqua" w:hint="default"/>
                <w:b w:val="0"/>
                <w:bCs w:val="0"/>
                <w:color w:val="800080"/>
                <w:sz w:val="26"/>
                <w:szCs w:val="38"/>
              </w:rPr>
              <w:t xml:space="preserve"> </w:t>
            </w:r>
            <w:r w:rsidR="008E12F7">
              <w:rPr>
                <w:rFonts w:ascii="Book Antiqua" w:hAnsi="Book Antiqua" w:hint="default"/>
                <w:b w:val="0"/>
                <w:bCs w:val="0"/>
                <w:color w:val="800080"/>
                <w:sz w:val="26"/>
                <w:szCs w:val="38"/>
              </w:rPr>
              <w:t>S</w:t>
            </w:r>
            <w:r w:rsidRPr="00D10497">
              <w:rPr>
                <w:rFonts w:ascii="Book Antiqua" w:hAnsi="Book Antiqua" w:hint="default"/>
                <w:b w:val="0"/>
                <w:bCs w:val="0"/>
                <w:color w:val="800080"/>
                <w:sz w:val="26"/>
                <w:szCs w:val="38"/>
              </w:rPr>
              <w:t>he must wait thirty-three day</w:t>
            </w:r>
            <w:r w:rsidR="00ED22B7">
              <w:rPr>
                <w:rFonts w:ascii="Book Antiqua" w:hAnsi="Book Antiqua" w:hint="default"/>
                <w:b w:val="0"/>
                <w:bCs w:val="0"/>
                <w:color w:val="800080"/>
                <w:sz w:val="26"/>
                <w:szCs w:val="38"/>
              </w:rPr>
              <w:t>s for her blood to be purified</w:t>
            </w:r>
            <w:r w:rsidR="008E12F7">
              <w:rPr>
                <w:rFonts w:ascii="Book Antiqua" w:hAnsi="Book Antiqua" w:hint="default"/>
                <w:b w:val="0"/>
                <w:bCs w:val="0"/>
                <w:color w:val="800080"/>
                <w:sz w:val="26"/>
                <w:szCs w:val="38"/>
              </w:rPr>
              <w:t>; s</w:t>
            </w:r>
            <w:r w:rsidRPr="00D10497">
              <w:rPr>
                <w:rFonts w:ascii="Book Antiqua" w:hAnsi="Book Antiqua" w:hint="default"/>
                <w:b w:val="0"/>
                <w:bCs w:val="0"/>
                <w:color w:val="800080"/>
                <w:sz w:val="26"/>
                <w:szCs w:val="38"/>
              </w:rPr>
              <w:t xml:space="preserve">he must not touch anything </w:t>
            </w:r>
            <w:r w:rsidR="008E12F7">
              <w:rPr>
                <w:rFonts w:ascii="Book Antiqua" w:hAnsi="Book Antiqua" w:hint="default"/>
                <w:b w:val="0"/>
                <w:bCs w:val="0"/>
                <w:color w:val="800080"/>
                <w:sz w:val="26"/>
                <w:szCs w:val="38"/>
              </w:rPr>
              <w:t>holy</w:t>
            </w:r>
            <w:r w:rsidRPr="00D10497">
              <w:rPr>
                <w:rFonts w:ascii="Book Antiqua" w:hAnsi="Book Antiqua" w:hint="default"/>
                <w:b w:val="0"/>
                <w:bCs w:val="0"/>
                <w:color w:val="800080"/>
                <w:sz w:val="26"/>
                <w:szCs w:val="38"/>
              </w:rPr>
              <w:t xml:space="preserve"> nor </w:t>
            </w:r>
            <w:r w:rsidR="008E12F7">
              <w:rPr>
                <w:rFonts w:ascii="Book Antiqua" w:hAnsi="Book Antiqua" w:hint="default"/>
                <w:b w:val="0"/>
                <w:bCs w:val="0"/>
                <w:color w:val="800080"/>
                <w:sz w:val="26"/>
                <w:szCs w:val="38"/>
              </w:rPr>
              <w:t>enter</w:t>
            </w:r>
            <w:r w:rsidRPr="00D10497">
              <w:rPr>
                <w:rFonts w:ascii="Book Antiqua" w:hAnsi="Book Antiqua" w:hint="default"/>
                <w:b w:val="0"/>
                <w:bCs w:val="0"/>
                <w:color w:val="800080"/>
                <w:sz w:val="26"/>
                <w:szCs w:val="38"/>
              </w:rPr>
              <w:t xml:space="preserve"> the sanctuary until </w:t>
            </w:r>
            <w:r w:rsidR="008E12F7">
              <w:rPr>
                <w:rFonts w:ascii="Book Antiqua" w:hAnsi="Book Antiqua" w:hint="default"/>
                <w:b w:val="0"/>
                <w:bCs w:val="0"/>
                <w:color w:val="800080"/>
                <w:sz w:val="26"/>
                <w:szCs w:val="38"/>
              </w:rPr>
              <w:t>her</w:t>
            </w:r>
            <w:r w:rsidRPr="00D10497">
              <w:rPr>
                <w:rFonts w:ascii="Book Antiqua" w:hAnsi="Book Antiqua" w:hint="default"/>
                <w:b w:val="0"/>
                <w:bCs w:val="0"/>
                <w:color w:val="800080"/>
                <w:sz w:val="26"/>
                <w:szCs w:val="38"/>
              </w:rPr>
              <w:t xml:space="preserve"> time of purification is over.</w:t>
            </w:r>
          </w:p>
        </w:tc>
      </w:tr>
      <w:tr w:rsidR="002E68D9" w:rsidRPr="00B646B9" w14:paraId="60D27710" w14:textId="77777777" w:rsidTr="00337B74">
        <w:tc>
          <w:tcPr>
            <w:tcW w:w="5688" w:type="dxa"/>
          </w:tcPr>
          <w:p w14:paraId="24636CDF" w14:textId="20032ED4" w:rsidR="002E68D9" w:rsidRPr="00ED22B7" w:rsidRDefault="008E12F7" w:rsidP="00D756ED">
            <w:pPr>
              <w:pStyle w:val="Heading3"/>
              <w:keepNext w:val="0"/>
              <w:spacing w:before="60" w:line="400" w:lineRule="exact"/>
              <w:rPr>
                <w:b/>
                <w:bCs/>
                <w:noProof/>
                <w:color w:val="993300"/>
                <w:rtl/>
                <w:lang w:val="en-GB" w:bidi="he-IL"/>
              </w:rPr>
            </w:pPr>
            <w:r w:rsidRPr="00F06288">
              <w:rPr>
                <w:rFonts w:ascii="SBL Hebrew" w:hAnsi="SBL Hebrew" w:cs="SBL Hebrew" w:hint="cs"/>
                <w:b/>
                <w:bCs/>
                <w:color w:val="003300"/>
                <w:shd w:val="clear" w:color="auto" w:fill="FFFFFF"/>
                <w:vertAlign w:val="superscript"/>
                <w:rtl/>
              </w:rPr>
              <w:t>ה</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וְאִם־נְקֵבָ֣ה תֵלֵ֔ד וְטָמְאָ֥ה שְׁבֻעַ֖יִם כְּנִדָּתָ֑הּ וְשִׁשִּׁ֥ים יוֹם֙ וְשֵׁ֣שֶׁת יָמִ֔ים תֵּשֵׁ֖ב עַל־דְּמֵ֥י טׇהֳרָֽהֿ</w:t>
            </w:r>
            <w:r w:rsidR="00ED22B7" w:rsidRPr="00ED22B7">
              <w:rPr>
                <w:rFonts w:cs="SBL Hebrew"/>
                <w:noProof/>
                <w:color w:val="993300"/>
                <w:rtl/>
                <w:lang w:bidi="he-IL"/>
              </w:rPr>
              <w:t xml:space="preserve">׃ </w:t>
            </w:r>
          </w:p>
        </w:tc>
        <w:tc>
          <w:tcPr>
            <w:tcW w:w="8530" w:type="dxa"/>
          </w:tcPr>
          <w:p w14:paraId="15545F23" w14:textId="08DB45F8" w:rsidR="002E68D9" w:rsidRPr="00D10497" w:rsidRDefault="002E68D9" w:rsidP="00D756ED">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footnoteReference w:id="316"/>
            </w:r>
            <w:r w:rsidRPr="00ED22B7">
              <w:rPr>
                <w:rFonts w:ascii="Book Antiqua" w:hAnsi="Book Antiqua" w:hint="default"/>
                <w:b w:val="0"/>
                <w:bCs w:val="0"/>
                <w:color w:val="008000"/>
                <w:sz w:val="26"/>
                <w:szCs w:val="38"/>
              </w:rPr>
              <w:t xml:space="preserve"> </w:t>
            </w:r>
            <w:r w:rsidRPr="00D10497">
              <w:rPr>
                <w:rFonts w:ascii="Book Antiqua" w:hAnsi="Book Antiqua" w:hint="default"/>
                <w:b w:val="0"/>
                <w:bCs w:val="0"/>
                <w:color w:val="800080"/>
                <w:sz w:val="26"/>
                <w:szCs w:val="38"/>
              </w:rPr>
              <w:t>“If she gives birth to a girl, she is to be unclean for two weeks, as in her periods; she must wait sixty-six days for her blood to be purified.</w:t>
            </w:r>
            <w:r w:rsidR="001E1C8D">
              <w:rPr>
                <w:rFonts w:ascii="Book Antiqua" w:hAnsi="Book Antiqua" w:hint="default"/>
                <w:b w:val="0"/>
                <w:bCs w:val="0"/>
                <w:color w:val="800080"/>
                <w:sz w:val="26"/>
                <w:szCs w:val="38"/>
              </w:rPr>
              <w:t xml:space="preserve"> </w:t>
            </w:r>
          </w:p>
        </w:tc>
      </w:tr>
      <w:tr w:rsidR="002E68D9" w:rsidRPr="00B646B9" w14:paraId="5BAEA2A0" w14:textId="77777777" w:rsidTr="00337B74">
        <w:tc>
          <w:tcPr>
            <w:tcW w:w="5688" w:type="dxa"/>
          </w:tcPr>
          <w:p w14:paraId="052E873E" w14:textId="533283FB" w:rsidR="002E68D9" w:rsidRPr="00ED22B7" w:rsidRDefault="008E12F7" w:rsidP="00D756ED">
            <w:pPr>
              <w:widowControl w:val="0"/>
              <w:bidi/>
              <w:spacing w:before="6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lastRenderedPageBreak/>
              <w:t>ו</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וּבִמְלֹ֣את</w:t>
            </w:r>
            <w:r w:rsidR="00EC07C9">
              <w:rPr>
                <w:rFonts w:ascii="SBL Hebrew" w:hAnsi="SBL Hebrew" w:cs="SBL Hebrew" w:hint="cs"/>
                <w:color w:val="993300"/>
                <w:sz w:val="32"/>
                <w:szCs w:val="32"/>
                <w:shd w:val="clear" w:color="auto" w:fill="FFFFFF"/>
                <w:rtl/>
                <w:lang w:bidi="he-IL"/>
              </w:rPr>
              <w:t xml:space="preserve">׀ </w:t>
            </w:r>
            <w:r w:rsidRPr="00F06288">
              <w:rPr>
                <w:rFonts w:ascii="SBL Hebrew" w:hAnsi="SBL Hebrew" w:cs="SBL Hebrew" w:hint="cs"/>
                <w:color w:val="993300"/>
                <w:sz w:val="32"/>
                <w:szCs w:val="32"/>
                <w:shd w:val="clear" w:color="auto" w:fill="FFFFFF"/>
                <w:rtl/>
              </w:rPr>
              <w:t>יְמֵ֣י טׇהֳרָ֗הּ לְבֵן֮ א֣וֹ לְבַת֒ תָּבִ֞יא כֶּ֤בֶשׂ בֶּן־שְׁנָתוֹ֙ לְעֹלָ֔ה וּבֶן־יוֹנָ֥ה אוֹ־תֹ֖ר לְחַטָּ֑את אֶל־פֶּ֥תַח אֹֽהֶל־מוֹעֵ֖ד אֶל־הַכֹּהֵֽן</w:t>
            </w:r>
            <w:r w:rsidR="00ED22B7" w:rsidRPr="00ED22B7">
              <w:rPr>
                <w:rFonts w:cs="SBL Hebrew"/>
                <w:noProof/>
                <w:color w:val="993300"/>
                <w:sz w:val="32"/>
                <w:szCs w:val="32"/>
                <w:rtl/>
                <w:lang w:bidi="he-IL"/>
              </w:rPr>
              <w:t>׃</w:t>
            </w:r>
          </w:p>
        </w:tc>
        <w:tc>
          <w:tcPr>
            <w:tcW w:w="8530" w:type="dxa"/>
          </w:tcPr>
          <w:p w14:paraId="6507149C" w14:textId="3FDA50F4" w:rsidR="002E68D9" w:rsidRPr="00D10497" w:rsidRDefault="002E68D9" w:rsidP="00D756ED">
            <w:pPr>
              <w:pStyle w:val="Heading2"/>
              <w:widowControl w:val="0"/>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footnoteReference w:id="317"/>
            </w:r>
            <w:r w:rsidRPr="00D10497">
              <w:rPr>
                <w:rFonts w:ascii="Book Antiqua" w:hAnsi="Book Antiqua" w:hint="default"/>
                <w:b w:val="0"/>
                <w:bCs w:val="0"/>
                <w:color w:val="800080"/>
                <w:sz w:val="26"/>
                <w:szCs w:val="38"/>
              </w:rPr>
              <w:t xml:space="preserve"> </w:t>
            </w:r>
            <w:r w:rsidR="0085324D">
              <w:rPr>
                <w:rFonts w:ascii="Book Antiqua" w:hAnsi="Book Antiqua" w:hint="default"/>
                <w:b w:val="0"/>
                <w:bCs w:val="0"/>
                <w:color w:val="800080"/>
                <w:sz w:val="26"/>
                <w:szCs w:val="38"/>
              </w:rPr>
              <w:t>“</w:t>
            </w:r>
            <w:r w:rsidRPr="00D10497">
              <w:rPr>
                <w:rFonts w:ascii="Book Antiqua" w:hAnsi="Book Antiqua" w:hint="default"/>
                <w:b w:val="0"/>
                <w:bCs w:val="0"/>
                <w:color w:val="800080"/>
                <w:sz w:val="26"/>
                <w:szCs w:val="38"/>
              </w:rPr>
              <w:t xml:space="preserve">When </w:t>
            </w:r>
            <w:r w:rsidR="00D756ED">
              <w:rPr>
                <w:rFonts w:ascii="Book Antiqua" w:hAnsi="Book Antiqua" w:hint="default"/>
                <w:b w:val="0"/>
                <w:bCs w:val="0"/>
                <w:color w:val="800080"/>
                <w:sz w:val="26"/>
                <w:szCs w:val="38"/>
              </w:rPr>
              <w:t>her</w:t>
            </w:r>
            <w:r w:rsidRPr="00D10497">
              <w:rPr>
                <w:rFonts w:ascii="Book Antiqua" w:hAnsi="Book Antiqua" w:hint="default"/>
                <w:b w:val="0"/>
                <w:bCs w:val="0"/>
                <w:color w:val="800080"/>
                <w:sz w:val="26"/>
                <w:szCs w:val="38"/>
              </w:rPr>
              <w:t xml:space="preserve"> time of purification is over, for a boy or a girl, she is to bring to the priest at the </w:t>
            </w:r>
            <w:r w:rsidR="00D756ED">
              <w:rPr>
                <w:rFonts w:ascii="Book Antiqua" w:hAnsi="Book Antiqua" w:hint="default"/>
                <w:b w:val="0"/>
                <w:bCs w:val="0"/>
                <w:color w:val="800080"/>
                <w:sz w:val="26"/>
                <w:szCs w:val="38"/>
              </w:rPr>
              <w:t>door</w:t>
            </w:r>
            <w:r w:rsidRPr="00D10497">
              <w:rPr>
                <w:rFonts w:ascii="Book Antiqua" w:hAnsi="Book Antiqua" w:hint="default"/>
                <w:b w:val="0"/>
                <w:bCs w:val="0"/>
                <w:color w:val="800080"/>
                <w:sz w:val="26"/>
                <w:szCs w:val="38"/>
              </w:rPr>
              <w:t xml:space="preserve"> to the Tent of Meeting a yearling lamb for a </w:t>
            </w:r>
            <w:r w:rsidR="00D756ED">
              <w:rPr>
                <w:rFonts w:ascii="Book Antiqua" w:hAnsi="Book Antiqua" w:hint="default"/>
                <w:b w:val="0"/>
                <w:bCs w:val="0"/>
                <w:color w:val="800080"/>
                <w:sz w:val="26"/>
                <w:szCs w:val="38"/>
              </w:rPr>
              <w:t>high-</w:t>
            </w:r>
            <w:r w:rsidRPr="00D10497">
              <w:rPr>
                <w:rFonts w:ascii="Book Antiqua" w:hAnsi="Book Antiqua" w:hint="default"/>
                <w:b w:val="0"/>
                <w:bCs w:val="0"/>
                <w:color w:val="800080"/>
                <w:sz w:val="26"/>
                <w:szCs w:val="38"/>
              </w:rPr>
              <w:t>offering and a young pigeon or turtledove as a sin offering.</w:t>
            </w:r>
            <w:r w:rsidR="001E1C8D">
              <w:rPr>
                <w:rFonts w:ascii="Book Antiqua" w:hAnsi="Book Antiqua" w:hint="default"/>
                <w:b w:val="0"/>
                <w:bCs w:val="0"/>
                <w:color w:val="800080"/>
                <w:sz w:val="26"/>
                <w:szCs w:val="38"/>
              </w:rPr>
              <w:t xml:space="preserve"> </w:t>
            </w:r>
          </w:p>
        </w:tc>
      </w:tr>
      <w:tr w:rsidR="002E68D9" w:rsidRPr="00B646B9" w14:paraId="13140DE5" w14:textId="77777777" w:rsidTr="00337B74">
        <w:tc>
          <w:tcPr>
            <w:tcW w:w="5688" w:type="dxa"/>
          </w:tcPr>
          <w:p w14:paraId="55A1BAED" w14:textId="2FB85BEF" w:rsidR="002E68D9" w:rsidRPr="00ED22B7" w:rsidRDefault="008E12F7" w:rsidP="00D756ED">
            <w:pPr>
              <w:pStyle w:val="Heading4"/>
              <w:keepNext w:val="0"/>
              <w:widowControl w:val="0"/>
              <w:spacing w:before="60" w:line="400" w:lineRule="exact"/>
              <w:rPr>
                <w:b/>
                <w:bCs/>
                <w:noProof/>
                <w:rtl/>
                <w:lang w:val="en-GB" w:bidi="he-IL"/>
              </w:rPr>
            </w:pPr>
            <w:r w:rsidRPr="00F06288">
              <w:rPr>
                <w:rFonts w:ascii="SBL Hebrew" w:hAnsi="SBL Hebrew" w:cs="SBL Hebrew" w:hint="cs"/>
                <w:b/>
                <w:bCs/>
                <w:color w:val="003300"/>
                <w:shd w:val="clear" w:color="auto" w:fill="FFFFFF"/>
                <w:vertAlign w:val="superscript"/>
                <w:rtl/>
              </w:rPr>
              <w:t>ז</w:t>
            </w:r>
            <w:r>
              <w:rPr>
                <w:rFonts w:ascii="SBL Hebrew" w:hAnsi="SBL Hebrew" w:cs="SBL Hebrew" w:hint="eastAsia"/>
                <w:b/>
                <w:bCs/>
                <w:color w:val="003300"/>
                <w:shd w:val="clear" w:color="auto" w:fill="FFFFFF"/>
                <w:vertAlign w:val="superscript"/>
              </w:rPr>
              <w:t> </w:t>
            </w:r>
            <w:r w:rsidRPr="00F06288">
              <w:rPr>
                <w:rFonts w:ascii="SBL Hebrew" w:hAnsi="SBL Hebrew" w:cs="SBL Hebrew" w:hint="cs"/>
                <w:shd w:val="clear" w:color="auto" w:fill="FFFFFF"/>
                <w:rtl/>
              </w:rPr>
              <w:t>וְהִקְרִיב֞וֹ לִפְנֵ֤י יְהֹוָה֙ וְכִפֶּ֣ר עָלֶ֔יהָ וְטָהֲרָ֖הֿ מִמְּקֹ֣ר דָּמֶ֑יהָ זֹ֤את תּוֹרַת֙ הַיֹּלֶ֔דֶת לַזָּכָ֖ר א֥וֹ לַנְּקֵבָֽה</w:t>
            </w:r>
            <w:r>
              <w:rPr>
                <w:rFonts w:ascii="SBL Hebrew" w:hAnsi="SBL Hebrew" w:cs="SBL Hebrew" w:hint="cs"/>
                <w:shd w:val="clear" w:color="auto" w:fill="FFFFFF"/>
                <w:rtl/>
              </w:rPr>
              <w:t xml:space="preserve">׃ </w:t>
            </w:r>
            <w:r w:rsidRPr="00F06288">
              <w:rPr>
                <w:rFonts w:ascii="SBL Hebrew" w:hAnsi="SBL Hebrew" w:cs="SBL Hebrew" w:hint="cs"/>
                <w:b/>
                <w:bCs/>
                <w:color w:val="003300"/>
                <w:shd w:val="clear" w:color="auto" w:fill="FFFFFF"/>
                <w:vertAlign w:val="superscript"/>
                <w:rtl/>
              </w:rPr>
              <w:t>ח</w:t>
            </w:r>
            <w:r>
              <w:rPr>
                <w:rFonts w:ascii="SBL Hebrew" w:hAnsi="SBL Hebrew" w:cs="SBL Hebrew" w:hint="eastAsia"/>
                <w:b/>
                <w:bCs/>
                <w:color w:val="003300"/>
                <w:shd w:val="clear" w:color="auto" w:fill="FFFFFF"/>
                <w:vertAlign w:val="superscript"/>
              </w:rPr>
              <w:t> </w:t>
            </w:r>
            <w:r w:rsidRPr="00F06288">
              <w:rPr>
                <w:rFonts w:ascii="SBL Hebrew" w:hAnsi="SBL Hebrew" w:cs="SBL Hebrew" w:hint="cs"/>
                <w:shd w:val="clear" w:color="auto" w:fill="FFFFFF"/>
                <w:rtl/>
              </w:rPr>
              <w:t>וְאִם־לֹ֨א תִמְצָ֣א יָדָהּ֮ דֵּ֣י שֶׂה֒ וְלָקְחָ֣ה שְׁתֵּֽי־תֹרִ֗ים א֤וֹ שְׁנֵי֙ בְּנֵ֣י יוֹנָ֔ה אֶחָ֥ד לְעֹלָ֖ה וְאֶחָ֣ד לְחַטָּ֑את וְכִפֶּ֥ר עָלֶ֛יהָ הַכֹּהֵ֖ן וְטָהֵֽרָה</w:t>
            </w:r>
            <w:r w:rsidRPr="00893E68">
              <w:rPr>
                <w:rFonts w:ascii="SBL Hebrew" w:hAnsi="SBL Hebrew" w:cs="SBL Hebrew" w:hint="cs"/>
                <w:noProof/>
                <w:rtl/>
              </w:rPr>
              <w:t xml:space="preserve">׃ </w:t>
            </w:r>
            <w:r w:rsidR="0098089C" w:rsidRPr="0091642D">
              <w:rPr>
                <w:rFonts w:cs="SBL Hebrew"/>
                <w:noProof/>
                <w:color w:val="003300"/>
                <w:rtl/>
              </w:rPr>
              <w:t>{פ}</w:t>
            </w:r>
          </w:p>
        </w:tc>
        <w:tc>
          <w:tcPr>
            <w:tcW w:w="8530" w:type="dxa"/>
          </w:tcPr>
          <w:p w14:paraId="388CF808" w14:textId="7003B603" w:rsidR="002E68D9" w:rsidRPr="00D10497" w:rsidRDefault="002E68D9" w:rsidP="00D756ED">
            <w:pPr>
              <w:pStyle w:val="Heading2"/>
              <w:widowControl w:val="0"/>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footnoteReference w:id="318"/>
            </w:r>
            <w:r w:rsidRPr="00D10497">
              <w:rPr>
                <w:rFonts w:ascii="Book Antiqua" w:hAnsi="Book Antiqua" w:hint="default"/>
                <w:b w:val="0"/>
                <w:bCs w:val="0"/>
                <w:color w:val="800080"/>
                <w:sz w:val="26"/>
                <w:szCs w:val="38"/>
              </w:rPr>
              <w:t xml:space="preserve"> </w:t>
            </w:r>
            <w:r w:rsidR="0085324D">
              <w:rPr>
                <w:rFonts w:ascii="Book Antiqua" w:hAnsi="Book Antiqua" w:hint="default"/>
                <w:b w:val="0"/>
                <w:bCs w:val="0"/>
                <w:color w:val="800080"/>
                <w:sz w:val="26"/>
                <w:szCs w:val="38"/>
              </w:rPr>
              <w:t>“He</w:t>
            </w:r>
            <w:r w:rsidRPr="00D10497">
              <w:rPr>
                <w:rFonts w:ascii="Book Antiqua" w:hAnsi="Book Antiqua" w:hint="default"/>
                <w:b w:val="0"/>
                <w:bCs w:val="0"/>
                <w:color w:val="800080"/>
                <w:sz w:val="26"/>
                <w:szCs w:val="38"/>
              </w:rPr>
              <w:t xml:space="preserve"> is to offer this before Yahweh, make atonement for her, and she shall be clean from her flow of blood. </w:t>
            </w:r>
            <w:r w:rsidR="00D756ED">
              <w:rPr>
                <w:rFonts w:ascii="Book Antiqua" w:hAnsi="Book Antiqua" w:hint="default"/>
                <w:b w:val="0"/>
                <w:bCs w:val="0"/>
                <w:color w:val="800080"/>
                <w:sz w:val="26"/>
                <w:szCs w:val="38"/>
              </w:rPr>
              <w:t>This</w:t>
            </w:r>
            <w:r w:rsidRPr="00D10497">
              <w:rPr>
                <w:rFonts w:ascii="Book Antiqua" w:hAnsi="Book Antiqua" w:hint="default"/>
                <w:b w:val="0"/>
                <w:bCs w:val="0"/>
                <w:color w:val="800080"/>
                <w:sz w:val="26"/>
                <w:szCs w:val="38"/>
              </w:rPr>
              <w:t xml:space="preserve"> is the law </w:t>
            </w:r>
            <w:r w:rsidR="00D756ED">
              <w:rPr>
                <w:rFonts w:ascii="Book Antiqua" w:hAnsi="Book Antiqua" w:hint="default"/>
                <w:b w:val="0"/>
                <w:bCs w:val="0"/>
                <w:color w:val="800080"/>
                <w:sz w:val="26"/>
                <w:szCs w:val="38"/>
              </w:rPr>
              <w:t xml:space="preserve">for </w:t>
            </w:r>
            <w:r w:rsidR="0085324D">
              <w:rPr>
                <w:rFonts w:ascii="Book Antiqua" w:hAnsi="Book Antiqua" w:hint="default"/>
                <w:b w:val="0"/>
                <w:bCs w:val="0"/>
                <w:color w:val="800080"/>
                <w:sz w:val="26"/>
                <w:szCs w:val="38"/>
              </w:rPr>
              <w:t>she</w:t>
            </w:r>
            <w:r w:rsidRPr="00D10497">
              <w:rPr>
                <w:rFonts w:ascii="Book Antiqua" w:hAnsi="Book Antiqua" w:hint="default"/>
                <w:b w:val="0"/>
                <w:bCs w:val="0"/>
                <w:color w:val="800080"/>
                <w:sz w:val="26"/>
                <w:szCs w:val="38"/>
              </w:rPr>
              <w:t xml:space="preserve"> who </w:t>
            </w:r>
            <w:r w:rsidR="0085324D">
              <w:rPr>
                <w:rFonts w:ascii="Book Antiqua" w:hAnsi="Book Antiqua" w:hint="default"/>
                <w:b w:val="0"/>
                <w:bCs w:val="0"/>
                <w:color w:val="800080"/>
                <w:sz w:val="26"/>
                <w:szCs w:val="38"/>
              </w:rPr>
              <w:t>bears</w:t>
            </w:r>
            <w:r w:rsidR="00ED22B7">
              <w:rPr>
                <w:rFonts w:ascii="Book Antiqua" w:hAnsi="Book Antiqua" w:hint="default"/>
                <w:b w:val="0"/>
                <w:bCs w:val="0"/>
                <w:color w:val="800080"/>
                <w:sz w:val="26"/>
                <w:szCs w:val="38"/>
              </w:rPr>
              <w:t xml:space="preserve"> a boy or girl.</w:t>
            </w:r>
            <w:r w:rsidRPr="00D10497">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319"/>
            </w:r>
            <w:r w:rsidRPr="00ED22B7">
              <w:rPr>
                <w:rFonts w:ascii="Book Antiqua" w:hAnsi="Book Antiqua" w:hint="default"/>
                <w:b w:val="0"/>
                <w:bCs w:val="0"/>
                <w:color w:val="008000"/>
                <w:sz w:val="26"/>
                <w:szCs w:val="38"/>
              </w:rPr>
              <w:t xml:space="preserve"> </w:t>
            </w:r>
            <w:r w:rsidRPr="00D10497">
              <w:rPr>
                <w:rFonts w:ascii="Book Antiqua" w:hAnsi="Book Antiqua" w:hint="default"/>
                <w:b w:val="0"/>
                <w:bCs w:val="0"/>
                <w:color w:val="800080"/>
                <w:sz w:val="26"/>
                <w:szCs w:val="38"/>
              </w:rPr>
              <w:t xml:space="preserve">If she cannot afford a lamb, she is to take two turtledoves or two pigeons, one for a </w:t>
            </w:r>
            <w:r w:rsidR="00D756ED">
              <w:rPr>
                <w:rFonts w:ascii="Book Antiqua" w:hAnsi="Book Antiqua" w:hint="default"/>
                <w:b w:val="0"/>
                <w:bCs w:val="0"/>
                <w:color w:val="800080"/>
                <w:sz w:val="26"/>
                <w:szCs w:val="38"/>
              </w:rPr>
              <w:t>high-</w:t>
            </w:r>
            <w:r w:rsidRPr="00D10497">
              <w:rPr>
                <w:rFonts w:ascii="Book Antiqua" w:hAnsi="Book Antiqua" w:hint="default"/>
                <w:b w:val="0"/>
                <w:bCs w:val="0"/>
                <w:color w:val="800080"/>
                <w:sz w:val="26"/>
                <w:szCs w:val="38"/>
              </w:rPr>
              <w:t xml:space="preserve">offering and </w:t>
            </w:r>
            <w:r w:rsidR="007F2265">
              <w:rPr>
                <w:rFonts w:ascii="Book Antiqua" w:hAnsi="Book Antiqua" w:hint="default"/>
                <w:b w:val="0"/>
                <w:bCs w:val="0"/>
                <w:color w:val="800080"/>
                <w:sz w:val="26"/>
                <w:szCs w:val="38"/>
              </w:rPr>
              <w:t>one</w:t>
            </w:r>
            <w:r w:rsidRPr="00D10497">
              <w:rPr>
                <w:rFonts w:ascii="Book Antiqua" w:hAnsi="Book Antiqua" w:hint="default"/>
                <w:b w:val="0"/>
                <w:bCs w:val="0"/>
                <w:color w:val="800080"/>
                <w:sz w:val="26"/>
                <w:szCs w:val="38"/>
              </w:rPr>
              <w:t xml:space="preserve"> for a sin offering; the priest is to make atonement for her and she shall be clean.</w:t>
            </w:r>
            <w:r w:rsidR="00D756ED">
              <w:rPr>
                <w:rFonts w:ascii="Book Antiqua" w:hAnsi="Book Antiqua" w:hint="default"/>
                <w:b w:val="0"/>
                <w:bCs w:val="0"/>
                <w:color w:val="800080"/>
                <w:sz w:val="26"/>
                <w:szCs w:val="38"/>
              </w:rPr>
              <w:t>”</w:t>
            </w:r>
          </w:p>
        </w:tc>
      </w:tr>
    </w:tbl>
    <w:p w14:paraId="0365CC82" w14:textId="77777777" w:rsidR="002E68D9" w:rsidRPr="00B646B9" w:rsidRDefault="002E68D9">
      <w:pPr>
        <w:pStyle w:val="BodyText2"/>
        <w:spacing w:before="120"/>
        <w:ind w:firstLine="0"/>
        <w:jc w:val="both"/>
        <w:rPr>
          <w:rFonts w:ascii="Book Antiqua" w:hAnsi="Book Antiqua"/>
          <w:color w:val="800080"/>
        </w:rPr>
        <w:sectPr w:rsidR="002E68D9" w:rsidRPr="00B646B9" w:rsidSect="00B16D90">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tblLook w:val="0000" w:firstRow="0" w:lastRow="0" w:firstColumn="0" w:lastColumn="0" w:noHBand="0" w:noVBand="0"/>
      </w:tblPr>
      <w:tblGrid>
        <w:gridCol w:w="5604"/>
        <w:gridCol w:w="8398"/>
      </w:tblGrid>
      <w:tr w:rsidR="00A96B4B" w:rsidRPr="00B646B9" w14:paraId="484E902A" w14:textId="77777777" w:rsidTr="005A6EE0">
        <w:tc>
          <w:tcPr>
            <w:tcW w:w="5688" w:type="dxa"/>
          </w:tcPr>
          <w:p w14:paraId="7363412F" w14:textId="77777777" w:rsidR="00A96B4B" w:rsidRPr="00B517C3" w:rsidRDefault="00A96B4B" w:rsidP="00DE3263">
            <w:pPr>
              <w:pStyle w:val="Heading2"/>
              <w:widowControl w:val="0"/>
              <w:bidi/>
              <w:spacing w:before="0" w:beforeAutospacing="0" w:after="0" w:afterAutospacing="0" w:line="500" w:lineRule="exact"/>
              <w:jc w:val="center"/>
              <w:rPr>
                <w:rFonts w:cs="David" w:hint="default"/>
                <w:b w:val="0"/>
                <w:bCs w:val="0"/>
                <w:smallCaps/>
                <w:noProof/>
                <w:color w:val="000000"/>
                <w:sz w:val="40"/>
                <w:szCs w:val="40"/>
                <w:u w:val="thick" w:color="0000FF"/>
              </w:rPr>
            </w:pPr>
            <w:r w:rsidRPr="00B517C3">
              <w:rPr>
                <w:rFonts w:ascii="Arial Unicode MS" w:hAnsi="Arial Unicode MS" w:cs="SBL Hebrew" w:hint="default"/>
                <w:b w:val="0"/>
                <w:bCs w:val="0"/>
                <w:noProof/>
                <w:color w:val="000000"/>
                <w:sz w:val="40"/>
                <w:szCs w:val="40"/>
                <w:u w:val="single" w:color="0000FF"/>
                <w:rtl/>
              </w:rPr>
              <w:lastRenderedPageBreak/>
              <w:t>ויקרא</w:t>
            </w:r>
            <w:r w:rsidRPr="00B517C3">
              <w:rPr>
                <w:rFonts w:ascii="Arial Unicode MS" w:eastAsia="Arial Unicode MS" w:hAnsi="Arial Unicode MS" w:cs="SBL Hebrew" w:hint="default"/>
                <w:b w:val="0"/>
                <w:bCs w:val="0"/>
                <w:noProof/>
                <w:color w:val="000000"/>
                <w:sz w:val="40"/>
                <w:szCs w:val="40"/>
                <w:u w:val="single" w:color="0000FF"/>
                <w:rtl/>
              </w:rPr>
              <w:t xml:space="preserve"> פרק יג</w:t>
            </w:r>
          </w:p>
        </w:tc>
        <w:tc>
          <w:tcPr>
            <w:tcW w:w="8530" w:type="dxa"/>
          </w:tcPr>
          <w:p w14:paraId="41C89D7D" w14:textId="74700285" w:rsidR="00A96B4B" w:rsidRPr="00750E15" w:rsidRDefault="00A96B4B" w:rsidP="00DE3263">
            <w:pPr>
              <w:pStyle w:val="Heading2"/>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750E15">
              <w:rPr>
                <w:rFonts w:ascii="Book Antiqua" w:hAnsi="Book Antiqua" w:hint="default"/>
                <w:b w:val="0"/>
                <w:bCs w:val="0"/>
                <w:smallCaps/>
                <w:color w:val="000000"/>
                <w:u w:val="single" w:color="0000FF"/>
              </w:rPr>
              <w:t xml:space="preserve">Leviticus </w:t>
            </w:r>
            <w:r w:rsidRPr="00750E15">
              <w:rPr>
                <w:rStyle w:val="FootnoteReference"/>
                <w:rFonts w:ascii="Book Antiqua" w:hAnsi="Book Antiqua" w:hint="default"/>
                <w:b w:val="0"/>
                <w:bCs w:val="0"/>
                <w:smallCaps/>
                <w:color w:val="000000"/>
                <w:u w:val="single" w:color="0000FF"/>
                <w:vertAlign w:val="baseline"/>
              </w:rPr>
              <w:footnoteReference w:customMarkFollows="1" w:id="320"/>
              <w:t>13</w:t>
            </w:r>
          </w:p>
        </w:tc>
      </w:tr>
      <w:tr w:rsidR="002E68D9" w:rsidRPr="00B646B9" w14:paraId="2E0D6CBB" w14:textId="77777777" w:rsidTr="00337B74">
        <w:tc>
          <w:tcPr>
            <w:tcW w:w="5688" w:type="dxa"/>
          </w:tcPr>
          <w:p w14:paraId="08FD673D" w14:textId="53FE0A5A" w:rsidR="002E68D9" w:rsidRPr="00635247" w:rsidRDefault="00864268" w:rsidP="00864268">
            <w:pPr>
              <w:pStyle w:val="Heading4"/>
              <w:keepNext w:val="0"/>
              <w:widowControl w:val="0"/>
              <w:spacing w:line="400" w:lineRule="exact"/>
              <w:rPr>
                <w:rFonts w:eastAsia="Batang"/>
                <w:noProof/>
                <w:sz w:val="34"/>
                <w:lang w:val="en-GB" w:bidi="he-IL"/>
              </w:rPr>
            </w:pPr>
            <w:r w:rsidRPr="00F06288">
              <w:rPr>
                <w:rFonts w:ascii="SBL Hebrew" w:hAnsi="SBL Hebrew" w:cs="SBL Hebrew" w:hint="cs"/>
                <w:b/>
                <w:bCs/>
                <w:color w:val="003300"/>
                <w:shd w:val="clear" w:color="auto" w:fill="FFFFFF"/>
                <w:vertAlign w:val="superscript"/>
                <w:rtl/>
              </w:rPr>
              <w:t>א</w:t>
            </w:r>
            <w:r>
              <w:rPr>
                <w:rFonts w:ascii="SBL Hebrew" w:hAnsi="SBL Hebrew" w:cs="SBL Hebrew" w:hint="eastAsia"/>
                <w:b/>
                <w:bCs/>
                <w:color w:val="003300"/>
                <w:shd w:val="clear" w:color="auto" w:fill="FFFFFF"/>
                <w:vertAlign w:val="superscript"/>
              </w:rPr>
              <w:t> </w:t>
            </w:r>
            <w:r w:rsidRPr="00F06288">
              <w:rPr>
                <w:rFonts w:ascii="SBL Hebrew" w:hAnsi="SBL Hebrew" w:cs="SBL Hebrew" w:hint="cs"/>
                <w:shd w:val="clear" w:color="auto" w:fill="FFFFFF"/>
                <w:rtl/>
              </w:rPr>
              <w:t>וַיְדַבֵּ֣ר יְהֹוָ֔ה אֶל־מֹשֶׁ֥ה וְאֶֽל־אַהֲרֹ֖ן לֵאמֹֽר</w:t>
            </w:r>
            <w:r>
              <w:rPr>
                <w:rFonts w:ascii="SBL Hebrew" w:hAnsi="SBL Hebrew" w:cs="SBL Hebrew" w:hint="cs"/>
                <w:shd w:val="clear" w:color="auto" w:fill="FFFFFF"/>
                <w:rtl/>
              </w:rPr>
              <w:t xml:space="preserve">׃ </w:t>
            </w:r>
            <w:r w:rsidRPr="00F06288">
              <w:rPr>
                <w:rFonts w:ascii="SBL Hebrew" w:hAnsi="SBL Hebrew" w:cs="SBL Hebrew" w:hint="cs"/>
                <w:b/>
                <w:bCs/>
                <w:color w:val="003300"/>
                <w:shd w:val="clear" w:color="auto" w:fill="FFFFFF"/>
                <w:vertAlign w:val="superscript"/>
                <w:rtl/>
              </w:rPr>
              <w:t>ב</w:t>
            </w:r>
            <w:r>
              <w:rPr>
                <w:rFonts w:ascii="SBL Hebrew" w:hAnsi="SBL Hebrew" w:cs="SBL Hebrew" w:hint="eastAsia"/>
                <w:b/>
                <w:bCs/>
                <w:color w:val="003300"/>
                <w:shd w:val="clear" w:color="auto" w:fill="FFFFFF"/>
                <w:vertAlign w:val="superscript"/>
              </w:rPr>
              <w:t> </w:t>
            </w:r>
            <w:r w:rsidRPr="00F06288">
              <w:rPr>
                <w:rFonts w:ascii="SBL Hebrew" w:hAnsi="SBL Hebrew" w:cs="SBL Hebrew" w:hint="cs"/>
                <w:shd w:val="clear" w:color="auto" w:fill="FFFFFF"/>
                <w:rtl/>
              </w:rPr>
              <w:t>אָדָ֗ם כִּֽי־יִהְיֶ֤ה בְעוֹר־בְּשָׂרוֹ֙ שְׂאֵ֤ת אֽוֹ־סַפַּ֙חַת֙ א֣וֹ בַהֶ֔רֶת וְהָיָ֥ה בְעוֹר־בְּשָׂר֖וֹ לְנֶ֣גַע צָרָ֑עַת וְהוּבָא֙ אֶל־אַהֲרֹ֣ן הַכֹּהֵ֔ן א֛וֹ אֶל־אַחַ֥ד מִבָּנָ֖יו הַכֹּהֲנִֽים</w:t>
            </w:r>
            <w:r>
              <w:rPr>
                <w:rFonts w:ascii="SBL Hebrew" w:hAnsi="SBL Hebrew" w:cs="SBL Hebrew" w:hint="cs"/>
                <w:shd w:val="clear" w:color="auto" w:fill="FFFFFF"/>
                <w:rtl/>
              </w:rPr>
              <w:t xml:space="preserve">׃ </w:t>
            </w:r>
            <w:r w:rsidRPr="00F06288">
              <w:rPr>
                <w:rFonts w:ascii="SBL Hebrew" w:hAnsi="SBL Hebrew" w:cs="SBL Hebrew" w:hint="cs"/>
                <w:b/>
                <w:bCs/>
                <w:color w:val="003300"/>
                <w:shd w:val="clear" w:color="auto" w:fill="FFFFFF"/>
                <w:vertAlign w:val="superscript"/>
                <w:rtl/>
              </w:rPr>
              <w:t>ג</w:t>
            </w:r>
            <w:r>
              <w:rPr>
                <w:rFonts w:ascii="SBL Hebrew" w:hAnsi="SBL Hebrew" w:cs="SBL Hebrew" w:hint="eastAsia"/>
                <w:b/>
                <w:bCs/>
                <w:color w:val="003300"/>
                <w:shd w:val="clear" w:color="auto" w:fill="FFFFFF"/>
                <w:vertAlign w:val="superscript"/>
              </w:rPr>
              <w:t> </w:t>
            </w:r>
            <w:r w:rsidRPr="00F06288">
              <w:rPr>
                <w:rFonts w:ascii="SBL Hebrew" w:hAnsi="SBL Hebrew" w:cs="SBL Hebrew" w:hint="cs"/>
                <w:shd w:val="clear" w:color="auto" w:fill="FFFFFF"/>
                <w:rtl/>
              </w:rPr>
              <w:t>וְרָאָ֣ה הַכֹּהֵ֣ן אֶת־הַנֶּ֣גַע בְּעֽוֹר־הַ֠בָּשָׂ֠ר וְשֵׂעָ֨ר בַּנֶּ֜גַע הָפַ֣ךְ</w:t>
            </w:r>
            <w:r w:rsidR="00EC07C9">
              <w:rPr>
                <w:rFonts w:ascii="SBL Hebrew" w:hAnsi="SBL Hebrew" w:cs="SBL Hebrew" w:hint="cs"/>
                <w:shd w:val="clear" w:color="auto" w:fill="FFFFFF"/>
                <w:rtl/>
                <w:lang w:bidi="he-IL"/>
              </w:rPr>
              <w:t xml:space="preserve">׀ </w:t>
            </w:r>
            <w:r w:rsidRPr="00F06288">
              <w:rPr>
                <w:rFonts w:ascii="SBL Hebrew" w:hAnsi="SBL Hebrew" w:cs="SBL Hebrew" w:hint="cs"/>
                <w:shd w:val="clear" w:color="auto" w:fill="FFFFFF"/>
                <w:rtl/>
              </w:rPr>
              <w:t>לָבָ֗ן וּמַרְאֵ֤ה הַנֶּ֙גַע֙ עָמֹק֙ מֵע֣וֹר בְּשָׂר֔וֹ נֶ֥גַע צָרַ֖עַת ה֑וּא וְרָאָ֥הוּ הַכֹּהֵ֖ן וְטִמֵּ֥א אֹתֽוֹ</w:t>
            </w:r>
            <w:r>
              <w:rPr>
                <w:rFonts w:ascii="SBL Hebrew" w:hAnsi="SBL Hebrew" w:cs="SBL Hebrew" w:hint="cs"/>
                <w:shd w:val="clear" w:color="auto" w:fill="FFFFFF"/>
                <w:rtl/>
              </w:rPr>
              <w:t xml:space="preserve">׃ </w:t>
            </w:r>
            <w:r w:rsidRPr="00F06288">
              <w:rPr>
                <w:rFonts w:ascii="SBL Hebrew" w:hAnsi="SBL Hebrew" w:cs="SBL Hebrew" w:hint="cs"/>
                <w:b/>
                <w:bCs/>
                <w:color w:val="003300"/>
                <w:shd w:val="clear" w:color="auto" w:fill="FFFFFF"/>
                <w:vertAlign w:val="superscript"/>
                <w:rtl/>
              </w:rPr>
              <w:t>ד</w:t>
            </w:r>
            <w:r>
              <w:rPr>
                <w:rFonts w:ascii="SBL Hebrew" w:hAnsi="SBL Hebrew" w:cs="SBL Hebrew" w:hint="eastAsia"/>
                <w:b/>
                <w:bCs/>
                <w:color w:val="003300"/>
                <w:shd w:val="clear" w:color="auto" w:fill="FFFFFF"/>
                <w:vertAlign w:val="superscript"/>
              </w:rPr>
              <w:t> </w:t>
            </w:r>
            <w:r w:rsidRPr="00F06288">
              <w:rPr>
                <w:rFonts w:ascii="SBL Hebrew" w:hAnsi="SBL Hebrew" w:cs="SBL Hebrew" w:hint="cs"/>
                <w:shd w:val="clear" w:color="auto" w:fill="FFFFFF"/>
                <w:rtl/>
              </w:rPr>
              <w:t>וְאִם־בַּהֶ֩רֶת֩ לְבָנָ֨ה הִ֜וא בְּע֣וֹר בְּשָׂר֗וֹ וְעָמֹק֙ אֵין־מַרְאֶ֣הָ מִן־הָע֔וֹר וּשְׂעָרָ֖הֿ לֹא־הָפַ֣ךְ לָבָ֑ן וְהִסְגִּ֧יר הַכֹּהֵ֛ן אֶת־הַנֶּ֖גַע שִׁבְעַ֥ת יָמִֽים</w:t>
            </w:r>
            <w:r>
              <w:rPr>
                <w:rFonts w:ascii="SBL Hebrew" w:hAnsi="SBL Hebrew" w:cs="SBL Hebrew" w:hint="cs"/>
                <w:shd w:val="clear" w:color="auto" w:fill="FFFFFF"/>
                <w:rtl/>
              </w:rPr>
              <w:t xml:space="preserve">׃ </w:t>
            </w:r>
            <w:r w:rsidRPr="00F06288">
              <w:rPr>
                <w:rFonts w:ascii="SBL Hebrew" w:hAnsi="SBL Hebrew" w:cs="SBL Hebrew" w:hint="cs"/>
                <w:b/>
                <w:bCs/>
                <w:color w:val="003300"/>
                <w:shd w:val="clear" w:color="auto" w:fill="FFFFFF"/>
                <w:vertAlign w:val="superscript"/>
                <w:rtl/>
              </w:rPr>
              <w:t>ה</w:t>
            </w:r>
            <w:r>
              <w:rPr>
                <w:rFonts w:ascii="SBL Hebrew" w:hAnsi="SBL Hebrew" w:cs="SBL Hebrew" w:hint="eastAsia"/>
                <w:b/>
                <w:bCs/>
                <w:color w:val="003300"/>
                <w:shd w:val="clear" w:color="auto" w:fill="FFFFFF"/>
                <w:vertAlign w:val="superscript"/>
              </w:rPr>
              <w:t> </w:t>
            </w:r>
            <w:r w:rsidRPr="00F06288">
              <w:rPr>
                <w:rFonts w:ascii="SBL Hebrew" w:hAnsi="SBL Hebrew" w:cs="SBL Hebrew" w:hint="cs"/>
                <w:shd w:val="clear" w:color="auto" w:fill="FFFFFF"/>
                <w:rtl/>
              </w:rPr>
              <w:t>וְרָאָ֣הוּ הַכֹּהֵן֮ בַּיּ֣וֹם הַשְּׁבִיעִי֒ וְהִנֵּ֤ה הַנֶּ֙גַע֙ עָמַ֣ד בְּעֵינָ֔יו לֹֽא־פָשָׂ֥ה הַנֶּ֖גַע בָּע֑וֹר וְהִסְגִּיר֧וֹ הַכֹּהֵ֛ן שִׁבְעַ֥ת יָמִ֖ים שֵׁנִֽית</w:t>
            </w:r>
            <w:r>
              <w:rPr>
                <w:rFonts w:ascii="SBL Hebrew" w:hAnsi="SBL Hebrew" w:cs="SBL Hebrew" w:hint="cs"/>
                <w:shd w:val="clear" w:color="auto" w:fill="FFFFFF"/>
                <w:rtl/>
              </w:rPr>
              <w:t xml:space="preserve">׃ </w:t>
            </w:r>
            <w:r w:rsidRPr="00F06288">
              <w:rPr>
                <w:rFonts w:ascii="SBL Hebrew" w:hAnsi="SBL Hebrew" w:cs="SBL Hebrew" w:hint="cs"/>
                <w:b/>
                <w:bCs/>
                <w:color w:val="003300"/>
                <w:shd w:val="clear" w:color="auto" w:fill="FFFFFF"/>
                <w:vertAlign w:val="superscript"/>
                <w:rtl/>
              </w:rPr>
              <w:t>ו</w:t>
            </w:r>
            <w:r>
              <w:rPr>
                <w:rFonts w:ascii="SBL Hebrew" w:hAnsi="SBL Hebrew" w:cs="SBL Hebrew" w:hint="eastAsia"/>
                <w:b/>
                <w:bCs/>
                <w:color w:val="003300"/>
                <w:shd w:val="clear" w:color="auto" w:fill="FFFFFF"/>
                <w:vertAlign w:val="superscript"/>
              </w:rPr>
              <w:t> </w:t>
            </w:r>
            <w:r w:rsidRPr="00F06288">
              <w:rPr>
                <w:rFonts w:ascii="SBL Hebrew" w:hAnsi="SBL Hebrew" w:cs="SBL Hebrew" w:hint="cs"/>
                <w:shd w:val="clear" w:color="auto" w:fill="FFFFFF"/>
                <w:rtl/>
              </w:rPr>
              <w:t xml:space="preserve">וְרָאָה֩ הַכֹּהֵ֨ן אֹת֜וֹ בַּיּ֣וֹם </w:t>
            </w:r>
            <w:r w:rsidRPr="00F06288">
              <w:rPr>
                <w:rFonts w:ascii="SBL Hebrew" w:hAnsi="SBL Hebrew" w:cs="SBL Hebrew" w:hint="cs"/>
                <w:shd w:val="clear" w:color="auto" w:fill="FFFFFF"/>
                <w:rtl/>
              </w:rPr>
              <w:lastRenderedPageBreak/>
              <w:t>הַשְּׁבִיעִי֮ שֵׁנִית֒ וְהִנֵּה֙ כֵּהָ֣ה הַנֶּ֔גַע וְלֹא־פָשָׂ֥ה הַנֶּ֖גַע בָּע֑וֹר וְטִהֲר֤וֹ הַכֹּהֵן֙ מִסְפַּ֣חַת הִ֔וא וְכִבֶּ֥ס בְּגָדָ֖יו וְטָהֵֽר</w:t>
            </w:r>
            <w:r>
              <w:rPr>
                <w:rFonts w:ascii="SBL Hebrew" w:hAnsi="SBL Hebrew" w:cs="SBL Hebrew" w:hint="cs"/>
                <w:shd w:val="clear" w:color="auto" w:fill="FFFFFF"/>
                <w:rtl/>
              </w:rPr>
              <w:t xml:space="preserve">׃ </w:t>
            </w:r>
            <w:r w:rsidRPr="00F06288">
              <w:rPr>
                <w:rFonts w:ascii="SBL Hebrew" w:hAnsi="SBL Hebrew" w:cs="SBL Hebrew" w:hint="cs"/>
                <w:b/>
                <w:bCs/>
                <w:color w:val="003300"/>
                <w:shd w:val="clear" w:color="auto" w:fill="FFFFFF"/>
                <w:vertAlign w:val="superscript"/>
                <w:rtl/>
              </w:rPr>
              <w:t>ז</w:t>
            </w:r>
            <w:r>
              <w:rPr>
                <w:rFonts w:ascii="SBL Hebrew" w:hAnsi="SBL Hebrew" w:cs="SBL Hebrew" w:hint="eastAsia"/>
                <w:b/>
                <w:bCs/>
                <w:color w:val="003300"/>
                <w:shd w:val="clear" w:color="auto" w:fill="FFFFFF"/>
                <w:vertAlign w:val="superscript"/>
              </w:rPr>
              <w:t> </w:t>
            </w:r>
            <w:r w:rsidRPr="00F06288">
              <w:rPr>
                <w:rFonts w:ascii="SBL Hebrew" w:hAnsi="SBL Hebrew" w:cs="SBL Hebrew" w:hint="cs"/>
                <w:shd w:val="clear" w:color="auto" w:fill="FFFFFF"/>
                <w:rtl/>
              </w:rPr>
              <w:t>וְאִם־פָּשֹׂ֨ה תִפְשֶׂ֤ה הַמִּסְפַּ֙חַת֙ בָּע֔וֹר אַחֲרֵ֧י הֵרָאֹת֛וֹ אֶל־הַכֹּהֵ֖ן לְטׇהֳרָת֑וֹ וְנִרְאָ֥ה שֵׁנִ֖ית אֶל־הַכֹּהֵֽן</w:t>
            </w:r>
            <w:r>
              <w:rPr>
                <w:rFonts w:ascii="SBL Hebrew" w:hAnsi="SBL Hebrew" w:cs="SBL Hebrew" w:hint="cs"/>
                <w:shd w:val="clear" w:color="auto" w:fill="FFFFFF"/>
                <w:rtl/>
              </w:rPr>
              <w:t xml:space="preserve">׃ </w:t>
            </w:r>
            <w:r w:rsidRPr="00F06288">
              <w:rPr>
                <w:rFonts w:ascii="SBL Hebrew" w:hAnsi="SBL Hebrew" w:cs="SBL Hebrew" w:hint="cs"/>
                <w:b/>
                <w:bCs/>
                <w:color w:val="003300"/>
                <w:shd w:val="clear" w:color="auto" w:fill="FFFFFF"/>
                <w:vertAlign w:val="superscript"/>
                <w:rtl/>
              </w:rPr>
              <w:t>ח</w:t>
            </w:r>
            <w:r>
              <w:rPr>
                <w:rFonts w:ascii="SBL Hebrew" w:hAnsi="SBL Hebrew" w:cs="SBL Hebrew" w:hint="eastAsia"/>
                <w:b/>
                <w:bCs/>
                <w:color w:val="003300"/>
                <w:shd w:val="clear" w:color="auto" w:fill="FFFFFF"/>
                <w:vertAlign w:val="superscript"/>
              </w:rPr>
              <w:t> </w:t>
            </w:r>
            <w:r w:rsidRPr="00F06288">
              <w:rPr>
                <w:rFonts w:ascii="SBL Hebrew" w:hAnsi="SBL Hebrew" w:cs="SBL Hebrew" w:hint="cs"/>
                <w:shd w:val="clear" w:color="auto" w:fill="FFFFFF"/>
                <w:rtl/>
              </w:rPr>
              <w:t>וְרָאָה֙ הַכֹּהֵ֔ן וְהִנֵּ֛ה פָּשְׂתָ֥ה הַמִּסְפַּ֖חַת בָּע֑וֹר וְטִמְּא֥וֹ הַכֹּהֵ֖ן צָרַ֥עַת הִֽוא</w:t>
            </w:r>
            <w:r w:rsidRPr="00893E68">
              <w:rPr>
                <w:rFonts w:ascii="SBL Hebrew" w:hAnsi="SBL Hebrew" w:cs="SBL Hebrew" w:hint="cs"/>
                <w:noProof/>
                <w:rtl/>
              </w:rPr>
              <w:t xml:space="preserve">׃ </w:t>
            </w:r>
            <w:r w:rsidR="0098089C" w:rsidRPr="0091642D">
              <w:rPr>
                <w:rFonts w:cs="SBL Hebrew"/>
                <w:noProof/>
                <w:color w:val="003300"/>
                <w:rtl/>
              </w:rPr>
              <w:t>{פ}</w:t>
            </w:r>
          </w:p>
        </w:tc>
        <w:tc>
          <w:tcPr>
            <w:tcW w:w="8530" w:type="dxa"/>
          </w:tcPr>
          <w:p w14:paraId="7C6E49AD" w14:textId="51F72436" w:rsidR="002E68D9" w:rsidRPr="00A96B4B" w:rsidRDefault="002E68D9" w:rsidP="00864268">
            <w:pPr>
              <w:pStyle w:val="Heading2"/>
              <w:widowControl w:val="0"/>
              <w:spacing w:before="0" w:beforeAutospacing="0" w:after="0" w:afterAutospacing="0" w:line="400" w:lineRule="exact"/>
              <w:jc w:val="both"/>
              <w:rPr>
                <w:rFonts w:ascii="Book Antiqua" w:hAnsi="Book Antiqua" w:hint="default"/>
                <w:b w:val="0"/>
                <w:bCs w:val="0"/>
                <w:color w:val="800000"/>
                <w:sz w:val="26"/>
                <w:szCs w:val="26"/>
              </w:rPr>
            </w:pPr>
            <w:r w:rsidRPr="00CE1233">
              <w:rPr>
                <w:rStyle w:val="FootnoteReference"/>
                <w:rFonts w:ascii="Book Antiqua" w:hAnsi="Book Antiqua" w:hint="default"/>
                <w:b w:val="0"/>
                <w:bCs w:val="0"/>
                <w:color w:val="008000"/>
                <w:sz w:val="26"/>
                <w:szCs w:val="26"/>
              </w:rPr>
              <w:lastRenderedPageBreak/>
              <w:footnoteReference w:id="321"/>
            </w:r>
            <w:r w:rsidRPr="00A96B4B">
              <w:rPr>
                <w:rFonts w:ascii="Book Antiqua" w:hAnsi="Book Antiqua" w:hint="default"/>
                <w:b w:val="0"/>
                <w:bCs w:val="0"/>
                <w:color w:val="800080"/>
                <w:sz w:val="26"/>
                <w:szCs w:val="26"/>
              </w:rPr>
              <w:t xml:space="preserve"> Yahweh said to Moses and Aaron, </w:t>
            </w:r>
            <w:r w:rsidRPr="00CE1233">
              <w:rPr>
                <w:rStyle w:val="FootnoteReference"/>
                <w:rFonts w:ascii="Book Antiqua" w:hAnsi="Book Antiqua" w:hint="default"/>
                <w:b w:val="0"/>
                <w:bCs w:val="0"/>
                <w:color w:val="008000"/>
                <w:sz w:val="26"/>
                <w:szCs w:val="26"/>
              </w:rPr>
              <w:footnoteReference w:id="322"/>
            </w:r>
            <w:r w:rsidRPr="00A96B4B">
              <w:rPr>
                <w:rFonts w:ascii="Book Antiqua" w:hAnsi="Book Antiqua" w:hint="default"/>
                <w:b w:val="0"/>
                <w:bCs w:val="0"/>
                <w:color w:val="800080"/>
                <w:sz w:val="26"/>
                <w:szCs w:val="26"/>
              </w:rPr>
              <w:t xml:space="preserve"> “If a swelling or scab or shiny spot appears on a man’s skin, which could develop into a </w:t>
            </w:r>
            <w:r w:rsidR="00CE1233">
              <w:rPr>
                <w:rFonts w:ascii="Book Antiqua" w:hAnsi="Book Antiqua" w:hint="default"/>
                <w:b w:val="0"/>
                <w:bCs w:val="0"/>
                <w:color w:val="800080"/>
                <w:sz w:val="26"/>
                <w:szCs w:val="26"/>
              </w:rPr>
              <w:t>leprous</w:t>
            </w:r>
            <w:r w:rsidRPr="00A96B4B">
              <w:rPr>
                <w:rFonts w:ascii="Book Antiqua" w:hAnsi="Book Antiqua" w:hint="default"/>
                <w:b w:val="0"/>
                <w:bCs w:val="0"/>
                <w:color w:val="800080"/>
                <w:sz w:val="26"/>
                <w:szCs w:val="26"/>
              </w:rPr>
              <w:t xml:space="preserve"> disease, </w:t>
            </w:r>
            <w:r w:rsidR="00CE1233">
              <w:rPr>
                <w:rFonts w:ascii="Book Antiqua" w:hAnsi="Book Antiqua" w:hint="default"/>
                <w:b w:val="0"/>
                <w:bCs w:val="0"/>
                <w:color w:val="800080"/>
                <w:sz w:val="26"/>
                <w:szCs w:val="26"/>
              </w:rPr>
              <w:t>he</w:t>
            </w:r>
            <w:r w:rsidRPr="00A96B4B">
              <w:rPr>
                <w:rFonts w:ascii="Book Antiqua" w:hAnsi="Book Antiqua" w:hint="default"/>
                <w:b w:val="0"/>
                <w:bCs w:val="0"/>
                <w:color w:val="800080"/>
                <w:sz w:val="26"/>
                <w:szCs w:val="26"/>
              </w:rPr>
              <w:t xml:space="preserve"> shall be taken to the priest, either Aaron or one of his sons. </w:t>
            </w:r>
            <w:r w:rsidRPr="00CE1233">
              <w:rPr>
                <w:rStyle w:val="FootnoteReference"/>
                <w:rFonts w:ascii="Book Antiqua" w:hAnsi="Book Antiqua" w:hint="default"/>
                <w:b w:val="0"/>
                <w:bCs w:val="0"/>
                <w:color w:val="008000"/>
                <w:sz w:val="26"/>
                <w:szCs w:val="26"/>
              </w:rPr>
              <w:footnoteReference w:id="323"/>
            </w:r>
            <w:r w:rsidRPr="00A96B4B">
              <w:rPr>
                <w:rFonts w:ascii="Book Antiqua" w:hAnsi="Book Antiqua" w:hint="default"/>
                <w:b w:val="0"/>
                <w:bCs w:val="0"/>
                <w:color w:val="800080"/>
                <w:sz w:val="26"/>
                <w:szCs w:val="26"/>
              </w:rPr>
              <w:t xml:space="preserve"> The priest must examine the disease on the skin; if the hair on the diseased part has turned white, or if the disease </w:t>
            </w:r>
            <w:r w:rsidR="00DE71C2">
              <w:rPr>
                <w:rFonts w:ascii="Book Antiqua" w:hAnsi="Book Antiqua" w:hint="default"/>
                <w:b w:val="0"/>
                <w:bCs w:val="0"/>
                <w:color w:val="800080"/>
                <w:sz w:val="26"/>
                <w:szCs w:val="26"/>
              </w:rPr>
              <w:t>is deeper than the</w:t>
            </w:r>
            <w:r w:rsidRPr="00A96B4B">
              <w:rPr>
                <w:rFonts w:ascii="Book Antiqua" w:hAnsi="Book Antiqua" w:hint="default"/>
                <w:b w:val="0"/>
                <w:bCs w:val="0"/>
                <w:color w:val="800080"/>
                <w:sz w:val="26"/>
                <w:szCs w:val="26"/>
              </w:rPr>
              <w:t xml:space="preserve"> skin, the disease is </w:t>
            </w:r>
            <w:r w:rsidR="00DE71C2">
              <w:rPr>
                <w:rFonts w:ascii="Book Antiqua" w:hAnsi="Book Antiqua" w:hint="default"/>
                <w:b w:val="0"/>
                <w:bCs w:val="0"/>
                <w:color w:val="800080"/>
                <w:sz w:val="26"/>
                <w:szCs w:val="26"/>
              </w:rPr>
              <w:t>leprous and, on examining it</w:t>
            </w:r>
            <w:r w:rsidRPr="00A96B4B">
              <w:rPr>
                <w:rFonts w:ascii="Book Antiqua" w:hAnsi="Book Antiqua" w:hint="default"/>
                <w:b w:val="0"/>
                <w:bCs w:val="0"/>
                <w:color w:val="800080"/>
                <w:sz w:val="26"/>
                <w:szCs w:val="26"/>
              </w:rPr>
              <w:t xml:space="preserve">, the priest must declare the man unclean. </w:t>
            </w:r>
            <w:r w:rsidRPr="00CE1233">
              <w:rPr>
                <w:rStyle w:val="FootnoteReference"/>
                <w:rFonts w:ascii="Book Antiqua" w:hAnsi="Book Antiqua" w:hint="default"/>
                <w:b w:val="0"/>
                <w:bCs w:val="0"/>
                <w:color w:val="008000"/>
                <w:sz w:val="26"/>
                <w:szCs w:val="26"/>
              </w:rPr>
              <w:footnoteReference w:id="324"/>
            </w:r>
            <w:r w:rsidR="00DE71C2">
              <w:rPr>
                <w:rFonts w:ascii="Book Antiqua" w:hAnsi="Book Antiqua" w:hint="default"/>
                <w:b w:val="0"/>
                <w:bCs w:val="0"/>
                <w:color w:val="800080"/>
                <w:sz w:val="26"/>
                <w:szCs w:val="26"/>
              </w:rPr>
              <w:t> </w:t>
            </w:r>
            <w:r w:rsidRPr="00A96B4B">
              <w:rPr>
                <w:rFonts w:ascii="Book Antiqua" w:hAnsi="Book Antiqua" w:hint="default"/>
                <w:b w:val="0"/>
                <w:bCs w:val="0"/>
                <w:color w:val="800080"/>
                <w:sz w:val="26"/>
                <w:szCs w:val="26"/>
              </w:rPr>
              <w:t xml:space="preserve">But if there is a shiny spot on the skin without any visible depression of the skin and without whitening of the hair, the priest is to isolate him for seven days. </w:t>
            </w:r>
            <w:r w:rsidRPr="00CE1233">
              <w:rPr>
                <w:rStyle w:val="FootnoteReference"/>
                <w:rFonts w:ascii="Book Antiqua" w:hAnsi="Book Antiqua" w:hint="default"/>
                <w:b w:val="0"/>
                <w:bCs w:val="0"/>
                <w:color w:val="008000"/>
                <w:sz w:val="26"/>
                <w:szCs w:val="26"/>
              </w:rPr>
              <w:footnoteReference w:id="325"/>
            </w:r>
            <w:r w:rsidR="00B568F8">
              <w:rPr>
                <w:rFonts w:ascii="Book Antiqua" w:hAnsi="Book Antiqua" w:hint="default"/>
                <w:b w:val="0"/>
                <w:bCs w:val="0"/>
                <w:color w:val="800080"/>
                <w:sz w:val="26"/>
                <w:szCs w:val="26"/>
              </w:rPr>
              <w:t xml:space="preserve"> The priest must examine him on the seventh day</w:t>
            </w:r>
            <w:r w:rsidRPr="00A96B4B">
              <w:rPr>
                <w:rFonts w:ascii="Book Antiqua" w:hAnsi="Book Antiqua" w:hint="default"/>
                <w:b w:val="0"/>
                <w:bCs w:val="0"/>
                <w:color w:val="800080"/>
                <w:sz w:val="26"/>
                <w:szCs w:val="26"/>
              </w:rPr>
              <w:t xml:space="preserve">, and if he sees that the disease </w:t>
            </w:r>
            <w:r w:rsidR="00B568F8">
              <w:rPr>
                <w:rFonts w:ascii="Book Antiqua" w:hAnsi="Book Antiqua" w:hint="default"/>
                <w:b w:val="0"/>
                <w:bCs w:val="0"/>
                <w:color w:val="800080"/>
                <w:sz w:val="26"/>
                <w:szCs w:val="26"/>
              </w:rPr>
              <w:t>is checked</w:t>
            </w:r>
            <w:r w:rsidRPr="00A96B4B">
              <w:rPr>
                <w:rFonts w:ascii="Book Antiqua" w:hAnsi="Book Antiqua" w:hint="default"/>
                <w:b w:val="0"/>
                <w:bCs w:val="0"/>
                <w:color w:val="800080"/>
                <w:sz w:val="26"/>
                <w:szCs w:val="26"/>
              </w:rPr>
              <w:t xml:space="preserve"> </w:t>
            </w:r>
            <w:r w:rsidR="00B568F8">
              <w:rPr>
                <w:rFonts w:ascii="Book Antiqua" w:hAnsi="Book Antiqua" w:hint="default"/>
                <w:b w:val="0"/>
                <w:bCs w:val="0"/>
                <w:color w:val="800080"/>
                <w:sz w:val="26"/>
                <w:szCs w:val="26"/>
              </w:rPr>
              <w:t>and has not spread</w:t>
            </w:r>
            <w:r w:rsidRPr="00A96B4B">
              <w:rPr>
                <w:rFonts w:ascii="Book Antiqua" w:hAnsi="Book Antiqua" w:hint="default"/>
                <w:b w:val="0"/>
                <w:bCs w:val="0"/>
                <w:color w:val="800080"/>
                <w:sz w:val="26"/>
                <w:szCs w:val="26"/>
              </w:rPr>
              <w:t xml:space="preserve"> </w:t>
            </w:r>
            <w:r w:rsidR="00B568F8">
              <w:rPr>
                <w:rFonts w:ascii="Book Antiqua" w:hAnsi="Book Antiqua" w:hint="default"/>
                <w:b w:val="0"/>
                <w:bCs w:val="0"/>
                <w:color w:val="800080"/>
                <w:sz w:val="26"/>
                <w:szCs w:val="26"/>
              </w:rPr>
              <w:t>in</w:t>
            </w:r>
            <w:r w:rsidRPr="00A96B4B">
              <w:rPr>
                <w:rFonts w:ascii="Book Antiqua" w:hAnsi="Book Antiqua" w:hint="default"/>
                <w:b w:val="0"/>
                <w:bCs w:val="0"/>
                <w:color w:val="800080"/>
                <w:sz w:val="26"/>
                <w:szCs w:val="26"/>
              </w:rPr>
              <w:t xml:space="preserve"> the skin, he is to isolate him for a further seven days </w:t>
            </w:r>
            <w:r w:rsidRPr="00CE1233">
              <w:rPr>
                <w:rStyle w:val="FootnoteReference"/>
                <w:rFonts w:ascii="Book Antiqua" w:hAnsi="Book Antiqua" w:hint="default"/>
                <w:b w:val="0"/>
                <w:bCs w:val="0"/>
                <w:color w:val="008000"/>
                <w:sz w:val="26"/>
                <w:szCs w:val="26"/>
              </w:rPr>
              <w:footnoteReference w:id="326"/>
            </w:r>
            <w:r w:rsidRPr="00A96B4B">
              <w:rPr>
                <w:rFonts w:ascii="Book Antiqua" w:hAnsi="Book Antiqua" w:hint="default"/>
                <w:b w:val="0"/>
                <w:bCs w:val="0"/>
                <w:color w:val="800080"/>
                <w:sz w:val="26"/>
                <w:szCs w:val="26"/>
              </w:rPr>
              <w:t xml:space="preserve"> and examine him again on the seventh</w:t>
            </w:r>
            <w:r w:rsidR="00B568F8">
              <w:rPr>
                <w:rFonts w:ascii="Book Antiqua" w:hAnsi="Book Antiqua" w:hint="default"/>
                <w:b w:val="0"/>
                <w:bCs w:val="0"/>
                <w:color w:val="800080"/>
                <w:sz w:val="26"/>
                <w:szCs w:val="26"/>
              </w:rPr>
              <w:t xml:space="preserve"> day</w:t>
            </w:r>
            <w:r w:rsidRPr="00A96B4B">
              <w:rPr>
                <w:rFonts w:ascii="Book Antiqua" w:hAnsi="Book Antiqua" w:hint="default"/>
                <w:b w:val="0"/>
                <w:bCs w:val="0"/>
                <w:color w:val="800080"/>
                <w:sz w:val="26"/>
                <w:szCs w:val="26"/>
              </w:rPr>
              <w:t xml:space="preserve">. If he finds that the diseased part is no longer shiny and has </w:t>
            </w:r>
            <w:r w:rsidRPr="00A96B4B">
              <w:rPr>
                <w:rFonts w:ascii="Book Antiqua" w:hAnsi="Book Antiqua" w:hint="default"/>
                <w:b w:val="0"/>
                <w:bCs w:val="0"/>
                <w:color w:val="800080"/>
                <w:sz w:val="26"/>
                <w:szCs w:val="26"/>
              </w:rPr>
              <w:lastRenderedPageBreak/>
              <w:t xml:space="preserve">not spread </w:t>
            </w:r>
            <w:r w:rsidR="00B568F8">
              <w:rPr>
                <w:rFonts w:ascii="Book Antiqua" w:hAnsi="Book Antiqua" w:hint="default"/>
                <w:b w:val="0"/>
                <w:bCs w:val="0"/>
                <w:color w:val="800080"/>
                <w:sz w:val="26"/>
                <w:szCs w:val="26"/>
              </w:rPr>
              <w:t>in</w:t>
            </w:r>
            <w:r w:rsidRPr="00A96B4B">
              <w:rPr>
                <w:rFonts w:ascii="Book Antiqua" w:hAnsi="Book Antiqua" w:hint="default"/>
                <w:b w:val="0"/>
                <w:bCs w:val="0"/>
                <w:color w:val="800080"/>
                <w:sz w:val="26"/>
                <w:szCs w:val="26"/>
              </w:rPr>
              <w:t xml:space="preserve"> the skin, then the priest is to declare the man clean; it is a scab: </w:t>
            </w:r>
            <w:r w:rsidR="00B568F8">
              <w:rPr>
                <w:rFonts w:ascii="Book Antiqua" w:hAnsi="Book Antiqua" w:hint="default"/>
                <w:b w:val="0"/>
                <w:bCs w:val="0"/>
                <w:color w:val="800080"/>
                <w:sz w:val="26"/>
                <w:szCs w:val="26"/>
              </w:rPr>
              <w:t>he shall wash his clothes and</w:t>
            </w:r>
            <w:r w:rsidRPr="00A96B4B">
              <w:rPr>
                <w:rFonts w:ascii="Book Antiqua" w:hAnsi="Book Antiqua" w:hint="default"/>
                <w:b w:val="0"/>
                <w:bCs w:val="0"/>
                <w:color w:val="800080"/>
                <w:sz w:val="26"/>
                <w:szCs w:val="26"/>
              </w:rPr>
              <w:t xml:space="preserve"> be clean. </w:t>
            </w:r>
            <w:r w:rsidRPr="00CE1233">
              <w:rPr>
                <w:rStyle w:val="FootnoteReference"/>
                <w:rFonts w:ascii="Book Antiqua" w:hAnsi="Book Antiqua" w:hint="default"/>
                <w:b w:val="0"/>
                <w:bCs w:val="0"/>
                <w:color w:val="008000"/>
                <w:sz w:val="26"/>
                <w:szCs w:val="26"/>
              </w:rPr>
              <w:footnoteReference w:id="327"/>
            </w:r>
            <w:r w:rsidRPr="00A96B4B">
              <w:rPr>
                <w:rFonts w:ascii="Book Antiqua" w:hAnsi="Book Antiqua" w:hint="default"/>
                <w:b w:val="0"/>
                <w:bCs w:val="0"/>
                <w:color w:val="800080"/>
                <w:sz w:val="26"/>
                <w:szCs w:val="26"/>
              </w:rPr>
              <w:t xml:space="preserve"> But if the scab spreads </w:t>
            </w:r>
            <w:r w:rsidR="00B568F8">
              <w:rPr>
                <w:rFonts w:ascii="Book Antiqua" w:hAnsi="Book Antiqua" w:hint="default"/>
                <w:b w:val="0"/>
                <w:bCs w:val="0"/>
                <w:color w:val="800080"/>
                <w:sz w:val="26"/>
                <w:szCs w:val="26"/>
              </w:rPr>
              <w:t>in</w:t>
            </w:r>
            <w:r w:rsidRPr="00A96B4B">
              <w:rPr>
                <w:rFonts w:ascii="Book Antiqua" w:hAnsi="Book Antiqua" w:hint="default"/>
                <w:b w:val="0"/>
                <w:bCs w:val="0"/>
                <w:color w:val="800080"/>
                <w:sz w:val="26"/>
                <w:szCs w:val="26"/>
              </w:rPr>
              <w:t xml:space="preserve"> the skin after he has been examined by the priest and declared clean, then he must present himself again to the priest. </w:t>
            </w:r>
            <w:r w:rsidRPr="00CE1233">
              <w:rPr>
                <w:rStyle w:val="FootnoteReference"/>
                <w:rFonts w:ascii="Book Antiqua" w:hAnsi="Book Antiqua" w:hint="default"/>
                <w:b w:val="0"/>
                <w:bCs w:val="0"/>
                <w:color w:val="008000"/>
                <w:sz w:val="26"/>
                <w:szCs w:val="26"/>
              </w:rPr>
              <w:footnoteReference w:id="328"/>
            </w:r>
            <w:r w:rsidRPr="00A96B4B">
              <w:rPr>
                <w:rFonts w:ascii="Book Antiqua" w:hAnsi="Book Antiqua" w:hint="default"/>
                <w:b w:val="0"/>
                <w:bCs w:val="0"/>
                <w:color w:val="800080"/>
                <w:sz w:val="26"/>
                <w:szCs w:val="26"/>
              </w:rPr>
              <w:t> After examining him and certifying the spread of the scab over the skin, the priest must declare him unclean:</w:t>
            </w:r>
            <w:r w:rsidR="001E1C8D">
              <w:rPr>
                <w:rFonts w:ascii="Book Antiqua" w:hAnsi="Book Antiqua" w:hint="default"/>
                <w:b w:val="0"/>
                <w:bCs w:val="0"/>
                <w:color w:val="800080"/>
                <w:sz w:val="26"/>
                <w:szCs w:val="26"/>
              </w:rPr>
              <w:t xml:space="preserve"> </w:t>
            </w:r>
            <w:r w:rsidRPr="00A96B4B">
              <w:rPr>
                <w:rFonts w:ascii="Book Antiqua" w:hAnsi="Book Antiqua" w:hint="default"/>
                <w:b w:val="0"/>
                <w:bCs w:val="0"/>
                <w:color w:val="800080"/>
                <w:sz w:val="26"/>
                <w:szCs w:val="26"/>
              </w:rPr>
              <w:t xml:space="preserve">it is a </w:t>
            </w:r>
            <w:r w:rsidR="00B568F8">
              <w:rPr>
                <w:rFonts w:ascii="Book Antiqua" w:hAnsi="Book Antiqua" w:hint="default"/>
                <w:b w:val="0"/>
                <w:bCs w:val="0"/>
                <w:color w:val="800080"/>
                <w:sz w:val="26"/>
                <w:szCs w:val="26"/>
              </w:rPr>
              <w:t>leprous</w:t>
            </w:r>
            <w:r w:rsidRPr="00A96B4B">
              <w:rPr>
                <w:rFonts w:ascii="Book Antiqua" w:hAnsi="Book Antiqua" w:hint="default"/>
                <w:b w:val="0"/>
                <w:bCs w:val="0"/>
                <w:color w:val="800080"/>
                <w:sz w:val="26"/>
                <w:szCs w:val="26"/>
              </w:rPr>
              <w:t xml:space="preserve"> disease.</w:t>
            </w:r>
          </w:p>
        </w:tc>
      </w:tr>
      <w:tr w:rsidR="002E68D9" w:rsidRPr="00B646B9" w14:paraId="70175F74" w14:textId="77777777" w:rsidTr="00337B74">
        <w:tc>
          <w:tcPr>
            <w:tcW w:w="5688" w:type="dxa"/>
          </w:tcPr>
          <w:p w14:paraId="54111793" w14:textId="6E543129" w:rsidR="002E68D9" w:rsidRPr="00635247" w:rsidRDefault="00864268" w:rsidP="00864268">
            <w:pPr>
              <w:widowControl w:val="0"/>
              <w:bidi/>
              <w:spacing w:before="6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lastRenderedPageBreak/>
              <w:t>ט</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נֶ֣גַע צָרַ֔עַת כִּ֥י תִהְיֶ֖ה בְּאָדָ֑ם וְהוּבָ֖א אֶל־הַכֹּהֵֽן</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וְרָאָ֣ה הַכֹּהֵ֗ן וְהִנֵּ֤ה שְׂאֵת־לְבָנָה֙ בָּע֔וֹר וְהִ֕יא הָפְכָ֖ה שֵׂעָ֣ר לָבָ֑ן וּמִֽחְיַ֛ת בָּשָׂ֥ר חַ֖י בַּשְׂאֵֽת</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יא</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צָרַ֨עַת נוֹשֶׁ֤נֶת הִוא֙ בְּע֣וֹר בְּשָׂר֔וֹ וְטִמְּא֖וֹ הַכֹּהֵ֑ן לֹ֣א יַסְגִּרֶ֔נּוּ כִּ֥י טָמֵ֖א הֽוּא</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יב</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וְאִם־פָּר֨וֹחַ תִּפְרַ֤ח הַצָּרַ֙עַת֙ בָּע֔וֹר וְכִסְּתָ֣ה הַצָּרַ֗עַת אֵ֚ת כׇּל־ע֣וֹר הַנֶּ֔גַע מֵרֹאשׁ֖וֹ וְעַד־רַגְלָ֑יו לְכׇל־מַרְאֵ֖ה עֵינֵ֥י הַכֹּהֵֽן</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יג</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וְרָאָ֣ה הַכֹּהֵ֗ן וְהִנֵּ֨ה כִסְּתָ֤ה הַצָּרַ֙עַת֙ אֶת־כׇּל־בְּשָׂר֔וֹ וְטִהַ֖ר אֶת־הַנָּ֑גַע כֻּלּ֛וֹ הָפַ֥ךְ לָבָ֖ן טָה֥וֹר הֽוּא</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יד</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 xml:space="preserve">וּבְי֨וֹם הֵרָא֥וֹת בּ֛וֹ בָּשָׂ֥ר חַ֖י </w:t>
            </w:r>
            <w:r w:rsidRPr="00F06288">
              <w:rPr>
                <w:rFonts w:ascii="SBL Hebrew" w:hAnsi="SBL Hebrew" w:cs="SBL Hebrew" w:hint="cs"/>
                <w:color w:val="993300"/>
                <w:sz w:val="32"/>
                <w:szCs w:val="32"/>
                <w:shd w:val="clear" w:color="auto" w:fill="FFFFFF"/>
                <w:rtl/>
              </w:rPr>
              <w:lastRenderedPageBreak/>
              <w:t>יִטְמָֽא</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טו</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וְרָאָ֧ה הַכֹּהֵ֛ן אֶת־הַבָּשָׂ֥ר הַחַ֖י וְטִמְּא֑וֹ הַבָּשָׂ֥ר הַחַ֛י טָמֵ֥א ה֖וּא צָרַ֥עַת הֽוּא</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טז</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א֣וֹ כִ֥י יָשׁ֛וּב הַבָּשָׂ֥ר הַחַ֖י וְנֶהְפַּ֣ךְ לְלָבָ֑ן וּבָ֖א אֶל־הַכֹּהֵֽן</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יז</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וְרָאָ֙הוּ֙ הַכֹּהֵ֔ן וְהִנֵּ֛ה נֶהְפַּ֥ךְ הַנֶּ֖גַע לְלָבָ֑ן וְטִהַ֧ר הַכֹּהֵ֛ן אֶת־הַנֶּ֖גַע טָה֥וֹר הֽוּא</w:t>
            </w:r>
            <w:r w:rsidRPr="00893E68">
              <w:rPr>
                <w:rFonts w:ascii="SBL Hebrew" w:hAnsi="SBL Hebrew" w:cs="SBL Hebrew" w:hint="cs"/>
                <w:noProof/>
                <w:color w:val="993300"/>
                <w:sz w:val="32"/>
                <w:szCs w:val="32"/>
                <w:rtl/>
              </w:rPr>
              <w:t xml:space="preserve">׃ </w:t>
            </w:r>
            <w:r w:rsidR="0098089C" w:rsidRPr="0091642D">
              <w:rPr>
                <w:rFonts w:cs="SBL Hebrew"/>
                <w:noProof/>
                <w:color w:val="003300"/>
                <w:sz w:val="32"/>
                <w:szCs w:val="32"/>
                <w:rtl/>
              </w:rPr>
              <w:t>{פ}</w:t>
            </w:r>
          </w:p>
        </w:tc>
        <w:tc>
          <w:tcPr>
            <w:tcW w:w="8530" w:type="dxa"/>
          </w:tcPr>
          <w:p w14:paraId="2EC253D8" w14:textId="0DE2FDFB" w:rsidR="002E68D9" w:rsidRPr="00A96B4B" w:rsidRDefault="002E68D9" w:rsidP="00864268">
            <w:pPr>
              <w:pStyle w:val="Heading2"/>
              <w:widowControl w:val="0"/>
              <w:spacing w:before="60" w:beforeAutospacing="0" w:after="0" w:afterAutospacing="0" w:line="400" w:lineRule="exact"/>
              <w:jc w:val="both"/>
              <w:rPr>
                <w:rStyle w:val="FootnoteReference"/>
                <w:rFonts w:ascii="Book Antiqua" w:hAnsi="Book Antiqua" w:hint="default"/>
                <w:b w:val="0"/>
                <w:bCs w:val="0"/>
                <w:color w:val="800080"/>
                <w:sz w:val="26"/>
                <w:szCs w:val="26"/>
              </w:rPr>
            </w:pPr>
            <w:r w:rsidRPr="00CE1233">
              <w:rPr>
                <w:rStyle w:val="FootnoteReference"/>
                <w:rFonts w:ascii="Book Antiqua" w:hAnsi="Book Antiqua" w:hint="default"/>
                <w:b w:val="0"/>
                <w:bCs w:val="0"/>
                <w:color w:val="008000"/>
                <w:sz w:val="26"/>
                <w:szCs w:val="26"/>
              </w:rPr>
              <w:lastRenderedPageBreak/>
              <w:footnoteReference w:id="329"/>
            </w:r>
            <w:r w:rsidRPr="00A96B4B">
              <w:rPr>
                <w:rFonts w:ascii="Book Antiqua" w:hAnsi="Book Antiqua" w:hint="default"/>
                <w:b w:val="0"/>
                <w:bCs w:val="0"/>
                <w:color w:val="800080"/>
                <w:sz w:val="26"/>
                <w:szCs w:val="26"/>
              </w:rPr>
              <w:t xml:space="preserve"> “Someone who has a </w:t>
            </w:r>
            <w:r w:rsidR="00B568F8">
              <w:rPr>
                <w:rFonts w:ascii="Book Antiqua" w:hAnsi="Book Antiqua" w:hint="default"/>
                <w:b w:val="0"/>
                <w:bCs w:val="0"/>
                <w:color w:val="800080"/>
                <w:sz w:val="26"/>
                <w:szCs w:val="26"/>
              </w:rPr>
              <w:t>leprous</w:t>
            </w:r>
            <w:r w:rsidRPr="00A96B4B">
              <w:rPr>
                <w:rFonts w:ascii="Book Antiqua" w:hAnsi="Book Antiqua" w:hint="default"/>
                <w:b w:val="0"/>
                <w:bCs w:val="0"/>
                <w:color w:val="800080"/>
                <w:sz w:val="26"/>
                <w:szCs w:val="26"/>
              </w:rPr>
              <w:t xml:space="preserve"> disease must be taken to the priest, </w:t>
            </w:r>
            <w:r w:rsidRPr="00CE1233">
              <w:rPr>
                <w:rStyle w:val="FootnoteReference"/>
                <w:rFonts w:ascii="Book Antiqua" w:hAnsi="Book Antiqua" w:hint="default"/>
                <w:b w:val="0"/>
                <w:bCs w:val="0"/>
                <w:color w:val="008000"/>
                <w:sz w:val="26"/>
                <w:szCs w:val="26"/>
              </w:rPr>
              <w:footnoteReference w:id="330"/>
            </w:r>
            <w:r w:rsidR="00B568F8">
              <w:rPr>
                <w:rFonts w:ascii="Book Antiqua" w:hAnsi="Book Antiqua" w:hint="default"/>
                <w:b w:val="0"/>
                <w:bCs w:val="0"/>
                <w:color w:val="800080"/>
                <w:sz w:val="26"/>
                <w:szCs w:val="26"/>
              </w:rPr>
              <w:t> </w:t>
            </w:r>
            <w:r w:rsidRPr="00A96B4B">
              <w:rPr>
                <w:rFonts w:ascii="Book Antiqua" w:hAnsi="Book Antiqua" w:hint="default"/>
                <w:b w:val="0"/>
                <w:bCs w:val="0"/>
                <w:color w:val="800080"/>
                <w:sz w:val="26"/>
                <w:szCs w:val="26"/>
              </w:rPr>
              <w:t xml:space="preserve">who must examine him, and if he finds on the skin a whitish swelling with whitening of the hair and </w:t>
            </w:r>
            <w:r w:rsidR="00D2686C">
              <w:rPr>
                <w:rFonts w:ascii="Book Antiqua" w:hAnsi="Book Antiqua" w:hint="default"/>
                <w:b w:val="0"/>
                <w:bCs w:val="0"/>
                <w:color w:val="800080"/>
                <w:sz w:val="26"/>
                <w:szCs w:val="26"/>
              </w:rPr>
              <w:t>raw flesh in the swelling</w:t>
            </w:r>
            <w:r w:rsidRPr="00A96B4B">
              <w:rPr>
                <w:rFonts w:ascii="Book Antiqua" w:hAnsi="Book Antiqua" w:hint="default"/>
                <w:b w:val="0"/>
                <w:bCs w:val="0"/>
                <w:color w:val="800080"/>
                <w:sz w:val="26"/>
                <w:szCs w:val="26"/>
              </w:rPr>
              <w:t xml:space="preserve">, </w:t>
            </w:r>
            <w:r w:rsidRPr="00CE1233">
              <w:rPr>
                <w:rStyle w:val="FootnoteReference"/>
                <w:rFonts w:ascii="Book Antiqua" w:hAnsi="Book Antiqua" w:hint="default"/>
                <w:b w:val="0"/>
                <w:bCs w:val="0"/>
                <w:color w:val="008000"/>
                <w:sz w:val="26"/>
                <w:szCs w:val="26"/>
              </w:rPr>
              <w:footnoteReference w:id="331"/>
            </w:r>
            <w:r w:rsidRPr="00A96B4B">
              <w:rPr>
                <w:rFonts w:ascii="Book Antiqua" w:hAnsi="Book Antiqua" w:hint="default"/>
                <w:b w:val="0"/>
                <w:bCs w:val="0"/>
                <w:color w:val="800080"/>
                <w:sz w:val="26"/>
                <w:szCs w:val="26"/>
              </w:rPr>
              <w:t xml:space="preserve"> then it is a dormant skin disease and the p</w:t>
            </w:r>
            <w:r w:rsidR="003B69DC">
              <w:rPr>
                <w:rFonts w:ascii="Book Antiqua" w:hAnsi="Book Antiqua" w:hint="default"/>
                <w:b w:val="0"/>
                <w:bCs w:val="0"/>
                <w:color w:val="800080"/>
                <w:sz w:val="26"/>
                <w:szCs w:val="26"/>
              </w:rPr>
              <w:t>riest must declare him unclean.</w:t>
            </w:r>
            <w:r w:rsidRPr="00A96B4B">
              <w:rPr>
                <w:rFonts w:ascii="Book Antiqua" w:hAnsi="Book Antiqua" w:hint="default"/>
                <w:b w:val="0"/>
                <w:bCs w:val="0"/>
                <w:color w:val="800080"/>
                <w:sz w:val="26"/>
                <w:szCs w:val="26"/>
              </w:rPr>
              <w:t xml:space="preserve"> He will not isolate him; he is obviously un</w:t>
            </w:r>
            <w:r w:rsidR="003B69DC">
              <w:rPr>
                <w:rFonts w:ascii="Book Antiqua" w:hAnsi="Book Antiqua" w:hint="default"/>
                <w:b w:val="0"/>
                <w:bCs w:val="0"/>
                <w:color w:val="800080"/>
                <w:sz w:val="26"/>
                <w:szCs w:val="26"/>
              </w:rPr>
              <w:t>clean.</w:t>
            </w:r>
            <w:r w:rsidRPr="00A96B4B">
              <w:rPr>
                <w:rFonts w:ascii="Book Antiqua" w:hAnsi="Book Antiqua" w:hint="default"/>
                <w:b w:val="0"/>
                <w:bCs w:val="0"/>
                <w:color w:val="800080"/>
                <w:sz w:val="26"/>
                <w:szCs w:val="26"/>
              </w:rPr>
              <w:t xml:space="preserve"> </w:t>
            </w:r>
            <w:r w:rsidRPr="00CE1233">
              <w:rPr>
                <w:rStyle w:val="FootnoteReference"/>
                <w:rFonts w:ascii="Book Antiqua" w:hAnsi="Book Antiqua" w:hint="default"/>
                <w:b w:val="0"/>
                <w:bCs w:val="0"/>
                <w:color w:val="008000"/>
                <w:sz w:val="26"/>
                <w:szCs w:val="26"/>
              </w:rPr>
              <w:footnoteReference w:id="332"/>
            </w:r>
            <w:r w:rsidRPr="00A96B4B">
              <w:rPr>
                <w:rFonts w:ascii="Book Antiqua" w:hAnsi="Book Antiqua" w:hint="default"/>
                <w:b w:val="0"/>
                <w:bCs w:val="0"/>
                <w:color w:val="800080"/>
                <w:sz w:val="26"/>
                <w:szCs w:val="26"/>
              </w:rPr>
              <w:t xml:space="preserve"> But if the disease spreads all through the skin, if it covers him entirely from head to foot as far as the priest can see, </w:t>
            </w:r>
            <w:r w:rsidRPr="00CE1233">
              <w:rPr>
                <w:rStyle w:val="FootnoteReference"/>
                <w:rFonts w:ascii="Book Antiqua" w:hAnsi="Book Antiqua" w:hint="default"/>
                <w:b w:val="0"/>
                <w:bCs w:val="0"/>
                <w:color w:val="008000"/>
                <w:sz w:val="26"/>
                <w:szCs w:val="26"/>
              </w:rPr>
              <w:footnoteReference w:id="333"/>
            </w:r>
            <w:r w:rsidRPr="00A96B4B">
              <w:rPr>
                <w:rFonts w:ascii="Book Antiqua" w:hAnsi="Book Antiqua" w:hint="default"/>
                <w:b w:val="0"/>
                <w:bCs w:val="0"/>
                <w:color w:val="800080"/>
                <w:sz w:val="26"/>
                <w:szCs w:val="26"/>
              </w:rPr>
              <w:t xml:space="preserve"> then the priest must examine the sick person and, if he finds that the skin disease covers his whole body, declare the si</w:t>
            </w:r>
            <w:r w:rsidR="003B69DC">
              <w:rPr>
                <w:rFonts w:ascii="Book Antiqua" w:hAnsi="Book Antiqua" w:hint="default"/>
                <w:b w:val="0"/>
                <w:bCs w:val="0"/>
                <w:color w:val="800080"/>
                <w:sz w:val="26"/>
                <w:szCs w:val="26"/>
              </w:rPr>
              <w:t>ck person clean.</w:t>
            </w:r>
            <w:r w:rsidRPr="00A96B4B">
              <w:rPr>
                <w:rFonts w:ascii="Book Antiqua" w:hAnsi="Book Antiqua" w:hint="default"/>
                <w:b w:val="0"/>
                <w:bCs w:val="0"/>
                <w:color w:val="800080"/>
                <w:sz w:val="26"/>
                <w:szCs w:val="26"/>
              </w:rPr>
              <w:t xml:space="preserve"> Since it has all become white, he is clean </w:t>
            </w:r>
            <w:r w:rsidRPr="00CE1233">
              <w:rPr>
                <w:rStyle w:val="FootnoteReference"/>
                <w:rFonts w:ascii="Book Antiqua" w:hAnsi="Book Antiqua" w:hint="default"/>
                <w:b w:val="0"/>
                <w:bCs w:val="0"/>
                <w:color w:val="008000"/>
                <w:sz w:val="26"/>
                <w:szCs w:val="26"/>
              </w:rPr>
              <w:footnoteReference w:id="334"/>
            </w:r>
            <w:r w:rsidRPr="00A96B4B">
              <w:rPr>
                <w:rFonts w:ascii="Book Antiqua" w:hAnsi="Book Antiqua" w:hint="default"/>
                <w:b w:val="0"/>
                <w:bCs w:val="0"/>
                <w:color w:val="800080"/>
                <w:sz w:val="26"/>
                <w:szCs w:val="26"/>
              </w:rPr>
              <w:t xml:space="preserve"> but as soon as </w:t>
            </w:r>
            <w:r w:rsidR="002B26F1">
              <w:rPr>
                <w:rFonts w:ascii="Book Antiqua" w:hAnsi="Book Antiqua" w:hint="default"/>
                <w:b w:val="0"/>
                <w:bCs w:val="0"/>
                <w:color w:val="800080"/>
                <w:sz w:val="26"/>
                <w:szCs w:val="26"/>
              </w:rPr>
              <w:t>raw flesh</w:t>
            </w:r>
            <w:r w:rsidRPr="00A96B4B">
              <w:rPr>
                <w:rFonts w:ascii="Book Antiqua" w:hAnsi="Book Antiqua" w:hint="default"/>
                <w:b w:val="0"/>
                <w:bCs w:val="0"/>
                <w:color w:val="800080"/>
                <w:sz w:val="26"/>
                <w:szCs w:val="26"/>
              </w:rPr>
              <w:t xml:space="preserve"> </w:t>
            </w:r>
            <w:r w:rsidRPr="00A96B4B">
              <w:rPr>
                <w:rFonts w:ascii="Book Antiqua" w:hAnsi="Book Antiqua" w:hint="default"/>
                <w:b w:val="0"/>
                <w:bCs w:val="0"/>
                <w:color w:val="800080"/>
                <w:sz w:val="26"/>
                <w:szCs w:val="26"/>
              </w:rPr>
              <w:lastRenderedPageBreak/>
              <w:t>appe</w:t>
            </w:r>
            <w:r w:rsidR="003B69DC">
              <w:rPr>
                <w:rFonts w:ascii="Book Antiqua" w:hAnsi="Book Antiqua" w:hint="default"/>
                <w:b w:val="0"/>
                <w:bCs w:val="0"/>
                <w:color w:val="800080"/>
                <w:sz w:val="26"/>
                <w:szCs w:val="26"/>
              </w:rPr>
              <w:t>ars on him, he will be unclean.</w:t>
            </w:r>
            <w:r w:rsidRPr="00A96B4B">
              <w:rPr>
                <w:rFonts w:ascii="Book Antiqua" w:hAnsi="Book Antiqua" w:hint="default"/>
                <w:b w:val="0"/>
                <w:bCs w:val="0"/>
                <w:color w:val="800080"/>
                <w:sz w:val="26"/>
                <w:szCs w:val="26"/>
              </w:rPr>
              <w:t xml:space="preserve"> </w:t>
            </w:r>
            <w:r w:rsidRPr="00CE1233">
              <w:rPr>
                <w:rStyle w:val="FootnoteReference"/>
                <w:rFonts w:ascii="Book Antiqua" w:hAnsi="Book Antiqua" w:hint="default"/>
                <w:b w:val="0"/>
                <w:bCs w:val="0"/>
                <w:color w:val="008000"/>
                <w:sz w:val="26"/>
                <w:szCs w:val="26"/>
              </w:rPr>
              <w:footnoteReference w:id="335"/>
            </w:r>
            <w:r w:rsidRPr="00A96B4B">
              <w:rPr>
                <w:rFonts w:ascii="Book Antiqua" w:hAnsi="Book Antiqua" w:hint="default"/>
                <w:b w:val="0"/>
                <w:bCs w:val="0"/>
                <w:color w:val="800080"/>
                <w:sz w:val="26"/>
                <w:szCs w:val="26"/>
              </w:rPr>
              <w:t xml:space="preserve"> After examining the </w:t>
            </w:r>
            <w:r w:rsidR="002B26F1">
              <w:rPr>
                <w:rFonts w:ascii="Book Antiqua" w:hAnsi="Book Antiqua" w:hint="default"/>
                <w:b w:val="0"/>
                <w:bCs w:val="0"/>
                <w:color w:val="800080"/>
                <w:sz w:val="26"/>
                <w:szCs w:val="26"/>
              </w:rPr>
              <w:t>raw flesh</w:t>
            </w:r>
            <w:r w:rsidRPr="00A96B4B">
              <w:rPr>
                <w:rFonts w:ascii="Book Antiqua" w:hAnsi="Book Antiqua" w:hint="default"/>
                <w:b w:val="0"/>
                <w:bCs w:val="0"/>
                <w:color w:val="800080"/>
                <w:sz w:val="26"/>
                <w:szCs w:val="26"/>
              </w:rPr>
              <w:t>, the pr</w:t>
            </w:r>
            <w:r w:rsidR="003B69DC">
              <w:rPr>
                <w:rFonts w:ascii="Book Antiqua" w:hAnsi="Book Antiqua" w:hint="default"/>
                <w:b w:val="0"/>
                <w:bCs w:val="0"/>
                <w:color w:val="800080"/>
                <w:sz w:val="26"/>
                <w:szCs w:val="26"/>
              </w:rPr>
              <w:t>iest is to declare him unclean:</w:t>
            </w:r>
            <w:r w:rsidRPr="00A96B4B">
              <w:rPr>
                <w:rFonts w:ascii="Book Antiqua" w:hAnsi="Book Antiqua" w:hint="default"/>
                <w:b w:val="0"/>
                <w:bCs w:val="0"/>
                <w:color w:val="800080"/>
                <w:sz w:val="26"/>
                <w:szCs w:val="26"/>
              </w:rPr>
              <w:t xml:space="preserve"> the </w:t>
            </w:r>
            <w:r w:rsidR="004C5750">
              <w:rPr>
                <w:rFonts w:ascii="Book Antiqua" w:hAnsi="Book Antiqua" w:hint="default"/>
                <w:b w:val="0"/>
                <w:bCs w:val="0"/>
                <w:color w:val="800080"/>
                <w:sz w:val="26"/>
                <w:szCs w:val="26"/>
              </w:rPr>
              <w:t>raw flesh</w:t>
            </w:r>
            <w:r w:rsidR="003B69DC">
              <w:rPr>
                <w:rFonts w:ascii="Book Antiqua" w:hAnsi="Book Antiqua" w:hint="default"/>
                <w:b w:val="0"/>
                <w:bCs w:val="0"/>
                <w:color w:val="800080"/>
                <w:sz w:val="26"/>
                <w:szCs w:val="26"/>
              </w:rPr>
              <w:t xml:space="preserve"> is unclean, it is </w:t>
            </w:r>
            <w:r w:rsidR="004C5750">
              <w:rPr>
                <w:rFonts w:ascii="Book Antiqua" w:hAnsi="Book Antiqua" w:hint="default"/>
                <w:b w:val="0"/>
                <w:bCs w:val="0"/>
                <w:color w:val="800080"/>
                <w:sz w:val="26"/>
                <w:szCs w:val="26"/>
              </w:rPr>
              <w:t>leprous</w:t>
            </w:r>
            <w:r w:rsidR="003B69DC">
              <w:rPr>
                <w:rFonts w:ascii="Book Antiqua" w:hAnsi="Book Antiqua" w:hint="default"/>
                <w:b w:val="0"/>
                <w:bCs w:val="0"/>
                <w:color w:val="800080"/>
                <w:sz w:val="26"/>
                <w:szCs w:val="26"/>
              </w:rPr>
              <w:t>.</w:t>
            </w:r>
            <w:r w:rsidRPr="00A96B4B">
              <w:rPr>
                <w:rFonts w:ascii="Book Antiqua" w:hAnsi="Book Antiqua" w:hint="default"/>
                <w:b w:val="0"/>
                <w:bCs w:val="0"/>
                <w:color w:val="800080"/>
                <w:sz w:val="26"/>
                <w:szCs w:val="26"/>
              </w:rPr>
              <w:t xml:space="preserve"> </w:t>
            </w:r>
            <w:r w:rsidRPr="00CE1233">
              <w:rPr>
                <w:rStyle w:val="FootnoteReference"/>
                <w:rFonts w:ascii="Book Antiqua" w:hAnsi="Book Antiqua" w:hint="default"/>
                <w:b w:val="0"/>
                <w:bCs w:val="0"/>
                <w:color w:val="008000"/>
                <w:sz w:val="26"/>
                <w:szCs w:val="26"/>
              </w:rPr>
              <w:footnoteReference w:id="336"/>
            </w:r>
            <w:r w:rsidR="003676C8">
              <w:rPr>
                <w:rFonts w:ascii="Book Antiqua" w:hAnsi="Book Antiqua" w:hint="default"/>
                <w:b w:val="0"/>
                <w:bCs w:val="0"/>
                <w:color w:val="800080"/>
                <w:sz w:val="26"/>
                <w:szCs w:val="26"/>
              </w:rPr>
              <w:t> </w:t>
            </w:r>
            <w:r w:rsidRPr="00A96B4B">
              <w:rPr>
                <w:rFonts w:ascii="Book Antiqua" w:hAnsi="Book Antiqua" w:hint="default"/>
                <w:b w:val="0"/>
                <w:bCs w:val="0"/>
                <w:color w:val="800080"/>
                <w:sz w:val="26"/>
                <w:szCs w:val="26"/>
              </w:rPr>
              <w:t xml:space="preserve">But if the </w:t>
            </w:r>
            <w:r w:rsidR="004C5750">
              <w:rPr>
                <w:rFonts w:ascii="Book Antiqua" w:hAnsi="Book Antiqua" w:hint="default"/>
                <w:b w:val="0"/>
                <w:bCs w:val="0"/>
                <w:color w:val="800080"/>
                <w:sz w:val="26"/>
                <w:szCs w:val="26"/>
              </w:rPr>
              <w:t>raw flesh</w:t>
            </w:r>
            <w:r w:rsidRPr="00A96B4B">
              <w:rPr>
                <w:rFonts w:ascii="Book Antiqua" w:hAnsi="Book Antiqua" w:hint="default"/>
                <w:b w:val="0"/>
                <w:bCs w:val="0"/>
                <w:color w:val="800080"/>
                <w:sz w:val="26"/>
                <w:szCs w:val="26"/>
              </w:rPr>
              <w:t xml:space="preserve"> </w:t>
            </w:r>
            <w:r w:rsidR="004C5750">
              <w:rPr>
                <w:rFonts w:ascii="Book Antiqua" w:hAnsi="Book Antiqua" w:hint="default"/>
                <w:b w:val="0"/>
                <w:bCs w:val="0"/>
                <w:color w:val="800080"/>
                <w:sz w:val="26"/>
                <w:szCs w:val="26"/>
              </w:rPr>
              <w:t>again turns white</w:t>
            </w:r>
            <w:r w:rsidRPr="00A96B4B">
              <w:rPr>
                <w:rFonts w:ascii="Book Antiqua" w:hAnsi="Book Antiqua" w:hint="default"/>
                <w:b w:val="0"/>
                <w:bCs w:val="0"/>
                <w:color w:val="800080"/>
                <w:sz w:val="26"/>
                <w:szCs w:val="26"/>
              </w:rPr>
              <w:t xml:space="preserve">, </w:t>
            </w:r>
            <w:r w:rsidR="004C5750">
              <w:rPr>
                <w:rFonts w:ascii="Book Antiqua" w:hAnsi="Book Antiqua" w:hint="default"/>
                <w:b w:val="0"/>
                <w:bCs w:val="0"/>
                <w:color w:val="800080"/>
                <w:sz w:val="26"/>
                <w:szCs w:val="26"/>
              </w:rPr>
              <w:t>he</w:t>
            </w:r>
            <w:r w:rsidRPr="00A96B4B">
              <w:rPr>
                <w:rFonts w:ascii="Book Antiqua" w:hAnsi="Book Antiqua" w:hint="default"/>
                <w:b w:val="0"/>
                <w:bCs w:val="0"/>
                <w:color w:val="800080"/>
                <w:sz w:val="26"/>
                <w:szCs w:val="26"/>
              </w:rPr>
              <w:t xml:space="preserve"> must go to the priest; </w:t>
            </w:r>
            <w:r w:rsidRPr="00CE1233">
              <w:rPr>
                <w:rStyle w:val="FootnoteReference"/>
                <w:rFonts w:ascii="Book Antiqua" w:hAnsi="Book Antiqua" w:hint="default"/>
                <w:b w:val="0"/>
                <w:bCs w:val="0"/>
                <w:color w:val="008000"/>
                <w:sz w:val="26"/>
                <w:szCs w:val="26"/>
              </w:rPr>
              <w:footnoteReference w:id="337"/>
            </w:r>
            <w:r w:rsidRPr="00A96B4B">
              <w:rPr>
                <w:rFonts w:ascii="Book Antiqua" w:hAnsi="Book Antiqua" w:hint="default"/>
                <w:b w:val="0"/>
                <w:bCs w:val="0"/>
                <w:color w:val="800080"/>
                <w:sz w:val="26"/>
                <w:szCs w:val="26"/>
              </w:rPr>
              <w:t xml:space="preserve"> the priest must examine him and if he finds that the disease has turned white, he is to declare the sick person clean:</w:t>
            </w:r>
            <w:r w:rsidR="001E1C8D">
              <w:rPr>
                <w:rFonts w:ascii="Book Antiqua" w:hAnsi="Book Antiqua" w:hint="default"/>
                <w:b w:val="0"/>
                <w:bCs w:val="0"/>
                <w:color w:val="800080"/>
                <w:sz w:val="26"/>
                <w:szCs w:val="26"/>
              </w:rPr>
              <w:t xml:space="preserve"> </w:t>
            </w:r>
            <w:r w:rsidRPr="00A96B4B">
              <w:rPr>
                <w:rFonts w:ascii="Book Antiqua" w:hAnsi="Book Antiqua" w:hint="default"/>
                <w:b w:val="0"/>
                <w:bCs w:val="0"/>
                <w:color w:val="800080"/>
                <w:sz w:val="26"/>
                <w:szCs w:val="26"/>
              </w:rPr>
              <w:t>he is clean.</w:t>
            </w:r>
          </w:p>
        </w:tc>
      </w:tr>
      <w:tr w:rsidR="002E68D9" w:rsidRPr="00B646B9" w14:paraId="11CD708D" w14:textId="77777777" w:rsidTr="00337B74">
        <w:tc>
          <w:tcPr>
            <w:tcW w:w="5688" w:type="dxa"/>
          </w:tcPr>
          <w:p w14:paraId="4BB5EB1D" w14:textId="53DFF430" w:rsidR="002E68D9" w:rsidRPr="00635247" w:rsidRDefault="00864268" w:rsidP="00864268">
            <w:pPr>
              <w:pStyle w:val="Heading3"/>
              <w:keepNext w:val="0"/>
              <w:widowControl w:val="0"/>
              <w:spacing w:before="60" w:line="400" w:lineRule="exact"/>
              <w:rPr>
                <w:b/>
                <w:bCs/>
                <w:noProof/>
                <w:color w:val="993300"/>
                <w:rtl/>
                <w:lang w:val="en-GB" w:bidi="he-IL"/>
              </w:rPr>
            </w:pPr>
            <w:r w:rsidRPr="00F06288">
              <w:rPr>
                <w:rFonts w:ascii="SBL Hebrew" w:hAnsi="SBL Hebrew" w:cs="SBL Hebrew" w:hint="cs"/>
                <w:b/>
                <w:bCs/>
                <w:color w:val="003300"/>
                <w:shd w:val="clear" w:color="auto" w:fill="FFFFFF"/>
                <w:vertAlign w:val="superscript"/>
                <w:rtl/>
              </w:rPr>
              <w:lastRenderedPageBreak/>
              <w:t>יח</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וּבָשָׂ֕ר כִּֽי־יִהְיֶ֥ה בֽוֹ־בְעֹר֖וֹ שְׁחִ֑ין וְנִרְפָּֽא</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יט</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וְהָיָ֞ה בִּמְק֤וֹם הַשְּׁחִין֙ שְׂאֵ֣ת לְבָנָ֔ה א֥וֹ בַהֶ֖רֶת לְבָנָ֣ה אֲדַמְדָּ֑מֶת וְנִרְאָ֖ה אֶל־הַכֹּהֵֽן</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כ</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וְרָאָ֣ה הַכֹּהֵ֗ן וְהִנֵּ֤ה מַרְאֶ֙הָ֙ שָׁפָ֣ל מִן־הָע֔וֹר וּשְׂעָרָ֖הּ הָפַ֣ךְ לָבָ֑ן וְטִמְּא֧וֹ הַכֹּהֵ֛ן נֶֽגַע־צָרַ֥עַת הִ֖וא בַּשְּׁחִ֥ין פָּרָֽחָה</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כא</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וְאִ֣ם</w:t>
            </w:r>
            <w:r w:rsidR="00EC07C9">
              <w:rPr>
                <w:rFonts w:ascii="SBL Hebrew" w:hAnsi="SBL Hebrew" w:cs="SBL Hebrew" w:hint="cs"/>
                <w:color w:val="993300"/>
                <w:shd w:val="clear" w:color="auto" w:fill="FFFFFF"/>
                <w:rtl/>
                <w:lang w:bidi="he-IL"/>
              </w:rPr>
              <w:t xml:space="preserve">׀ </w:t>
            </w:r>
            <w:r w:rsidRPr="00F06288">
              <w:rPr>
                <w:rFonts w:ascii="SBL Hebrew" w:hAnsi="SBL Hebrew" w:cs="SBL Hebrew" w:hint="cs"/>
                <w:color w:val="993300"/>
                <w:shd w:val="clear" w:color="auto" w:fill="FFFFFF"/>
                <w:rtl/>
              </w:rPr>
              <w:t>יִרְאֶ֣נָּה הַכֹּהֵ֗ן וְהִנֵּ֤ה אֵֽין־בָּהּ֙ שֵׂעָ֣ר לָבָ֔ן וּשְׁפָלָ֥הֿ אֵינֶ֛נָּה מִן־הָע֖וֹר וְהִ֣יא כֵהָ֑ה וְהִסְגִּיר֥וֹ הַכֹּהֵ֖ן שִׁבְעַ֥ת יָמִֽים</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כב</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 xml:space="preserve">וְאִם־פָּשֹׂ֥ה תִפְשֶׂ֖ה בָּע֑וֹר וְטִמֵּ֧א הַכֹּהֵ֛ן אֹת֖וֹ </w:t>
            </w:r>
            <w:r w:rsidRPr="00F06288">
              <w:rPr>
                <w:rFonts w:ascii="SBL Hebrew" w:hAnsi="SBL Hebrew" w:cs="SBL Hebrew" w:hint="cs"/>
                <w:color w:val="993300"/>
                <w:shd w:val="clear" w:color="auto" w:fill="FFFFFF"/>
                <w:rtl/>
              </w:rPr>
              <w:lastRenderedPageBreak/>
              <w:t>נֶ֥גַע הִֽוא</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כג</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וְאִם־תַּחְתֶּ֜יהָ תַּעֲמֹ֤ד הַבַּהֶ֙רֶת֙ לֹ֣א פָשָׂ֔תָה צָרֶ֥בֶת הַשְּׁחִ֖ין הִ֑וא וְטִהֲר֖וֹ הַכֹּהֵֽן</w:t>
            </w:r>
            <w:r w:rsidRPr="00893E68">
              <w:rPr>
                <w:rFonts w:ascii="SBL Hebrew" w:hAnsi="SBL Hebrew" w:cs="SBL Hebrew" w:hint="cs"/>
                <w:noProof/>
                <w:color w:val="993300"/>
                <w:rtl/>
              </w:rPr>
              <w:t xml:space="preserve">׃ </w:t>
            </w:r>
            <w:r w:rsidR="0098089C" w:rsidRPr="0091642D">
              <w:rPr>
                <w:rFonts w:cs="SBL Hebrew"/>
                <w:noProof/>
                <w:color w:val="003300"/>
                <w:rtl/>
              </w:rPr>
              <w:t>{ס}</w:t>
            </w:r>
          </w:p>
        </w:tc>
        <w:tc>
          <w:tcPr>
            <w:tcW w:w="8530" w:type="dxa"/>
          </w:tcPr>
          <w:p w14:paraId="1D0988AF" w14:textId="15C9669D" w:rsidR="002E68D9" w:rsidRPr="00A96B4B" w:rsidRDefault="002E68D9" w:rsidP="00864268">
            <w:pPr>
              <w:pStyle w:val="Heading2"/>
              <w:widowControl w:val="0"/>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lastRenderedPageBreak/>
              <w:footnoteReference w:id="338"/>
            </w:r>
            <w:r w:rsidR="003B69DC">
              <w:rPr>
                <w:rFonts w:ascii="Book Antiqua" w:hAnsi="Book Antiqua" w:hint="default"/>
                <w:b w:val="0"/>
                <w:bCs w:val="0"/>
                <w:color w:val="800080"/>
                <w:sz w:val="26"/>
                <w:szCs w:val="38"/>
              </w:rPr>
              <w:t xml:space="preserve"> “When </w:t>
            </w:r>
            <w:r w:rsidR="0094643E">
              <w:rPr>
                <w:rFonts w:ascii="Book Antiqua" w:hAnsi="Book Antiqua" w:hint="default"/>
                <w:b w:val="0"/>
                <w:bCs w:val="0"/>
                <w:color w:val="800080"/>
                <w:sz w:val="26"/>
                <w:szCs w:val="38"/>
              </w:rPr>
              <w:t xml:space="preserve">there is </w:t>
            </w:r>
            <w:r w:rsidR="003B69DC">
              <w:rPr>
                <w:rFonts w:ascii="Book Antiqua" w:hAnsi="Book Antiqua" w:hint="default"/>
                <w:b w:val="0"/>
                <w:bCs w:val="0"/>
                <w:color w:val="800080"/>
                <w:sz w:val="26"/>
                <w:szCs w:val="38"/>
              </w:rPr>
              <w:t>a</w:t>
            </w:r>
            <w:r w:rsidRPr="00A96B4B">
              <w:rPr>
                <w:rFonts w:ascii="Book Antiqua" w:hAnsi="Book Antiqua" w:hint="default"/>
                <w:b w:val="0"/>
                <w:bCs w:val="0"/>
                <w:color w:val="800080"/>
                <w:sz w:val="26"/>
                <w:szCs w:val="38"/>
              </w:rPr>
              <w:t xml:space="preserve"> boil on </w:t>
            </w:r>
            <w:r w:rsidR="005C1546">
              <w:rPr>
                <w:rFonts w:ascii="Book Antiqua" w:hAnsi="Book Antiqua" w:hint="default"/>
                <w:b w:val="0"/>
                <w:bCs w:val="0"/>
                <w:color w:val="800080"/>
                <w:sz w:val="26"/>
                <w:szCs w:val="38"/>
              </w:rPr>
              <w:t>one’s skin t</w:t>
            </w:r>
            <w:r w:rsidR="0094643E">
              <w:rPr>
                <w:rFonts w:ascii="Book Antiqua" w:hAnsi="Book Antiqua" w:hint="default"/>
                <w:b w:val="0"/>
                <w:bCs w:val="0"/>
                <w:color w:val="800080"/>
                <w:sz w:val="26"/>
                <w:szCs w:val="38"/>
              </w:rPr>
              <w:t>hat heals</w:t>
            </w:r>
            <w:r w:rsidRPr="00A96B4B">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339"/>
            </w:r>
            <w:r w:rsidR="0094643E">
              <w:rPr>
                <w:rFonts w:ascii="Book Antiqua" w:hAnsi="Book Antiqua" w:hint="default"/>
                <w:b w:val="0"/>
                <w:bCs w:val="0"/>
                <w:color w:val="800080"/>
                <w:sz w:val="26"/>
                <w:szCs w:val="38"/>
              </w:rPr>
              <w:t xml:space="preserve"> leaving</w:t>
            </w:r>
            <w:r w:rsidRPr="00A96B4B">
              <w:rPr>
                <w:rFonts w:ascii="Book Antiqua" w:hAnsi="Book Antiqua" w:hint="default"/>
                <w:b w:val="0"/>
                <w:bCs w:val="0"/>
                <w:color w:val="800080"/>
                <w:sz w:val="26"/>
                <w:szCs w:val="38"/>
              </w:rPr>
              <w:t xml:space="preserve"> in i</w:t>
            </w:r>
            <w:r w:rsidR="0094643E">
              <w:rPr>
                <w:rFonts w:ascii="Book Antiqua" w:hAnsi="Book Antiqua" w:hint="default"/>
                <w:b w:val="0"/>
                <w:bCs w:val="0"/>
                <w:color w:val="800080"/>
                <w:sz w:val="26"/>
                <w:szCs w:val="38"/>
              </w:rPr>
              <w:t>ts place a white</w:t>
            </w:r>
            <w:r w:rsidRPr="00A96B4B">
              <w:rPr>
                <w:rFonts w:ascii="Book Antiqua" w:hAnsi="Book Antiqua" w:hint="default"/>
                <w:b w:val="0"/>
                <w:bCs w:val="0"/>
                <w:color w:val="800080"/>
                <w:sz w:val="26"/>
                <w:szCs w:val="38"/>
              </w:rPr>
              <w:t xml:space="preserve"> </w:t>
            </w:r>
            <w:r w:rsidR="005C1546">
              <w:rPr>
                <w:rFonts w:ascii="Book Antiqua" w:hAnsi="Book Antiqua" w:hint="default"/>
                <w:b w:val="0"/>
                <w:bCs w:val="0"/>
                <w:color w:val="800080"/>
                <w:sz w:val="26"/>
                <w:szCs w:val="38"/>
              </w:rPr>
              <w:t>or</w:t>
            </w:r>
            <w:r w:rsidRPr="00A96B4B">
              <w:rPr>
                <w:rFonts w:ascii="Book Antiqua" w:hAnsi="Book Antiqua" w:hint="default"/>
                <w:b w:val="0"/>
                <w:bCs w:val="0"/>
                <w:color w:val="800080"/>
                <w:sz w:val="26"/>
                <w:szCs w:val="38"/>
              </w:rPr>
              <w:t xml:space="preserve"> </w:t>
            </w:r>
            <w:r w:rsidR="0094643E">
              <w:rPr>
                <w:rFonts w:ascii="Book Antiqua" w:hAnsi="Book Antiqua" w:hint="default"/>
                <w:b w:val="0"/>
                <w:bCs w:val="0"/>
                <w:color w:val="800080"/>
                <w:sz w:val="26"/>
                <w:szCs w:val="38"/>
              </w:rPr>
              <w:t>reddish-white</w:t>
            </w:r>
            <w:r w:rsidR="005C1546">
              <w:rPr>
                <w:rFonts w:ascii="Book Antiqua" w:hAnsi="Book Antiqua" w:hint="default"/>
                <w:b w:val="0"/>
                <w:bCs w:val="0"/>
                <w:color w:val="800080"/>
                <w:sz w:val="26"/>
                <w:szCs w:val="38"/>
              </w:rPr>
              <w:t xml:space="preserve"> spot</w:t>
            </w:r>
            <w:r w:rsidRPr="00A96B4B">
              <w:rPr>
                <w:rFonts w:ascii="Book Antiqua" w:hAnsi="Book Antiqua" w:hint="default"/>
                <w:b w:val="0"/>
                <w:bCs w:val="0"/>
                <w:color w:val="800080"/>
                <w:sz w:val="26"/>
                <w:szCs w:val="38"/>
              </w:rPr>
              <w:t xml:space="preserve">, </w:t>
            </w:r>
            <w:r w:rsidR="0094643E">
              <w:rPr>
                <w:rFonts w:ascii="Book Antiqua" w:hAnsi="Book Antiqua" w:hint="default"/>
                <w:b w:val="0"/>
                <w:bCs w:val="0"/>
                <w:color w:val="800080"/>
                <w:sz w:val="26"/>
                <w:szCs w:val="38"/>
              </w:rPr>
              <w:t>he</w:t>
            </w:r>
            <w:r w:rsidRPr="00A96B4B">
              <w:rPr>
                <w:rFonts w:ascii="Book Antiqua" w:hAnsi="Book Antiqua" w:hint="default"/>
                <w:b w:val="0"/>
                <w:bCs w:val="0"/>
                <w:color w:val="800080"/>
                <w:sz w:val="26"/>
                <w:szCs w:val="38"/>
              </w:rPr>
              <w:t xml:space="preserve"> must show it to the priest. </w:t>
            </w:r>
            <w:r w:rsidRPr="00CE1233">
              <w:rPr>
                <w:rStyle w:val="FootnoteReference"/>
                <w:rFonts w:ascii="Book Antiqua" w:hAnsi="Book Antiqua" w:hint="default"/>
                <w:b w:val="0"/>
                <w:bCs w:val="0"/>
                <w:color w:val="008000"/>
                <w:sz w:val="26"/>
                <w:szCs w:val="38"/>
              </w:rPr>
              <w:footnoteReference w:id="340"/>
            </w:r>
            <w:r w:rsidRPr="00A96B4B">
              <w:rPr>
                <w:rFonts w:ascii="Book Antiqua" w:hAnsi="Book Antiqua" w:hint="default"/>
                <w:b w:val="0"/>
                <w:bCs w:val="0"/>
                <w:color w:val="800080"/>
                <w:sz w:val="26"/>
                <w:szCs w:val="38"/>
              </w:rPr>
              <w:t xml:space="preserve"> The priest must examine it and if </w:t>
            </w:r>
            <w:r w:rsidR="00A92C45">
              <w:rPr>
                <w:rFonts w:ascii="Book Antiqua" w:hAnsi="Book Antiqua" w:hint="default"/>
                <w:b w:val="0"/>
                <w:bCs w:val="0"/>
                <w:color w:val="800080"/>
                <w:sz w:val="26"/>
                <w:szCs w:val="38"/>
              </w:rPr>
              <w:t>it appears deeper than</w:t>
            </w:r>
            <w:r w:rsidRPr="00A96B4B">
              <w:rPr>
                <w:rFonts w:ascii="Book Antiqua" w:hAnsi="Book Antiqua" w:hint="default"/>
                <w:b w:val="0"/>
                <w:bCs w:val="0"/>
                <w:color w:val="800080"/>
                <w:sz w:val="26"/>
                <w:szCs w:val="38"/>
              </w:rPr>
              <w:t xml:space="preserve"> the skin and </w:t>
            </w:r>
            <w:r w:rsidR="00B923DC">
              <w:rPr>
                <w:rFonts w:ascii="Book Antiqua" w:hAnsi="Book Antiqua" w:hint="default"/>
                <w:b w:val="0"/>
                <w:bCs w:val="0"/>
                <w:color w:val="800080"/>
                <w:sz w:val="26"/>
                <w:szCs w:val="38"/>
              </w:rPr>
              <w:t>its</w:t>
            </w:r>
            <w:r w:rsidRPr="00A96B4B">
              <w:rPr>
                <w:rFonts w:ascii="Book Antiqua" w:hAnsi="Book Antiqua" w:hint="default"/>
                <w:b w:val="0"/>
                <w:bCs w:val="0"/>
                <w:color w:val="800080"/>
                <w:sz w:val="26"/>
                <w:szCs w:val="38"/>
              </w:rPr>
              <w:t xml:space="preserve"> hair</w:t>
            </w:r>
            <w:r w:rsidR="00B923DC">
              <w:rPr>
                <w:rFonts w:ascii="Book Antiqua" w:hAnsi="Book Antiqua" w:hint="default"/>
                <w:b w:val="0"/>
                <w:bCs w:val="0"/>
                <w:color w:val="800080"/>
                <w:sz w:val="26"/>
                <w:szCs w:val="38"/>
              </w:rPr>
              <w:t xml:space="preserve"> has whitened</w:t>
            </w:r>
            <w:r w:rsidRPr="00A96B4B">
              <w:rPr>
                <w:rFonts w:ascii="Book Antiqua" w:hAnsi="Book Antiqua" w:hint="default"/>
                <w:b w:val="0"/>
                <w:bCs w:val="0"/>
                <w:color w:val="800080"/>
                <w:sz w:val="26"/>
                <w:szCs w:val="38"/>
              </w:rPr>
              <w:t xml:space="preserve">, he is to declare him unclean: this is </w:t>
            </w:r>
            <w:r w:rsidR="00B923DC">
              <w:rPr>
                <w:rFonts w:ascii="Book Antiqua" w:hAnsi="Book Antiqua" w:hint="default"/>
                <w:b w:val="0"/>
                <w:bCs w:val="0"/>
                <w:color w:val="800080"/>
                <w:sz w:val="26"/>
                <w:szCs w:val="38"/>
              </w:rPr>
              <w:t>a leprous</w:t>
            </w:r>
            <w:r w:rsidRPr="00A96B4B">
              <w:rPr>
                <w:rFonts w:ascii="Book Antiqua" w:hAnsi="Book Antiqua" w:hint="default"/>
                <w:b w:val="0"/>
                <w:bCs w:val="0"/>
                <w:color w:val="800080"/>
                <w:sz w:val="26"/>
                <w:szCs w:val="38"/>
              </w:rPr>
              <w:t xml:space="preserve"> disease, broken out in a boil. </w:t>
            </w:r>
            <w:r w:rsidRPr="00CE1233">
              <w:rPr>
                <w:rStyle w:val="FootnoteReference"/>
                <w:rFonts w:ascii="Book Antiqua" w:hAnsi="Book Antiqua" w:hint="default"/>
                <w:b w:val="0"/>
                <w:bCs w:val="0"/>
                <w:color w:val="008000"/>
                <w:sz w:val="26"/>
                <w:szCs w:val="38"/>
              </w:rPr>
              <w:footnoteReference w:id="341"/>
            </w:r>
            <w:r w:rsidRPr="00A96B4B">
              <w:rPr>
                <w:rFonts w:ascii="Book Antiqua" w:hAnsi="Book Antiqua" w:hint="default"/>
                <w:b w:val="0"/>
                <w:bCs w:val="0"/>
                <w:color w:val="800080"/>
                <w:sz w:val="26"/>
                <w:szCs w:val="38"/>
              </w:rPr>
              <w:t xml:space="preserve"> But if on examination the priest finds neither white hair nor depression of the skin, but a fading of the affected part, he is to isolate the sick person for seven days; </w:t>
            </w:r>
            <w:r w:rsidRPr="00CE1233">
              <w:rPr>
                <w:rStyle w:val="FootnoteReference"/>
                <w:rFonts w:ascii="Book Antiqua" w:hAnsi="Book Antiqua" w:hint="default"/>
                <w:b w:val="0"/>
                <w:bCs w:val="0"/>
                <w:color w:val="008000"/>
                <w:sz w:val="26"/>
                <w:szCs w:val="38"/>
              </w:rPr>
              <w:footnoteReference w:id="342"/>
            </w:r>
            <w:r w:rsidRPr="00A96B4B">
              <w:rPr>
                <w:rFonts w:ascii="Book Antiqua" w:hAnsi="Book Antiqua" w:hint="default"/>
                <w:b w:val="0"/>
                <w:bCs w:val="0"/>
                <w:color w:val="800080"/>
                <w:sz w:val="26"/>
                <w:szCs w:val="38"/>
              </w:rPr>
              <w:t xml:space="preserve"> if the disease has indeed spread over the skin, he must declare him unclean: it is a </w:t>
            </w:r>
            <w:r w:rsidR="00B923DC">
              <w:rPr>
                <w:rFonts w:ascii="Book Antiqua" w:hAnsi="Book Antiqua" w:hint="default"/>
                <w:b w:val="0"/>
                <w:bCs w:val="0"/>
                <w:color w:val="800080"/>
                <w:sz w:val="26"/>
                <w:szCs w:val="38"/>
              </w:rPr>
              <w:t>leprous</w:t>
            </w:r>
            <w:r w:rsidRPr="00A96B4B">
              <w:rPr>
                <w:rFonts w:ascii="Book Antiqua" w:hAnsi="Book Antiqua" w:hint="default"/>
                <w:b w:val="0"/>
                <w:bCs w:val="0"/>
                <w:color w:val="800080"/>
                <w:sz w:val="26"/>
                <w:szCs w:val="38"/>
              </w:rPr>
              <w:t xml:space="preserve"> disease.</w:t>
            </w:r>
            <w:r w:rsidR="003B69DC">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343"/>
            </w:r>
            <w:r w:rsidRPr="00A96B4B">
              <w:rPr>
                <w:rFonts w:ascii="Book Antiqua" w:hAnsi="Book Antiqua" w:hint="default"/>
                <w:b w:val="0"/>
                <w:bCs w:val="0"/>
                <w:color w:val="800080"/>
                <w:sz w:val="26"/>
                <w:szCs w:val="38"/>
              </w:rPr>
              <w:t xml:space="preserve"> But </w:t>
            </w:r>
            <w:r w:rsidRPr="00A96B4B">
              <w:rPr>
                <w:rFonts w:ascii="Book Antiqua" w:hAnsi="Book Antiqua" w:hint="default"/>
                <w:b w:val="0"/>
                <w:bCs w:val="0"/>
                <w:color w:val="800080"/>
                <w:sz w:val="26"/>
                <w:szCs w:val="38"/>
              </w:rPr>
              <w:lastRenderedPageBreak/>
              <w:t>if the shiny spot remains in one place and has not spread, then it is the scar of a boil and the priest is to declare him clean.</w:t>
            </w:r>
            <w:r w:rsidR="001E1C8D">
              <w:rPr>
                <w:rFonts w:ascii="Book Antiqua" w:hAnsi="Book Antiqua" w:hint="default"/>
                <w:b w:val="0"/>
                <w:bCs w:val="0"/>
                <w:color w:val="800080"/>
                <w:sz w:val="26"/>
                <w:szCs w:val="38"/>
              </w:rPr>
              <w:t xml:space="preserve"> </w:t>
            </w:r>
          </w:p>
        </w:tc>
      </w:tr>
      <w:tr w:rsidR="002E68D9" w:rsidRPr="00B646B9" w14:paraId="09C00746" w14:textId="77777777" w:rsidTr="00337B74">
        <w:tc>
          <w:tcPr>
            <w:tcW w:w="5688" w:type="dxa"/>
          </w:tcPr>
          <w:p w14:paraId="116395EF" w14:textId="51A7B8F1" w:rsidR="002E68D9" w:rsidRPr="00635247" w:rsidRDefault="00864268" w:rsidP="00864268">
            <w:pPr>
              <w:bidi/>
              <w:spacing w:before="6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lastRenderedPageBreak/>
              <w:t>כד</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א֣וֹ בָשָׂ֔ר כִּֽי־יִהְיֶ֥ה בְעֹר֖וֹ מִכְוַת־אֵ֑שׁ וְֽהָיְתָ֞ה מִֽחְיַ֣ת הַמִּכְוָ֗ה בַּהֶ֛רֶת לְבָנָ֥ה אֲדַמְדֶּ֖מֶת א֥וֹ לְבָנָֽה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כה</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וְרָאָ֣ה אֹתָ֣הּ הַכֹּהֵ֡ן וְהִנֵּ֣ה נֶהְפַּךְ֩ שֵׂעָ֨ר לָבָ֜ן בַּבַּהֶ֗רֶת וּמַרְאֶ֙הָ֙ עָמֹ֣ק מִן־הָע֔וֹר צָרַ֣עַת הִ֔וא בַּמִּכְוָ֖ה פָּרָ֑חָה וְטִמֵּ֤א אֹתוֹ֙ הַכֹּהֵ֔ן נֶ֥גַע צָרַ֖עַת הִֽוא</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כו</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וְאִ֣ם</w:t>
            </w:r>
            <w:r w:rsidR="00EC07C9">
              <w:rPr>
                <w:rFonts w:ascii="SBL Hebrew" w:hAnsi="SBL Hebrew" w:cs="SBL Hebrew" w:hint="cs"/>
                <w:color w:val="993300"/>
                <w:sz w:val="32"/>
                <w:szCs w:val="32"/>
                <w:shd w:val="clear" w:color="auto" w:fill="FFFFFF"/>
                <w:rtl/>
                <w:lang w:bidi="he-IL"/>
              </w:rPr>
              <w:t xml:space="preserve">׀ </w:t>
            </w:r>
            <w:r w:rsidRPr="00F06288">
              <w:rPr>
                <w:rFonts w:ascii="SBL Hebrew" w:hAnsi="SBL Hebrew" w:cs="SBL Hebrew" w:hint="cs"/>
                <w:color w:val="993300"/>
                <w:sz w:val="32"/>
                <w:szCs w:val="32"/>
                <w:shd w:val="clear" w:color="auto" w:fill="FFFFFF"/>
                <w:rtl/>
              </w:rPr>
              <w:t>יִרְאֶ֣נָּה הַכֹּהֵ֗ן וְהִנֵּ֤ה אֵֽין־בַּבַּהֶ֙רֶת֙ שֵׂעָ֣ר לָבָ֔ן וּשְׁפָלָ֥הֿ אֵינֶ֛נָּה מִן־הָע֖וֹר וְהִ֣וא כֵהָ֑ה וְהִסְגִּיר֥וֹ הַכֹּהֵ֖ן שִׁבְעַ֥ת יָמִֽים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כז</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וְרָאָ֥הוּ הַכֹּהֵ֖ן בַּיּ֣וֹם הַשְּׁבִיעִ֑י אִם־פָּשֹׂ֤ה תִפְשֶׂה֙ בָּע֔וֹר וְטִמֵּ֤א הַכֹּהֵן֙ אֹת֔וֹ נֶ֥גַע צָרַ֖עַת הִֽוא</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כח</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וְאִם־תַּחְתֶּ֩יהָ֩ תַעֲמֹ֨ד הַבַּהֶ֜רֶת לֹא־פָשְׂתָ֤ה בָעוֹר֙ וְהִ֣וא כֵהָ֔ה שְׂאֵ֥ת הַמִּכְוָ֖ה הִ֑וא וְטִֽהֲרוֹ֙ הַכֹּהֵ֔ן כִּֽי־צָרֶ֥בֶת הַמִּכְוָ֖ה הִֽוא</w:t>
            </w:r>
            <w:r w:rsidRPr="00893E68">
              <w:rPr>
                <w:rFonts w:ascii="SBL Hebrew" w:hAnsi="SBL Hebrew" w:cs="SBL Hebrew" w:hint="cs"/>
                <w:noProof/>
                <w:color w:val="993300"/>
                <w:sz w:val="32"/>
                <w:szCs w:val="32"/>
                <w:rtl/>
              </w:rPr>
              <w:t xml:space="preserve">׃ </w:t>
            </w:r>
            <w:r w:rsidR="0098089C" w:rsidRPr="0091642D">
              <w:rPr>
                <w:rFonts w:cs="SBL Hebrew"/>
                <w:noProof/>
                <w:color w:val="003300"/>
                <w:sz w:val="32"/>
                <w:szCs w:val="32"/>
                <w:rtl/>
              </w:rPr>
              <w:t>{פ}</w:t>
            </w:r>
          </w:p>
        </w:tc>
        <w:tc>
          <w:tcPr>
            <w:tcW w:w="8530" w:type="dxa"/>
          </w:tcPr>
          <w:p w14:paraId="347BBAF5" w14:textId="65A2C301" w:rsidR="002E68D9" w:rsidRPr="00A96B4B" w:rsidRDefault="002E68D9" w:rsidP="00864268">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footnoteReference w:id="344"/>
            </w:r>
            <w:r w:rsidRPr="00A96B4B">
              <w:rPr>
                <w:rFonts w:ascii="Book Antiqua" w:hAnsi="Book Antiqua" w:hint="default"/>
                <w:b w:val="0"/>
                <w:bCs w:val="0"/>
                <w:color w:val="800080"/>
                <w:sz w:val="26"/>
                <w:szCs w:val="38"/>
              </w:rPr>
              <w:t xml:space="preserve"> “If </w:t>
            </w:r>
            <w:r w:rsidR="002C5DA8">
              <w:rPr>
                <w:rFonts w:ascii="Book Antiqua" w:hAnsi="Book Antiqua" w:hint="default"/>
                <w:b w:val="0"/>
                <w:bCs w:val="0"/>
                <w:color w:val="800080"/>
                <w:sz w:val="26"/>
                <w:szCs w:val="38"/>
              </w:rPr>
              <w:t>a body</w:t>
            </w:r>
            <w:r w:rsidRPr="00A96B4B">
              <w:rPr>
                <w:rFonts w:ascii="Book Antiqua" w:hAnsi="Book Antiqua" w:hint="default"/>
                <w:b w:val="0"/>
                <w:bCs w:val="0"/>
                <w:color w:val="800080"/>
                <w:sz w:val="26"/>
                <w:szCs w:val="38"/>
              </w:rPr>
              <w:t xml:space="preserve"> has a burn, and on the bu</w:t>
            </w:r>
            <w:r w:rsidR="002C5DA8">
              <w:rPr>
                <w:rFonts w:ascii="Book Antiqua" w:hAnsi="Book Antiqua" w:hint="default"/>
                <w:b w:val="0"/>
                <w:bCs w:val="0"/>
                <w:color w:val="800080"/>
                <w:sz w:val="26"/>
                <w:szCs w:val="38"/>
              </w:rPr>
              <w:t xml:space="preserve">rn an ulcer forms, a shiny </w:t>
            </w:r>
            <w:r w:rsidR="002C5DA8" w:rsidRPr="00A96B4B">
              <w:rPr>
                <w:rFonts w:ascii="Book Antiqua" w:hAnsi="Book Antiqua" w:hint="default"/>
                <w:b w:val="0"/>
                <w:bCs w:val="0"/>
                <w:color w:val="800080"/>
                <w:sz w:val="26"/>
                <w:szCs w:val="38"/>
              </w:rPr>
              <w:t xml:space="preserve">reddish-white or whitish </w:t>
            </w:r>
            <w:r w:rsidR="002C5DA8">
              <w:rPr>
                <w:rFonts w:ascii="Book Antiqua" w:hAnsi="Book Antiqua" w:hint="default"/>
                <w:b w:val="0"/>
                <w:bCs w:val="0"/>
                <w:color w:val="800080"/>
                <w:sz w:val="26"/>
                <w:szCs w:val="38"/>
              </w:rPr>
              <w:t>spot</w:t>
            </w:r>
            <w:r w:rsidRPr="00A96B4B">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345"/>
            </w:r>
            <w:r w:rsidRPr="00A96B4B">
              <w:rPr>
                <w:rFonts w:ascii="Book Antiqua" w:hAnsi="Book Antiqua" w:hint="default"/>
                <w:b w:val="0"/>
                <w:bCs w:val="0"/>
                <w:color w:val="800080"/>
                <w:sz w:val="26"/>
                <w:szCs w:val="38"/>
              </w:rPr>
              <w:t xml:space="preserve"> the priest must examine it. If the hair</w:t>
            </w:r>
            <w:r w:rsidR="002C5DA8">
              <w:rPr>
                <w:rFonts w:ascii="Book Antiqua" w:hAnsi="Book Antiqua" w:hint="default"/>
                <w:b w:val="0"/>
                <w:bCs w:val="0"/>
                <w:color w:val="800080"/>
                <w:sz w:val="26"/>
                <w:szCs w:val="38"/>
              </w:rPr>
              <w:t xml:space="preserve"> has turned white</w:t>
            </w:r>
            <w:r w:rsidRPr="00A96B4B">
              <w:rPr>
                <w:rFonts w:ascii="Book Antiqua" w:hAnsi="Book Antiqua" w:hint="default"/>
                <w:b w:val="0"/>
                <w:bCs w:val="0"/>
                <w:color w:val="800080"/>
                <w:sz w:val="26"/>
                <w:szCs w:val="38"/>
              </w:rPr>
              <w:t xml:space="preserve"> or </w:t>
            </w:r>
            <w:r w:rsidR="002C5DA8">
              <w:rPr>
                <w:rFonts w:ascii="Book Antiqua" w:hAnsi="Book Antiqua" w:hint="default"/>
                <w:b w:val="0"/>
                <w:bCs w:val="0"/>
                <w:color w:val="800080"/>
                <w:sz w:val="26"/>
                <w:szCs w:val="38"/>
              </w:rPr>
              <w:t>the spot is deeper than the skin</w:t>
            </w:r>
            <w:r w:rsidRPr="00A96B4B">
              <w:rPr>
                <w:rFonts w:ascii="Book Antiqua" w:hAnsi="Book Antiqua" w:hint="default"/>
                <w:b w:val="0"/>
                <w:bCs w:val="0"/>
                <w:color w:val="800080"/>
                <w:sz w:val="26"/>
                <w:szCs w:val="38"/>
              </w:rPr>
              <w:t xml:space="preserve">, </w:t>
            </w:r>
            <w:r w:rsidR="002C5DA8">
              <w:rPr>
                <w:rFonts w:ascii="Book Antiqua" w:hAnsi="Book Antiqua" w:hint="default"/>
                <w:b w:val="0"/>
                <w:bCs w:val="0"/>
                <w:color w:val="800080"/>
                <w:sz w:val="26"/>
                <w:szCs w:val="38"/>
              </w:rPr>
              <w:t>then</w:t>
            </w:r>
            <w:r w:rsidRPr="00A96B4B">
              <w:rPr>
                <w:rFonts w:ascii="Book Antiqua" w:hAnsi="Book Antiqua" w:hint="default"/>
                <w:b w:val="0"/>
                <w:bCs w:val="0"/>
                <w:color w:val="800080"/>
                <w:sz w:val="26"/>
                <w:szCs w:val="38"/>
              </w:rPr>
              <w:t xml:space="preserve"> a </w:t>
            </w:r>
            <w:r w:rsidR="002C5DA8">
              <w:rPr>
                <w:rFonts w:ascii="Book Antiqua" w:hAnsi="Book Antiqua" w:hint="default"/>
                <w:b w:val="0"/>
                <w:bCs w:val="0"/>
                <w:color w:val="800080"/>
                <w:sz w:val="26"/>
                <w:szCs w:val="38"/>
              </w:rPr>
              <w:t>leprous</w:t>
            </w:r>
            <w:r w:rsidRPr="00A96B4B">
              <w:rPr>
                <w:rFonts w:ascii="Book Antiqua" w:hAnsi="Book Antiqua" w:hint="default"/>
                <w:b w:val="0"/>
                <w:bCs w:val="0"/>
                <w:color w:val="800080"/>
                <w:sz w:val="26"/>
                <w:szCs w:val="38"/>
              </w:rPr>
              <w:t xml:space="preserve"> dise</w:t>
            </w:r>
            <w:r w:rsidR="003B69DC">
              <w:rPr>
                <w:rFonts w:ascii="Book Antiqua" w:hAnsi="Book Antiqua" w:hint="default"/>
                <w:b w:val="0"/>
                <w:bCs w:val="0"/>
                <w:color w:val="800080"/>
                <w:sz w:val="26"/>
                <w:szCs w:val="38"/>
              </w:rPr>
              <w:t>ase has broken out in the burn.</w:t>
            </w:r>
            <w:r w:rsidRPr="00A96B4B">
              <w:rPr>
                <w:rFonts w:ascii="Book Antiqua" w:hAnsi="Book Antiqua" w:hint="default"/>
                <w:b w:val="0"/>
                <w:bCs w:val="0"/>
                <w:color w:val="800080"/>
                <w:sz w:val="26"/>
                <w:szCs w:val="38"/>
              </w:rPr>
              <w:t xml:space="preserve"> The priest</w:t>
            </w:r>
            <w:r w:rsidR="003B69DC">
              <w:rPr>
                <w:rFonts w:ascii="Book Antiqua" w:hAnsi="Book Antiqua" w:hint="default"/>
                <w:b w:val="0"/>
                <w:bCs w:val="0"/>
                <w:color w:val="800080"/>
                <w:sz w:val="26"/>
                <w:szCs w:val="38"/>
              </w:rPr>
              <w:t xml:space="preserve"> is to declare the man unclean:</w:t>
            </w:r>
            <w:r w:rsidRPr="00A96B4B">
              <w:rPr>
                <w:rFonts w:ascii="Book Antiqua" w:hAnsi="Book Antiqua" w:hint="default"/>
                <w:b w:val="0"/>
                <w:bCs w:val="0"/>
                <w:color w:val="800080"/>
                <w:sz w:val="26"/>
                <w:szCs w:val="38"/>
              </w:rPr>
              <w:t xml:space="preserve"> thi</w:t>
            </w:r>
            <w:r w:rsidR="003B69DC">
              <w:rPr>
                <w:rFonts w:ascii="Book Antiqua" w:hAnsi="Book Antiqua" w:hint="default"/>
                <w:b w:val="0"/>
                <w:bCs w:val="0"/>
                <w:color w:val="800080"/>
                <w:sz w:val="26"/>
                <w:szCs w:val="38"/>
              </w:rPr>
              <w:t xml:space="preserve">s is a </w:t>
            </w:r>
            <w:r w:rsidR="002C5DA8">
              <w:rPr>
                <w:rFonts w:ascii="Book Antiqua" w:hAnsi="Book Antiqua" w:hint="default"/>
                <w:b w:val="0"/>
                <w:bCs w:val="0"/>
                <w:color w:val="800080"/>
                <w:sz w:val="26"/>
                <w:szCs w:val="38"/>
              </w:rPr>
              <w:t>leprous</w:t>
            </w:r>
            <w:r w:rsidR="003B69DC">
              <w:rPr>
                <w:rFonts w:ascii="Book Antiqua" w:hAnsi="Book Antiqua" w:hint="default"/>
                <w:b w:val="0"/>
                <w:bCs w:val="0"/>
                <w:color w:val="800080"/>
                <w:sz w:val="26"/>
                <w:szCs w:val="38"/>
              </w:rPr>
              <w:t xml:space="preserve"> disease.</w:t>
            </w:r>
            <w:r w:rsidRPr="00A96B4B">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346"/>
            </w:r>
            <w:r w:rsidR="00675FE2">
              <w:rPr>
                <w:rFonts w:ascii="Book Antiqua" w:hAnsi="Book Antiqua" w:hint="default"/>
                <w:b w:val="0"/>
                <w:bCs w:val="0"/>
                <w:color w:val="800080"/>
                <w:sz w:val="26"/>
                <w:szCs w:val="38"/>
              </w:rPr>
              <w:t xml:space="preserve"> But i</w:t>
            </w:r>
            <w:r w:rsidRPr="00A96B4B">
              <w:rPr>
                <w:rFonts w:ascii="Book Antiqua" w:hAnsi="Book Antiqua" w:hint="default"/>
                <w:b w:val="0"/>
                <w:bCs w:val="0"/>
                <w:color w:val="800080"/>
                <w:sz w:val="26"/>
                <w:szCs w:val="38"/>
              </w:rPr>
              <w:t xml:space="preserve">f the priest </w:t>
            </w:r>
            <w:r w:rsidR="00675FE2">
              <w:rPr>
                <w:rFonts w:ascii="Book Antiqua" w:hAnsi="Book Antiqua" w:hint="default"/>
                <w:b w:val="0"/>
                <w:bCs w:val="0"/>
                <w:color w:val="800080"/>
                <w:sz w:val="26"/>
                <w:szCs w:val="38"/>
              </w:rPr>
              <w:t>examines the spot and</w:t>
            </w:r>
            <w:r w:rsidRPr="00A96B4B">
              <w:rPr>
                <w:rFonts w:ascii="Book Antiqua" w:hAnsi="Book Antiqua" w:hint="default"/>
                <w:b w:val="0"/>
                <w:bCs w:val="0"/>
                <w:color w:val="800080"/>
                <w:sz w:val="26"/>
                <w:szCs w:val="38"/>
              </w:rPr>
              <w:t xml:space="preserve"> does not find white hair or depression of the skin, but a fading of the </w:t>
            </w:r>
            <w:r w:rsidR="00675FE2">
              <w:rPr>
                <w:rFonts w:ascii="Book Antiqua" w:hAnsi="Book Antiqua" w:hint="default"/>
                <w:b w:val="0"/>
                <w:bCs w:val="0"/>
                <w:color w:val="800080"/>
                <w:sz w:val="26"/>
                <w:szCs w:val="38"/>
              </w:rPr>
              <w:t>spot</w:t>
            </w:r>
            <w:r w:rsidRPr="00A96B4B">
              <w:rPr>
                <w:rFonts w:ascii="Book Antiqua" w:hAnsi="Book Antiqua" w:hint="default"/>
                <w:b w:val="0"/>
                <w:bCs w:val="0"/>
                <w:color w:val="800080"/>
                <w:sz w:val="26"/>
                <w:szCs w:val="38"/>
              </w:rPr>
              <w:t xml:space="preserve">, then the priest is to isolate him for seven days; </w:t>
            </w:r>
            <w:r w:rsidRPr="00CE1233">
              <w:rPr>
                <w:rStyle w:val="FootnoteReference"/>
                <w:rFonts w:ascii="Book Antiqua" w:hAnsi="Book Antiqua" w:hint="default"/>
                <w:b w:val="0"/>
                <w:bCs w:val="0"/>
                <w:color w:val="008000"/>
                <w:sz w:val="26"/>
                <w:szCs w:val="38"/>
              </w:rPr>
              <w:footnoteReference w:id="347"/>
            </w:r>
            <w:r w:rsidRPr="00A96B4B">
              <w:rPr>
                <w:rFonts w:ascii="Book Antiqua" w:hAnsi="Book Antiqua" w:hint="default"/>
                <w:b w:val="0"/>
                <w:bCs w:val="0"/>
                <w:color w:val="800080"/>
                <w:sz w:val="26"/>
                <w:szCs w:val="38"/>
              </w:rPr>
              <w:t xml:space="preserve"> on the seventh day, he must examine him, and if the disease has spread on the skin, he must declare him unclean: this is a </w:t>
            </w:r>
            <w:r w:rsidR="00675FE2">
              <w:rPr>
                <w:rFonts w:ascii="Book Antiqua" w:hAnsi="Book Antiqua" w:hint="default"/>
                <w:b w:val="0"/>
                <w:bCs w:val="0"/>
                <w:color w:val="800080"/>
                <w:sz w:val="26"/>
                <w:szCs w:val="38"/>
              </w:rPr>
              <w:t>leprous</w:t>
            </w:r>
            <w:r w:rsidRPr="00A96B4B">
              <w:rPr>
                <w:rFonts w:ascii="Book Antiqua" w:hAnsi="Book Antiqua" w:hint="default"/>
                <w:b w:val="0"/>
                <w:bCs w:val="0"/>
                <w:color w:val="800080"/>
                <w:sz w:val="26"/>
                <w:szCs w:val="38"/>
              </w:rPr>
              <w:t xml:space="preserve"> disease. </w:t>
            </w:r>
            <w:r w:rsidRPr="00CE1233">
              <w:rPr>
                <w:rStyle w:val="FootnoteReference"/>
                <w:rFonts w:ascii="Book Antiqua" w:hAnsi="Book Antiqua" w:hint="default"/>
                <w:b w:val="0"/>
                <w:bCs w:val="0"/>
                <w:color w:val="008000"/>
                <w:sz w:val="26"/>
                <w:szCs w:val="38"/>
              </w:rPr>
              <w:footnoteReference w:id="348"/>
            </w:r>
            <w:r w:rsidRPr="00A96B4B">
              <w:rPr>
                <w:rFonts w:ascii="Book Antiqua" w:hAnsi="Book Antiqua" w:hint="default"/>
                <w:b w:val="0"/>
                <w:bCs w:val="0"/>
                <w:color w:val="800080"/>
                <w:sz w:val="26"/>
                <w:szCs w:val="38"/>
              </w:rPr>
              <w:t xml:space="preserve"> If the </w:t>
            </w:r>
            <w:r w:rsidR="00675FE2">
              <w:rPr>
                <w:rFonts w:ascii="Book Antiqua" w:hAnsi="Book Antiqua" w:hint="default"/>
                <w:b w:val="0"/>
                <w:bCs w:val="0"/>
                <w:color w:val="800080"/>
                <w:sz w:val="26"/>
                <w:szCs w:val="38"/>
              </w:rPr>
              <w:t>spot</w:t>
            </w:r>
            <w:r w:rsidRPr="00A96B4B">
              <w:rPr>
                <w:rFonts w:ascii="Book Antiqua" w:hAnsi="Book Antiqua" w:hint="default"/>
                <w:b w:val="0"/>
                <w:bCs w:val="0"/>
                <w:color w:val="800080"/>
                <w:sz w:val="26"/>
                <w:szCs w:val="38"/>
              </w:rPr>
              <w:t xml:space="preserve"> is still restricted and has not spread over the skin, but has faded instead, this means that it is only a swelling due to the burn.</w:t>
            </w:r>
            <w:r w:rsidR="001E1C8D">
              <w:rPr>
                <w:rFonts w:ascii="Book Antiqua" w:hAnsi="Book Antiqua" w:hint="default"/>
                <w:b w:val="0"/>
                <w:bCs w:val="0"/>
                <w:color w:val="800080"/>
                <w:sz w:val="26"/>
                <w:szCs w:val="38"/>
              </w:rPr>
              <w:t xml:space="preserve"> </w:t>
            </w:r>
            <w:r w:rsidRPr="00A96B4B">
              <w:rPr>
                <w:rFonts w:ascii="Book Antiqua" w:hAnsi="Book Antiqua" w:hint="default"/>
                <w:b w:val="0"/>
                <w:bCs w:val="0"/>
                <w:color w:val="800080"/>
                <w:sz w:val="26"/>
                <w:szCs w:val="38"/>
              </w:rPr>
              <w:t>The priest is to declare him clean:</w:t>
            </w:r>
            <w:r w:rsidR="001E1C8D">
              <w:rPr>
                <w:rFonts w:ascii="Book Antiqua" w:hAnsi="Book Antiqua" w:hint="default"/>
                <w:b w:val="0"/>
                <w:bCs w:val="0"/>
                <w:color w:val="800080"/>
                <w:sz w:val="26"/>
                <w:szCs w:val="38"/>
              </w:rPr>
              <w:t xml:space="preserve"> </w:t>
            </w:r>
            <w:r w:rsidRPr="00A96B4B">
              <w:rPr>
                <w:rFonts w:ascii="Book Antiqua" w:hAnsi="Book Antiqua" w:hint="default"/>
                <w:b w:val="0"/>
                <w:bCs w:val="0"/>
                <w:color w:val="800080"/>
                <w:sz w:val="26"/>
                <w:szCs w:val="38"/>
              </w:rPr>
              <w:t>it is merely a burn scar.</w:t>
            </w:r>
          </w:p>
        </w:tc>
      </w:tr>
      <w:tr w:rsidR="002E68D9" w:rsidRPr="00B646B9" w14:paraId="3C7B5F34" w14:textId="77777777" w:rsidTr="00337B74">
        <w:tc>
          <w:tcPr>
            <w:tcW w:w="5688" w:type="dxa"/>
          </w:tcPr>
          <w:p w14:paraId="26E3B9BC" w14:textId="0A131524" w:rsidR="002E68D9" w:rsidRPr="00635247" w:rsidRDefault="00864268" w:rsidP="00864268">
            <w:pPr>
              <w:bidi/>
              <w:spacing w:before="6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t>כט</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וְאִישׁ֙ א֣וֹ אִשָּׁ֔ה כִּֽי־יִהְיֶ֥ה ב֖וֹ נָ֑גַע בְּרֹ֖אשׁ א֥וֹ בְזָקָֽן</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ל</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וְרָאָ֨ה הַכֹּהֵ֜ן אֶת־הַנֶּ֗גַע וְהִנֵּ֤ה מַרְאֵ֙הוּ֙ עָמֹ֣ק מִן־</w:t>
            </w:r>
            <w:r w:rsidRPr="00F06288">
              <w:rPr>
                <w:rFonts w:ascii="SBL Hebrew" w:hAnsi="SBL Hebrew" w:cs="SBL Hebrew" w:hint="cs"/>
                <w:color w:val="993300"/>
                <w:sz w:val="32"/>
                <w:szCs w:val="32"/>
                <w:shd w:val="clear" w:color="auto" w:fill="FFFFFF"/>
                <w:rtl/>
              </w:rPr>
              <w:lastRenderedPageBreak/>
              <w:t>הָע֔וֹר וּב֛וֹ שֵׂעָ֥ר צָהֹ֖ב דָּ֑ק וְטִמֵּ֨א אֹת֤וֹ הַכֹּהֵן֙ נֶ֣תֶק ה֔וּא צָרַ֧עַת הָרֹ֛אשׁ א֥וֹ הַזָּקָ֖ן הֽוּא</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לא</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וְכִֽי־יִרְאֶ֨ה הַכֹּהֵ֜ן אֶת־נֶ֣גַע הַנֶּ֗תֶק וְהִנֵּ֤ה אֵין־מַרְאֵ֙הוּ֙ עָמֹ֣ק מִן־הָע֔וֹר וְשֵׂעָ֥ר שָׁחֹ֖ר אֵ֣ין בּ֑וֹ וְהִסְגִּ֧יר הַכֹּהֵ֛ן אֶת־נֶ֥גַע הַנֶּ֖תֶק שִׁבְעַ֥ת יָמִֽים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לב</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וְרָאָ֨ה הַכֹּהֵ֣ן אֶת־הַנֶּ֘גַע֮ בַּיּ֣וֹם הַשְּׁבִיעִי֒ וְהִנֵּה֙ לֹא־פָשָׂ֣ה הַנֶּ֔תֶק וְלֹא־הָ֥יָה ב֖וֹ שֵׂעָ֣ר צָהֹ֑ב וּמַרְאֵ֣ה הַנֶּ֔תֶק אֵ֥ין עָמֹ֖ק מִן־הָעֽוֹר</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לג</w:t>
            </w:r>
            <w:r>
              <w:rPr>
                <w:rFonts w:ascii="SBL Hebrew" w:hAnsi="SBL Hebrew" w:cs="SBL Hebrew" w:hint="eastAsia"/>
                <w:b/>
                <w:bCs/>
                <w:color w:val="003300"/>
                <w:sz w:val="32"/>
                <w:szCs w:val="32"/>
                <w:shd w:val="clear" w:color="auto" w:fill="FFFFFF"/>
                <w:vertAlign w:val="superscript"/>
              </w:rPr>
              <w:t> </w:t>
            </w:r>
            <w:r w:rsidRPr="00893E68">
              <w:rPr>
                <w:rFonts w:ascii="SBL Hebrew" w:hAnsi="SBL Hebrew" w:cs="SBL Hebrew" w:hint="cs"/>
                <w:noProof/>
                <w:color w:val="993300"/>
                <w:sz w:val="32"/>
                <w:szCs w:val="32"/>
                <w:rtl/>
              </w:rPr>
              <w:t>וְהִ֨תְ</w:t>
            </w:r>
            <w:r w:rsidRPr="00893E68">
              <w:rPr>
                <w:rFonts w:ascii="SBL Hebrew" w:hAnsi="SBL Hebrew" w:cs="SBL Hebrew" w:hint="cs"/>
                <w:noProof/>
                <w:color w:val="993300"/>
                <w:sz w:val="40"/>
                <w:szCs w:val="40"/>
                <w:rtl/>
              </w:rPr>
              <w:t>גַּ</w:t>
            </w:r>
            <w:r w:rsidRPr="00893E68">
              <w:rPr>
                <w:rFonts w:ascii="SBL Hebrew" w:hAnsi="SBL Hebrew" w:cs="SBL Hebrew" w:hint="cs"/>
                <w:noProof/>
                <w:color w:val="993300"/>
                <w:sz w:val="32"/>
                <w:szCs w:val="32"/>
                <w:rtl/>
              </w:rPr>
              <w:t>לָּ֔ח</w:t>
            </w:r>
            <w:r w:rsidRPr="00DF6D0B">
              <w:rPr>
                <w:rFonts w:ascii="SBL Hebrew" w:hAnsi="SBL Hebrew" w:cs="SBL Hebrew" w:hint="cs"/>
                <w:color w:val="993300"/>
                <w:sz w:val="32"/>
                <w:szCs w:val="32"/>
                <w:shd w:val="clear" w:color="auto" w:fill="FFFFFF"/>
                <w:rtl/>
              </w:rPr>
              <w:t xml:space="preserve"> </w:t>
            </w:r>
            <w:r w:rsidRPr="00F06288">
              <w:rPr>
                <w:rFonts w:ascii="SBL Hebrew" w:hAnsi="SBL Hebrew" w:cs="SBL Hebrew" w:hint="cs"/>
                <w:color w:val="993300"/>
                <w:sz w:val="32"/>
                <w:szCs w:val="32"/>
                <w:shd w:val="clear" w:color="auto" w:fill="FFFFFF"/>
                <w:rtl/>
              </w:rPr>
              <w:t>וְאֶת־הַנֶּ֖תֶק לֹ֣א יְגַלֵּ֑חַ וְהִסְגִּ֨יר הַכֹּהֵ֧ן אֶת־הַנֶּ֛תֶק שִׁבְעַ֥ת יָמִ֖ים שֵׁנִֽית</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לד</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וְרָאָה֩ הַכֹּהֵ֨ן אֶת־הַנֶּ֜תֶק בַּיּ֣וֹם הַשְּׁבִיעִ֗י וְ֠הִנֵּ֠ה לֹא־פָשָׂ֤ה הַנֶּ֙תֶק֙ בָּע֔וֹר וּמַרְאֵ֕הוּ אֵינֶ֥נּוּ עָמֹ֖ק מִן־הָע֑וֹר וְטִהַ֤ר אֹתוֹ֙ הַכֹּהֵ֔ן וְכִבֶּ֥ס בְּגָדָ֖יו וְטָהֵֽר</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לה</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וְאִם־פָּשֹׂ֥ה יִפְשֶׂ֛ה הַנֶּ֖תֶק בָּע֑וֹר אַחֲרֵ֖י טׇהֳרָתֽוֹ</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לו</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וְרָאָ֙הוּ֙ הַכֹּהֵ֔ן וְהִנֵּ֛ה פָּשָׂ֥ה הַנֶּ֖תֶק בָּע֑וֹר לֹֽא־יְבַקֵּ֧ר הַכֹּהֵ֛ן לַשֵּׂעָ֥ר הַצָּהֹ֖ב טָמֵ֥א הֽוּא</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לז</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וְאִם־בְּעֵינָיו֩ עָמַ֨ד הַנֶּ֜תֶק וְשֵׂעָ֨ר שָׁחֹ֧ר צָֽמַח־בּ֛וֹ נִרְפָּ֥א הַנֶּ֖תֶק טָה֣וֹר ה֑וּא וְטִהֲר֖וֹ הַכֹּהֵֽן</w:t>
            </w:r>
            <w:r w:rsidRPr="00893E68">
              <w:rPr>
                <w:rFonts w:ascii="SBL Hebrew" w:hAnsi="SBL Hebrew" w:cs="SBL Hebrew" w:hint="cs"/>
                <w:noProof/>
                <w:color w:val="993300"/>
                <w:sz w:val="32"/>
                <w:szCs w:val="32"/>
                <w:rtl/>
              </w:rPr>
              <w:t xml:space="preserve">׃ </w:t>
            </w:r>
            <w:r w:rsidR="0098089C" w:rsidRPr="0091642D">
              <w:rPr>
                <w:rFonts w:cs="SBL Hebrew"/>
                <w:noProof/>
                <w:color w:val="003300"/>
                <w:sz w:val="32"/>
                <w:szCs w:val="32"/>
                <w:rtl/>
              </w:rPr>
              <w:t>{ס}</w:t>
            </w:r>
          </w:p>
        </w:tc>
        <w:tc>
          <w:tcPr>
            <w:tcW w:w="8530" w:type="dxa"/>
          </w:tcPr>
          <w:p w14:paraId="095928B5" w14:textId="0E72C89A" w:rsidR="002E68D9" w:rsidRPr="00A96B4B" w:rsidRDefault="002E68D9" w:rsidP="00864268">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lastRenderedPageBreak/>
              <w:footnoteReference w:id="349"/>
            </w:r>
            <w:r w:rsidRPr="00A96B4B">
              <w:rPr>
                <w:rFonts w:ascii="Book Antiqua" w:hAnsi="Book Antiqua" w:hint="default"/>
                <w:b w:val="0"/>
                <w:bCs w:val="0"/>
                <w:color w:val="800080"/>
                <w:sz w:val="26"/>
                <w:szCs w:val="38"/>
              </w:rPr>
              <w:t xml:space="preserve"> “If a man or woman has a sore on the head or </w:t>
            </w:r>
            <w:r w:rsidR="0058321E">
              <w:rPr>
                <w:rFonts w:ascii="Book Antiqua" w:hAnsi="Book Antiqua" w:hint="default"/>
                <w:b w:val="0"/>
                <w:bCs w:val="0"/>
                <w:color w:val="800080"/>
                <w:sz w:val="26"/>
                <w:szCs w:val="38"/>
              </w:rPr>
              <w:t>in the beard</w:t>
            </w:r>
            <w:r w:rsidRPr="00A96B4B">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350"/>
            </w:r>
            <w:r w:rsidR="0058321E">
              <w:rPr>
                <w:rFonts w:ascii="Book Antiqua" w:hAnsi="Book Antiqua" w:hint="default"/>
                <w:b w:val="0"/>
                <w:bCs w:val="0"/>
                <w:color w:val="800080"/>
                <w:sz w:val="26"/>
                <w:szCs w:val="38"/>
              </w:rPr>
              <w:t xml:space="preserve"> the priest must examine the</w:t>
            </w:r>
            <w:r w:rsidRPr="00A96B4B">
              <w:rPr>
                <w:rFonts w:ascii="Book Antiqua" w:hAnsi="Book Antiqua" w:hint="default"/>
                <w:b w:val="0"/>
                <w:bCs w:val="0"/>
                <w:color w:val="800080"/>
                <w:sz w:val="26"/>
                <w:szCs w:val="38"/>
              </w:rPr>
              <w:t xml:space="preserve"> sore; if </w:t>
            </w:r>
            <w:r w:rsidR="0058321E">
              <w:rPr>
                <w:rFonts w:ascii="Book Antiqua" w:hAnsi="Book Antiqua" w:hint="default"/>
                <w:b w:val="0"/>
                <w:bCs w:val="0"/>
                <w:color w:val="800080"/>
                <w:sz w:val="26"/>
                <w:szCs w:val="38"/>
              </w:rPr>
              <w:t>it appears deeper than</w:t>
            </w:r>
            <w:r w:rsidRPr="00A96B4B">
              <w:rPr>
                <w:rFonts w:ascii="Book Antiqua" w:hAnsi="Book Antiqua" w:hint="default"/>
                <w:b w:val="0"/>
                <w:bCs w:val="0"/>
                <w:color w:val="800080"/>
                <w:sz w:val="26"/>
                <w:szCs w:val="38"/>
              </w:rPr>
              <w:t xml:space="preserve"> the skin, with the hair </w:t>
            </w:r>
            <w:r w:rsidRPr="00A96B4B">
              <w:rPr>
                <w:rFonts w:ascii="Book Antiqua" w:hAnsi="Book Antiqua" w:hint="default"/>
                <w:b w:val="0"/>
                <w:bCs w:val="0"/>
                <w:color w:val="800080"/>
                <w:sz w:val="26"/>
                <w:szCs w:val="38"/>
              </w:rPr>
              <w:lastRenderedPageBreak/>
              <w:t xml:space="preserve">on it yellow and thin, he must declare </w:t>
            </w:r>
            <w:r w:rsidR="00D3754A">
              <w:rPr>
                <w:rFonts w:ascii="Book Antiqua" w:hAnsi="Book Antiqua" w:hint="default"/>
                <w:b w:val="0"/>
                <w:bCs w:val="0"/>
                <w:color w:val="800080"/>
                <w:sz w:val="26"/>
                <w:szCs w:val="38"/>
              </w:rPr>
              <w:t>him</w:t>
            </w:r>
            <w:r w:rsidRPr="00A96B4B">
              <w:rPr>
                <w:rFonts w:ascii="Book Antiqua" w:hAnsi="Book Antiqua" w:hint="default"/>
                <w:b w:val="0"/>
                <w:bCs w:val="0"/>
                <w:color w:val="800080"/>
                <w:sz w:val="26"/>
                <w:szCs w:val="38"/>
              </w:rPr>
              <w:t xml:space="preserve"> unclean: it is eczema, a </w:t>
            </w:r>
            <w:r w:rsidR="0058321E">
              <w:rPr>
                <w:rFonts w:ascii="Book Antiqua" w:hAnsi="Book Antiqua" w:hint="default"/>
                <w:b w:val="0"/>
                <w:bCs w:val="0"/>
                <w:color w:val="800080"/>
                <w:sz w:val="26"/>
                <w:szCs w:val="38"/>
              </w:rPr>
              <w:t>leprous</w:t>
            </w:r>
            <w:r w:rsidRPr="00A96B4B">
              <w:rPr>
                <w:rFonts w:ascii="Book Antiqua" w:hAnsi="Book Antiqua" w:hint="default"/>
                <w:b w:val="0"/>
                <w:bCs w:val="0"/>
                <w:color w:val="800080"/>
                <w:sz w:val="26"/>
                <w:szCs w:val="38"/>
              </w:rPr>
              <w:t xml:space="preserve"> disease of the head or </w:t>
            </w:r>
            <w:r w:rsidR="0058321E">
              <w:rPr>
                <w:rFonts w:ascii="Book Antiqua" w:hAnsi="Book Antiqua" w:hint="default"/>
                <w:b w:val="0"/>
                <w:bCs w:val="0"/>
                <w:color w:val="800080"/>
                <w:sz w:val="26"/>
                <w:szCs w:val="38"/>
              </w:rPr>
              <w:t>beard</w:t>
            </w:r>
            <w:r w:rsidRPr="00A96B4B">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351"/>
            </w:r>
            <w:r w:rsidRPr="00A96B4B">
              <w:rPr>
                <w:rFonts w:ascii="Book Antiqua" w:hAnsi="Book Antiqua" w:hint="default"/>
                <w:b w:val="0"/>
                <w:bCs w:val="0"/>
                <w:color w:val="800080"/>
                <w:sz w:val="26"/>
                <w:szCs w:val="38"/>
              </w:rPr>
              <w:t xml:space="preserve"> If the </w:t>
            </w:r>
            <w:r w:rsidR="0058321E">
              <w:rPr>
                <w:rFonts w:ascii="Book Antiqua" w:hAnsi="Book Antiqua" w:hint="default"/>
                <w:b w:val="0"/>
                <w:bCs w:val="0"/>
                <w:color w:val="800080"/>
                <w:sz w:val="26"/>
                <w:szCs w:val="38"/>
              </w:rPr>
              <w:t xml:space="preserve">priest finds the eczema no deeper than </w:t>
            </w:r>
            <w:r w:rsidRPr="00A96B4B">
              <w:rPr>
                <w:rFonts w:ascii="Book Antiqua" w:hAnsi="Book Antiqua" w:hint="default"/>
                <w:b w:val="0"/>
                <w:bCs w:val="0"/>
                <w:color w:val="800080"/>
                <w:sz w:val="26"/>
                <w:szCs w:val="38"/>
              </w:rPr>
              <w:t xml:space="preserve">the skin and no </w:t>
            </w:r>
            <w:r w:rsidR="0058321E">
              <w:rPr>
                <w:rFonts w:ascii="Book Antiqua" w:hAnsi="Book Antiqua" w:hint="default"/>
                <w:b w:val="0"/>
                <w:bCs w:val="0"/>
                <w:color w:val="800080"/>
                <w:sz w:val="26"/>
                <w:szCs w:val="38"/>
              </w:rPr>
              <w:t>black</w:t>
            </w:r>
            <w:r w:rsidRPr="00A96B4B">
              <w:rPr>
                <w:rFonts w:ascii="Book Antiqua" w:hAnsi="Book Antiqua" w:hint="default"/>
                <w:b w:val="0"/>
                <w:bCs w:val="0"/>
                <w:color w:val="800080"/>
                <w:sz w:val="26"/>
                <w:szCs w:val="38"/>
              </w:rPr>
              <w:t xml:space="preserve"> hair, he is to isolate the sick person for seven days; </w:t>
            </w:r>
            <w:r w:rsidRPr="00CE1233">
              <w:rPr>
                <w:rStyle w:val="FootnoteReference"/>
                <w:rFonts w:ascii="Book Antiqua" w:hAnsi="Book Antiqua" w:hint="default"/>
                <w:b w:val="0"/>
                <w:bCs w:val="0"/>
                <w:color w:val="008000"/>
                <w:sz w:val="26"/>
                <w:szCs w:val="38"/>
              </w:rPr>
              <w:footnoteReference w:id="352"/>
            </w:r>
            <w:r w:rsidRPr="00A96B4B">
              <w:rPr>
                <w:rFonts w:ascii="Book Antiqua" w:hAnsi="Book Antiqua" w:hint="default"/>
                <w:b w:val="0"/>
                <w:bCs w:val="0"/>
                <w:color w:val="800080"/>
                <w:sz w:val="26"/>
                <w:szCs w:val="38"/>
              </w:rPr>
              <w:t xml:space="preserve"> he must examine the affected part on the seventh day and</w:t>
            </w:r>
            <w:r w:rsidR="00D3754A">
              <w:rPr>
                <w:rFonts w:ascii="Book Antiqua" w:hAnsi="Book Antiqua" w:hint="default"/>
                <w:b w:val="0"/>
                <w:bCs w:val="0"/>
                <w:color w:val="800080"/>
                <w:sz w:val="26"/>
                <w:szCs w:val="38"/>
              </w:rPr>
              <w:t>,</w:t>
            </w:r>
            <w:r w:rsidRPr="00A96B4B">
              <w:rPr>
                <w:rFonts w:ascii="Book Antiqua" w:hAnsi="Book Antiqua" w:hint="default"/>
                <w:b w:val="0"/>
                <w:bCs w:val="0"/>
                <w:color w:val="800080"/>
                <w:sz w:val="26"/>
                <w:szCs w:val="38"/>
              </w:rPr>
              <w:t xml:space="preserve"> if he finds that the eczema has not spread, the hair on it is not yellow and </w:t>
            </w:r>
            <w:r w:rsidR="007C18B0">
              <w:rPr>
                <w:rFonts w:ascii="Book Antiqua" w:hAnsi="Book Antiqua" w:hint="default"/>
                <w:b w:val="0"/>
                <w:bCs w:val="0"/>
                <w:color w:val="800080"/>
                <w:sz w:val="26"/>
                <w:szCs w:val="38"/>
              </w:rPr>
              <w:t>it is no deeper than</w:t>
            </w:r>
            <w:r w:rsidRPr="00A96B4B">
              <w:rPr>
                <w:rFonts w:ascii="Book Antiqua" w:hAnsi="Book Antiqua" w:hint="default"/>
                <w:b w:val="0"/>
                <w:bCs w:val="0"/>
                <w:color w:val="800080"/>
                <w:sz w:val="26"/>
                <w:szCs w:val="38"/>
              </w:rPr>
              <w:t xml:space="preserve"> the skin, </w:t>
            </w:r>
            <w:r w:rsidRPr="00CE1233">
              <w:rPr>
                <w:rStyle w:val="FootnoteReference"/>
                <w:rFonts w:ascii="Book Antiqua" w:hAnsi="Book Antiqua" w:hint="default"/>
                <w:b w:val="0"/>
                <w:bCs w:val="0"/>
                <w:color w:val="008000"/>
                <w:sz w:val="26"/>
                <w:szCs w:val="38"/>
              </w:rPr>
              <w:footnoteReference w:id="353"/>
            </w:r>
            <w:r w:rsidRPr="00A96B4B">
              <w:rPr>
                <w:rFonts w:ascii="Book Antiqua" w:hAnsi="Book Antiqua" w:hint="default"/>
                <w:b w:val="0"/>
                <w:bCs w:val="0"/>
                <w:color w:val="800080"/>
                <w:sz w:val="26"/>
                <w:szCs w:val="38"/>
              </w:rPr>
              <w:t xml:space="preserve"> he shall shave his hair, </w:t>
            </w:r>
            <w:r w:rsidR="00D3754A">
              <w:rPr>
                <w:rFonts w:ascii="Book Antiqua" w:hAnsi="Book Antiqua" w:hint="default"/>
                <w:b w:val="0"/>
                <w:bCs w:val="0"/>
                <w:color w:val="800080"/>
                <w:sz w:val="26"/>
                <w:szCs w:val="38"/>
              </w:rPr>
              <w:t>but</w:t>
            </w:r>
            <w:r w:rsidRPr="00A96B4B">
              <w:rPr>
                <w:rFonts w:ascii="Book Antiqua" w:hAnsi="Book Antiqua" w:hint="default"/>
                <w:b w:val="0"/>
                <w:bCs w:val="0"/>
                <w:color w:val="800080"/>
                <w:sz w:val="26"/>
                <w:szCs w:val="38"/>
              </w:rPr>
              <w:t xml:space="preserve"> </w:t>
            </w:r>
            <w:r w:rsidR="00D3754A">
              <w:rPr>
                <w:rFonts w:ascii="Book Antiqua" w:hAnsi="Book Antiqua" w:hint="default"/>
                <w:b w:val="0"/>
                <w:bCs w:val="0"/>
                <w:color w:val="800080"/>
                <w:sz w:val="26"/>
                <w:szCs w:val="38"/>
              </w:rPr>
              <w:t>not</w:t>
            </w:r>
            <w:r w:rsidRPr="00A96B4B">
              <w:rPr>
                <w:rFonts w:ascii="Book Antiqua" w:hAnsi="Book Antiqua" w:hint="default"/>
                <w:b w:val="0"/>
                <w:bCs w:val="0"/>
                <w:color w:val="800080"/>
                <w:sz w:val="26"/>
                <w:szCs w:val="38"/>
              </w:rPr>
              <w:t xml:space="preserve"> the part with eczema, and the priest is to isolate him for seven days more. </w:t>
            </w:r>
            <w:r w:rsidRPr="00CE1233">
              <w:rPr>
                <w:rStyle w:val="FootnoteReference"/>
                <w:rFonts w:ascii="Book Antiqua" w:hAnsi="Book Antiqua" w:hint="default"/>
                <w:b w:val="0"/>
                <w:bCs w:val="0"/>
                <w:color w:val="008000"/>
                <w:sz w:val="26"/>
                <w:szCs w:val="38"/>
              </w:rPr>
              <w:footnoteReference w:id="354"/>
            </w:r>
            <w:r w:rsidRPr="00A96B4B">
              <w:rPr>
                <w:rFonts w:ascii="Book Antiqua" w:hAnsi="Book Antiqua" w:hint="default"/>
                <w:b w:val="0"/>
                <w:bCs w:val="0"/>
                <w:color w:val="800080"/>
                <w:sz w:val="26"/>
                <w:szCs w:val="38"/>
              </w:rPr>
              <w:t xml:space="preserve"> He must examine the infected part on the seventh day and</w:t>
            </w:r>
            <w:r w:rsidR="00D3754A">
              <w:rPr>
                <w:rFonts w:ascii="Book Antiqua" w:hAnsi="Book Antiqua" w:hint="default"/>
                <w:b w:val="0"/>
                <w:bCs w:val="0"/>
                <w:color w:val="800080"/>
                <w:sz w:val="26"/>
                <w:szCs w:val="38"/>
              </w:rPr>
              <w:t>,</w:t>
            </w:r>
            <w:r w:rsidRPr="00A96B4B">
              <w:rPr>
                <w:rFonts w:ascii="Book Antiqua" w:hAnsi="Book Antiqua" w:hint="default"/>
                <w:b w:val="0"/>
                <w:bCs w:val="0"/>
                <w:color w:val="800080"/>
                <w:sz w:val="26"/>
                <w:szCs w:val="38"/>
              </w:rPr>
              <w:t xml:space="preserve"> if he finds that it has not spread over the skin and </w:t>
            </w:r>
            <w:r w:rsidR="007C18B0">
              <w:rPr>
                <w:rFonts w:ascii="Book Antiqua" w:hAnsi="Book Antiqua" w:hint="default"/>
                <w:b w:val="0"/>
                <w:bCs w:val="0"/>
                <w:color w:val="800080"/>
                <w:sz w:val="26"/>
                <w:szCs w:val="38"/>
              </w:rPr>
              <w:t>it appears no deeper than</w:t>
            </w:r>
            <w:r w:rsidRPr="00A96B4B">
              <w:rPr>
                <w:rFonts w:ascii="Book Antiqua" w:hAnsi="Book Antiqua" w:hint="default"/>
                <w:b w:val="0"/>
                <w:bCs w:val="0"/>
                <w:color w:val="800080"/>
                <w:sz w:val="26"/>
                <w:szCs w:val="38"/>
              </w:rPr>
              <w:t xml:space="preserve"> the skin, the </w:t>
            </w:r>
            <w:r w:rsidR="007C18B0">
              <w:rPr>
                <w:rFonts w:ascii="Book Antiqua" w:hAnsi="Book Antiqua" w:hint="default"/>
                <w:b w:val="0"/>
                <w:bCs w:val="0"/>
                <w:color w:val="800080"/>
                <w:sz w:val="26"/>
                <w:szCs w:val="38"/>
              </w:rPr>
              <w:t>priest is to declare him clean; he shall wash his cl</w:t>
            </w:r>
            <w:r w:rsidR="000B004C">
              <w:rPr>
                <w:rFonts w:ascii="Book Antiqua" w:hAnsi="Book Antiqua" w:hint="default"/>
                <w:b w:val="0"/>
                <w:bCs w:val="0"/>
                <w:color w:val="800080"/>
                <w:sz w:val="26"/>
                <w:szCs w:val="38"/>
              </w:rPr>
              <w:t>o</w:t>
            </w:r>
            <w:r w:rsidR="007C18B0">
              <w:rPr>
                <w:rFonts w:ascii="Book Antiqua" w:hAnsi="Book Antiqua" w:hint="default"/>
                <w:b w:val="0"/>
                <w:bCs w:val="0"/>
                <w:color w:val="800080"/>
                <w:sz w:val="26"/>
                <w:szCs w:val="38"/>
              </w:rPr>
              <w:t>thes and be clean</w:t>
            </w:r>
            <w:r w:rsidR="003B69DC">
              <w:rPr>
                <w:rFonts w:ascii="Book Antiqua" w:hAnsi="Book Antiqua" w:hint="default"/>
                <w:b w:val="0"/>
                <w:bCs w:val="0"/>
                <w:color w:val="800080"/>
                <w:sz w:val="26"/>
                <w:szCs w:val="38"/>
              </w:rPr>
              <w:t>.</w:t>
            </w:r>
            <w:r w:rsidRPr="00A96B4B">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355"/>
            </w:r>
            <w:r w:rsidR="000B004C">
              <w:rPr>
                <w:rFonts w:ascii="Book Antiqua" w:hAnsi="Book Antiqua" w:hint="default"/>
                <w:b w:val="0"/>
                <w:bCs w:val="0"/>
                <w:color w:val="800080"/>
                <w:sz w:val="26"/>
                <w:szCs w:val="38"/>
              </w:rPr>
              <w:t xml:space="preserve"> But if</w:t>
            </w:r>
            <w:r w:rsidR="00D3754A">
              <w:rPr>
                <w:rFonts w:ascii="Book Antiqua" w:hAnsi="Book Antiqua" w:hint="default"/>
                <w:b w:val="0"/>
                <w:bCs w:val="0"/>
                <w:color w:val="800080"/>
                <w:sz w:val="26"/>
                <w:szCs w:val="38"/>
              </w:rPr>
              <w:t>,</w:t>
            </w:r>
            <w:r w:rsidR="000B004C">
              <w:rPr>
                <w:rFonts w:ascii="Book Antiqua" w:hAnsi="Book Antiqua" w:hint="default"/>
                <w:b w:val="0"/>
                <w:bCs w:val="0"/>
                <w:color w:val="800080"/>
                <w:sz w:val="26"/>
                <w:szCs w:val="38"/>
              </w:rPr>
              <w:t xml:space="preserve"> after </w:t>
            </w:r>
            <w:r w:rsidRPr="00A96B4B">
              <w:rPr>
                <w:rFonts w:ascii="Book Antiqua" w:hAnsi="Book Antiqua" w:hint="default"/>
                <w:b w:val="0"/>
                <w:bCs w:val="0"/>
                <w:color w:val="800080"/>
                <w:sz w:val="26"/>
                <w:szCs w:val="38"/>
              </w:rPr>
              <w:t xml:space="preserve">his </w:t>
            </w:r>
            <w:r w:rsidR="00D3754A">
              <w:rPr>
                <w:rFonts w:ascii="Book Antiqua" w:hAnsi="Book Antiqua" w:hint="default"/>
                <w:b w:val="0"/>
                <w:bCs w:val="0"/>
                <w:color w:val="800080"/>
                <w:sz w:val="26"/>
                <w:szCs w:val="38"/>
              </w:rPr>
              <w:t>cleansing,</w:t>
            </w:r>
            <w:r w:rsidRPr="00A96B4B">
              <w:rPr>
                <w:rFonts w:ascii="Book Antiqua" w:hAnsi="Book Antiqua" w:hint="default"/>
                <w:b w:val="0"/>
                <w:bCs w:val="0"/>
                <w:color w:val="800080"/>
                <w:sz w:val="26"/>
                <w:szCs w:val="38"/>
              </w:rPr>
              <w:t xml:space="preserve"> the eczema spreads over the skin, </w:t>
            </w:r>
            <w:r w:rsidRPr="00CE1233">
              <w:rPr>
                <w:rStyle w:val="FootnoteReference"/>
                <w:rFonts w:ascii="Book Antiqua" w:hAnsi="Book Antiqua" w:hint="default"/>
                <w:b w:val="0"/>
                <w:bCs w:val="0"/>
                <w:color w:val="008000"/>
                <w:sz w:val="26"/>
                <w:szCs w:val="38"/>
              </w:rPr>
              <w:footnoteReference w:id="356"/>
            </w:r>
            <w:r w:rsidRPr="00A96B4B">
              <w:rPr>
                <w:rFonts w:ascii="Book Antiqua" w:hAnsi="Book Antiqua" w:hint="default"/>
                <w:b w:val="0"/>
                <w:bCs w:val="0"/>
                <w:color w:val="800080"/>
                <w:sz w:val="26"/>
                <w:szCs w:val="38"/>
              </w:rPr>
              <w:t xml:space="preserve"> the priest must examine him; if he finds that the eczema has spread over the skin, </w:t>
            </w:r>
            <w:r w:rsidR="00D3754A">
              <w:rPr>
                <w:rFonts w:ascii="Book Antiqua" w:hAnsi="Book Antiqua" w:hint="default"/>
                <w:b w:val="0"/>
                <w:bCs w:val="0"/>
                <w:color w:val="800080"/>
                <w:sz w:val="26"/>
                <w:szCs w:val="38"/>
              </w:rPr>
              <w:t>then</w:t>
            </w:r>
            <w:r w:rsidRPr="00A96B4B">
              <w:rPr>
                <w:rFonts w:ascii="Book Antiqua" w:hAnsi="Book Antiqua" w:hint="default"/>
                <w:b w:val="0"/>
                <w:bCs w:val="0"/>
                <w:color w:val="800080"/>
                <w:sz w:val="26"/>
                <w:szCs w:val="38"/>
              </w:rPr>
              <w:t xml:space="preserve"> the sick person is unclean: there is no need to see if the hair is yellow. </w:t>
            </w:r>
            <w:r w:rsidRPr="00CE1233">
              <w:rPr>
                <w:rStyle w:val="FootnoteReference"/>
                <w:rFonts w:ascii="Book Antiqua" w:hAnsi="Book Antiqua" w:hint="default"/>
                <w:b w:val="0"/>
                <w:bCs w:val="0"/>
                <w:color w:val="008000"/>
                <w:sz w:val="26"/>
                <w:szCs w:val="38"/>
              </w:rPr>
              <w:footnoteReference w:id="357"/>
            </w:r>
            <w:r w:rsidRPr="00A96B4B">
              <w:rPr>
                <w:rFonts w:ascii="Book Antiqua" w:hAnsi="Book Antiqua" w:hint="default"/>
                <w:b w:val="0"/>
                <w:bCs w:val="0"/>
                <w:color w:val="800080"/>
                <w:sz w:val="26"/>
                <w:szCs w:val="38"/>
              </w:rPr>
              <w:t xml:space="preserve"> But if, as far as he can see, the eczema is checked and dark hair is beginning to grow on it, </w:t>
            </w:r>
            <w:r w:rsidR="00D3754A">
              <w:rPr>
                <w:rFonts w:ascii="Book Antiqua" w:hAnsi="Book Antiqua" w:hint="default"/>
                <w:b w:val="0"/>
                <w:bCs w:val="0"/>
                <w:color w:val="800080"/>
                <w:sz w:val="26"/>
                <w:szCs w:val="38"/>
              </w:rPr>
              <w:t>then</w:t>
            </w:r>
            <w:r w:rsidRPr="00A96B4B">
              <w:rPr>
                <w:rFonts w:ascii="Book Antiqua" w:hAnsi="Book Antiqua" w:hint="default"/>
                <w:b w:val="0"/>
                <w:bCs w:val="0"/>
                <w:color w:val="800080"/>
                <w:sz w:val="26"/>
                <w:szCs w:val="38"/>
              </w:rPr>
              <w:t xml:space="preserve"> the sick person is cured; he is clean, and the priest is to declare him clean.</w:t>
            </w:r>
          </w:p>
        </w:tc>
      </w:tr>
      <w:tr w:rsidR="002E68D9" w:rsidRPr="00B646B9" w14:paraId="0849B681" w14:textId="77777777" w:rsidTr="00337B74">
        <w:tc>
          <w:tcPr>
            <w:tcW w:w="5688" w:type="dxa"/>
          </w:tcPr>
          <w:p w14:paraId="64001140" w14:textId="36F6E8BC" w:rsidR="002E68D9" w:rsidRPr="00635247" w:rsidRDefault="00864268" w:rsidP="00D3754A">
            <w:pPr>
              <w:bidi/>
              <w:spacing w:before="6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lastRenderedPageBreak/>
              <w:t>לח</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וְאִישׁ֙ אֽוֹ־אִשָּׁ֔ה כִּֽי־יִהְיֶ֥ה בְעוֹר־בְּשָׂרָ֖ם בֶּהָרֹ֑ת בֶּהָרֹ֖ת לְבָנֹֽת</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לט</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וְרָאָ֣ה הַכֹּהֵ֗ן וְהִנֵּ֧ה בְעוֹר־בְּשָׂרָ֛ם בֶּהָרֹ֖ת כֵּה֣וֹת לְבָנֹ֑ת בֹּ֥הַק ה֛וּא פָּרַ֥ח בָּע֖וֹר טָה֥וֹר הֽוּא</w:t>
            </w:r>
            <w:r w:rsidRPr="00893E68">
              <w:rPr>
                <w:rFonts w:ascii="SBL Hebrew" w:hAnsi="SBL Hebrew" w:cs="SBL Hebrew" w:hint="cs"/>
                <w:noProof/>
                <w:color w:val="993300"/>
                <w:sz w:val="32"/>
                <w:szCs w:val="32"/>
                <w:rtl/>
              </w:rPr>
              <w:t xml:space="preserve">׃ </w:t>
            </w:r>
            <w:r w:rsidR="0098089C" w:rsidRPr="0091642D">
              <w:rPr>
                <w:rFonts w:cs="SBL Hebrew"/>
                <w:noProof/>
                <w:color w:val="003300"/>
                <w:sz w:val="32"/>
                <w:szCs w:val="32"/>
                <w:rtl/>
              </w:rPr>
              <w:t>{ס}</w:t>
            </w:r>
          </w:p>
        </w:tc>
        <w:tc>
          <w:tcPr>
            <w:tcW w:w="8530" w:type="dxa"/>
          </w:tcPr>
          <w:p w14:paraId="71A2A967" w14:textId="77777777" w:rsidR="002E68D9" w:rsidRPr="00A96B4B" w:rsidRDefault="002E68D9" w:rsidP="00D3754A">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footnoteReference w:id="358"/>
            </w:r>
            <w:r w:rsidRPr="00A96B4B">
              <w:rPr>
                <w:rFonts w:ascii="Book Antiqua" w:hAnsi="Book Antiqua" w:hint="default"/>
                <w:b w:val="0"/>
                <w:bCs w:val="0"/>
                <w:color w:val="800080"/>
                <w:sz w:val="26"/>
                <w:szCs w:val="38"/>
              </w:rPr>
              <w:t xml:space="preserve"> “If </w:t>
            </w:r>
            <w:r w:rsidR="00AC623A">
              <w:rPr>
                <w:rFonts w:ascii="Book Antiqua" w:hAnsi="Book Antiqua" w:hint="default"/>
                <w:b w:val="0"/>
                <w:bCs w:val="0"/>
                <w:color w:val="800080"/>
                <w:sz w:val="26"/>
                <w:szCs w:val="38"/>
              </w:rPr>
              <w:t xml:space="preserve">bright </w:t>
            </w:r>
            <w:r w:rsidRPr="00A96B4B">
              <w:rPr>
                <w:rFonts w:ascii="Book Antiqua" w:hAnsi="Book Antiqua" w:hint="default"/>
                <w:b w:val="0"/>
                <w:bCs w:val="0"/>
                <w:color w:val="800080"/>
                <w:sz w:val="26"/>
                <w:szCs w:val="38"/>
              </w:rPr>
              <w:t>spots break out on the skin of a man or woman</w:t>
            </w:r>
            <w:r w:rsidR="00AC623A">
              <w:rPr>
                <w:rFonts w:ascii="Book Antiqua" w:hAnsi="Book Antiqua" w:hint="default"/>
                <w:b w:val="0"/>
                <w:bCs w:val="0"/>
                <w:color w:val="800080"/>
                <w:sz w:val="26"/>
                <w:szCs w:val="38"/>
              </w:rPr>
              <w:t xml:space="preserve"> – white spots –</w:t>
            </w:r>
            <w:r w:rsidRPr="00A96B4B">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359"/>
            </w:r>
            <w:r w:rsidR="003B69DC">
              <w:rPr>
                <w:rFonts w:ascii="Book Antiqua" w:hAnsi="Book Antiqua" w:hint="default"/>
                <w:b w:val="0"/>
                <w:bCs w:val="0"/>
                <w:color w:val="800080"/>
                <w:sz w:val="26"/>
                <w:szCs w:val="38"/>
              </w:rPr>
              <w:t xml:space="preserve"> the priest must examine them.</w:t>
            </w:r>
            <w:r w:rsidRPr="00A96B4B">
              <w:rPr>
                <w:rFonts w:ascii="Book Antiqua" w:hAnsi="Book Antiqua" w:hint="default"/>
                <w:b w:val="0"/>
                <w:bCs w:val="0"/>
                <w:color w:val="800080"/>
                <w:sz w:val="26"/>
                <w:szCs w:val="38"/>
              </w:rPr>
              <w:t xml:space="preserve"> If he finds that the spots are of a dull white, this is a rash t</w:t>
            </w:r>
            <w:r w:rsidR="00AC623A">
              <w:rPr>
                <w:rFonts w:ascii="Book Antiqua" w:hAnsi="Book Antiqua" w:hint="default"/>
                <w:b w:val="0"/>
                <w:bCs w:val="0"/>
                <w:color w:val="800080"/>
                <w:sz w:val="26"/>
                <w:szCs w:val="38"/>
              </w:rPr>
              <w:t>hat has broken out on the skin:</w:t>
            </w:r>
            <w:r w:rsidRPr="00A96B4B">
              <w:rPr>
                <w:rFonts w:ascii="Book Antiqua" w:hAnsi="Book Antiqua" w:hint="default"/>
                <w:b w:val="0"/>
                <w:bCs w:val="0"/>
                <w:color w:val="800080"/>
                <w:sz w:val="26"/>
                <w:szCs w:val="38"/>
              </w:rPr>
              <w:t xml:space="preserve"> the sick person is clean.</w:t>
            </w:r>
          </w:p>
        </w:tc>
      </w:tr>
      <w:tr w:rsidR="002E68D9" w:rsidRPr="00B646B9" w14:paraId="21381316" w14:textId="77777777" w:rsidTr="00337B74">
        <w:tc>
          <w:tcPr>
            <w:tcW w:w="5688" w:type="dxa"/>
          </w:tcPr>
          <w:p w14:paraId="0EEB1D80" w14:textId="2A6ED7C9" w:rsidR="002E68D9" w:rsidRPr="00635247" w:rsidRDefault="00864268" w:rsidP="00D3754A">
            <w:pPr>
              <w:pStyle w:val="Heading3"/>
              <w:keepNext w:val="0"/>
              <w:spacing w:before="60" w:line="400" w:lineRule="exact"/>
              <w:rPr>
                <w:b/>
                <w:bCs/>
                <w:noProof/>
                <w:color w:val="993300"/>
                <w:rtl/>
                <w:lang w:val="en-GB" w:bidi="he-IL"/>
              </w:rPr>
            </w:pPr>
            <w:r w:rsidRPr="00F06288">
              <w:rPr>
                <w:rFonts w:ascii="SBL Hebrew" w:hAnsi="SBL Hebrew" w:cs="SBL Hebrew" w:hint="cs"/>
                <w:b/>
                <w:bCs/>
                <w:color w:val="003300"/>
                <w:shd w:val="clear" w:color="auto" w:fill="FFFFFF"/>
                <w:vertAlign w:val="superscript"/>
                <w:rtl/>
              </w:rPr>
              <w:t>מ</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וְאִ֕ישׁ כִּ֥י יִמָּרֵ֖ט רֹאשׁ֑וֹ קֵרֵ֥חַ ה֖וּא טָה֥וֹר הֽוּא</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מא</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וְאִם֙ מִפְּאַ֣ת פָּנָ֔יו יִמָּרֵ֖ט רֹאשׁ֑וֹ גִּבֵּ֥חַ ה֖וּא טָה֥וֹר הֽוּא</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מב</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וְכִֽי־יִהְיֶ֤ה בַקָּרַ֙חַת֙ א֣וֹ בַגַּבַּ֔חַת נֶ֖גַע לָבָ֣ן אֲדַמְדָּ֑ם צָרַ֤עַת פֹּרַ֙חַת֙ הִ֔וא בְּקָרַחְתּ֖וֹ א֥וֹ בְגַבַּחְתּֽוֹ</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מג</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וְרָאָ֨ה אֹת֜וֹ הַכֹּהֵ֗ן וְהִנֵּ֤ה שְׂאֵת־הַנֶּ֙גַע֙ לְבָנָ֣ה אֲדַמְדֶּ֔מֶת בְּקָרַחְתּ֖וֹ א֣וֹ בְגַבַּחְתּ֑וֹ כְּמַרְאֵ֥ה צָרַ֖עַת ע֥וֹר בָּשָֽׂר</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מד</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אִישׁ־צָר֥וּעַ ה֖וּא טָמֵ֣א ה֑וּא טַמֵּ֧א יְטַמְּאֶ֛נּוּ הַכֹּהֵ֖ן בְּרֹאשׁ֥וֹ נִגְעֽוֹ</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מה</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וְהַצָּר֜וּעַ אֲשֶׁר־בּ֣וֹ הַנֶּ֗גַע בְּגָדָ֞יו יִהְי֤וּ פְרֻמִים֙ וְרֹאשׁוֹ֙ יִהְיֶ֣ה פָר֔וּעַ וְעַל־</w:t>
            </w:r>
            <w:r w:rsidRPr="00F06288">
              <w:rPr>
                <w:rFonts w:ascii="SBL Hebrew" w:hAnsi="SBL Hebrew" w:cs="SBL Hebrew" w:hint="cs"/>
                <w:color w:val="993300"/>
                <w:shd w:val="clear" w:color="auto" w:fill="FFFFFF"/>
                <w:rtl/>
              </w:rPr>
              <w:lastRenderedPageBreak/>
              <w:t>שָׂפָ֖ם יַעְטֶ֑ה וְטָמֵ֥א</w:t>
            </w:r>
            <w:r w:rsidRPr="00F06288">
              <w:rPr>
                <w:rFonts w:ascii="SBL Hebrew" w:hAnsi="SBL Hebrew" w:cs="SBL Hebrew" w:hint="cs"/>
                <w:color w:val="808080"/>
                <w:shd w:val="clear" w:color="auto" w:fill="FFFFFF"/>
                <w:rtl/>
              </w:rPr>
              <w:t>׀</w:t>
            </w:r>
            <w:r w:rsidRPr="00F06288">
              <w:rPr>
                <w:rFonts w:ascii="SBL Hebrew" w:hAnsi="SBL Hebrew" w:cs="SBL Hebrew" w:hint="cs"/>
                <w:color w:val="993300"/>
                <w:shd w:val="clear" w:color="auto" w:fill="FFFFFF"/>
              </w:rPr>
              <w:t> </w:t>
            </w:r>
            <w:r w:rsidRPr="00F06288">
              <w:rPr>
                <w:rFonts w:ascii="SBL Hebrew" w:hAnsi="SBL Hebrew" w:cs="SBL Hebrew" w:hint="cs"/>
                <w:color w:val="993300"/>
                <w:shd w:val="clear" w:color="auto" w:fill="FFFFFF"/>
                <w:rtl/>
              </w:rPr>
              <w:t xml:space="preserve"> טָמֵ֖א יִקְרָֽא</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מו</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כׇּל־יְמֵ֞י אֲשֶׁ֨ר הַנֶּ֥גַע בּ֛וֹ יִטְמָ֖א טָמֵ֣א ה֑וּא בָּדָ֣ד יֵשֵׁ֔ב מִח֥וּץ לַֽמַּחֲנֶ֖ה מוֹשָׁבֽוֹ</w:t>
            </w:r>
            <w:r w:rsidRPr="00893E68">
              <w:rPr>
                <w:rFonts w:ascii="SBL Hebrew" w:hAnsi="SBL Hebrew" w:cs="SBL Hebrew" w:hint="cs"/>
                <w:noProof/>
                <w:color w:val="993300"/>
                <w:rtl/>
              </w:rPr>
              <w:t xml:space="preserve">׃ </w:t>
            </w:r>
            <w:r w:rsidR="0098089C" w:rsidRPr="0091642D">
              <w:rPr>
                <w:rFonts w:cs="SBL Hebrew"/>
                <w:noProof/>
                <w:color w:val="003300"/>
                <w:rtl/>
              </w:rPr>
              <w:t>{ס}</w:t>
            </w:r>
          </w:p>
        </w:tc>
        <w:tc>
          <w:tcPr>
            <w:tcW w:w="8530" w:type="dxa"/>
          </w:tcPr>
          <w:p w14:paraId="6CD77889" w14:textId="48A63B03" w:rsidR="002E68D9" w:rsidRPr="00A96B4B" w:rsidRDefault="002E68D9" w:rsidP="00D3754A">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lastRenderedPageBreak/>
              <w:footnoteReference w:id="360"/>
            </w:r>
            <w:r w:rsidRPr="00A96B4B">
              <w:rPr>
                <w:rFonts w:ascii="Book Antiqua" w:hAnsi="Book Antiqua" w:hint="default"/>
                <w:b w:val="0"/>
                <w:bCs w:val="0"/>
                <w:color w:val="800080"/>
                <w:sz w:val="26"/>
                <w:szCs w:val="38"/>
              </w:rPr>
              <w:t xml:space="preserve"> “</w:t>
            </w:r>
            <w:r w:rsidR="00AF542E" w:rsidRPr="00AF542E">
              <w:rPr>
                <w:rFonts w:ascii="Book Antiqua" w:hAnsi="Book Antiqua" w:hint="default"/>
                <w:b w:val="0"/>
                <w:bCs w:val="0"/>
                <w:color w:val="800080"/>
                <w:sz w:val="26"/>
                <w:szCs w:val="26"/>
              </w:rPr>
              <w:t xml:space="preserve">When a man’s head is bare so that he is balding </w:t>
            </w:r>
            <w:r w:rsidR="00D3754A">
              <w:rPr>
                <w:rFonts w:ascii="Book Antiqua" w:hAnsi="Book Antiqua" w:hint="default"/>
                <w:b w:val="0"/>
                <w:bCs w:val="0"/>
                <w:color w:val="800080"/>
                <w:sz w:val="26"/>
                <w:szCs w:val="26"/>
              </w:rPr>
              <w:t>behind</w:t>
            </w:r>
            <w:r w:rsidR="00AF542E" w:rsidRPr="00AF542E">
              <w:rPr>
                <w:rFonts w:ascii="Book Antiqua" w:hAnsi="Book Antiqua" w:hint="default"/>
                <w:b w:val="0"/>
                <w:bCs w:val="0"/>
                <w:color w:val="800080"/>
                <w:sz w:val="26"/>
                <w:szCs w:val="26"/>
              </w:rPr>
              <w:t>,</w:t>
            </w:r>
            <w:r w:rsidR="00AF542E">
              <w:rPr>
                <w:rFonts w:ascii="Book Antiqua" w:hAnsi="Book Antiqua" w:hint="default"/>
                <w:b w:val="0"/>
                <w:bCs w:val="0"/>
                <w:color w:val="800080"/>
                <w:sz w:val="26"/>
                <w:szCs w:val="26"/>
              </w:rPr>
              <w:t xml:space="preserve"> </w:t>
            </w:r>
            <w:r w:rsidR="00AF542E" w:rsidRPr="00AF542E">
              <w:rPr>
                <w:rFonts w:ascii="Book Antiqua" w:hAnsi="Book Antiqua" w:hint="default"/>
                <w:b w:val="0"/>
                <w:bCs w:val="0"/>
                <w:color w:val="800080"/>
                <w:sz w:val="26"/>
                <w:szCs w:val="26"/>
              </w:rPr>
              <w:t>he is clean</w:t>
            </w:r>
            <w:r w:rsidRPr="00A96B4B">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361"/>
            </w:r>
            <w:r w:rsidR="00D3754A">
              <w:rPr>
                <w:rFonts w:ascii="Book Antiqua" w:hAnsi="Book Antiqua" w:hint="default"/>
                <w:b w:val="0"/>
                <w:bCs w:val="0"/>
                <w:color w:val="800080"/>
                <w:sz w:val="26"/>
                <w:szCs w:val="38"/>
              </w:rPr>
              <w:t> </w:t>
            </w:r>
            <w:r w:rsidR="00AF542E" w:rsidRPr="00AF542E">
              <w:rPr>
                <w:rFonts w:ascii="Book Antiqua" w:hAnsi="Book Antiqua" w:hint="default"/>
                <w:b w:val="0"/>
                <w:bCs w:val="0"/>
                <w:color w:val="800080"/>
                <w:sz w:val="26"/>
                <w:szCs w:val="26"/>
              </w:rPr>
              <w:t>If his head is bare on the forehead so that he is balding in front, he is clean.</w:t>
            </w:r>
            <w:r w:rsidRPr="00AF542E">
              <w:rPr>
                <w:rFonts w:ascii="Book Antiqua" w:hAnsi="Book Antiqua" w:hint="default"/>
                <w:b w:val="0"/>
                <w:bCs w:val="0"/>
                <w:color w:val="800080"/>
                <w:sz w:val="28"/>
                <w:szCs w:val="40"/>
              </w:rPr>
              <w:t xml:space="preserve"> </w:t>
            </w:r>
            <w:r w:rsidRPr="00CE1233">
              <w:rPr>
                <w:rStyle w:val="FootnoteReference"/>
                <w:rFonts w:ascii="Book Antiqua" w:hAnsi="Book Antiqua" w:hint="default"/>
                <w:b w:val="0"/>
                <w:bCs w:val="0"/>
                <w:color w:val="008000"/>
                <w:sz w:val="26"/>
                <w:szCs w:val="38"/>
              </w:rPr>
              <w:footnoteReference w:id="362"/>
            </w:r>
            <w:r w:rsidRPr="00A96B4B">
              <w:rPr>
                <w:rFonts w:ascii="Book Antiqua" w:hAnsi="Book Antiqua" w:hint="default"/>
                <w:b w:val="0"/>
                <w:bCs w:val="0"/>
                <w:color w:val="800080"/>
                <w:sz w:val="26"/>
                <w:szCs w:val="38"/>
              </w:rPr>
              <w:t xml:space="preserve"> But if a reddish-white sore appears on </w:t>
            </w:r>
            <w:r w:rsidR="00AF542E">
              <w:rPr>
                <w:rFonts w:ascii="Book Antiqua" w:hAnsi="Book Antiqua" w:hint="default"/>
                <w:b w:val="0"/>
                <w:bCs w:val="0"/>
                <w:color w:val="800080"/>
                <w:sz w:val="26"/>
                <w:szCs w:val="38"/>
              </w:rPr>
              <w:t xml:space="preserve">his </w:t>
            </w:r>
            <w:r w:rsidR="00DA6389">
              <w:rPr>
                <w:rFonts w:ascii="Book Antiqua" w:hAnsi="Book Antiqua" w:hint="default"/>
                <w:b w:val="0"/>
                <w:bCs w:val="0"/>
                <w:color w:val="800080"/>
                <w:sz w:val="26"/>
                <w:szCs w:val="38"/>
              </w:rPr>
              <w:t xml:space="preserve">bald </w:t>
            </w:r>
            <w:r w:rsidRPr="00A96B4B">
              <w:rPr>
                <w:rFonts w:ascii="Book Antiqua" w:hAnsi="Book Antiqua" w:hint="default"/>
                <w:b w:val="0"/>
                <w:bCs w:val="0"/>
                <w:color w:val="800080"/>
                <w:sz w:val="26"/>
                <w:szCs w:val="38"/>
              </w:rPr>
              <w:t xml:space="preserve">scalp or forehead, this </w:t>
            </w:r>
            <w:r w:rsidR="00AF542E">
              <w:rPr>
                <w:rFonts w:ascii="Book Antiqua" w:hAnsi="Book Antiqua" w:hint="default"/>
                <w:b w:val="0"/>
                <w:bCs w:val="0"/>
                <w:color w:val="800080"/>
                <w:sz w:val="26"/>
                <w:szCs w:val="38"/>
              </w:rPr>
              <w:t>it is</w:t>
            </w:r>
            <w:r w:rsidRPr="00A96B4B">
              <w:rPr>
                <w:rFonts w:ascii="Book Antiqua" w:hAnsi="Book Antiqua" w:hint="default"/>
                <w:b w:val="0"/>
                <w:bCs w:val="0"/>
                <w:color w:val="800080"/>
                <w:sz w:val="26"/>
                <w:szCs w:val="38"/>
              </w:rPr>
              <w:t xml:space="preserve"> a </w:t>
            </w:r>
            <w:r w:rsidR="00AF542E">
              <w:rPr>
                <w:rFonts w:ascii="Book Antiqua" w:hAnsi="Book Antiqua" w:hint="default"/>
                <w:b w:val="0"/>
                <w:bCs w:val="0"/>
                <w:color w:val="800080"/>
                <w:sz w:val="26"/>
                <w:szCs w:val="38"/>
              </w:rPr>
              <w:t>leprous</w:t>
            </w:r>
            <w:r w:rsidRPr="00A96B4B">
              <w:rPr>
                <w:rFonts w:ascii="Book Antiqua" w:hAnsi="Book Antiqua" w:hint="default"/>
                <w:b w:val="0"/>
                <w:bCs w:val="0"/>
                <w:color w:val="800080"/>
                <w:sz w:val="26"/>
                <w:szCs w:val="38"/>
              </w:rPr>
              <w:t xml:space="preserve"> disease </w:t>
            </w:r>
            <w:r w:rsidR="00AF542E">
              <w:rPr>
                <w:rFonts w:ascii="Book Antiqua" w:hAnsi="Book Antiqua" w:hint="default"/>
                <w:b w:val="0"/>
                <w:bCs w:val="0"/>
                <w:color w:val="800080"/>
                <w:sz w:val="26"/>
                <w:szCs w:val="38"/>
              </w:rPr>
              <w:t>breaking</w:t>
            </w:r>
            <w:r w:rsidRPr="00A96B4B">
              <w:rPr>
                <w:rFonts w:ascii="Book Antiqua" w:hAnsi="Book Antiqua" w:hint="default"/>
                <w:b w:val="0"/>
                <w:bCs w:val="0"/>
                <w:color w:val="800080"/>
                <w:sz w:val="26"/>
                <w:szCs w:val="38"/>
              </w:rPr>
              <w:t xml:space="preserve"> out on the man’s </w:t>
            </w:r>
            <w:r w:rsidR="00DA6389">
              <w:rPr>
                <w:rFonts w:ascii="Book Antiqua" w:hAnsi="Book Antiqua" w:hint="default"/>
                <w:b w:val="0"/>
                <w:bCs w:val="0"/>
                <w:color w:val="800080"/>
                <w:sz w:val="26"/>
                <w:szCs w:val="38"/>
              </w:rPr>
              <w:t xml:space="preserve">bald </w:t>
            </w:r>
            <w:r w:rsidRPr="00A96B4B">
              <w:rPr>
                <w:rFonts w:ascii="Book Antiqua" w:hAnsi="Book Antiqua" w:hint="default"/>
                <w:b w:val="0"/>
                <w:bCs w:val="0"/>
                <w:color w:val="800080"/>
                <w:sz w:val="26"/>
                <w:szCs w:val="38"/>
              </w:rPr>
              <w:t xml:space="preserve">scalp or forehead. </w:t>
            </w:r>
            <w:r w:rsidRPr="00CE1233">
              <w:rPr>
                <w:rStyle w:val="FootnoteReference"/>
                <w:rFonts w:ascii="Book Antiqua" w:hAnsi="Book Antiqua" w:hint="default"/>
                <w:b w:val="0"/>
                <w:bCs w:val="0"/>
                <w:color w:val="008000"/>
                <w:sz w:val="26"/>
                <w:szCs w:val="38"/>
              </w:rPr>
              <w:footnoteReference w:id="363"/>
            </w:r>
            <w:r w:rsidRPr="00A96B4B">
              <w:rPr>
                <w:rFonts w:ascii="Book Antiqua" w:hAnsi="Book Antiqua" w:hint="default"/>
                <w:b w:val="0"/>
                <w:bCs w:val="0"/>
                <w:color w:val="800080"/>
                <w:sz w:val="26"/>
                <w:szCs w:val="38"/>
              </w:rPr>
              <w:t xml:space="preserve"> The priest must examine it, and if he finds a reddish-white swelling on the scalp or forehead, looking like a </w:t>
            </w:r>
            <w:r w:rsidR="00DA6389">
              <w:rPr>
                <w:rFonts w:ascii="Book Antiqua" w:hAnsi="Book Antiqua" w:hint="default"/>
                <w:b w:val="0"/>
                <w:bCs w:val="0"/>
                <w:color w:val="800080"/>
                <w:sz w:val="26"/>
                <w:szCs w:val="38"/>
              </w:rPr>
              <w:t>leprous</w:t>
            </w:r>
            <w:r w:rsidRPr="00A96B4B">
              <w:rPr>
                <w:rFonts w:ascii="Book Antiqua" w:hAnsi="Book Antiqua" w:hint="default"/>
                <w:b w:val="0"/>
                <w:bCs w:val="0"/>
                <w:color w:val="800080"/>
                <w:sz w:val="26"/>
                <w:szCs w:val="38"/>
              </w:rPr>
              <w:t xml:space="preserve"> disease, </w:t>
            </w:r>
            <w:r w:rsidRPr="00CE1233">
              <w:rPr>
                <w:rStyle w:val="FootnoteReference"/>
                <w:rFonts w:ascii="Book Antiqua" w:hAnsi="Book Antiqua" w:hint="default"/>
                <w:b w:val="0"/>
                <w:bCs w:val="0"/>
                <w:color w:val="008000"/>
                <w:sz w:val="26"/>
                <w:szCs w:val="38"/>
              </w:rPr>
              <w:footnoteReference w:id="364"/>
            </w:r>
            <w:r w:rsidRPr="00A96B4B">
              <w:rPr>
                <w:rFonts w:ascii="Book Antiqua" w:hAnsi="Book Antiqua" w:hint="default"/>
                <w:b w:val="0"/>
                <w:bCs w:val="0"/>
                <w:color w:val="800080"/>
                <w:sz w:val="26"/>
                <w:szCs w:val="38"/>
              </w:rPr>
              <w:t xml:space="preserve"> the person has such a disease: he is unclean. The priest must declare him unclean; he has a </w:t>
            </w:r>
            <w:r w:rsidR="008949B5">
              <w:rPr>
                <w:rFonts w:ascii="Book Antiqua" w:hAnsi="Book Antiqua" w:hint="default"/>
                <w:b w:val="0"/>
                <w:bCs w:val="0"/>
                <w:color w:val="800080"/>
                <w:sz w:val="26"/>
                <w:szCs w:val="38"/>
              </w:rPr>
              <w:t>leprous</w:t>
            </w:r>
            <w:r w:rsidRPr="00A96B4B">
              <w:rPr>
                <w:rFonts w:ascii="Book Antiqua" w:hAnsi="Book Antiqua" w:hint="default"/>
                <w:b w:val="0"/>
                <w:bCs w:val="0"/>
                <w:color w:val="800080"/>
                <w:sz w:val="26"/>
                <w:szCs w:val="38"/>
              </w:rPr>
              <w:t xml:space="preserve"> disease of the head. </w:t>
            </w:r>
            <w:r w:rsidRPr="00CE1233">
              <w:rPr>
                <w:rStyle w:val="FootnoteReference"/>
                <w:rFonts w:ascii="Book Antiqua" w:hAnsi="Book Antiqua" w:hint="default"/>
                <w:b w:val="0"/>
                <w:bCs w:val="0"/>
                <w:color w:val="008000"/>
                <w:sz w:val="26"/>
                <w:szCs w:val="38"/>
              </w:rPr>
              <w:footnoteReference w:id="365"/>
            </w:r>
            <w:r w:rsidRPr="00A96B4B">
              <w:rPr>
                <w:rFonts w:ascii="Book Antiqua" w:hAnsi="Book Antiqua" w:hint="default"/>
                <w:b w:val="0"/>
                <w:bCs w:val="0"/>
                <w:color w:val="800080"/>
                <w:sz w:val="26"/>
                <w:szCs w:val="38"/>
              </w:rPr>
              <w:t xml:space="preserve"> Anyone with a contagious skin disease must wear his clothing torn and his hair </w:t>
            </w:r>
            <w:r w:rsidRPr="00A96B4B">
              <w:rPr>
                <w:rFonts w:ascii="Book Antiqua" w:hAnsi="Book Antiqua" w:hint="default"/>
                <w:b w:val="0"/>
                <w:bCs w:val="0"/>
                <w:color w:val="800080"/>
                <w:sz w:val="26"/>
                <w:szCs w:val="38"/>
              </w:rPr>
              <w:lastRenderedPageBreak/>
              <w:t xml:space="preserve">disordered; he must shield his upper lip and cry, “Unclean, unclean.” </w:t>
            </w:r>
            <w:r w:rsidRPr="00CE1233">
              <w:rPr>
                <w:rStyle w:val="FootnoteReference"/>
                <w:rFonts w:ascii="Book Antiqua" w:hAnsi="Book Antiqua" w:hint="default"/>
                <w:b w:val="0"/>
                <w:bCs w:val="0"/>
                <w:color w:val="008000"/>
                <w:sz w:val="26"/>
                <w:szCs w:val="38"/>
              </w:rPr>
              <w:footnoteReference w:id="366"/>
            </w:r>
            <w:r w:rsidR="008949B5">
              <w:rPr>
                <w:rFonts w:ascii="Book Antiqua" w:hAnsi="Book Antiqua" w:hint="default"/>
                <w:b w:val="0"/>
                <w:bCs w:val="0"/>
                <w:color w:val="800080"/>
                <w:sz w:val="26"/>
                <w:szCs w:val="38"/>
              </w:rPr>
              <w:t> </w:t>
            </w:r>
            <w:r w:rsidRPr="00A96B4B">
              <w:rPr>
                <w:rFonts w:ascii="Book Antiqua" w:hAnsi="Book Antiqua" w:hint="default"/>
                <w:b w:val="0"/>
                <w:bCs w:val="0"/>
                <w:color w:val="800080"/>
                <w:sz w:val="26"/>
                <w:szCs w:val="38"/>
              </w:rPr>
              <w:t>As long as the disease lasts, he must be unclean; he must live apart:</w:t>
            </w:r>
            <w:r w:rsidR="001E1C8D">
              <w:rPr>
                <w:rFonts w:ascii="Book Antiqua" w:hAnsi="Book Antiqua" w:hint="default"/>
                <w:b w:val="0"/>
                <w:bCs w:val="0"/>
                <w:color w:val="800080"/>
                <w:sz w:val="26"/>
                <w:szCs w:val="38"/>
              </w:rPr>
              <w:t xml:space="preserve"> </w:t>
            </w:r>
            <w:r w:rsidRPr="00A96B4B">
              <w:rPr>
                <w:rFonts w:ascii="Book Antiqua" w:hAnsi="Book Antiqua" w:hint="default"/>
                <w:b w:val="0"/>
                <w:bCs w:val="0"/>
                <w:color w:val="800080"/>
                <w:sz w:val="26"/>
                <w:szCs w:val="38"/>
              </w:rPr>
              <w:t>he must live outside the camp.</w:t>
            </w:r>
          </w:p>
        </w:tc>
      </w:tr>
      <w:tr w:rsidR="002E68D9" w:rsidRPr="00B646B9" w14:paraId="127BEAA2" w14:textId="77777777" w:rsidTr="00337B74">
        <w:tc>
          <w:tcPr>
            <w:tcW w:w="5688" w:type="dxa"/>
          </w:tcPr>
          <w:p w14:paraId="7F40FB72" w14:textId="645C8A24" w:rsidR="002E68D9" w:rsidRPr="00635247" w:rsidRDefault="00864268" w:rsidP="00D3754A">
            <w:pPr>
              <w:bidi/>
              <w:spacing w:before="6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lastRenderedPageBreak/>
              <w:t>מז</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וְהַבֶּ֕גֶד כִּֽי־יִהְיֶ֥ה ב֖וֹ נֶ֣גַע צָרָ֑עַת בְּבֶ֣גֶד צֶ֔מֶר א֖וֹ בְּבֶ֥גֶד פִּשְׁתִּֽים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מח</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א֤וֹ בִֽשְׁתִי֙ א֣וֹ בְעֵ֔רֶב לַפִּשְׁתִּ֖ים וְלַצָּ֑מֶר א֣וֹ בְע֔וֹר א֖וֹ בְּכׇל־מְלֶ֥אכֶת עֽוֹר</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מט</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וְהָיָ֨ה הַנֶּ֜גַע יְרַקְרַ֣ק</w:t>
            </w:r>
            <w:r w:rsidR="00EC07C9">
              <w:rPr>
                <w:rFonts w:ascii="SBL Hebrew" w:hAnsi="SBL Hebrew" w:cs="SBL Hebrew" w:hint="cs"/>
                <w:color w:val="993300"/>
                <w:sz w:val="32"/>
                <w:szCs w:val="32"/>
                <w:shd w:val="clear" w:color="auto" w:fill="FFFFFF"/>
                <w:rtl/>
                <w:lang w:bidi="he-IL"/>
              </w:rPr>
              <w:t xml:space="preserve">׀ </w:t>
            </w:r>
            <w:r w:rsidRPr="00F06288">
              <w:rPr>
                <w:rFonts w:ascii="SBL Hebrew" w:hAnsi="SBL Hebrew" w:cs="SBL Hebrew" w:hint="cs"/>
                <w:color w:val="993300"/>
                <w:sz w:val="32"/>
                <w:szCs w:val="32"/>
                <w:shd w:val="clear" w:color="auto" w:fill="FFFFFF"/>
                <w:rtl/>
              </w:rPr>
              <w:t>א֣וֹ אֲדַמְדָּ֗ם בַּבֶּ֩גֶד֩ א֨וֹ בָע֜וֹר אֽוֹ־בַשְּׁתִ֤י אוֹ־בָעֵ֙רֶב֙ א֣וֹ בְכׇל־כְּלִי־ע֔וֹר נֶ֥גַע צָרַ֖עַת ה֑וּא וְהׇרְאָ֖ה אֶת־הַכֹּהֵֽן</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נ</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וְרָאָ֥ה הַכֹּהֵ֖ן אֶת־הַנָּ֑גַע וְהִסְגִּ֥יר אֶת־הַנֶּ֖גַע שִׁבְעַ֥ת יָמִֽים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נא</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וְרָאָ֨ה אֶת־הַנֶּ֜גַע בַּיּ֣וֹם הַשְּׁבִיעִ֗י כִּֽי־פָשָׂ֤ה הַנֶּ֙גַע֙ בַּ֠בֶּ֠גֶד אֽוֹ־בַשְּׁתִ֤י אֽוֹ־בָעֵ֙רֶב֙ א֣וֹ בָע֔וֹר לְכֹ֛ל אֲשֶׁר־יֵעָשֶׂ֥ה הָע֖וֹר לִמְלָאכָ֑ה צָרַ֧עַת מַמְאֶ֛רֶת הַנֶּ֖גַע טָמֵ֥א הֽוּא</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נב</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וְשָׂרַ֨ף אֶת־הַבֶּ֜גֶד א֥וֹ אֶֽת־הַשְּׁתִ֣י</w:t>
            </w:r>
            <w:r w:rsidR="00EC07C9">
              <w:rPr>
                <w:rFonts w:ascii="SBL Hebrew" w:hAnsi="SBL Hebrew" w:cs="SBL Hebrew" w:hint="cs"/>
                <w:color w:val="993300"/>
                <w:sz w:val="32"/>
                <w:szCs w:val="32"/>
                <w:shd w:val="clear" w:color="auto" w:fill="FFFFFF"/>
                <w:rtl/>
                <w:lang w:bidi="he-IL"/>
              </w:rPr>
              <w:t xml:space="preserve">׀ </w:t>
            </w:r>
            <w:r w:rsidRPr="00F06288">
              <w:rPr>
                <w:rFonts w:ascii="SBL Hebrew" w:hAnsi="SBL Hebrew" w:cs="SBL Hebrew" w:hint="cs"/>
                <w:color w:val="993300"/>
                <w:sz w:val="32"/>
                <w:szCs w:val="32"/>
                <w:shd w:val="clear" w:color="auto" w:fill="FFFFFF"/>
                <w:rtl/>
              </w:rPr>
              <w:t>א֣וֹ אֶת־הָעֵ֗רֶב בַּצֶּ֙מֶר֙ א֣וֹ בַפִּשְׁתִּ֔ים א֚וֹ אֶת־כׇּל־כְּלִ֣י הָע֔וֹר אֲשֶׁר־יִהְיֶ֥ה ב֖וֹ הַנָּ֑גַע כִּֽי־צָרַ֤עַת מַמְאֶ֙רֶת֙ הִ֔וא בָּאֵ֖שׁ תִּשָּׂרֵֽף</w:t>
            </w:r>
            <w:r w:rsidR="00635247" w:rsidRPr="00635247">
              <w:rPr>
                <w:rFonts w:cs="SBL Hebrew"/>
                <w:noProof/>
                <w:color w:val="993300"/>
                <w:sz w:val="32"/>
                <w:szCs w:val="32"/>
                <w:rtl/>
                <w:lang w:bidi="he-IL"/>
              </w:rPr>
              <w:t>׃</w:t>
            </w:r>
          </w:p>
        </w:tc>
        <w:tc>
          <w:tcPr>
            <w:tcW w:w="8530" w:type="dxa"/>
          </w:tcPr>
          <w:p w14:paraId="7AFB370D" w14:textId="2B023B78" w:rsidR="002E68D9" w:rsidRPr="00A96B4B" w:rsidRDefault="002E68D9" w:rsidP="00D3754A">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footnoteReference w:id="367"/>
            </w:r>
            <w:r w:rsidRPr="00A96B4B">
              <w:rPr>
                <w:rFonts w:ascii="Book Antiqua" w:hAnsi="Book Antiqua" w:hint="default"/>
                <w:b w:val="0"/>
                <w:bCs w:val="0"/>
                <w:color w:val="800080"/>
                <w:sz w:val="26"/>
                <w:szCs w:val="38"/>
              </w:rPr>
              <w:t xml:space="preserve"> “And when a piece of clothing </w:t>
            </w:r>
            <w:r w:rsidR="002136F1">
              <w:rPr>
                <w:rFonts w:ascii="Book Antiqua" w:hAnsi="Book Antiqua" w:hint="default"/>
                <w:b w:val="0"/>
                <w:bCs w:val="0"/>
                <w:color w:val="800080"/>
                <w:sz w:val="26"/>
                <w:szCs w:val="38"/>
              </w:rPr>
              <w:t xml:space="preserve">has the mark of a leprous disease in </w:t>
            </w:r>
            <w:r w:rsidR="00F13085">
              <w:rPr>
                <w:rFonts w:ascii="Book Antiqua" w:hAnsi="Book Antiqua" w:hint="default"/>
                <w:b w:val="0"/>
                <w:bCs w:val="0"/>
                <w:color w:val="800080"/>
                <w:sz w:val="26"/>
                <w:szCs w:val="38"/>
              </w:rPr>
              <w:br/>
            </w:r>
            <w:r w:rsidR="002136F1">
              <w:rPr>
                <w:rFonts w:ascii="Book Antiqua" w:hAnsi="Book Antiqua" w:hint="default"/>
                <w:b w:val="0"/>
                <w:bCs w:val="0"/>
                <w:color w:val="800080"/>
                <w:sz w:val="26"/>
                <w:szCs w:val="38"/>
              </w:rPr>
              <w:t>it</w:t>
            </w:r>
            <w:r w:rsidRPr="00A96B4B">
              <w:rPr>
                <w:rFonts w:ascii="Book Antiqua" w:hAnsi="Book Antiqua" w:hint="default"/>
                <w:b w:val="0"/>
                <w:bCs w:val="0"/>
                <w:color w:val="800080"/>
                <w:sz w:val="26"/>
                <w:szCs w:val="38"/>
              </w:rPr>
              <w:t xml:space="preserve">, whether it is woollen clothing or linen clothing, </w:t>
            </w:r>
            <w:r w:rsidRPr="00CE1233">
              <w:rPr>
                <w:rStyle w:val="FootnoteReference"/>
                <w:rFonts w:ascii="Book Antiqua" w:hAnsi="Book Antiqua" w:hint="default"/>
                <w:b w:val="0"/>
                <w:bCs w:val="0"/>
                <w:color w:val="008000"/>
                <w:sz w:val="26"/>
                <w:szCs w:val="38"/>
              </w:rPr>
              <w:footnoteReference w:id="368"/>
            </w:r>
            <w:r w:rsidRPr="00A96B4B">
              <w:rPr>
                <w:rFonts w:ascii="Book Antiqua" w:hAnsi="Book Antiqua" w:hint="default"/>
                <w:b w:val="0"/>
                <w:bCs w:val="0"/>
                <w:color w:val="800080"/>
                <w:sz w:val="26"/>
                <w:szCs w:val="38"/>
              </w:rPr>
              <w:t> </w:t>
            </w:r>
            <w:r w:rsidR="002136F1">
              <w:rPr>
                <w:rFonts w:ascii="Book Antiqua" w:hAnsi="Book Antiqua" w:hint="default"/>
                <w:b w:val="0"/>
                <w:bCs w:val="0"/>
                <w:color w:val="800080"/>
                <w:sz w:val="26"/>
                <w:szCs w:val="38"/>
              </w:rPr>
              <w:t xml:space="preserve">in warp or woof </w:t>
            </w:r>
            <w:r w:rsidR="00F13085">
              <w:rPr>
                <w:rFonts w:ascii="Book Antiqua" w:hAnsi="Book Antiqua" w:hint="default"/>
                <w:b w:val="0"/>
                <w:bCs w:val="0"/>
                <w:color w:val="800080"/>
                <w:sz w:val="26"/>
                <w:szCs w:val="38"/>
              </w:rPr>
              <w:br/>
            </w:r>
            <w:r w:rsidR="002136F1">
              <w:rPr>
                <w:rFonts w:ascii="Book Antiqua" w:hAnsi="Book Antiqua" w:hint="default"/>
                <w:b w:val="0"/>
                <w:bCs w:val="0"/>
                <w:color w:val="800080"/>
                <w:sz w:val="26"/>
                <w:szCs w:val="38"/>
              </w:rPr>
              <w:t xml:space="preserve">of </w:t>
            </w:r>
            <w:r w:rsidRPr="00A96B4B">
              <w:rPr>
                <w:rFonts w:ascii="Book Antiqua" w:hAnsi="Book Antiqua" w:hint="default"/>
                <w:b w:val="0"/>
                <w:bCs w:val="0"/>
                <w:color w:val="800080"/>
                <w:sz w:val="26"/>
                <w:szCs w:val="38"/>
              </w:rPr>
              <w:t xml:space="preserve">linen or woollen fabric or covering, </w:t>
            </w:r>
            <w:r w:rsidR="006438D2">
              <w:rPr>
                <w:rFonts w:ascii="Book Antiqua" w:hAnsi="Book Antiqua" w:hint="default"/>
                <w:b w:val="0"/>
                <w:bCs w:val="0"/>
                <w:color w:val="800080"/>
                <w:sz w:val="26"/>
                <w:szCs w:val="38"/>
              </w:rPr>
              <w:t xml:space="preserve">or </w:t>
            </w:r>
            <w:r w:rsidRPr="00A96B4B">
              <w:rPr>
                <w:rFonts w:ascii="Book Antiqua" w:hAnsi="Book Antiqua" w:hint="default"/>
                <w:b w:val="0"/>
                <w:bCs w:val="0"/>
                <w:color w:val="800080"/>
                <w:sz w:val="26"/>
                <w:szCs w:val="38"/>
              </w:rPr>
              <w:t xml:space="preserve">leather or </w:t>
            </w:r>
            <w:r w:rsidR="006438D2">
              <w:rPr>
                <w:rFonts w:ascii="Book Antiqua" w:hAnsi="Book Antiqua" w:hint="default"/>
                <w:b w:val="0"/>
                <w:bCs w:val="0"/>
                <w:color w:val="800080"/>
                <w:sz w:val="26"/>
                <w:szCs w:val="38"/>
              </w:rPr>
              <w:t>anything made of leather</w:t>
            </w:r>
            <w:r w:rsidRPr="00A96B4B">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369"/>
            </w:r>
            <w:r w:rsidRPr="00A96B4B">
              <w:rPr>
                <w:rFonts w:ascii="Book Antiqua" w:hAnsi="Book Antiqua" w:hint="default"/>
                <w:b w:val="0"/>
                <w:bCs w:val="0"/>
                <w:color w:val="800080"/>
                <w:sz w:val="26"/>
                <w:szCs w:val="38"/>
              </w:rPr>
              <w:t xml:space="preserve"> and if this clothing, fabric, covering, </w:t>
            </w:r>
            <w:r w:rsidR="00F13085">
              <w:rPr>
                <w:rFonts w:ascii="Book Antiqua" w:hAnsi="Book Antiqua" w:hint="default"/>
                <w:b w:val="0"/>
                <w:bCs w:val="0"/>
                <w:color w:val="800080"/>
                <w:sz w:val="26"/>
                <w:szCs w:val="38"/>
              </w:rPr>
              <w:t xml:space="preserve">or warp or woof of any </w:t>
            </w:r>
            <w:r w:rsidR="006438D2">
              <w:rPr>
                <w:rFonts w:ascii="Book Antiqua" w:hAnsi="Book Antiqua" w:hint="default"/>
                <w:b w:val="0"/>
                <w:bCs w:val="0"/>
                <w:color w:val="800080"/>
                <w:sz w:val="26"/>
                <w:szCs w:val="38"/>
              </w:rPr>
              <w:t>anything made</w:t>
            </w:r>
            <w:r w:rsidR="00F13085">
              <w:rPr>
                <w:rFonts w:ascii="Book Antiqua" w:hAnsi="Book Antiqua" w:hint="default"/>
                <w:b w:val="0"/>
                <w:bCs w:val="0"/>
                <w:color w:val="800080"/>
                <w:sz w:val="26"/>
                <w:szCs w:val="38"/>
              </w:rPr>
              <w:t xml:space="preserve"> of leather </w:t>
            </w:r>
            <w:r w:rsidRPr="00A96B4B">
              <w:rPr>
                <w:rFonts w:ascii="Book Antiqua" w:hAnsi="Book Antiqua" w:hint="default"/>
                <w:b w:val="0"/>
                <w:bCs w:val="0"/>
                <w:color w:val="800080"/>
                <w:sz w:val="26"/>
                <w:szCs w:val="38"/>
              </w:rPr>
              <w:t xml:space="preserve">appears </w:t>
            </w:r>
            <w:r w:rsidR="00F13085">
              <w:rPr>
                <w:rFonts w:ascii="Book Antiqua" w:hAnsi="Book Antiqua" w:hint="default"/>
                <w:b w:val="0"/>
                <w:bCs w:val="0"/>
                <w:color w:val="800080"/>
                <w:sz w:val="26"/>
                <w:szCs w:val="38"/>
              </w:rPr>
              <w:t>yellowish green</w:t>
            </w:r>
            <w:r w:rsidRPr="00A96B4B">
              <w:rPr>
                <w:rFonts w:ascii="Book Antiqua" w:hAnsi="Book Antiqua" w:hint="default"/>
                <w:b w:val="0"/>
                <w:bCs w:val="0"/>
                <w:color w:val="800080"/>
                <w:sz w:val="26"/>
                <w:szCs w:val="38"/>
              </w:rPr>
              <w:t xml:space="preserve"> or reddish, it is a </w:t>
            </w:r>
            <w:r w:rsidR="00F13085">
              <w:rPr>
                <w:rFonts w:ascii="Book Antiqua" w:hAnsi="Book Antiqua" w:hint="default"/>
                <w:b w:val="0"/>
                <w:bCs w:val="0"/>
                <w:color w:val="800080"/>
                <w:sz w:val="26"/>
                <w:szCs w:val="38"/>
              </w:rPr>
              <w:t>leprous</w:t>
            </w:r>
            <w:r w:rsidRPr="00A96B4B">
              <w:rPr>
                <w:rFonts w:ascii="Book Antiqua" w:hAnsi="Book Antiqua" w:hint="default"/>
                <w:b w:val="0"/>
                <w:bCs w:val="0"/>
                <w:color w:val="800080"/>
                <w:sz w:val="26"/>
                <w:szCs w:val="38"/>
              </w:rPr>
              <w:t xml:space="preserve"> disease a</w:t>
            </w:r>
            <w:r w:rsidR="003B69DC">
              <w:rPr>
                <w:rFonts w:ascii="Book Antiqua" w:hAnsi="Book Antiqua" w:hint="default"/>
                <w:b w:val="0"/>
                <w:bCs w:val="0"/>
                <w:color w:val="800080"/>
                <w:sz w:val="26"/>
                <w:szCs w:val="38"/>
              </w:rPr>
              <w:t>nd must be shown to the priest.</w:t>
            </w:r>
            <w:r w:rsidRPr="00A96B4B">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370"/>
            </w:r>
            <w:r w:rsidRPr="00A96B4B">
              <w:rPr>
                <w:rFonts w:ascii="Book Antiqua" w:hAnsi="Book Antiqua" w:hint="default"/>
                <w:b w:val="0"/>
                <w:bCs w:val="0"/>
                <w:color w:val="800080"/>
                <w:sz w:val="26"/>
                <w:szCs w:val="38"/>
              </w:rPr>
              <w:t xml:space="preserve"> The priest must examine the infection and isolate</w:t>
            </w:r>
            <w:r w:rsidR="003B69DC">
              <w:rPr>
                <w:rFonts w:ascii="Book Antiqua" w:hAnsi="Book Antiqua" w:hint="default"/>
                <w:b w:val="0"/>
                <w:bCs w:val="0"/>
                <w:color w:val="800080"/>
                <w:sz w:val="26"/>
                <w:szCs w:val="38"/>
              </w:rPr>
              <w:t xml:space="preserve"> the object for seven days.</w:t>
            </w:r>
            <w:r w:rsidRPr="00A96B4B">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371"/>
            </w:r>
            <w:r w:rsidRPr="00A96B4B">
              <w:rPr>
                <w:rFonts w:ascii="Book Antiqua" w:hAnsi="Book Antiqua" w:hint="default"/>
                <w:b w:val="0"/>
                <w:bCs w:val="0"/>
                <w:color w:val="800080"/>
                <w:sz w:val="26"/>
                <w:szCs w:val="38"/>
              </w:rPr>
              <w:t xml:space="preserve"> If, on the seventh day, he observes that the infection has spre</w:t>
            </w:r>
            <w:r w:rsidR="00F13085">
              <w:rPr>
                <w:rFonts w:ascii="Book Antiqua" w:hAnsi="Book Antiqua" w:hint="default"/>
                <w:b w:val="0"/>
                <w:bCs w:val="0"/>
                <w:color w:val="800080"/>
                <w:sz w:val="26"/>
                <w:szCs w:val="38"/>
              </w:rPr>
              <w:t>ad on the garment, or in the warp or in the woof</w:t>
            </w:r>
            <w:r w:rsidRPr="00A96B4B">
              <w:rPr>
                <w:rFonts w:ascii="Book Antiqua" w:hAnsi="Book Antiqua" w:hint="default"/>
                <w:b w:val="0"/>
                <w:bCs w:val="0"/>
                <w:color w:val="800080"/>
                <w:sz w:val="26"/>
                <w:szCs w:val="38"/>
              </w:rPr>
              <w:t xml:space="preserve">, or the covering, or the leather, or the leatherwork, whatever it may be, it is a </w:t>
            </w:r>
            <w:r w:rsidR="00F13085">
              <w:rPr>
                <w:rFonts w:ascii="Book Antiqua" w:hAnsi="Book Antiqua" w:hint="default"/>
                <w:b w:val="0"/>
                <w:bCs w:val="0"/>
                <w:color w:val="800080"/>
                <w:sz w:val="26"/>
                <w:szCs w:val="38"/>
              </w:rPr>
              <w:t>leprous</w:t>
            </w:r>
            <w:r w:rsidRPr="00A96B4B">
              <w:rPr>
                <w:rFonts w:ascii="Book Antiqua" w:hAnsi="Book Antiqua" w:hint="default"/>
                <w:b w:val="0"/>
                <w:bCs w:val="0"/>
                <w:color w:val="800080"/>
                <w:sz w:val="26"/>
                <w:szCs w:val="38"/>
              </w:rPr>
              <w:t xml:space="preserve"> disease and the object is unclean. </w:t>
            </w:r>
            <w:r w:rsidRPr="00CE1233">
              <w:rPr>
                <w:rStyle w:val="FootnoteReference"/>
                <w:rFonts w:ascii="Book Antiqua" w:hAnsi="Book Antiqua" w:hint="default"/>
                <w:b w:val="0"/>
                <w:bCs w:val="0"/>
                <w:color w:val="008000"/>
                <w:sz w:val="26"/>
                <w:szCs w:val="38"/>
              </w:rPr>
              <w:footnoteReference w:id="372"/>
            </w:r>
            <w:r w:rsidR="00F13085">
              <w:rPr>
                <w:rFonts w:ascii="Book Antiqua" w:hAnsi="Book Antiqua" w:hint="default"/>
                <w:b w:val="0"/>
                <w:bCs w:val="0"/>
                <w:color w:val="800080"/>
                <w:sz w:val="26"/>
                <w:szCs w:val="38"/>
              </w:rPr>
              <w:t> </w:t>
            </w:r>
            <w:r w:rsidRPr="00A96B4B">
              <w:rPr>
                <w:rFonts w:ascii="Book Antiqua" w:hAnsi="Book Antiqua" w:hint="default"/>
                <w:b w:val="0"/>
                <w:bCs w:val="0"/>
                <w:color w:val="800080"/>
                <w:sz w:val="26"/>
                <w:szCs w:val="38"/>
              </w:rPr>
              <w:t xml:space="preserve">He will burn this clothing, or </w:t>
            </w:r>
            <w:r w:rsidR="00F13085">
              <w:rPr>
                <w:rFonts w:ascii="Book Antiqua" w:hAnsi="Book Antiqua" w:hint="default"/>
                <w:b w:val="0"/>
                <w:bCs w:val="0"/>
                <w:color w:val="800080"/>
                <w:sz w:val="26"/>
                <w:szCs w:val="38"/>
              </w:rPr>
              <w:t>warp or woof</w:t>
            </w:r>
            <w:r w:rsidRPr="00A96B4B">
              <w:rPr>
                <w:rFonts w:ascii="Book Antiqua" w:hAnsi="Book Antiqua" w:hint="default"/>
                <w:b w:val="0"/>
                <w:bCs w:val="0"/>
                <w:color w:val="800080"/>
                <w:sz w:val="26"/>
                <w:szCs w:val="38"/>
              </w:rPr>
              <w:t xml:space="preserve">, </w:t>
            </w:r>
            <w:r w:rsidR="00F13085">
              <w:rPr>
                <w:rFonts w:ascii="Book Antiqua" w:hAnsi="Book Antiqua" w:hint="default"/>
                <w:b w:val="0"/>
                <w:bCs w:val="0"/>
                <w:color w:val="800080"/>
                <w:sz w:val="26"/>
                <w:szCs w:val="38"/>
              </w:rPr>
              <w:t>whether</w:t>
            </w:r>
            <w:r w:rsidRPr="00A96B4B">
              <w:rPr>
                <w:rFonts w:ascii="Book Antiqua" w:hAnsi="Book Antiqua" w:hint="default"/>
                <w:b w:val="0"/>
                <w:bCs w:val="0"/>
                <w:color w:val="800080"/>
                <w:sz w:val="26"/>
                <w:szCs w:val="38"/>
              </w:rPr>
              <w:t xml:space="preserve"> </w:t>
            </w:r>
            <w:r w:rsidR="00F13085">
              <w:rPr>
                <w:rFonts w:ascii="Book Antiqua" w:hAnsi="Book Antiqua" w:hint="default"/>
                <w:b w:val="0"/>
                <w:bCs w:val="0"/>
                <w:color w:val="800080"/>
                <w:sz w:val="26"/>
                <w:szCs w:val="38"/>
              </w:rPr>
              <w:t xml:space="preserve">it is a </w:t>
            </w:r>
            <w:r w:rsidRPr="00A96B4B">
              <w:rPr>
                <w:rFonts w:ascii="Book Antiqua" w:hAnsi="Book Antiqua" w:hint="default"/>
                <w:b w:val="0"/>
                <w:bCs w:val="0"/>
                <w:color w:val="800080"/>
                <w:sz w:val="26"/>
                <w:szCs w:val="38"/>
              </w:rPr>
              <w:t xml:space="preserve">linen or woollen covering, or leather article of any kind, on which the infection has appeared; for it is a </w:t>
            </w:r>
            <w:r w:rsidR="00F13085">
              <w:rPr>
                <w:rFonts w:ascii="Book Antiqua" w:hAnsi="Book Antiqua" w:hint="default"/>
                <w:b w:val="0"/>
                <w:bCs w:val="0"/>
                <w:color w:val="800080"/>
                <w:sz w:val="26"/>
                <w:szCs w:val="38"/>
              </w:rPr>
              <w:t>spreading leprous</w:t>
            </w:r>
            <w:r w:rsidRPr="00A96B4B">
              <w:rPr>
                <w:rFonts w:ascii="Book Antiqua" w:hAnsi="Book Antiqua" w:hint="default"/>
                <w:b w:val="0"/>
                <w:bCs w:val="0"/>
                <w:color w:val="800080"/>
                <w:sz w:val="26"/>
                <w:szCs w:val="38"/>
              </w:rPr>
              <w:t xml:space="preserve"> disease, which must be destroyed by fire.</w:t>
            </w:r>
          </w:p>
        </w:tc>
      </w:tr>
      <w:tr w:rsidR="002E68D9" w:rsidRPr="00B646B9" w14:paraId="17F9AA33" w14:textId="77777777" w:rsidTr="00337B74">
        <w:tc>
          <w:tcPr>
            <w:tcW w:w="5688" w:type="dxa"/>
          </w:tcPr>
          <w:p w14:paraId="36E4F489" w14:textId="4D2C7F56" w:rsidR="002E68D9" w:rsidRPr="00635247" w:rsidRDefault="00864268" w:rsidP="006438D2">
            <w:pPr>
              <w:bidi/>
              <w:spacing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lastRenderedPageBreak/>
              <w:t>נג</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וְאִם֮ יִרְאֶ֣ה הַכֹּהֵן֒ וְהִנֵּה֙ לֹא־פָשָׂ֣ה הַנֶּ֔גַע בַּבֶּ֕גֶד א֥וֹ בַשְּׁתִ֖י א֣וֹ בָעֵ֑רֶב א֖וֹ בְּכׇל־כְּלִי־עֽוֹר</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נד</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וְצִוָּה֙ הַכֹּהֵ֔ן וְכִ֨בְּס֔וּ אֵ֥ת אֲשֶׁר־בּ֖וֹ הַנָּ֑גַע וְהִסְגִּיר֥וֹ שִׁבְעַת־יָמִ֖ים שֵׁנִֽית</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נה</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וְרָאָ֨ה הַכֹּהֵ֜ן אַחֲרֵ֣י</w:t>
            </w:r>
            <w:r w:rsidR="00EC07C9">
              <w:rPr>
                <w:rFonts w:ascii="SBL Hebrew" w:hAnsi="SBL Hebrew" w:cs="SBL Hebrew" w:hint="cs"/>
                <w:color w:val="993300"/>
                <w:sz w:val="32"/>
                <w:szCs w:val="32"/>
                <w:shd w:val="clear" w:color="auto" w:fill="FFFFFF"/>
                <w:rtl/>
                <w:lang w:bidi="he-IL"/>
              </w:rPr>
              <w:t xml:space="preserve">׀ </w:t>
            </w:r>
            <w:r w:rsidRPr="00F06288">
              <w:rPr>
                <w:rFonts w:ascii="SBL Hebrew" w:hAnsi="SBL Hebrew" w:cs="SBL Hebrew" w:hint="cs"/>
                <w:color w:val="993300"/>
                <w:sz w:val="32"/>
                <w:szCs w:val="32"/>
                <w:shd w:val="clear" w:color="auto" w:fill="FFFFFF"/>
                <w:rtl/>
              </w:rPr>
              <w:t>הֻכַּבֵּ֣ס אֶת־הַנֶּ֗גַע וְ֠הִנֵּ֠ה לֹֽא־הָפַ֨ךְ הַנֶּ֤גַע אֶת־עֵינוֹ֙ וְהַנֶּ֣גַע לֹֽא־פָשָׂ֔ה טָמֵ֣א ה֔וּא בָּאֵ֖שׁ תִּשְׂרְפֶ֑נּוּ פְּחֶ֣תֶת הִ֔וא בְּקָרַחְתּ֖וֹ א֥וֹ בְגַבַּחְתּֽוֹ</w:t>
            </w:r>
            <w:r w:rsidR="00635247" w:rsidRPr="00635247">
              <w:rPr>
                <w:rFonts w:cs="SBL Hebrew"/>
                <w:noProof/>
                <w:color w:val="993300"/>
                <w:sz w:val="32"/>
                <w:szCs w:val="32"/>
                <w:rtl/>
                <w:lang w:bidi="he-IL"/>
              </w:rPr>
              <w:t xml:space="preserve">׃ </w:t>
            </w:r>
          </w:p>
        </w:tc>
        <w:tc>
          <w:tcPr>
            <w:tcW w:w="8530" w:type="dxa"/>
          </w:tcPr>
          <w:p w14:paraId="088601A4" w14:textId="77777777" w:rsidR="002E68D9" w:rsidRPr="00A96B4B" w:rsidRDefault="002E68D9" w:rsidP="006438D2">
            <w:pPr>
              <w:pStyle w:val="Heading2"/>
              <w:spacing w:before="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footnoteReference w:id="373"/>
            </w:r>
            <w:r w:rsidRPr="00A96B4B">
              <w:rPr>
                <w:rFonts w:ascii="Book Antiqua" w:hAnsi="Book Antiqua" w:hint="default"/>
                <w:b w:val="0"/>
                <w:bCs w:val="0"/>
                <w:color w:val="800080"/>
                <w:sz w:val="26"/>
                <w:szCs w:val="38"/>
              </w:rPr>
              <w:t xml:space="preserve"> “But if the priest </w:t>
            </w:r>
            <w:r w:rsidR="007964E7">
              <w:rPr>
                <w:rFonts w:ascii="Book Antiqua" w:hAnsi="Book Antiqua" w:hint="default"/>
                <w:b w:val="0"/>
                <w:bCs w:val="0"/>
                <w:color w:val="800080"/>
                <w:sz w:val="26"/>
                <w:szCs w:val="38"/>
              </w:rPr>
              <w:t xml:space="preserve">examines it and </w:t>
            </w:r>
            <w:r w:rsidRPr="00A96B4B">
              <w:rPr>
                <w:rFonts w:ascii="Book Antiqua" w:hAnsi="Book Antiqua" w:hint="default"/>
                <w:b w:val="0"/>
                <w:bCs w:val="0"/>
                <w:color w:val="800080"/>
                <w:sz w:val="26"/>
                <w:szCs w:val="38"/>
              </w:rPr>
              <w:t xml:space="preserve">the </w:t>
            </w:r>
            <w:r w:rsidR="007964E7">
              <w:rPr>
                <w:rFonts w:ascii="Book Antiqua" w:hAnsi="Book Antiqua" w:hint="default"/>
                <w:b w:val="0"/>
                <w:bCs w:val="0"/>
                <w:color w:val="800080"/>
                <w:sz w:val="26"/>
                <w:szCs w:val="38"/>
              </w:rPr>
              <w:t>disease</w:t>
            </w:r>
            <w:r w:rsidRPr="00A96B4B">
              <w:rPr>
                <w:rFonts w:ascii="Book Antiqua" w:hAnsi="Book Antiqua" w:hint="default"/>
                <w:b w:val="0"/>
                <w:bCs w:val="0"/>
                <w:color w:val="800080"/>
                <w:sz w:val="26"/>
                <w:szCs w:val="38"/>
              </w:rPr>
              <w:t xml:space="preserve"> has not spread on the clothing, </w:t>
            </w:r>
            <w:r w:rsidR="00B4453B">
              <w:rPr>
                <w:rFonts w:ascii="Book Antiqua" w:hAnsi="Book Antiqua" w:hint="default"/>
                <w:b w:val="0"/>
                <w:bCs w:val="0"/>
                <w:color w:val="800080"/>
                <w:sz w:val="26"/>
                <w:szCs w:val="38"/>
              </w:rPr>
              <w:t>in the warp or the woof</w:t>
            </w:r>
            <w:r w:rsidRPr="00A96B4B">
              <w:rPr>
                <w:rFonts w:ascii="Book Antiqua" w:hAnsi="Book Antiqua" w:hint="default"/>
                <w:b w:val="0"/>
                <w:bCs w:val="0"/>
                <w:color w:val="800080"/>
                <w:sz w:val="26"/>
                <w:szCs w:val="38"/>
              </w:rPr>
              <w:t xml:space="preserve">, or leather object whatever it may be, </w:t>
            </w:r>
            <w:r w:rsidRPr="00CE1233">
              <w:rPr>
                <w:rStyle w:val="FootnoteReference"/>
                <w:rFonts w:ascii="Book Antiqua" w:hAnsi="Book Antiqua" w:hint="default"/>
                <w:b w:val="0"/>
                <w:bCs w:val="0"/>
                <w:color w:val="008000"/>
                <w:sz w:val="26"/>
                <w:szCs w:val="38"/>
              </w:rPr>
              <w:footnoteReference w:id="374"/>
            </w:r>
            <w:r w:rsidRPr="00A96B4B">
              <w:rPr>
                <w:rFonts w:ascii="Book Antiqua" w:hAnsi="Book Antiqua" w:hint="default"/>
                <w:b w:val="0"/>
                <w:bCs w:val="0"/>
                <w:color w:val="800080"/>
                <w:sz w:val="26"/>
                <w:szCs w:val="38"/>
              </w:rPr>
              <w:t xml:space="preserve"> </w:t>
            </w:r>
            <w:r w:rsidR="00B4453B">
              <w:rPr>
                <w:rFonts w:ascii="Book Antiqua" w:hAnsi="Book Antiqua" w:hint="default"/>
                <w:b w:val="0"/>
                <w:bCs w:val="0"/>
                <w:color w:val="800080"/>
                <w:sz w:val="26"/>
                <w:szCs w:val="38"/>
              </w:rPr>
              <w:t>the priest</w:t>
            </w:r>
            <w:r w:rsidRPr="00A96B4B">
              <w:rPr>
                <w:rFonts w:ascii="Book Antiqua" w:hAnsi="Book Antiqua" w:hint="default"/>
                <w:b w:val="0"/>
                <w:bCs w:val="0"/>
                <w:color w:val="800080"/>
                <w:sz w:val="26"/>
                <w:szCs w:val="38"/>
              </w:rPr>
              <w:t xml:space="preserve"> is to order the infected article to be washed and is to isolate it for seven more days. </w:t>
            </w:r>
            <w:r w:rsidRPr="00CE1233">
              <w:rPr>
                <w:rStyle w:val="FootnoteReference"/>
                <w:rFonts w:ascii="Book Antiqua" w:hAnsi="Book Antiqua" w:hint="default"/>
                <w:b w:val="0"/>
                <w:bCs w:val="0"/>
                <w:color w:val="008000"/>
                <w:sz w:val="26"/>
                <w:szCs w:val="38"/>
              </w:rPr>
              <w:footnoteReference w:id="375"/>
            </w:r>
            <w:r w:rsidRPr="00A96B4B">
              <w:rPr>
                <w:rFonts w:ascii="Book Antiqua" w:hAnsi="Book Antiqua" w:hint="default"/>
                <w:b w:val="0"/>
                <w:bCs w:val="0"/>
                <w:color w:val="800080"/>
                <w:sz w:val="26"/>
                <w:szCs w:val="38"/>
              </w:rPr>
              <w:t> </w:t>
            </w:r>
            <w:r w:rsidR="00B4453B" w:rsidRPr="00B4453B">
              <w:rPr>
                <w:rFonts w:ascii="Book Antiqua" w:hAnsi="Book Antiqua" w:cs="Verdana" w:hint="default"/>
                <w:b w:val="0"/>
                <w:bCs w:val="0"/>
                <w:color w:val="800080"/>
                <w:sz w:val="26"/>
                <w:szCs w:val="26"/>
                <w:lang w:eastAsia="en-GB"/>
              </w:rPr>
              <w:t>The priest shall examine the diseased article after it has been washed. If the diseased spot has not changed colour, though the disease has not spread, it is unclean; you shall burn it in fire, whether the leprous spot is on the inside or on the outside.</w:t>
            </w:r>
          </w:p>
        </w:tc>
      </w:tr>
      <w:tr w:rsidR="002E68D9" w:rsidRPr="00B646B9" w14:paraId="44341080" w14:textId="77777777" w:rsidTr="00337B74">
        <w:tc>
          <w:tcPr>
            <w:tcW w:w="5688" w:type="dxa"/>
          </w:tcPr>
          <w:p w14:paraId="60033427" w14:textId="3F1DF489" w:rsidR="002E68D9" w:rsidRPr="00635247" w:rsidRDefault="00864268" w:rsidP="006438D2">
            <w:pPr>
              <w:bidi/>
              <w:spacing w:before="4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t>נו</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וְאִם֮ רָאָ֣ה הַכֹּהֵן֒ וְהִנֵּה֙ כֵּהָ֣ה הַנֶּ֔גַע אַחֲרֵ֖י הֻכַּבֵּ֣ס אֹת֑וֹ וְקָרַ֣ע אֹת֗וֹ מִן־הַבֶּ֙גֶד֙ א֣וֹ מִן־הָע֔וֹר א֥וֹ מִן־הַשְּׁתִ֖י א֥וֹ מִן־הָעֵֽרֶב</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נז</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וְאִם־תֵּרָאֶ֨ה ע֜וֹד בַּ֠בֶּ֠גֶד אֽוֹ־בַשְּׁתִ֤י אֽוֹ־בָעֵ֙רֶב֙ א֣וֹ בְכׇל־כְּלִי־ע֔וֹר פֹּרַ֖חַת הִ֑וא בָּאֵ֣שׁ תִּשְׂרְפֶ֔נּוּ אֵ֥ת אֲשֶׁר־בּ֖וֹ הַנָּֽגַע</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נח</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וְהַבֶּ֡גֶד אֽוֹ־הַשְּׁתִ֨י אוֹ־הָעֵ֜רֶב אֽוֹ־כׇל־כְּלִ֤י הָעוֹר֙ אֲשֶׁ֣ר תְּכַבֵּ֔ס וְסָ֥ר מֵהֶ֖ם הַנָּ֑גַע וְכֻבַּ֥ס שֵׁנִ֖ית וְטָהֵֽר</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נט</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זֹ֠את תּוֹרַ֨ת נֶֽגַע־צָרַ֜עַת בֶּ֥גֶד הַצֶּ֣מֶר</w:t>
            </w:r>
            <w:r w:rsidR="00EC07C9">
              <w:rPr>
                <w:rFonts w:ascii="SBL Hebrew" w:hAnsi="SBL Hebrew" w:cs="SBL Hebrew" w:hint="cs"/>
                <w:color w:val="993300"/>
                <w:sz w:val="32"/>
                <w:szCs w:val="32"/>
                <w:shd w:val="clear" w:color="auto" w:fill="FFFFFF"/>
                <w:rtl/>
                <w:lang w:bidi="he-IL"/>
              </w:rPr>
              <w:t xml:space="preserve">׀ </w:t>
            </w:r>
            <w:r w:rsidRPr="00F06288">
              <w:rPr>
                <w:rFonts w:ascii="SBL Hebrew" w:hAnsi="SBL Hebrew" w:cs="SBL Hebrew" w:hint="cs"/>
                <w:color w:val="993300"/>
                <w:sz w:val="32"/>
                <w:szCs w:val="32"/>
                <w:shd w:val="clear" w:color="auto" w:fill="FFFFFF"/>
                <w:rtl/>
              </w:rPr>
              <w:t>א֣וֹ הַפִּשְׁתִּ֗ים א֤וֹ הַשְּׁתִי֙ א֣וֹ הָעֵ֔רֶב א֖וֹ כׇּל־כְּלִי־ע֑וֹר לְטַהֲר֖וֹ א֥וֹ לְטַמְּאֽוֹ</w:t>
            </w:r>
            <w:r w:rsidRPr="00893E68">
              <w:rPr>
                <w:rFonts w:ascii="SBL Hebrew" w:hAnsi="SBL Hebrew" w:cs="SBL Hebrew" w:hint="cs"/>
                <w:noProof/>
                <w:color w:val="993300"/>
                <w:sz w:val="32"/>
                <w:szCs w:val="32"/>
                <w:rtl/>
              </w:rPr>
              <w:t xml:space="preserve">׃ </w:t>
            </w:r>
            <w:r w:rsidR="0098089C" w:rsidRPr="0091642D">
              <w:rPr>
                <w:rFonts w:cs="SBL Hebrew"/>
                <w:noProof/>
                <w:color w:val="003300"/>
                <w:sz w:val="32"/>
                <w:szCs w:val="32"/>
                <w:rtl/>
              </w:rPr>
              <w:t>{פ}</w:t>
            </w:r>
          </w:p>
        </w:tc>
        <w:tc>
          <w:tcPr>
            <w:tcW w:w="8530" w:type="dxa"/>
          </w:tcPr>
          <w:p w14:paraId="75F49CE6" w14:textId="77777777" w:rsidR="002E68D9" w:rsidRPr="00A96B4B" w:rsidRDefault="002E68D9" w:rsidP="006438D2">
            <w:pPr>
              <w:pStyle w:val="Heading2"/>
              <w:spacing w:before="4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footnoteReference w:id="376"/>
            </w:r>
            <w:r w:rsidRPr="00A96B4B">
              <w:rPr>
                <w:rFonts w:ascii="Book Antiqua" w:hAnsi="Book Antiqua" w:hint="default"/>
                <w:b w:val="0"/>
                <w:bCs w:val="0"/>
                <w:color w:val="800080"/>
                <w:sz w:val="26"/>
                <w:szCs w:val="38"/>
              </w:rPr>
              <w:t xml:space="preserve"> “But if the priest </w:t>
            </w:r>
            <w:r w:rsidR="00B1519B">
              <w:rPr>
                <w:rFonts w:ascii="Book Antiqua" w:hAnsi="Book Antiqua" w:hint="default"/>
                <w:b w:val="0"/>
                <w:bCs w:val="0"/>
                <w:color w:val="800080"/>
                <w:sz w:val="26"/>
                <w:szCs w:val="38"/>
              </w:rPr>
              <w:t>examines it and the</w:t>
            </w:r>
            <w:r w:rsidRPr="00A96B4B">
              <w:rPr>
                <w:rFonts w:ascii="Book Antiqua" w:hAnsi="Book Antiqua" w:hint="default"/>
                <w:b w:val="0"/>
                <w:bCs w:val="0"/>
                <w:color w:val="800080"/>
                <w:sz w:val="26"/>
                <w:szCs w:val="38"/>
              </w:rPr>
              <w:t xml:space="preserve"> infection has faded after washing, he is to </w:t>
            </w:r>
            <w:r w:rsidR="00B1519B">
              <w:rPr>
                <w:rFonts w:ascii="Book Antiqua" w:hAnsi="Book Antiqua" w:hint="default"/>
                <w:b w:val="0"/>
                <w:bCs w:val="0"/>
                <w:color w:val="800080"/>
                <w:sz w:val="26"/>
                <w:szCs w:val="38"/>
              </w:rPr>
              <w:t xml:space="preserve">tear it from </w:t>
            </w:r>
            <w:r w:rsidRPr="00A96B4B">
              <w:rPr>
                <w:rFonts w:ascii="Book Antiqua" w:hAnsi="Book Antiqua" w:hint="default"/>
                <w:b w:val="0"/>
                <w:bCs w:val="0"/>
                <w:color w:val="800080"/>
                <w:sz w:val="26"/>
                <w:szCs w:val="38"/>
              </w:rPr>
              <w:t xml:space="preserve">the clothing, leather, </w:t>
            </w:r>
            <w:r w:rsidR="00B1519B">
              <w:rPr>
                <w:rFonts w:ascii="Book Antiqua" w:hAnsi="Book Antiqua" w:hint="default"/>
                <w:b w:val="0"/>
                <w:bCs w:val="0"/>
                <w:color w:val="800080"/>
                <w:sz w:val="26"/>
                <w:szCs w:val="38"/>
              </w:rPr>
              <w:t>warp or woof</w:t>
            </w:r>
            <w:r w:rsidRPr="00A96B4B">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377"/>
            </w:r>
            <w:r w:rsidRPr="00A96B4B">
              <w:rPr>
                <w:rFonts w:ascii="Book Antiqua" w:hAnsi="Book Antiqua" w:hint="default"/>
                <w:b w:val="0"/>
                <w:bCs w:val="0"/>
                <w:color w:val="800080"/>
                <w:sz w:val="26"/>
                <w:szCs w:val="38"/>
              </w:rPr>
              <w:t xml:space="preserve"> but if the infection reappears on the same clothing, </w:t>
            </w:r>
            <w:r w:rsidR="00AB1836">
              <w:rPr>
                <w:rFonts w:ascii="Book Antiqua" w:hAnsi="Book Antiqua" w:hint="default"/>
                <w:b w:val="0"/>
                <w:bCs w:val="0"/>
                <w:color w:val="800080"/>
                <w:sz w:val="26"/>
                <w:szCs w:val="38"/>
              </w:rPr>
              <w:t>warp or woof,</w:t>
            </w:r>
            <w:r w:rsidRPr="00A96B4B">
              <w:rPr>
                <w:rFonts w:ascii="Book Antiqua" w:hAnsi="Book Antiqua" w:hint="default"/>
                <w:b w:val="0"/>
                <w:bCs w:val="0"/>
                <w:color w:val="800080"/>
                <w:sz w:val="26"/>
                <w:szCs w:val="38"/>
              </w:rPr>
              <w:t xml:space="preserve"> or leather article, whatever it is, then </w:t>
            </w:r>
            <w:r w:rsidR="00AB1836">
              <w:rPr>
                <w:rFonts w:ascii="Book Antiqua" w:hAnsi="Book Antiqua" w:hint="default"/>
                <w:b w:val="0"/>
                <w:bCs w:val="0"/>
                <w:color w:val="800080"/>
                <w:sz w:val="26"/>
                <w:szCs w:val="38"/>
              </w:rPr>
              <w:t>it is spreading</w:t>
            </w:r>
            <w:r w:rsidRPr="00A96B4B">
              <w:rPr>
                <w:rFonts w:ascii="Book Antiqua" w:hAnsi="Book Antiqua" w:hint="default"/>
                <w:b w:val="0"/>
                <w:bCs w:val="0"/>
                <w:color w:val="800080"/>
                <w:sz w:val="26"/>
                <w:szCs w:val="38"/>
              </w:rPr>
              <w:t xml:space="preserve"> and you must destroy by fire whatever is infected. </w:t>
            </w:r>
            <w:r w:rsidRPr="00CE1233">
              <w:rPr>
                <w:rStyle w:val="FootnoteReference"/>
                <w:rFonts w:ascii="Book Antiqua" w:hAnsi="Book Antiqua" w:hint="default"/>
                <w:b w:val="0"/>
                <w:bCs w:val="0"/>
                <w:color w:val="008000"/>
                <w:sz w:val="26"/>
                <w:szCs w:val="38"/>
              </w:rPr>
              <w:footnoteReference w:id="378"/>
            </w:r>
            <w:r w:rsidRPr="00A96B4B">
              <w:rPr>
                <w:rFonts w:ascii="Book Antiqua" w:hAnsi="Book Antiqua" w:hint="default"/>
                <w:b w:val="0"/>
                <w:bCs w:val="0"/>
                <w:color w:val="800080"/>
                <w:sz w:val="26"/>
                <w:szCs w:val="38"/>
              </w:rPr>
              <w:t xml:space="preserve"> The clothing, </w:t>
            </w:r>
            <w:r w:rsidR="00AB1836">
              <w:rPr>
                <w:rFonts w:ascii="Book Antiqua" w:hAnsi="Book Antiqua" w:hint="default"/>
                <w:b w:val="0"/>
                <w:bCs w:val="0"/>
                <w:color w:val="800080"/>
                <w:sz w:val="26"/>
                <w:szCs w:val="38"/>
              </w:rPr>
              <w:t>warp or woof,</w:t>
            </w:r>
            <w:r w:rsidRPr="00A96B4B">
              <w:rPr>
                <w:rFonts w:ascii="Book Antiqua" w:hAnsi="Book Antiqua" w:hint="default"/>
                <w:b w:val="0"/>
                <w:bCs w:val="0"/>
                <w:color w:val="800080"/>
                <w:sz w:val="26"/>
                <w:szCs w:val="38"/>
              </w:rPr>
              <w:t xml:space="preserve"> or leather article whatever it is, which</w:t>
            </w:r>
            <w:r w:rsidR="00AB1836">
              <w:rPr>
                <w:rFonts w:ascii="Book Antiqua" w:hAnsi="Book Antiqua" w:hint="default"/>
                <w:b w:val="0"/>
                <w:bCs w:val="0"/>
                <w:color w:val="800080"/>
                <w:sz w:val="26"/>
                <w:szCs w:val="38"/>
              </w:rPr>
              <w:t xml:space="preserve"> you was and</w:t>
            </w:r>
            <w:r w:rsidRPr="00A96B4B">
              <w:rPr>
                <w:rFonts w:ascii="Book Antiqua" w:hAnsi="Book Antiqua" w:hint="default"/>
                <w:b w:val="0"/>
                <w:bCs w:val="0"/>
                <w:color w:val="800080"/>
                <w:sz w:val="26"/>
                <w:szCs w:val="38"/>
              </w:rPr>
              <w:t xml:space="preserve"> the </w:t>
            </w:r>
            <w:r w:rsidR="00AB1836">
              <w:rPr>
                <w:rFonts w:ascii="Book Antiqua" w:hAnsi="Book Antiqua" w:hint="default"/>
                <w:b w:val="0"/>
                <w:bCs w:val="0"/>
                <w:color w:val="800080"/>
                <w:sz w:val="26"/>
                <w:szCs w:val="38"/>
              </w:rPr>
              <w:t>disease</w:t>
            </w:r>
            <w:r w:rsidRPr="00A96B4B">
              <w:rPr>
                <w:rFonts w:ascii="Book Antiqua" w:hAnsi="Book Antiqua" w:hint="default"/>
                <w:b w:val="0"/>
                <w:bCs w:val="0"/>
                <w:color w:val="800080"/>
                <w:sz w:val="26"/>
                <w:szCs w:val="38"/>
              </w:rPr>
              <w:t xml:space="preserve"> disappears </w:t>
            </w:r>
            <w:r w:rsidR="00AB1836">
              <w:rPr>
                <w:rFonts w:ascii="Book Antiqua" w:hAnsi="Book Antiqua" w:hint="default"/>
                <w:b w:val="0"/>
                <w:bCs w:val="0"/>
                <w:color w:val="800080"/>
                <w:sz w:val="26"/>
                <w:szCs w:val="38"/>
              </w:rPr>
              <w:t>from it</w:t>
            </w:r>
            <w:r w:rsidRPr="00A96B4B">
              <w:rPr>
                <w:rFonts w:ascii="Book Antiqua" w:hAnsi="Book Antiqua" w:hint="default"/>
                <w:b w:val="0"/>
                <w:bCs w:val="0"/>
                <w:color w:val="800080"/>
                <w:sz w:val="26"/>
                <w:szCs w:val="38"/>
              </w:rPr>
              <w:t>, is to be washed a second time</w:t>
            </w:r>
            <w:r w:rsidR="00AB1836">
              <w:rPr>
                <w:rFonts w:ascii="Book Antiqua" w:hAnsi="Book Antiqua" w:hint="default"/>
                <w:b w:val="0"/>
                <w:bCs w:val="0"/>
                <w:color w:val="800080"/>
                <w:sz w:val="26"/>
                <w:szCs w:val="38"/>
              </w:rPr>
              <w:t xml:space="preserve"> and it will be clean</w:t>
            </w:r>
            <w:r w:rsidRPr="00A96B4B">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379"/>
            </w:r>
            <w:r w:rsidRPr="00A96B4B">
              <w:rPr>
                <w:rFonts w:ascii="Book Antiqua" w:hAnsi="Book Antiqua" w:hint="default"/>
                <w:b w:val="0"/>
                <w:bCs w:val="0"/>
                <w:color w:val="800080"/>
                <w:sz w:val="26"/>
                <w:szCs w:val="38"/>
              </w:rPr>
              <w:t xml:space="preserve"> Such is the law on </w:t>
            </w:r>
            <w:r w:rsidR="00AB1836">
              <w:rPr>
                <w:rFonts w:ascii="Book Antiqua" w:hAnsi="Book Antiqua" w:hint="default"/>
                <w:b w:val="0"/>
                <w:bCs w:val="0"/>
                <w:color w:val="800080"/>
                <w:sz w:val="26"/>
                <w:szCs w:val="38"/>
              </w:rPr>
              <w:t xml:space="preserve">leprous </w:t>
            </w:r>
            <w:r w:rsidRPr="00A96B4B">
              <w:rPr>
                <w:rFonts w:ascii="Book Antiqua" w:hAnsi="Book Antiqua" w:hint="default"/>
                <w:b w:val="0"/>
                <w:bCs w:val="0"/>
                <w:color w:val="800080"/>
                <w:sz w:val="26"/>
                <w:szCs w:val="38"/>
              </w:rPr>
              <w:t xml:space="preserve">disease in a linen or woollen garment, </w:t>
            </w:r>
            <w:r w:rsidR="00AB1836">
              <w:rPr>
                <w:rFonts w:ascii="Book Antiqua" w:hAnsi="Book Antiqua" w:hint="default"/>
                <w:b w:val="0"/>
                <w:bCs w:val="0"/>
                <w:color w:val="800080"/>
                <w:sz w:val="26"/>
                <w:szCs w:val="38"/>
              </w:rPr>
              <w:t>warp or woof,</w:t>
            </w:r>
            <w:r w:rsidRPr="00A96B4B">
              <w:rPr>
                <w:rFonts w:ascii="Book Antiqua" w:hAnsi="Book Antiqua" w:hint="default"/>
                <w:b w:val="0"/>
                <w:bCs w:val="0"/>
                <w:color w:val="800080"/>
                <w:sz w:val="26"/>
                <w:szCs w:val="38"/>
              </w:rPr>
              <w:t xml:space="preserve"> or leather article whatever it is, </w:t>
            </w:r>
            <w:r w:rsidR="00AB1836">
              <w:rPr>
                <w:rFonts w:ascii="Book Antiqua" w:hAnsi="Book Antiqua" w:hint="default"/>
                <w:b w:val="0"/>
                <w:bCs w:val="0"/>
                <w:color w:val="800080"/>
                <w:sz w:val="26"/>
                <w:szCs w:val="38"/>
              </w:rPr>
              <w:t xml:space="preserve">to decide whether it is </w:t>
            </w:r>
            <w:r w:rsidRPr="00A96B4B">
              <w:rPr>
                <w:rFonts w:ascii="Book Antiqua" w:hAnsi="Book Antiqua" w:hint="default"/>
                <w:b w:val="0"/>
                <w:bCs w:val="0"/>
                <w:color w:val="800080"/>
                <w:sz w:val="26"/>
                <w:szCs w:val="38"/>
              </w:rPr>
              <w:t>clean or unclean.”</w:t>
            </w:r>
          </w:p>
        </w:tc>
      </w:tr>
    </w:tbl>
    <w:p w14:paraId="1C69DC8A" w14:textId="77777777" w:rsidR="002E68D9" w:rsidRPr="00B646B9" w:rsidRDefault="002E68D9">
      <w:pPr>
        <w:pStyle w:val="BodyText2"/>
        <w:spacing w:before="120"/>
        <w:ind w:firstLine="0"/>
        <w:jc w:val="both"/>
        <w:rPr>
          <w:rFonts w:ascii="Book Antiqua" w:hAnsi="Book Antiqua"/>
          <w:color w:val="800080"/>
        </w:rPr>
        <w:sectPr w:rsidR="002E68D9" w:rsidRPr="00B646B9" w:rsidSect="00B16D90">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tblLook w:val="0000" w:firstRow="0" w:lastRow="0" w:firstColumn="0" w:lastColumn="0" w:noHBand="0" w:noVBand="0"/>
      </w:tblPr>
      <w:tblGrid>
        <w:gridCol w:w="5605"/>
        <w:gridCol w:w="8397"/>
      </w:tblGrid>
      <w:tr w:rsidR="00AB1836" w:rsidRPr="00B646B9" w14:paraId="31A8F8A8" w14:textId="77777777" w:rsidTr="003676C8">
        <w:tc>
          <w:tcPr>
            <w:tcW w:w="5605" w:type="dxa"/>
          </w:tcPr>
          <w:p w14:paraId="243E4C09" w14:textId="77777777" w:rsidR="00AB1836" w:rsidRPr="00B517C3" w:rsidRDefault="00AB1836" w:rsidP="00DE3263">
            <w:pPr>
              <w:pStyle w:val="Heading2"/>
              <w:widowControl w:val="0"/>
              <w:bidi/>
              <w:spacing w:before="0" w:beforeAutospacing="0" w:after="0" w:afterAutospacing="0" w:line="500" w:lineRule="exact"/>
              <w:jc w:val="center"/>
              <w:rPr>
                <w:rFonts w:cs="David" w:hint="default"/>
                <w:b w:val="0"/>
                <w:bCs w:val="0"/>
                <w:smallCaps/>
                <w:noProof/>
                <w:color w:val="000000"/>
                <w:sz w:val="40"/>
                <w:szCs w:val="40"/>
                <w:u w:val="thick" w:color="0000FF"/>
              </w:rPr>
            </w:pPr>
            <w:r w:rsidRPr="00B517C3">
              <w:rPr>
                <w:rFonts w:ascii="Arial Unicode MS" w:hAnsi="Arial Unicode MS" w:cs="SBL Hebrew" w:hint="default"/>
                <w:b w:val="0"/>
                <w:bCs w:val="0"/>
                <w:noProof/>
                <w:color w:val="000000"/>
                <w:sz w:val="40"/>
                <w:szCs w:val="40"/>
                <w:u w:val="single" w:color="0000FF"/>
                <w:rtl/>
              </w:rPr>
              <w:lastRenderedPageBreak/>
              <w:t>ויקרא</w:t>
            </w:r>
            <w:r w:rsidRPr="00B517C3">
              <w:rPr>
                <w:rFonts w:ascii="Arial Unicode MS" w:eastAsia="Arial Unicode MS" w:hAnsi="Arial Unicode MS" w:cs="SBL Hebrew" w:hint="default"/>
                <w:b w:val="0"/>
                <w:bCs w:val="0"/>
                <w:noProof/>
                <w:color w:val="000000"/>
                <w:sz w:val="40"/>
                <w:szCs w:val="40"/>
                <w:u w:val="single" w:color="0000FF"/>
                <w:rtl/>
              </w:rPr>
              <w:t xml:space="preserve"> פרק יד</w:t>
            </w:r>
          </w:p>
        </w:tc>
        <w:tc>
          <w:tcPr>
            <w:tcW w:w="8397" w:type="dxa"/>
          </w:tcPr>
          <w:p w14:paraId="04F7CE10" w14:textId="08E122ED" w:rsidR="00AB1836" w:rsidRPr="00DE3263" w:rsidRDefault="00AB1836" w:rsidP="00DE3263">
            <w:pPr>
              <w:pStyle w:val="Heading2"/>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DE3263">
              <w:rPr>
                <w:rFonts w:ascii="Book Antiqua" w:hAnsi="Book Antiqua" w:hint="default"/>
                <w:b w:val="0"/>
                <w:bCs w:val="0"/>
                <w:smallCaps/>
                <w:color w:val="000000"/>
                <w:u w:val="single" w:color="0000FF"/>
              </w:rPr>
              <w:t xml:space="preserve">Leviticus </w:t>
            </w:r>
            <w:r w:rsidRPr="00DE3263">
              <w:rPr>
                <w:rStyle w:val="FootnoteReference"/>
                <w:rFonts w:ascii="Book Antiqua" w:hAnsi="Book Antiqua" w:hint="default"/>
                <w:b w:val="0"/>
                <w:bCs w:val="0"/>
                <w:smallCaps/>
                <w:color w:val="000000"/>
                <w:u w:val="single" w:color="0000FF"/>
                <w:vertAlign w:val="baseline"/>
              </w:rPr>
              <w:footnoteReference w:customMarkFollows="1" w:id="380"/>
              <w:t>14</w:t>
            </w:r>
          </w:p>
        </w:tc>
      </w:tr>
      <w:tr w:rsidR="002E68D9" w:rsidRPr="00B646B9" w14:paraId="17ACE165" w14:textId="77777777" w:rsidTr="003676C8">
        <w:tc>
          <w:tcPr>
            <w:tcW w:w="5605" w:type="dxa"/>
          </w:tcPr>
          <w:p w14:paraId="3A580B64" w14:textId="7B3B13FE" w:rsidR="002E68D9" w:rsidRPr="00421445" w:rsidRDefault="00E95DE5" w:rsidP="00E95DE5">
            <w:pPr>
              <w:bidi/>
              <w:spacing w:before="60" w:line="400" w:lineRule="exact"/>
              <w:jc w:val="both"/>
              <w:rPr>
                <w:rFonts w:eastAsia="Batang" w:cs="David"/>
                <w:noProof/>
                <w:color w:val="993300"/>
                <w:sz w:val="34"/>
                <w:szCs w:val="32"/>
                <w:lang w:bidi="he-IL"/>
              </w:rPr>
            </w:pPr>
            <w:r w:rsidRPr="00F06288">
              <w:rPr>
                <w:rFonts w:ascii="SBL Hebrew" w:hAnsi="SBL Hebrew" w:cs="SBL Hebrew" w:hint="cs"/>
                <w:b/>
                <w:bCs/>
                <w:color w:val="003300"/>
                <w:sz w:val="32"/>
                <w:szCs w:val="32"/>
                <w:shd w:val="clear" w:color="auto" w:fill="FFFFFF"/>
                <w:vertAlign w:val="superscript"/>
                <w:rtl/>
              </w:rPr>
              <w:t>א</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וַיְדַבֵּ֥ר יְהֹוָ֖ה אֶל־מֹשֶׁ֥ה לֵּאמֹֽר</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ב</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זֹ֤את תִּֽהְיֶה֙ תּוֹרַ֣ת הַמְּצֹרָ֔ע בְּי֖וֹם טׇהֳרָת֑וֹ וְהוּבָ֖א אֶל־הַכֹּהֵֽן</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ג</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וְיָצָא֙ הַכֹּהֵ֔ן אֶל־מִח֖וּץ לַֽמַּחֲנֶ֑ה וְרָאָה֙ הַכֹּהֵ֔ן וְהִנֵּ֛ה נִרְפָּ֥א נֶֽגַע־הַצָּרַ֖עַת מִן־הַצָּרֽוּעַ</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ד</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וְצִוָּה֙ הַכֹּהֵ֔ן וְלָקַ֧ח לַמִּטַּהֵ֛ר שְׁתֵּֽי־צִפֳּרִ֥ים חַיּ֖וֹת טְהֹר֑וֹת וְעֵ֣ץ אֶ֔רֶז וּשְׁנִ֥י תוֹלַ֖עַת וְאֵזֹֽב</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ה</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וְצִוָּה֙ הַכֹּהֵ֔ן וְשָׁחַ֖ט אֶת־הַצִּפּ֣וֹר הָאֶחָ֑ת אֶל־כְּלִי־חֶ֖רֶשׂ עַל־מַ֥יִם חַיִּֽים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ו</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 xml:space="preserve">אֶת־הַצִּפֹּ֤ר </w:t>
            </w:r>
            <w:r w:rsidRPr="00F06288">
              <w:rPr>
                <w:rFonts w:ascii="SBL Hebrew" w:hAnsi="SBL Hebrew" w:cs="SBL Hebrew" w:hint="cs"/>
                <w:color w:val="993300"/>
                <w:sz w:val="32"/>
                <w:szCs w:val="32"/>
                <w:shd w:val="clear" w:color="auto" w:fill="FFFFFF"/>
                <w:rtl/>
              </w:rPr>
              <w:lastRenderedPageBreak/>
              <w:t>הַֽחַיָּה֙ יִקַּ֣ח אֹתָ֔הּ וְאֶת־עֵ֥ץ הָאֶ֛רֶז וְאֶת־שְׁנִ֥י הַתּוֹלַ֖עַת וְאֶת־הָאֵזֹ֑ב וְטָבַ֨ל אוֹתָ֜ם וְאֵ֣ת</w:t>
            </w:r>
            <w:r w:rsidR="00EC07C9">
              <w:rPr>
                <w:rFonts w:ascii="SBL Hebrew" w:hAnsi="SBL Hebrew" w:cs="SBL Hebrew" w:hint="cs"/>
                <w:color w:val="993300"/>
                <w:sz w:val="32"/>
                <w:szCs w:val="32"/>
                <w:shd w:val="clear" w:color="auto" w:fill="FFFFFF"/>
                <w:rtl/>
                <w:lang w:bidi="he-IL"/>
              </w:rPr>
              <w:t xml:space="preserve">׀ </w:t>
            </w:r>
            <w:r w:rsidRPr="00F06288">
              <w:rPr>
                <w:rFonts w:ascii="SBL Hebrew" w:hAnsi="SBL Hebrew" w:cs="SBL Hebrew" w:hint="cs"/>
                <w:color w:val="993300"/>
                <w:sz w:val="32"/>
                <w:szCs w:val="32"/>
                <w:shd w:val="clear" w:color="auto" w:fill="FFFFFF"/>
                <w:rtl/>
              </w:rPr>
              <w:t>הַצִּפֹּ֣ר הַֽחַיָּ֗ה בְּדַם֙ הַצִּפֹּ֣ר הַשְּׁחֻטָ֔ה עַ֖ל הַמַּ֥יִם הַֽחַיִּֽים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ז</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וְהִזָּ֗ה עַ֧ל הַמִּטַּהֵ֛ר מִן־הַצָּרַ֖עַת שֶׁ֣בַע פְּעָמִ֑ים וְטִ֣הֲר֔וֹ וְשִׁלַּ֛ח אֶת־הַצִּפֹּ֥ר הַֽחַיָּ֖ה עַל־פְּנֵ֥י הַשָּׂדֶֽה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ח</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וְכִבֶּס֩ הַמִּטַּהֵ֨ר אֶת־בְּגָדָ֜יו וְגִלַּ֣ח אֶת־כׇּל־שְׂעָר֗וֹ וְרָחַ֤ץ בַּמַּ֙יִם֙ וְטָהֵ֔ר וְאַחַ֖ר יָב֣וֹא אֶל־הַֽמַּחֲנֶ֑ה וְיָשַׁ֛ב מִח֥וּץ לְאׇהֳל֖וֹ שִׁבְעַ֥ת יָמִֽים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ט</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וְהָיָה֩ בַיּ֨וֹם הַשְּׁבִיעִ֜י יְגַלַּ֣ח אֶת־כׇּל־שְׂעָר֗וֹ אֶת־רֹאשׁ֤וֹ וְאֶת־זְקָנוֹ֙ וְאֵת֙ גַּבֹּ֣ת עֵינָ֔יו וְאֶת־כׇּל־שְׂעָר֖וֹ יְגַלֵּ֑חַ וְכִבֶּ֣ס אֶת־בְּגָדָ֗יו וְרָחַ֧ץ אֶת־בְּשָׂר֛וֹ בַּמַּ֖יִם וְטָהֵֽר</w:t>
            </w:r>
            <w:r w:rsidR="00421445" w:rsidRPr="00421445">
              <w:rPr>
                <w:rFonts w:cs="SBL Hebrew"/>
                <w:noProof/>
                <w:color w:val="993300"/>
                <w:sz w:val="32"/>
                <w:szCs w:val="32"/>
                <w:rtl/>
                <w:lang w:bidi="he-IL"/>
              </w:rPr>
              <w:t xml:space="preserve">׃ </w:t>
            </w:r>
          </w:p>
        </w:tc>
        <w:tc>
          <w:tcPr>
            <w:tcW w:w="8397" w:type="dxa"/>
          </w:tcPr>
          <w:p w14:paraId="5EB9C44F" w14:textId="77777777" w:rsidR="002E68D9" w:rsidRPr="00AB1836" w:rsidRDefault="002E68D9" w:rsidP="00E95DE5">
            <w:pPr>
              <w:pStyle w:val="Heading2"/>
              <w:spacing w:before="60" w:beforeAutospacing="0" w:after="0" w:afterAutospacing="0" w:line="400" w:lineRule="exact"/>
              <w:jc w:val="both"/>
              <w:rPr>
                <w:rFonts w:ascii="Book Antiqua" w:hAnsi="Book Antiqua" w:hint="default"/>
                <w:b w:val="0"/>
                <w:bCs w:val="0"/>
                <w:color w:val="800000"/>
                <w:sz w:val="26"/>
                <w:szCs w:val="38"/>
              </w:rPr>
            </w:pPr>
            <w:r w:rsidRPr="00AB1836">
              <w:rPr>
                <w:rStyle w:val="FootnoteReference"/>
                <w:rFonts w:ascii="Book Antiqua" w:hAnsi="Book Antiqua" w:hint="default"/>
                <w:b w:val="0"/>
                <w:bCs w:val="0"/>
                <w:color w:val="008000"/>
                <w:sz w:val="26"/>
                <w:szCs w:val="38"/>
              </w:rPr>
              <w:lastRenderedPageBreak/>
              <w:footnoteReference w:id="381"/>
            </w:r>
            <w:r w:rsidRPr="00AB1836">
              <w:rPr>
                <w:rFonts w:ascii="Book Antiqua" w:hAnsi="Book Antiqua" w:hint="default"/>
                <w:b w:val="0"/>
                <w:bCs w:val="0"/>
                <w:color w:val="800080"/>
                <w:sz w:val="26"/>
                <w:szCs w:val="38"/>
              </w:rPr>
              <w:t xml:space="preserve"> </w:t>
            </w:r>
            <w:r w:rsidR="00AB1836">
              <w:rPr>
                <w:rFonts w:ascii="Book Antiqua" w:hAnsi="Book Antiqua" w:hint="default"/>
                <w:b w:val="0"/>
                <w:bCs w:val="0"/>
                <w:color w:val="800080"/>
                <w:sz w:val="26"/>
                <w:szCs w:val="38"/>
              </w:rPr>
              <w:t>Yahweh spoke to Moses; he said:</w:t>
            </w:r>
            <w:r w:rsidRPr="00AB1836">
              <w:rPr>
                <w:rFonts w:ascii="Book Antiqua" w:hAnsi="Book Antiqua" w:hint="default"/>
                <w:b w:val="0"/>
                <w:bCs w:val="0"/>
                <w:color w:val="800080"/>
                <w:sz w:val="26"/>
                <w:szCs w:val="38"/>
              </w:rPr>
              <w:t xml:space="preserve"> </w:t>
            </w:r>
            <w:r w:rsidRPr="00AB1836">
              <w:rPr>
                <w:rStyle w:val="FootnoteReference"/>
                <w:rFonts w:ascii="Book Antiqua" w:hAnsi="Book Antiqua" w:hint="default"/>
                <w:b w:val="0"/>
                <w:bCs w:val="0"/>
                <w:color w:val="008000"/>
                <w:sz w:val="26"/>
                <w:szCs w:val="38"/>
              </w:rPr>
              <w:footnoteReference w:id="382"/>
            </w:r>
            <w:r w:rsidRPr="00AB1836">
              <w:rPr>
                <w:rFonts w:ascii="Book Antiqua" w:hAnsi="Book Antiqua" w:hint="default"/>
                <w:b w:val="0"/>
                <w:bCs w:val="0"/>
                <w:color w:val="800080"/>
                <w:sz w:val="26"/>
                <w:szCs w:val="38"/>
              </w:rPr>
              <w:t xml:space="preserve"> “This is the law to be applied on the day of purification of someone who has suffered from a </w:t>
            </w:r>
            <w:r w:rsidR="005A265E">
              <w:rPr>
                <w:rFonts w:ascii="Book Antiqua" w:hAnsi="Book Antiqua" w:hint="default"/>
                <w:b w:val="0"/>
                <w:bCs w:val="0"/>
                <w:color w:val="800080"/>
                <w:sz w:val="26"/>
                <w:szCs w:val="38"/>
              </w:rPr>
              <w:t>leprous</w:t>
            </w:r>
            <w:r w:rsidR="00AB1836">
              <w:rPr>
                <w:rFonts w:ascii="Book Antiqua" w:hAnsi="Book Antiqua" w:hint="default"/>
                <w:b w:val="0"/>
                <w:bCs w:val="0"/>
                <w:color w:val="800080"/>
                <w:sz w:val="26"/>
                <w:szCs w:val="38"/>
              </w:rPr>
              <w:t xml:space="preserve"> disease.</w:t>
            </w:r>
            <w:r w:rsidRPr="00AB1836">
              <w:rPr>
                <w:rFonts w:ascii="Book Antiqua" w:hAnsi="Book Antiqua" w:hint="default"/>
                <w:b w:val="0"/>
                <w:bCs w:val="0"/>
                <w:color w:val="800080"/>
                <w:sz w:val="26"/>
                <w:szCs w:val="38"/>
              </w:rPr>
              <w:t xml:space="preserve"> He must be taken to the priest, </w:t>
            </w:r>
            <w:r w:rsidRPr="00AB1836">
              <w:rPr>
                <w:rStyle w:val="FootnoteReference"/>
                <w:rFonts w:ascii="Book Antiqua" w:hAnsi="Book Antiqua" w:hint="default"/>
                <w:b w:val="0"/>
                <w:bCs w:val="0"/>
                <w:color w:val="008000"/>
                <w:sz w:val="26"/>
                <w:szCs w:val="38"/>
              </w:rPr>
              <w:footnoteReference w:id="383"/>
            </w:r>
            <w:r w:rsidRPr="00AB1836">
              <w:rPr>
                <w:rFonts w:ascii="Book Antiqua" w:hAnsi="Book Antiqua" w:hint="default"/>
                <w:b w:val="0"/>
                <w:bCs w:val="0"/>
                <w:color w:val="800080"/>
                <w:sz w:val="26"/>
                <w:szCs w:val="38"/>
              </w:rPr>
              <w:t xml:space="preserve"> and the p</w:t>
            </w:r>
            <w:r w:rsidR="00AB1836">
              <w:rPr>
                <w:rFonts w:ascii="Book Antiqua" w:hAnsi="Book Antiqua" w:hint="default"/>
                <w:b w:val="0"/>
                <w:bCs w:val="0"/>
                <w:color w:val="800080"/>
                <w:sz w:val="26"/>
                <w:szCs w:val="38"/>
              </w:rPr>
              <w:t>riest must go outside the camp</w:t>
            </w:r>
            <w:r w:rsidR="004A1C89">
              <w:rPr>
                <w:rFonts w:ascii="Book Antiqua" w:hAnsi="Book Antiqua" w:hint="default"/>
                <w:b w:val="0"/>
                <w:bCs w:val="0"/>
                <w:color w:val="800080"/>
                <w:sz w:val="26"/>
                <w:szCs w:val="38"/>
              </w:rPr>
              <w:t xml:space="preserve"> and make an examination.</w:t>
            </w:r>
            <w:r w:rsidRPr="00AB1836">
              <w:rPr>
                <w:rFonts w:ascii="Book Antiqua" w:hAnsi="Book Antiqua" w:hint="default"/>
                <w:b w:val="0"/>
                <w:bCs w:val="0"/>
                <w:color w:val="800080"/>
                <w:sz w:val="26"/>
                <w:szCs w:val="38"/>
              </w:rPr>
              <w:t xml:space="preserve"> </w:t>
            </w:r>
            <w:r w:rsidR="004A1C89">
              <w:rPr>
                <w:rFonts w:ascii="Book Antiqua" w:hAnsi="Book Antiqua" w:hint="default"/>
                <w:b w:val="0"/>
                <w:bCs w:val="0"/>
                <w:color w:val="800080"/>
                <w:sz w:val="26"/>
                <w:szCs w:val="38"/>
              </w:rPr>
              <w:t xml:space="preserve">If the </w:t>
            </w:r>
            <w:r w:rsidRPr="00AB1836">
              <w:rPr>
                <w:rFonts w:ascii="Book Antiqua" w:hAnsi="Book Antiqua" w:hint="default"/>
                <w:b w:val="0"/>
                <w:bCs w:val="0"/>
                <w:color w:val="800080"/>
                <w:sz w:val="26"/>
                <w:szCs w:val="38"/>
              </w:rPr>
              <w:t>person</w:t>
            </w:r>
            <w:r w:rsidR="004A1C89">
              <w:rPr>
                <w:rFonts w:ascii="Book Antiqua" w:hAnsi="Book Antiqua" w:hint="default"/>
                <w:b w:val="0"/>
                <w:bCs w:val="0"/>
                <w:color w:val="800080"/>
                <w:sz w:val="26"/>
                <w:szCs w:val="38"/>
              </w:rPr>
              <w:t>’s disease</w:t>
            </w:r>
            <w:r w:rsidRPr="00AB1836">
              <w:rPr>
                <w:rFonts w:ascii="Book Antiqua" w:hAnsi="Book Antiqua" w:hint="default"/>
                <w:b w:val="0"/>
                <w:bCs w:val="0"/>
                <w:color w:val="800080"/>
                <w:sz w:val="26"/>
                <w:szCs w:val="38"/>
              </w:rPr>
              <w:t xml:space="preserve"> has </w:t>
            </w:r>
            <w:r w:rsidR="004A1C89">
              <w:rPr>
                <w:rFonts w:ascii="Book Antiqua" w:hAnsi="Book Antiqua" w:hint="default"/>
                <w:b w:val="0"/>
                <w:bCs w:val="0"/>
                <w:color w:val="800080"/>
                <w:sz w:val="26"/>
                <w:szCs w:val="38"/>
              </w:rPr>
              <w:t>healed</w:t>
            </w:r>
            <w:r w:rsidRPr="00AB1836">
              <w:rPr>
                <w:rFonts w:ascii="Book Antiqua" w:hAnsi="Book Antiqua" w:hint="default"/>
                <w:b w:val="0"/>
                <w:bCs w:val="0"/>
                <w:color w:val="800080"/>
                <w:sz w:val="26"/>
                <w:szCs w:val="38"/>
              </w:rPr>
              <w:t xml:space="preserve">, </w:t>
            </w:r>
            <w:r w:rsidRPr="00AB1836">
              <w:rPr>
                <w:rStyle w:val="FootnoteReference"/>
                <w:rFonts w:ascii="Book Antiqua" w:hAnsi="Book Antiqua" w:hint="default"/>
                <w:b w:val="0"/>
                <w:bCs w:val="0"/>
                <w:color w:val="008000"/>
                <w:sz w:val="26"/>
                <w:szCs w:val="38"/>
              </w:rPr>
              <w:footnoteReference w:id="384"/>
            </w:r>
            <w:r w:rsidRPr="00AB1836">
              <w:rPr>
                <w:rFonts w:ascii="Book Antiqua" w:hAnsi="Book Antiqua" w:hint="default"/>
                <w:b w:val="0"/>
                <w:bCs w:val="0"/>
                <w:color w:val="800080"/>
                <w:sz w:val="26"/>
                <w:szCs w:val="38"/>
              </w:rPr>
              <w:t xml:space="preserve"> he shall order the following to be brou</w:t>
            </w:r>
            <w:r w:rsidR="00AB1836">
              <w:rPr>
                <w:rFonts w:ascii="Book Antiqua" w:hAnsi="Book Antiqua" w:hint="default"/>
                <w:b w:val="0"/>
                <w:bCs w:val="0"/>
                <w:color w:val="800080"/>
                <w:sz w:val="26"/>
                <w:szCs w:val="38"/>
              </w:rPr>
              <w:t>ght for the man’s purification:</w:t>
            </w:r>
            <w:r w:rsidR="004A1C89">
              <w:rPr>
                <w:rFonts w:ascii="Book Antiqua" w:hAnsi="Book Antiqua" w:hint="default"/>
                <w:b w:val="0"/>
                <w:bCs w:val="0"/>
                <w:color w:val="800080"/>
                <w:sz w:val="26"/>
                <w:szCs w:val="38"/>
              </w:rPr>
              <w:t xml:space="preserve"> two live clean birds</w:t>
            </w:r>
            <w:r w:rsidRPr="00AB1836">
              <w:rPr>
                <w:rFonts w:ascii="Book Antiqua" w:hAnsi="Book Antiqua" w:hint="default"/>
                <w:b w:val="0"/>
                <w:bCs w:val="0"/>
                <w:color w:val="800080"/>
                <w:sz w:val="26"/>
                <w:szCs w:val="38"/>
              </w:rPr>
              <w:t xml:space="preserve">, </w:t>
            </w:r>
            <w:r w:rsidR="00AB1836">
              <w:rPr>
                <w:rFonts w:ascii="Book Antiqua" w:hAnsi="Book Antiqua" w:hint="default"/>
                <w:b w:val="0"/>
                <w:bCs w:val="0"/>
                <w:color w:val="800080"/>
                <w:sz w:val="26"/>
                <w:szCs w:val="38"/>
              </w:rPr>
              <w:t xml:space="preserve">cedar wood, </w:t>
            </w:r>
            <w:r w:rsidR="004A1C89">
              <w:rPr>
                <w:rFonts w:ascii="Book Antiqua" w:hAnsi="Book Antiqua" w:hint="default"/>
                <w:b w:val="0"/>
                <w:bCs w:val="0"/>
                <w:color w:val="800080"/>
                <w:sz w:val="26"/>
                <w:szCs w:val="38"/>
              </w:rPr>
              <w:t>crimson yarn</w:t>
            </w:r>
            <w:r w:rsidR="00AB1836">
              <w:rPr>
                <w:rFonts w:ascii="Book Antiqua" w:hAnsi="Book Antiqua" w:hint="default"/>
                <w:b w:val="0"/>
                <w:bCs w:val="0"/>
                <w:color w:val="800080"/>
                <w:sz w:val="26"/>
                <w:szCs w:val="38"/>
              </w:rPr>
              <w:t xml:space="preserve"> and hyssop.</w:t>
            </w:r>
            <w:r w:rsidRPr="00AB1836">
              <w:rPr>
                <w:rFonts w:ascii="Book Antiqua" w:hAnsi="Book Antiqua" w:hint="default"/>
                <w:b w:val="0"/>
                <w:bCs w:val="0"/>
                <w:color w:val="800080"/>
                <w:sz w:val="26"/>
                <w:szCs w:val="38"/>
              </w:rPr>
              <w:t xml:space="preserve"> </w:t>
            </w:r>
            <w:r w:rsidRPr="00AB1836">
              <w:rPr>
                <w:rStyle w:val="FootnoteReference"/>
                <w:rFonts w:ascii="Book Antiqua" w:hAnsi="Book Antiqua" w:hint="default"/>
                <w:b w:val="0"/>
                <w:bCs w:val="0"/>
                <w:color w:val="008000"/>
                <w:sz w:val="26"/>
                <w:szCs w:val="38"/>
              </w:rPr>
              <w:footnoteReference w:id="385"/>
            </w:r>
            <w:r w:rsidRPr="00AB1836">
              <w:rPr>
                <w:rFonts w:ascii="Book Antiqua" w:hAnsi="Book Antiqua" w:hint="default"/>
                <w:b w:val="0"/>
                <w:bCs w:val="0"/>
                <w:color w:val="800080"/>
                <w:sz w:val="26"/>
                <w:szCs w:val="38"/>
              </w:rPr>
              <w:t xml:space="preserve"> Then he will order one of the birds to be slaughtered in an eart</w:t>
            </w:r>
            <w:r w:rsidR="00AB1836">
              <w:rPr>
                <w:rFonts w:ascii="Book Antiqua" w:hAnsi="Book Antiqua" w:hint="default"/>
                <w:b w:val="0"/>
                <w:bCs w:val="0"/>
                <w:color w:val="800080"/>
                <w:sz w:val="26"/>
                <w:szCs w:val="38"/>
              </w:rPr>
              <w:t xml:space="preserve">henware pot over </w:t>
            </w:r>
            <w:r w:rsidR="004A1C89">
              <w:rPr>
                <w:rFonts w:ascii="Book Antiqua" w:hAnsi="Book Antiqua" w:hint="default"/>
                <w:b w:val="0"/>
                <w:bCs w:val="0"/>
                <w:color w:val="800080"/>
                <w:sz w:val="26"/>
                <w:szCs w:val="38"/>
              </w:rPr>
              <w:t>fresh</w:t>
            </w:r>
            <w:r w:rsidR="00AB1836">
              <w:rPr>
                <w:rFonts w:ascii="Book Antiqua" w:hAnsi="Book Antiqua" w:hint="default"/>
                <w:b w:val="0"/>
                <w:bCs w:val="0"/>
                <w:color w:val="800080"/>
                <w:sz w:val="26"/>
                <w:szCs w:val="38"/>
              </w:rPr>
              <w:t xml:space="preserve"> </w:t>
            </w:r>
            <w:r w:rsidR="00AB1836">
              <w:rPr>
                <w:rFonts w:ascii="Book Antiqua" w:hAnsi="Book Antiqua" w:hint="default"/>
                <w:b w:val="0"/>
                <w:bCs w:val="0"/>
                <w:color w:val="800080"/>
                <w:sz w:val="26"/>
                <w:szCs w:val="38"/>
              </w:rPr>
              <w:lastRenderedPageBreak/>
              <w:t>water.</w:t>
            </w:r>
            <w:r w:rsidRPr="00AB1836">
              <w:rPr>
                <w:rFonts w:ascii="Book Antiqua" w:hAnsi="Book Antiqua" w:hint="default"/>
                <w:b w:val="0"/>
                <w:bCs w:val="0"/>
                <w:color w:val="800080"/>
                <w:sz w:val="26"/>
                <w:szCs w:val="38"/>
              </w:rPr>
              <w:t xml:space="preserve"> </w:t>
            </w:r>
            <w:r w:rsidRPr="00AB1836">
              <w:rPr>
                <w:rStyle w:val="FootnoteReference"/>
                <w:rFonts w:ascii="Book Antiqua" w:hAnsi="Book Antiqua" w:hint="default"/>
                <w:b w:val="0"/>
                <w:bCs w:val="0"/>
                <w:color w:val="008000"/>
                <w:sz w:val="26"/>
                <w:szCs w:val="38"/>
              </w:rPr>
              <w:footnoteReference w:id="386"/>
            </w:r>
            <w:r w:rsidR="00933573">
              <w:rPr>
                <w:rFonts w:ascii="Book Antiqua" w:hAnsi="Book Antiqua" w:hint="default"/>
                <w:b w:val="0"/>
                <w:bCs w:val="0"/>
                <w:color w:val="800080"/>
                <w:sz w:val="26"/>
                <w:szCs w:val="38"/>
              </w:rPr>
              <w:t xml:space="preserve"> H</w:t>
            </w:r>
            <w:r w:rsidRPr="00AB1836">
              <w:rPr>
                <w:rFonts w:ascii="Book Antiqua" w:hAnsi="Book Antiqua" w:hint="default"/>
                <w:b w:val="0"/>
                <w:bCs w:val="0"/>
                <w:color w:val="800080"/>
                <w:sz w:val="26"/>
                <w:szCs w:val="38"/>
              </w:rPr>
              <w:t xml:space="preserve">e is to take the live bird, the cedar wood, the </w:t>
            </w:r>
            <w:r w:rsidR="004A1C89">
              <w:rPr>
                <w:rFonts w:ascii="Book Antiqua" w:hAnsi="Book Antiqua" w:hint="default"/>
                <w:b w:val="0"/>
                <w:bCs w:val="0"/>
                <w:color w:val="800080"/>
                <w:sz w:val="26"/>
                <w:szCs w:val="38"/>
              </w:rPr>
              <w:t>crimson yarn</w:t>
            </w:r>
            <w:r w:rsidRPr="00AB1836">
              <w:rPr>
                <w:rFonts w:ascii="Book Antiqua" w:hAnsi="Book Antiqua" w:hint="default"/>
                <w:b w:val="0"/>
                <w:bCs w:val="0"/>
                <w:color w:val="800080"/>
                <w:sz w:val="26"/>
                <w:szCs w:val="38"/>
              </w:rPr>
              <w:t xml:space="preserve"> and the hyssop and he must dip all of this (including the live bird) into the blood of the bird </w:t>
            </w:r>
            <w:r w:rsidR="00AB1836">
              <w:rPr>
                <w:rFonts w:ascii="Book Antiqua" w:hAnsi="Book Antiqua" w:hint="default"/>
                <w:b w:val="0"/>
                <w:bCs w:val="0"/>
                <w:color w:val="800080"/>
                <w:sz w:val="26"/>
                <w:szCs w:val="38"/>
              </w:rPr>
              <w:t xml:space="preserve">slaughtered over </w:t>
            </w:r>
            <w:r w:rsidR="004A1C89">
              <w:rPr>
                <w:rFonts w:ascii="Book Antiqua" w:hAnsi="Book Antiqua" w:hint="default"/>
                <w:b w:val="0"/>
                <w:bCs w:val="0"/>
                <w:color w:val="800080"/>
                <w:sz w:val="26"/>
                <w:szCs w:val="38"/>
              </w:rPr>
              <w:t>fresh</w:t>
            </w:r>
            <w:r w:rsidR="00AB1836">
              <w:rPr>
                <w:rFonts w:ascii="Book Antiqua" w:hAnsi="Book Antiqua" w:hint="default"/>
                <w:b w:val="0"/>
                <w:bCs w:val="0"/>
                <w:color w:val="800080"/>
                <w:sz w:val="26"/>
                <w:szCs w:val="38"/>
              </w:rPr>
              <w:t xml:space="preserve"> water.</w:t>
            </w:r>
            <w:r w:rsidRPr="00AB1836">
              <w:rPr>
                <w:rFonts w:ascii="Book Antiqua" w:hAnsi="Book Antiqua" w:hint="default"/>
                <w:b w:val="0"/>
                <w:bCs w:val="0"/>
                <w:color w:val="800080"/>
                <w:sz w:val="26"/>
                <w:szCs w:val="38"/>
              </w:rPr>
              <w:t xml:space="preserve"> </w:t>
            </w:r>
            <w:r w:rsidRPr="00AB1836">
              <w:rPr>
                <w:rStyle w:val="FootnoteReference"/>
                <w:rFonts w:ascii="Book Antiqua" w:hAnsi="Book Antiqua" w:hint="default"/>
                <w:b w:val="0"/>
                <w:bCs w:val="0"/>
                <w:color w:val="008000"/>
                <w:sz w:val="26"/>
                <w:szCs w:val="38"/>
              </w:rPr>
              <w:footnoteReference w:id="387"/>
            </w:r>
            <w:r w:rsidRPr="00AB1836">
              <w:rPr>
                <w:rFonts w:ascii="Book Antiqua" w:hAnsi="Book Antiqua" w:hint="default"/>
                <w:b w:val="0"/>
                <w:bCs w:val="0"/>
                <w:color w:val="800080"/>
                <w:sz w:val="26"/>
                <w:szCs w:val="38"/>
              </w:rPr>
              <w:t xml:space="preserve"> Then he must sprinkle the man who is to be purified of the skin disease seven times, and having declared him clean, must set the live bird free to</w:t>
            </w:r>
            <w:r w:rsidR="00AB1836">
              <w:rPr>
                <w:rFonts w:ascii="Book Antiqua" w:hAnsi="Book Antiqua" w:hint="default"/>
                <w:b w:val="0"/>
                <w:bCs w:val="0"/>
                <w:color w:val="800080"/>
                <w:sz w:val="26"/>
                <w:szCs w:val="38"/>
              </w:rPr>
              <w:t xml:space="preserve"> fly off into the open country.</w:t>
            </w:r>
            <w:r w:rsidRPr="00AB1836">
              <w:rPr>
                <w:rFonts w:ascii="Book Antiqua" w:hAnsi="Book Antiqua" w:hint="default"/>
                <w:b w:val="0"/>
                <w:bCs w:val="0"/>
                <w:color w:val="800080"/>
                <w:sz w:val="26"/>
                <w:szCs w:val="38"/>
              </w:rPr>
              <w:t xml:space="preserve"> </w:t>
            </w:r>
            <w:r w:rsidRPr="00AB1836">
              <w:rPr>
                <w:rStyle w:val="FootnoteReference"/>
                <w:rFonts w:ascii="Book Antiqua" w:hAnsi="Book Antiqua" w:hint="default"/>
                <w:b w:val="0"/>
                <w:bCs w:val="0"/>
                <w:color w:val="008000"/>
                <w:sz w:val="26"/>
                <w:szCs w:val="38"/>
              </w:rPr>
              <w:footnoteReference w:id="388"/>
            </w:r>
            <w:r w:rsidRPr="00AB1836">
              <w:rPr>
                <w:rFonts w:ascii="Book Antiqua" w:hAnsi="Book Antiqua" w:hint="default"/>
                <w:b w:val="0"/>
                <w:bCs w:val="0"/>
                <w:color w:val="800080"/>
                <w:sz w:val="26"/>
                <w:szCs w:val="38"/>
              </w:rPr>
              <w:t xml:space="preserve"> The man who is undergoing purification is to wash his clothing, shave all his hair and wash </w:t>
            </w:r>
            <w:r w:rsidR="00AB1836">
              <w:rPr>
                <w:rFonts w:ascii="Book Antiqua" w:hAnsi="Book Antiqua" w:hint="default"/>
                <w:b w:val="0"/>
                <w:bCs w:val="0"/>
                <w:color w:val="800080"/>
                <w:sz w:val="26"/>
                <w:szCs w:val="38"/>
              </w:rPr>
              <w:t>himself; then he will be clean.</w:t>
            </w:r>
            <w:r w:rsidRPr="00AB1836">
              <w:rPr>
                <w:rFonts w:ascii="Book Antiqua" w:hAnsi="Book Antiqua" w:hint="default"/>
                <w:b w:val="0"/>
                <w:bCs w:val="0"/>
                <w:color w:val="800080"/>
                <w:sz w:val="26"/>
                <w:szCs w:val="38"/>
              </w:rPr>
              <w:t xml:space="preserve"> After this, he may return to the camp, although he must rema</w:t>
            </w:r>
            <w:r w:rsidR="00AB1836">
              <w:rPr>
                <w:rFonts w:ascii="Book Antiqua" w:hAnsi="Book Antiqua" w:hint="default"/>
                <w:b w:val="0"/>
                <w:bCs w:val="0"/>
                <w:color w:val="800080"/>
                <w:sz w:val="26"/>
                <w:szCs w:val="38"/>
              </w:rPr>
              <w:t>in seven days outside his tent.</w:t>
            </w:r>
            <w:r w:rsidRPr="00AB1836">
              <w:rPr>
                <w:rFonts w:ascii="Book Antiqua" w:hAnsi="Book Antiqua" w:hint="default"/>
                <w:b w:val="0"/>
                <w:bCs w:val="0"/>
                <w:color w:val="800080"/>
                <w:sz w:val="26"/>
                <w:szCs w:val="38"/>
              </w:rPr>
              <w:t xml:space="preserve"> </w:t>
            </w:r>
            <w:r w:rsidRPr="00AB1836">
              <w:rPr>
                <w:rStyle w:val="FootnoteReference"/>
                <w:rFonts w:ascii="Book Antiqua" w:hAnsi="Book Antiqua" w:hint="default"/>
                <w:b w:val="0"/>
                <w:bCs w:val="0"/>
                <w:color w:val="008000"/>
                <w:sz w:val="26"/>
                <w:szCs w:val="38"/>
              </w:rPr>
              <w:footnoteReference w:id="389"/>
            </w:r>
            <w:r w:rsidRPr="00AB1836">
              <w:rPr>
                <w:rFonts w:ascii="Book Antiqua" w:hAnsi="Book Antiqua" w:hint="default"/>
                <w:b w:val="0"/>
                <w:bCs w:val="0"/>
                <w:color w:val="800080"/>
                <w:sz w:val="26"/>
                <w:szCs w:val="38"/>
              </w:rPr>
              <w:t xml:space="preserve"> On the seventh day, he must shave off all his hair – head, beard and eyebrows; </w:t>
            </w:r>
            <w:r w:rsidR="00AB1836">
              <w:rPr>
                <w:rFonts w:ascii="Book Antiqua" w:hAnsi="Book Antiqua" w:hint="default"/>
                <w:b w:val="0"/>
                <w:bCs w:val="0"/>
                <w:color w:val="800080"/>
                <w:sz w:val="26"/>
                <w:szCs w:val="38"/>
              </w:rPr>
              <w:t>he must shave off all his hair.</w:t>
            </w:r>
            <w:r w:rsidRPr="00AB1836">
              <w:rPr>
                <w:rFonts w:ascii="Book Antiqua" w:hAnsi="Book Antiqua" w:hint="default"/>
                <w:b w:val="0"/>
                <w:bCs w:val="0"/>
                <w:color w:val="800080"/>
                <w:sz w:val="26"/>
                <w:szCs w:val="38"/>
              </w:rPr>
              <w:t xml:space="preserve"> After washing his body and his clothes, he will be clean.</w:t>
            </w:r>
          </w:p>
        </w:tc>
      </w:tr>
      <w:tr w:rsidR="00B062B6" w:rsidRPr="00B646B9" w14:paraId="2A5259C8" w14:textId="77777777" w:rsidTr="003676C8">
        <w:tc>
          <w:tcPr>
            <w:tcW w:w="5605" w:type="dxa"/>
          </w:tcPr>
          <w:p w14:paraId="5E4F993C" w14:textId="3C5FE526" w:rsidR="00B062B6" w:rsidRPr="00421445" w:rsidRDefault="00E95DE5" w:rsidP="00E95DE5">
            <w:pPr>
              <w:bidi/>
              <w:spacing w:before="60" w:line="400" w:lineRule="exact"/>
              <w:jc w:val="both"/>
              <w:rPr>
                <w:rFonts w:cs="SBL Hebrew"/>
                <w:b/>
                <w:bCs/>
                <w:noProof/>
                <w:color w:val="003300"/>
                <w:sz w:val="32"/>
                <w:szCs w:val="32"/>
                <w:vertAlign w:val="superscript"/>
                <w:rtl/>
                <w:lang w:bidi="he-IL"/>
              </w:rPr>
            </w:pPr>
            <w:r w:rsidRPr="00F06288">
              <w:rPr>
                <w:rFonts w:ascii="SBL Hebrew" w:hAnsi="SBL Hebrew" w:cs="SBL Hebrew" w:hint="cs"/>
                <w:b/>
                <w:bCs/>
                <w:color w:val="003300"/>
                <w:sz w:val="32"/>
                <w:szCs w:val="32"/>
                <w:shd w:val="clear" w:color="auto" w:fill="FFFFFF"/>
                <w:vertAlign w:val="superscript"/>
                <w:rtl/>
              </w:rPr>
              <w:lastRenderedPageBreak/>
              <w:t>י</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וּבַיּ֣וֹם הַשְּׁמִינִ֗י יִקַּ֤ח שְׁנֵֽי־כְבָשִׂים֙ תְּמִימִ֔ם וְכַבְשָׂ֥ה אַחַ֛ת בַּת־שְׁנָתָ֖הּ תְּמִימָ֑ה וּשְׁלֹשָׁ֣ה עֶשְׂרֹנִ֗ים סֹ֤לֶת מִנְחָה֙ בְּלוּלָ֣ה בַשֶּׁ֔מֶן וְלֹ֥ג אֶחָ֖ד שָֽׁמֶן</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יא</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וְהֶעֱמִ֞יד הַכֹּהֵ֣ן הַֽמְטַהֵ֗ר אֵ֛ת הָאִ֥ישׁ הַמִּטַּהֵ֖ר וְאֹתָ֑ם לִפְנֵ֣י יְהֹוָ֔ה פֶּ֖תַח אֹ֥הֶל מוֹעֵֽד</w:t>
            </w:r>
            <w:r w:rsidR="00B062B6" w:rsidRPr="00421445">
              <w:rPr>
                <w:rFonts w:cs="SBL Hebrew"/>
                <w:noProof/>
                <w:color w:val="993300"/>
                <w:sz w:val="32"/>
                <w:szCs w:val="32"/>
                <w:rtl/>
                <w:lang w:bidi="he-IL"/>
              </w:rPr>
              <w:t xml:space="preserve">׃ </w:t>
            </w:r>
          </w:p>
        </w:tc>
        <w:tc>
          <w:tcPr>
            <w:tcW w:w="8397" w:type="dxa"/>
          </w:tcPr>
          <w:p w14:paraId="2EB67FD2" w14:textId="77777777" w:rsidR="00B062B6" w:rsidRPr="00AB1836" w:rsidRDefault="00B062B6" w:rsidP="00E95DE5">
            <w:pPr>
              <w:pStyle w:val="Heading2"/>
              <w:spacing w:before="60" w:beforeAutospacing="0" w:after="0" w:afterAutospacing="0" w:line="400" w:lineRule="exact"/>
              <w:jc w:val="both"/>
              <w:rPr>
                <w:rStyle w:val="FootnoteReference"/>
                <w:rFonts w:ascii="Book Antiqua" w:hAnsi="Book Antiqua" w:hint="default"/>
                <w:b w:val="0"/>
                <w:bCs w:val="0"/>
                <w:color w:val="008000"/>
                <w:sz w:val="26"/>
                <w:szCs w:val="38"/>
              </w:rPr>
            </w:pPr>
            <w:r w:rsidRPr="00AB1836">
              <w:rPr>
                <w:rStyle w:val="FootnoteReference"/>
                <w:rFonts w:ascii="Book Antiqua" w:hAnsi="Book Antiqua" w:hint="default"/>
                <w:b w:val="0"/>
                <w:bCs w:val="0"/>
                <w:color w:val="008000"/>
                <w:sz w:val="26"/>
                <w:szCs w:val="38"/>
              </w:rPr>
              <w:footnoteReference w:id="390"/>
            </w:r>
            <w:r w:rsidRPr="00AB1836">
              <w:rPr>
                <w:rFonts w:ascii="Book Antiqua" w:hAnsi="Book Antiqua" w:hint="default"/>
                <w:b w:val="0"/>
                <w:bCs w:val="0"/>
                <w:color w:val="800080"/>
                <w:sz w:val="26"/>
                <w:szCs w:val="38"/>
              </w:rPr>
              <w:t xml:space="preserve"> “On the eighth day, he is to take two lambs without blemish, an unblemished ewe one year old, three-tenths of wheaten flour mixed with oil for the oblation, and one log of oil. </w:t>
            </w:r>
            <w:r w:rsidRPr="00AB1836">
              <w:rPr>
                <w:rStyle w:val="FootnoteReference"/>
                <w:rFonts w:ascii="Book Antiqua" w:hAnsi="Book Antiqua" w:hint="default"/>
                <w:b w:val="0"/>
                <w:bCs w:val="0"/>
                <w:color w:val="008000"/>
                <w:sz w:val="26"/>
                <w:szCs w:val="38"/>
              </w:rPr>
              <w:footnoteReference w:id="391"/>
            </w:r>
            <w:r w:rsidRPr="00AB1836">
              <w:rPr>
                <w:rFonts w:ascii="Book Antiqua" w:hAnsi="Book Antiqua" w:hint="default"/>
                <w:b w:val="0"/>
                <w:bCs w:val="0"/>
                <w:color w:val="800080"/>
                <w:sz w:val="26"/>
                <w:szCs w:val="38"/>
              </w:rPr>
              <w:t xml:space="preserve"> The priest who is performing the purification will place the person to be purified, with all his offerings, at the door of the Tent of Meeting, before Yahweh. </w:t>
            </w:r>
          </w:p>
        </w:tc>
      </w:tr>
      <w:tr w:rsidR="002E68D9" w:rsidRPr="00B646B9" w14:paraId="77AFF33B" w14:textId="77777777" w:rsidTr="003676C8">
        <w:tc>
          <w:tcPr>
            <w:tcW w:w="5605" w:type="dxa"/>
          </w:tcPr>
          <w:p w14:paraId="344B13DD" w14:textId="4775A1F9" w:rsidR="002E68D9" w:rsidRPr="00421445" w:rsidRDefault="00E95DE5" w:rsidP="00E95DE5">
            <w:pPr>
              <w:bidi/>
              <w:spacing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lastRenderedPageBreak/>
              <w:t>יב</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וְלָקַ֨ח הַכֹּהֵ֜ן אֶת־הַכֶּ֣בֶשׂ הָאֶחָ֗ד וְהִקְרִ֥יב אֹת֛וֹ לְאָשָׁ֖ם וְאֶת־לֹ֣ג הַשָּׁ֑מֶן וְהֵנִ֥יף אֹתָ֛ם תְּנוּפָ֖ה לִפְנֵ֥י יְהֹוָֽה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יג</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וְשָׁחַ֣ט אֶת־הַכֶּ֗בֶשׂ בִּ֠מְק֠וֹם אֲשֶׁ֨ר יִשְׁחַ֧ט אֶת־הַֽחַטָּ֛את וְאֶת־הָעֹלָ֖ה בִּמְק֣וֹם הַקֹּ֑דֶשׁ כִּ֡י כַּ֠חַטָּ֠את הָאָשָׁ֥ם הוּא֙ לַכֹּהֵ֔ן קֹ֥דֶשׁ קׇֽדָשִׁ֖ים הֽוּא</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יד</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וְלָקַ֣ח הַכֹּהֵן֮ מִדַּ֣ם הָאָשָׁם֒ וְנָתַן֙ הַכֹּהֵ֔ן עַל־תְּנ֛וּךְ אֹ֥זֶן הַמִּטַּהֵ֖ר הַיְמָנִ֑ית וְעַל־בֹּ֤הֶן יָדוֹ֙ הַיְמָנִ֔ית וְעַל־בֹּ֥הֶן רַגְל֖וֹ הַיְמָנִֽית</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טו</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וְלָקַ֥ח הַכֹּהֵ֖ן מִלֹּ֣ג הַשָּׁ֑מֶן וְיָצַ֛ק עַל־כַּ֥ף הַכֹּהֵ֖ן הַשְּׂמָאלִֽית</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טז</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וְטָבַ֤ל הַכֹּהֵן֙ אֶת־אֶצְבָּע֣וֹ הַיְמָנִ֔ית מִן־הַשֶּׁ֕מֶן אֲשֶׁ֥ר עַל־כַּפּ֖וֹ הַשְּׂמָאלִ֑ית וְהִזָּ֨ה מִן־הַשֶּׁ֧מֶן בְּאֶצְבָּע֛וֹ שֶׁ֥בַע פְּעָמִ֖ים לִפְנֵ֥י יְהֹוָֽה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יז</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וּמִיֶּ֨תֶר הַשֶּׁ֜מֶן אֲשֶׁ֣ר עַל־כַּפּ֗וֹ יִתֵּ֤ן הַכֹּהֵן֙ עַל־תְּנ֞וּךְ אֹ֤זֶן הַמִּטַּהֵר֙ הַיְמָנִ֔ית וְעַל־בֹּ֤הֶן יָדוֹ֙ הַיְמָנִ֔ית וְעַל־בֹּ֥הֶן רַגְל֖וֹ הַיְמָנִ֑ית עַ֖ל דַּ֥ם הָאָשָֽׁם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lastRenderedPageBreak/>
              <w:t>יח</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וְהַנּוֹתָ֗ר בַּשֶּׁ֙מֶן֙ אֲשֶׁר֙ עַל־כַּ֣ף הַכֹּהֵ֔ן יִתֵּ֖ן עַל־רֹ֣אשׁ הַמִּטַּהֵ֑ר וְכִפֶּ֥ר עָלָ֛יו הַכֹּהֵ֖ן לִפְנֵ֥י יְהֹוָֽה</w:t>
            </w:r>
            <w:r w:rsidR="00421445" w:rsidRPr="00421445">
              <w:rPr>
                <w:rFonts w:cs="SBL Hebrew"/>
                <w:noProof/>
                <w:color w:val="993300"/>
                <w:sz w:val="32"/>
                <w:szCs w:val="32"/>
                <w:rtl/>
                <w:lang w:bidi="he-IL"/>
              </w:rPr>
              <w:t>׃</w:t>
            </w:r>
          </w:p>
        </w:tc>
        <w:tc>
          <w:tcPr>
            <w:tcW w:w="8397" w:type="dxa"/>
          </w:tcPr>
          <w:p w14:paraId="3F45E6B1" w14:textId="77777777" w:rsidR="002E68D9" w:rsidRPr="00AB1836" w:rsidRDefault="002E68D9" w:rsidP="00E95DE5">
            <w:pPr>
              <w:pStyle w:val="Heading2"/>
              <w:spacing w:before="0" w:beforeAutospacing="0" w:after="0" w:afterAutospacing="0" w:line="400" w:lineRule="exact"/>
              <w:jc w:val="both"/>
              <w:rPr>
                <w:rStyle w:val="FootnoteReference"/>
                <w:rFonts w:ascii="Book Antiqua" w:hAnsi="Book Antiqua" w:hint="default"/>
                <w:b w:val="0"/>
                <w:bCs w:val="0"/>
                <w:color w:val="800080"/>
                <w:sz w:val="26"/>
                <w:szCs w:val="38"/>
              </w:rPr>
            </w:pPr>
            <w:r w:rsidRPr="00AB1836">
              <w:rPr>
                <w:rStyle w:val="FootnoteReference"/>
                <w:rFonts w:ascii="Book Antiqua" w:hAnsi="Book Antiqua" w:hint="default"/>
                <w:b w:val="0"/>
                <w:bCs w:val="0"/>
                <w:color w:val="008000"/>
                <w:sz w:val="26"/>
                <w:szCs w:val="38"/>
              </w:rPr>
              <w:lastRenderedPageBreak/>
              <w:footnoteReference w:id="392"/>
            </w:r>
            <w:r w:rsidRPr="00AB1836">
              <w:rPr>
                <w:rFonts w:ascii="Book Antiqua" w:hAnsi="Book Antiqua" w:hint="default"/>
                <w:b w:val="0"/>
                <w:bCs w:val="0"/>
                <w:color w:val="800080"/>
                <w:sz w:val="26"/>
                <w:szCs w:val="38"/>
              </w:rPr>
              <w:t xml:space="preserve"> </w:t>
            </w:r>
            <w:r w:rsidR="00B062B6">
              <w:rPr>
                <w:rFonts w:ascii="Book Antiqua" w:hAnsi="Book Antiqua" w:hint="default"/>
                <w:b w:val="0"/>
                <w:bCs w:val="0"/>
                <w:color w:val="800080"/>
                <w:sz w:val="26"/>
                <w:szCs w:val="38"/>
              </w:rPr>
              <w:t>“</w:t>
            </w:r>
            <w:r w:rsidR="00B00DFF">
              <w:rPr>
                <w:rFonts w:ascii="Book Antiqua" w:hAnsi="Book Antiqua" w:hint="default"/>
                <w:b w:val="0"/>
                <w:bCs w:val="0"/>
                <w:color w:val="800080"/>
                <w:sz w:val="26"/>
                <w:szCs w:val="38"/>
              </w:rPr>
              <w:t>The priest must take one lamb</w:t>
            </w:r>
            <w:r w:rsidRPr="00AB1836">
              <w:rPr>
                <w:rFonts w:ascii="Book Antiqua" w:hAnsi="Book Antiqua" w:hint="default"/>
                <w:b w:val="0"/>
                <w:bCs w:val="0"/>
                <w:color w:val="800080"/>
                <w:sz w:val="26"/>
                <w:szCs w:val="38"/>
              </w:rPr>
              <w:t xml:space="preserve"> and offer it as a guilt</w:t>
            </w:r>
            <w:r w:rsidR="00B00DFF">
              <w:rPr>
                <w:rFonts w:ascii="Book Antiqua" w:hAnsi="Book Antiqua" w:hint="default"/>
                <w:b w:val="0"/>
                <w:bCs w:val="0"/>
                <w:color w:val="800080"/>
                <w:sz w:val="26"/>
                <w:szCs w:val="38"/>
              </w:rPr>
              <w:t xml:space="preserve"> offering, with the log of oil,</w:t>
            </w:r>
            <w:r w:rsidRPr="00AB1836">
              <w:rPr>
                <w:rFonts w:ascii="Book Antiqua" w:hAnsi="Book Antiqua" w:hint="default"/>
                <w:b w:val="0"/>
                <w:bCs w:val="0"/>
                <w:color w:val="800080"/>
                <w:sz w:val="26"/>
                <w:szCs w:val="38"/>
              </w:rPr>
              <w:t xml:space="preserve"> </w:t>
            </w:r>
            <w:r w:rsidR="00B00DFF">
              <w:rPr>
                <w:rFonts w:ascii="Book Antiqua" w:hAnsi="Book Antiqua" w:hint="default"/>
                <w:b w:val="0"/>
                <w:bCs w:val="0"/>
                <w:color w:val="800080"/>
                <w:sz w:val="26"/>
                <w:szCs w:val="38"/>
              </w:rPr>
              <w:t xml:space="preserve">and </w:t>
            </w:r>
            <w:r w:rsidRPr="00AB1836">
              <w:rPr>
                <w:rFonts w:ascii="Book Antiqua" w:hAnsi="Book Antiqua" w:hint="default"/>
                <w:b w:val="0"/>
                <w:bCs w:val="0"/>
                <w:color w:val="800080"/>
                <w:sz w:val="26"/>
                <w:szCs w:val="38"/>
              </w:rPr>
              <w:t xml:space="preserve">make the gesture of offering before Yahweh. </w:t>
            </w:r>
            <w:r w:rsidRPr="00AB1836">
              <w:rPr>
                <w:rStyle w:val="FootnoteReference"/>
                <w:rFonts w:ascii="Book Antiqua" w:hAnsi="Book Antiqua" w:hint="default"/>
                <w:b w:val="0"/>
                <w:bCs w:val="0"/>
                <w:color w:val="008000"/>
                <w:sz w:val="26"/>
                <w:szCs w:val="38"/>
              </w:rPr>
              <w:footnoteReference w:id="393"/>
            </w:r>
            <w:r w:rsidRPr="00AB1836">
              <w:rPr>
                <w:rFonts w:ascii="Book Antiqua" w:hAnsi="Book Antiqua" w:hint="default"/>
                <w:b w:val="0"/>
                <w:bCs w:val="0"/>
                <w:color w:val="800080"/>
                <w:sz w:val="26"/>
                <w:szCs w:val="38"/>
              </w:rPr>
              <w:t xml:space="preserve"> Then he must slaughter the lamb on the spot </w:t>
            </w:r>
            <w:r w:rsidR="00B00DFF">
              <w:rPr>
                <w:rFonts w:ascii="Book Antiqua" w:hAnsi="Book Antiqua" w:hint="default"/>
                <w:b w:val="0"/>
                <w:bCs w:val="0"/>
                <w:color w:val="800080"/>
                <w:sz w:val="26"/>
                <w:szCs w:val="38"/>
              </w:rPr>
              <w:t>in the Sanctuary</w:t>
            </w:r>
            <w:r w:rsidRPr="00AB1836">
              <w:rPr>
                <w:rFonts w:ascii="Book Antiqua" w:hAnsi="Book Antiqua" w:hint="default"/>
                <w:b w:val="0"/>
                <w:bCs w:val="0"/>
                <w:color w:val="800080"/>
                <w:sz w:val="26"/>
                <w:szCs w:val="38"/>
              </w:rPr>
              <w:t xml:space="preserve"> where the sin offering and the </w:t>
            </w:r>
            <w:r w:rsidR="00AB1836">
              <w:rPr>
                <w:rFonts w:ascii="Book Antiqua" w:hAnsi="Book Antiqua" w:hint="default"/>
                <w:b w:val="0"/>
                <w:bCs w:val="0"/>
                <w:color w:val="800080"/>
                <w:sz w:val="26"/>
                <w:szCs w:val="38"/>
              </w:rPr>
              <w:t>burnt offering are slaughtered.</w:t>
            </w:r>
            <w:r w:rsidRPr="00AB1836">
              <w:rPr>
                <w:rFonts w:ascii="Book Antiqua" w:hAnsi="Book Antiqua" w:hint="default"/>
                <w:b w:val="0"/>
                <w:bCs w:val="0"/>
                <w:color w:val="800080"/>
                <w:sz w:val="26"/>
                <w:szCs w:val="38"/>
              </w:rPr>
              <w:t xml:space="preserve"> This guilt offering, like the sin offering, reverts to the priest; it is most holy. </w:t>
            </w:r>
            <w:r w:rsidRPr="00AB1836">
              <w:rPr>
                <w:rStyle w:val="FootnoteReference"/>
                <w:rFonts w:ascii="Book Antiqua" w:hAnsi="Book Antiqua" w:hint="default"/>
                <w:b w:val="0"/>
                <w:bCs w:val="0"/>
                <w:color w:val="008000"/>
                <w:sz w:val="26"/>
                <w:szCs w:val="38"/>
              </w:rPr>
              <w:footnoteReference w:id="394"/>
            </w:r>
            <w:r w:rsidRPr="00AB1836">
              <w:rPr>
                <w:rFonts w:ascii="Book Antiqua" w:hAnsi="Book Antiqua" w:hint="default"/>
                <w:b w:val="0"/>
                <w:bCs w:val="0"/>
                <w:color w:val="800080"/>
                <w:sz w:val="26"/>
                <w:szCs w:val="38"/>
              </w:rPr>
              <w:t xml:space="preserve"> The priest must take the blood of this sacrifice and put some of it on the lobe of the right ear, the thumb of the right hand and the big toe of the right foot of the </w:t>
            </w:r>
            <w:r w:rsidR="00B00DFF">
              <w:rPr>
                <w:rFonts w:ascii="Book Antiqua" w:hAnsi="Book Antiqua" w:hint="default"/>
                <w:b w:val="0"/>
                <w:bCs w:val="0"/>
                <w:color w:val="800080"/>
                <w:sz w:val="26"/>
                <w:szCs w:val="38"/>
              </w:rPr>
              <w:t>one</w:t>
            </w:r>
            <w:r w:rsidRPr="00AB1836">
              <w:rPr>
                <w:rFonts w:ascii="Book Antiqua" w:hAnsi="Book Antiqua" w:hint="default"/>
                <w:b w:val="0"/>
                <w:bCs w:val="0"/>
                <w:color w:val="800080"/>
                <w:sz w:val="26"/>
                <w:szCs w:val="38"/>
              </w:rPr>
              <w:t xml:space="preserve"> to be purified.</w:t>
            </w:r>
            <w:r w:rsidR="00AB1836">
              <w:rPr>
                <w:rFonts w:ascii="Book Antiqua" w:hAnsi="Book Antiqua" w:hint="default"/>
                <w:b w:val="0"/>
                <w:bCs w:val="0"/>
                <w:color w:val="800080"/>
                <w:sz w:val="26"/>
                <w:szCs w:val="38"/>
              </w:rPr>
              <w:t xml:space="preserve"> </w:t>
            </w:r>
            <w:r w:rsidRPr="00AB1836">
              <w:rPr>
                <w:rStyle w:val="FootnoteReference"/>
                <w:rFonts w:ascii="Book Antiqua" w:hAnsi="Book Antiqua" w:hint="default"/>
                <w:b w:val="0"/>
                <w:bCs w:val="0"/>
                <w:color w:val="008000"/>
                <w:sz w:val="26"/>
                <w:szCs w:val="38"/>
              </w:rPr>
              <w:footnoteReference w:id="395"/>
            </w:r>
            <w:r w:rsidR="00AB1836">
              <w:rPr>
                <w:rFonts w:ascii="Book Antiqua" w:hAnsi="Book Antiqua" w:hint="default"/>
                <w:b w:val="0"/>
                <w:bCs w:val="0"/>
                <w:color w:val="800080"/>
                <w:sz w:val="26"/>
                <w:szCs w:val="38"/>
              </w:rPr>
              <w:t> </w:t>
            </w:r>
            <w:r w:rsidR="00A31934">
              <w:rPr>
                <w:rFonts w:ascii="Book Antiqua" w:hAnsi="Book Antiqua" w:hint="default"/>
                <w:b w:val="0"/>
                <w:bCs w:val="0"/>
                <w:color w:val="800080"/>
                <w:sz w:val="26"/>
                <w:szCs w:val="38"/>
              </w:rPr>
              <w:t>And the priest</w:t>
            </w:r>
            <w:r w:rsidRPr="00AB1836">
              <w:rPr>
                <w:rFonts w:ascii="Book Antiqua" w:hAnsi="Book Antiqua" w:hint="default"/>
                <w:b w:val="0"/>
                <w:bCs w:val="0"/>
                <w:color w:val="800080"/>
                <w:sz w:val="26"/>
                <w:szCs w:val="38"/>
              </w:rPr>
              <w:t xml:space="preserve"> </w:t>
            </w:r>
            <w:r w:rsidR="00A31934">
              <w:rPr>
                <w:rFonts w:ascii="Book Antiqua" w:hAnsi="Book Antiqua" w:hint="default"/>
                <w:b w:val="0"/>
                <w:bCs w:val="0"/>
                <w:color w:val="800080"/>
                <w:sz w:val="26"/>
                <w:szCs w:val="38"/>
              </w:rPr>
              <w:t>shall</w:t>
            </w:r>
            <w:r w:rsidRPr="00AB1836">
              <w:rPr>
                <w:rFonts w:ascii="Book Antiqua" w:hAnsi="Book Antiqua" w:hint="default"/>
                <w:b w:val="0"/>
                <w:bCs w:val="0"/>
                <w:color w:val="800080"/>
                <w:sz w:val="26"/>
                <w:szCs w:val="38"/>
              </w:rPr>
              <w:t xml:space="preserve"> pour some </w:t>
            </w:r>
            <w:r w:rsidR="00A31934">
              <w:rPr>
                <w:rFonts w:ascii="Book Antiqua" w:hAnsi="Book Antiqua" w:hint="default"/>
                <w:b w:val="0"/>
                <w:bCs w:val="0"/>
                <w:color w:val="800080"/>
                <w:sz w:val="26"/>
                <w:szCs w:val="38"/>
              </w:rPr>
              <w:t>of the oil into</w:t>
            </w:r>
            <w:r w:rsidRPr="00AB1836">
              <w:rPr>
                <w:rFonts w:ascii="Book Antiqua" w:hAnsi="Book Antiqua" w:hint="default"/>
                <w:b w:val="0"/>
                <w:bCs w:val="0"/>
                <w:color w:val="800080"/>
                <w:sz w:val="26"/>
                <w:szCs w:val="38"/>
              </w:rPr>
              <w:t xml:space="preserve"> his</w:t>
            </w:r>
            <w:r w:rsidR="00A31934">
              <w:rPr>
                <w:rFonts w:ascii="Book Antiqua" w:hAnsi="Book Antiqua" w:hint="default"/>
                <w:b w:val="0"/>
                <w:bCs w:val="0"/>
                <w:color w:val="800080"/>
                <w:sz w:val="26"/>
                <w:szCs w:val="38"/>
              </w:rPr>
              <w:t xml:space="preserve"> own</w:t>
            </w:r>
            <w:r w:rsidR="007D6A22">
              <w:rPr>
                <w:rFonts w:ascii="Book Antiqua" w:hAnsi="Book Antiqua" w:hint="default"/>
                <w:b w:val="0"/>
                <w:bCs w:val="0"/>
                <w:color w:val="800080"/>
                <w:sz w:val="26"/>
                <w:szCs w:val="38"/>
              </w:rPr>
              <w:t xml:space="preserve"> left hand</w:t>
            </w:r>
            <w:r w:rsidRPr="00AB1836">
              <w:rPr>
                <w:rFonts w:ascii="Book Antiqua" w:hAnsi="Book Antiqua" w:hint="default"/>
                <w:b w:val="0"/>
                <w:bCs w:val="0"/>
                <w:color w:val="800080"/>
                <w:sz w:val="26"/>
                <w:szCs w:val="38"/>
              </w:rPr>
              <w:t xml:space="preserve"> </w:t>
            </w:r>
            <w:r w:rsidRPr="00AB1836">
              <w:rPr>
                <w:rStyle w:val="FootnoteReference"/>
                <w:rFonts w:ascii="Book Antiqua" w:hAnsi="Book Antiqua" w:hint="default"/>
                <w:b w:val="0"/>
                <w:bCs w:val="0"/>
                <w:color w:val="008000"/>
                <w:sz w:val="26"/>
                <w:szCs w:val="38"/>
              </w:rPr>
              <w:footnoteReference w:id="396"/>
            </w:r>
            <w:r w:rsidRPr="00AB1836">
              <w:rPr>
                <w:rFonts w:ascii="Book Antiqua" w:hAnsi="Book Antiqua" w:hint="default"/>
                <w:b w:val="0"/>
                <w:bCs w:val="0"/>
                <w:color w:val="800080"/>
                <w:sz w:val="26"/>
                <w:szCs w:val="38"/>
              </w:rPr>
              <w:t xml:space="preserve"> </w:t>
            </w:r>
            <w:r w:rsidR="007D6A22">
              <w:rPr>
                <w:rFonts w:ascii="Book Antiqua" w:hAnsi="Book Antiqua" w:hint="default"/>
                <w:b w:val="0"/>
                <w:bCs w:val="0"/>
                <w:color w:val="800080"/>
                <w:sz w:val="26"/>
                <w:szCs w:val="38"/>
              </w:rPr>
              <w:t>and</w:t>
            </w:r>
            <w:r w:rsidRPr="00AB1836">
              <w:rPr>
                <w:rFonts w:ascii="Book Antiqua" w:hAnsi="Book Antiqua" w:hint="default"/>
                <w:b w:val="0"/>
                <w:bCs w:val="0"/>
                <w:color w:val="800080"/>
                <w:sz w:val="26"/>
                <w:szCs w:val="38"/>
              </w:rPr>
              <w:t xml:space="preserve"> dip a finger of his right hand into the oil in his left hand, and </w:t>
            </w:r>
            <w:r w:rsidR="007D6A22">
              <w:rPr>
                <w:rFonts w:ascii="Book Antiqua" w:hAnsi="Book Antiqua" w:hint="default"/>
                <w:b w:val="0"/>
                <w:bCs w:val="0"/>
                <w:color w:val="800080"/>
                <w:sz w:val="26"/>
                <w:szCs w:val="38"/>
              </w:rPr>
              <w:t>sprinkle</w:t>
            </w:r>
            <w:r w:rsidRPr="00AB1836">
              <w:rPr>
                <w:rFonts w:ascii="Book Antiqua" w:hAnsi="Book Antiqua" w:hint="default"/>
                <w:b w:val="0"/>
                <w:bCs w:val="0"/>
                <w:color w:val="800080"/>
                <w:sz w:val="26"/>
                <w:szCs w:val="38"/>
              </w:rPr>
              <w:t xml:space="preserve"> this oil seven </w:t>
            </w:r>
            <w:r w:rsidR="007D6A22">
              <w:rPr>
                <w:rFonts w:ascii="Book Antiqua" w:hAnsi="Book Antiqua" w:hint="default"/>
                <w:b w:val="0"/>
                <w:bCs w:val="0"/>
                <w:color w:val="800080"/>
                <w:sz w:val="26"/>
                <w:szCs w:val="38"/>
              </w:rPr>
              <w:t>times</w:t>
            </w:r>
            <w:r w:rsidRPr="00AB1836">
              <w:rPr>
                <w:rFonts w:ascii="Book Antiqua" w:hAnsi="Book Antiqua" w:hint="default"/>
                <w:b w:val="0"/>
                <w:bCs w:val="0"/>
                <w:color w:val="800080"/>
                <w:sz w:val="26"/>
                <w:szCs w:val="38"/>
              </w:rPr>
              <w:t xml:space="preserve"> with his finger before Yahweh. </w:t>
            </w:r>
            <w:r w:rsidRPr="00AB1836">
              <w:rPr>
                <w:rStyle w:val="FootnoteReference"/>
                <w:rFonts w:ascii="Book Antiqua" w:hAnsi="Book Antiqua" w:hint="default"/>
                <w:b w:val="0"/>
                <w:bCs w:val="0"/>
                <w:color w:val="008000"/>
                <w:sz w:val="26"/>
                <w:szCs w:val="38"/>
              </w:rPr>
              <w:footnoteReference w:id="397"/>
            </w:r>
            <w:r w:rsidR="007D6A22">
              <w:rPr>
                <w:rFonts w:ascii="Book Antiqua" w:hAnsi="Book Antiqua" w:hint="default"/>
                <w:b w:val="0"/>
                <w:bCs w:val="0"/>
                <w:color w:val="800080"/>
                <w:sz w:val="26"/>
                <w:szCs w:val="38"/>
              </w:rPr>
              <w:t> </w:t>
            </w:r>
            <w:r w:rsidRPr="00AB1836">
              <w:rPr>
                <w:rFonts w:ascii="Book Antiqua" w:hAnsi="Book Antiqua" w:hint="default"/>
                <w:b w:val="0"/>
                <w:bCs w:val="0"/>
                <w:color w:val="800080"/>
                <w:sz w:val="26"/>
                <w:szCs w:val="38"/>
              </w:rPr>
              <w:t xml:space="preserve">Then </w:t>
            </w:r>
            <w:r w:rsidR="007D6A22">
              <w:rPr>
                <w:rFonts w:ascii="Book Antiqua" w:hAnsi="Book Antiqua" w:hint="default"/>
                <w:b w:val="0"/>
                <w:bCs w:val="0"/>
                <w:color w:val="800080"/>
                <w:sz w:val="26"/>
                <w:szCs w:val="38"/>
              </w:rPr>
              <w:t>t</w:t>
            </w:r>
            <w:r w:rsidRPr="00AB1836">
              <w:rPr>
                <w:rFonts w:ascii="Book Antiqua" w:hAnsi="Book Antiqua" w:hint="default"/>
                <w:b w:val="0"/>
                <w:bCs w:val="0"/>
                <w:color w:val="800080"/>
                <w:sz w:val="26"/>
                <w:szCs w:val="38"/>
              </w:rPr>
              <w:t xml:space="preserve">he </w:t>
            </w:r>
            <w:r w:rsidR="007D6A22">
              <w:rPr>
                <w:rFonts w:ascii="Book Antiqua" w:hAnsi="Book Antiqua" w:hint="default"/>
                <w:b w:val="0"/>
                <w:bCs w:val="0"/>
                <w:color w:val="800080"/>
                <w:sz w:val="26"/>
                <w:szCs w:val="38"/>
              </w:rPr>
              <w:t xml:space="preserve">priest </w:t>
            </w:r>
            <w:r w:rsidRPr="00AB1836">
              <w:rPr>
                <w:rFonts w:ascii="Book Antiqua" w:hAnsi="Book Antiqua" w:hint="default"/>
                <w:b w:val="0"/>
                <w:bCs w:val="0"/>
                <w:color w:val="800080"/>
                <w:sz w:val="26"/>
                <w:szCs w:val="38"/>
              </w:rPr>
              <w:t xml:space="preserve">is to take some of the oil that remains in his hand and put it on the lobe of the right ear of the </w:t>
            </w:r>
            <w:r w:rsidR="007D6A22">
              <w:rPr>
                <w:rFonts w:ascii="Book Antiqua" w:hAnsi="Book Antiqua" w:hint="default"/>
                <w:b w:val="0"/>
                <w:bCs w:val="0"/>
                <w:color w:val="800080"/>
                <w:sz w:val="26"/>
                <w:szCs w:val="38"/>
              </w:rPr>
              <w:t>one</w:t>
            </w:r>
            <w:r w:rsidRPr="00AB1836">
              <w:rPr>
                <w:rFonts w:ascii="Book Antiqua" w:hAnsi="Book Antiqua" w:hint="default"/>
                <w:b w:val="0"/>
                <w:bCs w:val="0"/>
                <w:color w:val="800080"/>
                <w:sz w:val="26"/>
                <w:szCs w:val="38"/>
              </w:rPr>
              <w:t xml:space="preserve"> be</w:t>
            </w:r>
            <w:r w:rsidR="007D6A22">
              <w:rPr>
                <w:rFonts w:ascii="Book Antiqua" w:hAnsi="Book Antiqua" w:hint="default"/>
                <w:b w:val="0"/>
                <w:bCs w:val="0"/>
                <w:color w:val="800080"/>
                <w:sz w:val="26"/>
                <w:szCs w:val="38"/>
              </w:rPr>
              <w:t>ing</w:t>
            </w:r>
            <w:r w:rsidRPr="00AB1836">
              <w:rPr>
                <w:rFonts w:ascii="Book Antiqua" w:hAnsi="Book Antiqua" w:hint="default"/>
                <w:b w:val="0"/>
                <w:bCs w:val="0"/>
                <w:color w:val="800080"/>
                <w:sz w:val="26"/>
                <w:szCs w:val="38"/>
              </w:rPr>
              <w:t xml:space="preserve"> purified, and on the thumb of his right hand and on the big toe of his right foot, in addition to the blood of the guilt offering. </w:t>
            </w:r>
            <w:r w:rsidRPr="00AB1836">
              <w:rPr>
                <w:rStyle w:val="FootnoteReference"/>
                <w:rFonts w:ascii="Book Antiqua" w:hAnsi="Book Antiqua" w:hint="default"/>
                <w:b w:val="0"/>
                <w:bCs w:val="0"/>
                <w:color w:val="008000"/>
                <w:sz w:val="26"/>
                <w:szCs w:val="38"/>
              </w:rPr>
              <w:footnoteReference w:id="398"/>
            </w:r>
            <w:r w:rsidRPr="00AB1836">
              <w:rPr>
                <w:rFonts w:ascii="Book Antiqua" w:hAnsi="Book Antiqua" w:hint="default"/>
                <w:b w:val="0"/>
                <w:bCs w:val="0"/>
                <w:color w:val="800080"/>
                <w:sz w:val="26"/>
                <w:szCs w:val="38"/>
              </w:rPr>
              <w:t xml:space="preserve"> The rest of the oil in priest’s hand he </w:t>
            </w:r>
            <w:r w:rsidRPr="00AB1836">
              <w:rPr>
                <w:rFonts w:ascii="Book Antiqua" w:hAnsi="Book Antiqua" w:hint="default"/>
                <w:b w:val="0"/>
                <w:bCs w:val="0"/>
                <w:color w:val="800080"/>
                <w:sz w:val="26"/>
                <w:szCs w:val="38"/>
              </w:rPr>
              <w:lastRenderedPageBreak/>
              <w:t xml:space="preserve">is to put on the head of he who is to be purified. In this way, he will </w:t>
            </w:r>
            <w:r w:rsidR="007D6A22">
              <w:rPr>
                <w:rFonts w:ascii="Book Antiqua" w:hAnsi="Book Antiqua" w:hint="default"/>
                <w:b w:val="0"/>
                <w:bCs w:val="0"/>
                <w:color w:val="800080"/>
                <w:sz w:val="26"/>
                <w:szCs w:val="38"/>
              </w:rPr>
              <w:t>make</w:t>
            </w:r>
            <w:r w:rsidRPr="00AB1836">
              <w:rPr>
                <w:rFonts w:ascii="Book Antiqua" w:hAnsi="Book Antiqua" w:hint="default"/>
                <w:b w:val="0"/>
                <w:bCs w:val="0"/>
                <w:color w:val="800080"/>
                <w:sz w:val="26"/>
                <w:szCs w:val="38"/>
              </w:rPr>
              <w:t xml:space="preserve"> atonement for him before Yahweh. </w:t>
            </w:r>
          </w:p>
        </w:tc>
      </w:tr>
      <w:tr w:rsidR="00B062B6" w:rsidRPr="00B646B9" w14:paraId="76A00FD4" w14:textId="77777777" w:rsidTr="003676C8">
        <w:tc>
          <w:tcPr>
            <w:tcW w:w="5605" w:type="dxa"/>
          </w:tcPr>
          <w:p w14:paraId="341323F5" w14:textId="44087174" w:rsidR="00B062B6" w:rsidRPr="00421445" w:rsidRDefault="00E95DE5" w:rsidP="00E95DE5">
            <w:pPr>
              <w:bidi/>
              <w:spacing w:before="60" w:line="400" w:lineRule="exact"/>
              <w:jc w:val="both"/>
              <w:rPr>
                <w:rFonts w:cs="SBL Hebrew"/>
                <w:b/>
                <w:bCs/>
                <w:noProof/>
                <w:color w:val="003300"/>
                <w:sz w:val="32"/>
                <w:szCs w:val="32"/>
                <w:vertAlign w:val="superscript"/>
                <w:rtl/>
                <w:lang w:bidi="he-IL"/>
              </w:rPr>
            </w:pPr>
            <w:r w:rsidRPr="00F06288">
              <w:rPr>
                <w:rFonts w:ascii="SBL Hebrew" w:hAnsi="SBL Hebrew" w:cs="SBL Hebrew" w:hint="cs"/>
                <w:b/>
                <w:bCs/>
                <w:color w:val="003300"/>
                <w:sz w:val="32"/>
                <w:szCs w:val="32"/>
                <w:shd w:val="clear" w:color="auto" w:fill="FFFFFF"/>
                <w:vertAlign w:val="superscript"/>
                <w:rtl/>
              </w:rPr>
              <w:lastRenderedPageBreak/>
              <w:t>יט</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וְעָשָׂ֤ה הַכֹּהֵן֙ אֶת־הַ֣חַטָּ֔את וְכִפֶּ֕ר עַל־הַמִּטַּהֵ֖ר מִטֻּמְאָת֑וֹ וְאַחַ֖ר יִשְׁחַ֥ט אֶת־הָעֹלָֽה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וְהֶעֱלָ֧ה הַכֹּהֵ֛ן אֶת־הָעֹלָ֥ה וְאֶת־הַמִּנְחָ֖ה הַמִּזְבֵּ֑חָה וְכִפֶּ֥ר עָלָ֛יו הַכֹּהֵ֖ן וְטָהֵֽר</w:t>
            </w:r>
            <w:r w:rsidRPr="00893E68">
              <w:rPr>
                <w:rFonts w:ascii="SBL Hebrew" w:hAnsi="SBL Hebrew" w:cs="SBL Hebrew" w:hint="cs"/>
                <w:noProof/>
                <w:color w:val="993300"/>
                <w:sz w:val="32"/>
                <w:szCs w:val="32"/>
                <w:rtl/>
              </w:rPr>
              <w:t xml:space="preserve">׃ </w:t>
            </w:r>
            <w:r w:rsidR="0098089C" w:rsidRPr="0091642D">
              <w:rPr>
                <w:rFonts w:cs="SBL Hebrew"/>
                <w:noProof/>
                <w:color w:val="003300"/>
                <w:sz w:val="32"/>
                <w:szCs w:val="32"/>
                <w:rtl/>
              </w:rPr>
              <w:t>{ס}</w:t>
            </w:r>
          </w:p>
        </w:tc>
        <w:tc>
          <w:tcPr>
            <w:tcW w:w="8397" w:type="dxa"/>
          </w:tcPr>
          <w:p w14:paraId="5D573BDA" w14:textId="2CD86D31" w:rsidR="00B062B6" w:rsidRPr="00AB1836" w:rsidRDefault="00B062B6" w:rsidP="00E95DE5">
            <w:pPr>
              <w:pStyle w:val="Heading2"/>
              <w:spacing w:before="60" w:beforeAutospacing="0" w:after="0" w:afterAutospacing="0" w:line="400" w:lineRule="exact"/>
              <w:jc w:val="both"/>
              <w:rPr>
                <w:rStyle w:val="FootnoteReference"/>
                <w:rFonts w:ascii="Book Antiqua" w:hAnsi="Book Antiqua" w:hint="default"/>
                <w:b w:val="0"/>
                <w:bCs w:val="0"/>
                <w:color w:val="008000"/>
                <w:sz w:val="26"/>
                <w:szCs w:val="38"/>
              </w:rPr>
            </w:pPr>
            <w:r w:rsidRPr="00AB1836">
              <w:rPr>
                <w:rStyle w:val="FootnoteReference"/>
                <w:rFonts w:ascii="Book Antiqua" w:hAnsi="Book Antiqua" w:hint="default"/>
                <w:b w:val="0"/>
                <w:bCs w:val="0"/>
                <w:color w:val="008000"/>
                <w:sz w:val="26"/>
                <w:szCs w:val="38"/>
              </w:rPr>
              <w:footnoteReference w:id="399"/>
            </w:r>
            <w:r w:rsidRPr="00AB1836">
              <w:rPr>
                <w:rFonts w:ascii="Book Antiqua" w:hAnsi="Book Antiqua" w:hint="default"/>
                <w:b w:val="0"/>
                <w:bCs w:val="0"/>
                <w:color w:val="800080"/>
                <w:sz w:val="26"/>
                <w:szCs w:val="38"/>
              </w:rPr>
              <w:t xml:space="preserve"> </w:t>
            </w:r>
            <w:r>
              <w:rPr>
                <w:rFonts w:ascii="Book Antiqua" w:hAnsi="Book Antiqua" w:hint="default"/>
                <w:b w:val="0"/>
                <w:bCs w:val="0"/>
                <w:color w:val="800080"/>
                <w:sz w:val="26"/>
                <w:szCs w:val="38"/>
              </w:rPr>
              <w:t>“</w:t>
            </w:r>
            <w:r w:rsidRPr="00AB1836">
              <w:rPr>
                <w:rFonts w:ascii="Book Antiqua" w:hAnsi="Book Antiqua" w:hint="default"/>
                <w:b w:val="0"/>
                <w:bCs w:val="0"/>
                <w:color w:val="800080"/>
                <w:sz w:val="26"/>
                <w:szCs w:val="38"/>
              </w:rPr>
              <w:t xml:space="preserve">Then the priest must offer the sin offering and make atonement for uncleanness for the </w:t>
            </w:r>
            <w:r w:rsidR="007D6A22">
              <w:rPr>
                <w:rFonts w:ascii="Book Antiqua" w:hAnsi="Book Antiqua" w:hint="default"/>
                <w:b w:val="0"/>
                <w:bCs w:val="0"/>
                <w:color w:val="800080"/>
                <w:sz w:val="26"/>
                <w:szCs w:val="38"/>
              </w:rPr>
              <w:t xml:space="preserve">one </w:t>
            </w:r>
            <w:r w:rsidRPr="00AB1836">
              <w:rPr>
                <w:rFonts w:ascii="Book Antiqua" w:hAnsi="Book Antiqua" w:hint="default"/>
                <w:b w:val="0"/>
                <w:bCs w:val="0"/>
                <w:color w:val="800080"/>
                <w:sz w:val="26"/>
                <w:szCs w:val="38"/>
              </w:rPr>
              <w:t>be</w:t>
            </w:r>
            <w:r w:rsidR="007D6A22">
              <w:rPr>
                <w:rFonts w:ascii="Book Antiqua" w:hAnsi="Book Antiqua" w:hint="default"/>
                <w:b w:val="0"/>
                <w:bCs w:val="0"/>
                <w:color w:val="800080"/>
                <w:sz w:val="26"/>
                <w:szCs w:val="38"/>
              </w:rPr>
              <w:t xml:space="preserve">ing purified; </w:t>
            </w:r>
            <w:r w:rsidR="00E95DE5">
              <w:rPr>
                <w:rFonts w:ascii="Book Antiqua" w:hAnsi="Book Antiqua" w:hint="default"/>
                <w:b w:val="0"/>
                <w:bCs w:val="0"/>
                <w:color w:val="800080"/>
                <w:sz w:val="26"/>
                <w:szCs w:val="38"/>
              </w:rPr>
              <w:t>then</w:t>
            </w:r>
            <w:r w:rsidRPr="00AB1836">
              <w:rPr>
                <w:rFonts w:ascii="Book Antiqua" w:hAnsi="Book Antiqua" w:hint="default"/>
                <w:b w:val="0"/>
                <w:bCs w:val="0"/>
                <w:color w:val="800080"/>
                <w:sz w:val="26"/>
                <w:szCs w:val="38"/>
              </w:rPr>
              <w:t xml:space="preserve">, he must </w:t>
            </w:r>
            <w:r w:rsidR="00E95DE5">
              <w:rPr>
                <w:rFonts w:ascii="Book Antiqua" w:hAnsi="Book Antiqua" w:hint="default"/>
                <w:b w:val="0"/>
                <w:bCs w:val="0"/>
                <w:color w:val="800080"/>
                <w:sz w:val="26"/>
                <w:szCs w:val="38"/>
              </w:rPr>
              <w:t>kill</w:t>
            </w:r>
            <w:r w:rsidRPr="00AB1836">
              <w:rPr>
                <w:rFonts w:ascii="Book Antiqua" w:hAnsi="Book Antiqua" w:hint="default"/>
                <w:b w:val="0"/>
                <w:bCs w:val="0"/>
                <w:color w:val="800080"/>
                <w:sz w:val="26"/>
                <w:szCs w:val="38"/>
              </w:rPr>
              <w:t xml:space="preserve"> the </w:t>
            </w:r>
            <w:r w:rsidR="00E95DE5">
              <w:rPr>
                <w:rFonts w:ascii="Book Antiqua" w:hAnsi="Book Antiqua" w:hint="default"/>
                <w:b w:val="0"/>
                <w:bCs w:val="0"/>
                <w:color w:val="800080"/>
                <w:sz w:val="26"/>
                <w:szCs w:val="38"/>
              </w:rPr>
              <w:t>high-</w:t>
            </w:r>
            <w:r w:rsidRPr="00AB1836">
              <w:rPr>
                <w:rFonts w:ascii="Book Antiqua" w:hAnsi="Book Antiqua" w:hint="default"/>
                <w:b w:val="0"/>
                <w:bCs w:val="0"/>
                <w:color w:val="800080"/>
                <w:sz w:val="26"/>
                <w:szCs w:val="38"/>
              </w:rPr>
              <w:t xml:space="preserve">offering, </w:t>
            </w:r>
            <w:r w:rsidRPr="00AB1836">
              <w:rPr>
                <w:rStyle w:val="FootnoteReference"/>
                <w:rFonts w:ascii="Book Antiqua" w:hAnsi="Book Antiqua" w:hint="default"/>
                <w:b w:val="0"/>
                <w:bCs w:val="0"/>
                <w:color w:val="008000"/>
                <w:sz w:val="26"/>
                <w:szCs w:val="38"/>
              </w:rPr>
              <w:footnoteReference w:id="400"/>
            </w:r>
            <w:r w:rsidRPr="00AB1836">
              <w:rPr>
                <w:rFonts w:ascii="Book Antiqua" w:hAnsi="Book Antiqua" w:hint="default"/>
                <w:b w:val="0"/>
                <w:bCs w:val="0"/>
                <w:color w:val="800080"/>
                <w:sz w:val="26"/>
                <w:szCs w:val="38"/>
              </w:rPr>
              <w:t xml:space="preserve"> and send up </w:t>
            </w:r>
            <w:r w:rsidR="00E95DE5">
              <w:rPr>
                <w:rFonts w:ascii="Book Antiqua" w:hAnsi="Book Antiqua" w:hint="default"/>
                <w:b w:val="0"/>
                <w:bCs w:val="0"/>
                <w:color w:val="800080"/>
                <w:sz w:val="26"/>
                <w:szCs w:val="38"/>
              </w:rPr>
              <w:t>the high-</w:t>
            </w:r>
            <w:r w:rsidRPr="00AB1836">
              <w:rPr>
                <w:rFonts w:ascii="Book Antiqua" w:hAnsi="Book Antiqua" w:hint="default"/>
                <w:b w:val="0"/>
                <w:bCs w:val="0"/>
                <w:color w:val="800080"/>
                <w:sz w:val="26"/>
                <w:szCs w:val="38"/>
              </w:rPr>
              <w:t>offe</w:t>
            </w:r>
            <w:r>
              <w:rPr>
                <w:rFonts w:ascii="Book Antiqua" w:hAnsi="Book Antiqua" w:hint="default"/>
                <w:b w:val="0"/>
                <w:bCs w:val="0"/>
                <w:color w:val="800080"/>
                <w:sz w:val="26"/>
                <w:szCs w:val="38"/>
              </w:rPr>
              <w:t>ring and oblation on the altar.</w:t>
            </w:r>
            <w:r w:rsidR="008316A3">
              <w:rPr>
                <w:rFonts w:ascii="Book Antiqua" w:hAnsi="Book Antiqua" w:hint="default"/>
                <w:b w:val="0"/>
                <w:bCs w:val="0"/>
                <w:color w:val="800080"/>
                <w:sz w:val="26"/>
                <w:szCs w:val="38"/>
              </w:rPr>
              <w:t xml:space="preserve"> Thus,</w:t>
            </w:r>
            <w:r w:rsidRPr="00AB1836">
              <w:rPr>
                <w:rFonts w:ascii="Book Antiqua" w:hAnsi="Book Antiqua" w:hint="default"/>
                <w:b w:val="0"/>
                <w:bCs w:val="0"/>
                <w:color w:val="800080"/>
                <w:sz w:val="26"/>
                <w:szCs w:val="38"/>
              </w:rPr>
              <w:t xml:space="preserve"> the priest has made atonement for him </w:t>
            </w:r>
            <w:r w:rsidR="008316A3">
              <w:rPr>
                <w:rFonts w:ascii="Book Antiqua" w:hAnsi="Book Antiqua" w:hint="default"/>
                <w:b w:val="0"/>
                <w:bCs w:val="0"/>
                <w:color w:val="800080"/>
                <w:sz w:val="26"/>
                <w:szCs w:val="38"/>
              </w:rPr>
              <w:t>and he</w:t>
            </w:r>
            <w:r w:rsidRPr="00AB1836">
              <w:rPr>
                <w:rFonts w:ascii="Book Antiqua" w:hAnsi="Book Antiqua" w:hint="default"/>
                <w:b w:val="0"/>
                <w:bCs w:val="0"/>
                <w:color w:val="800080"/>
                <w:sz w:val="26"/>
                <w:szCs w:val="38"/>
              </w:rPr>
              <w:t xml:space="preserve"> will be clean.</w:t>
            </w:r>
          </w:p>
        </w:tc>
      </w:tr>
      <w:tr w:rsidR="002E68D9" w:rsidRPr="00B646B9" w14:paraId="74FA22F2" w14:textId="77777777" w:rsidTr="003676C8">
        <w:tc>
          <w:tcPr>
            <w:tcW w:w="5605" w:type="dxa"/>
          </w:tcPr>
          <w:p w14:paraId="758C3EF5" w14:textId="247AEA84" w:rsidR="002E68D9" w:rsidRPr="00421445" w:rsidRDefault="00E95DE5" w:rsidP="00E95DE5">
            <w:pPr>
              <w:bidi/>
              <w:spacing w:before="60" w:line="400" w:lineRule="exact"/>
              <w:jc w:val="both"/>
              <w:rPr>
                <w:rFonts w:cs="David"/>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t>כא</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וְאִם־דַּ֣ל ה֗וּא וְאֵ֣ין יָדוֹ֮ מַשֶּׂ֒גֶת֒ וְ֠לָקַ֠ח כֶּ֣בֶשׂ אֶחָ֥ד אָשָׁ֛ם לִתְנוּפָ֖ה לְכַפֵּ֣ר עָלָ֑יו וְעִשָּׂר֨וֹן סֹ֜לֶת אֶחָ֨ד בָּל֥וּל בַּשֶּׁ֛מֶן לְמִנְחָ֖ה וְלֹ֥ג שָֽׁמֶן</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כב</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וּשְׁתֵּ֣י תֹרִ֗ים א֤וֹ שְׁנֵי֙ בְּנֵ֣י יוֹנָ֔ה אֲשֶׁ֥ר תַּשִּׂ֖יג יָד֑וֹ וְהָיָ֤ה אֶחָד֙ חַטָּ֔את וְהָאֶחָ֖ד עֹלָֽה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כג</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וְהֵבִ֨יא אֹתָ֜ם בַּיּ֧וֹם הַשְּׁמִינִ֛י לְטׇהֳרָת֖וֹ אֶל־הַכֹּהֵ֑ן אֶל־פֶּ֥תַח אֹֽהֶל־מוֹעֵ֖ד לִפְנֵ֥י יְהֹוָֽה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כד</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וְלָקַ֧ח הַכֹּהֵ֛ן אֶת־כֶּ֥בֶשׂ הָאָשָׁ֖ם וְאֶת־לֹ֣ג הַשָּׁ֑מֶן וְהֵנִ֨יף אֹתָ֧ם הַכֹּהֵ֛ן תְּנוּפָ֖ה לִפְנֵ֥י יְהֹוָֽה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כה</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וְשָׁחַט֮ אֶת־כֶּ֣בֶשׂ הָֽאָשָׁם֒ וְלָקַ֤ח הַכֹּהֵן֙ מִדַּ֣ם הָֽאָשָׁ֔ם וְנָתַ֛ן עַל־תְּנ֥וּךְ אֹֽזֶן־הַמִּטַּהֵ֖ר הַיְמָנִ֑ית וְעַל־בֹּ֤הֶן יָדוֹ֙ הַיְמָנִ֔ית וְעַל־</w:t>
            </w:r>
            <w:r w:rsidRPr="00F06288">
              <w:rPr>
                <w:rFonts w:ascii="SBL Hebrew" w:hAnsi="SBL Hebrew" w:cs="SBL Hebrew" w:hint="cs"/>
                <w:color w:val="993300"/>
                <w:sz w:val="32"/>
                <w:szCs w:val="32"/>
                <w:shd w:val="clear" w:color="auto" w:fill="FFFFFF"/>
                <w:rtl/>
              </w:rPr>
              <w:lastRenderedPageBreak/>
              <w:t>בֹּ֥הֶן רַגְל֖וֹ הַיְמָנִֽית</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כו</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וּמִן־הַשֶּׁ֖מֶן יִצֹ֣ק הַכֹּהֵ֑ן עַל־כַּ֥ף הַכֹּהֵ֖ן הַשְּׂמָאלִֽית</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כז</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וְהִזָּ֤ה הַכֹּהֵן֙ בְּאֶצְבָּע֣וֹ הַיְמָנִ֔ית מִן־הַשֶּׁ֕מֶן אֲשֶׁ֥ר עַל־כַּפּ֖וֹ הַשְּׂמָאלִ֑ית שֶׁ֥בַע פְּעָמִ֖ים לִפְנֵ֥י יְהֹוָֽה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כח</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וְנָתַ֨ן הַכֹּהֵ֜ן מִן־הַשֶּׁ֣מֶן</w:t>
            </w:r>
            <w:r w:rsidR="00EC07C9">
              <w:rPr>
                <w:rFonts w:ascii="SBL Hebrew" w:hAnsi="SBL Hebrew" w:cs="SBL Hebrew" w:hint="cs"/>
                <w:color w:val="993300"/>
                <w:sz w:val="32"/>
                <w:szCs w:val="32"/>
                <w:shd w:val="clear" w:color="auto" w:fill="FFFFFF"/>
                <w:rtl/>
                <w:lang w:bidi="he-IL"/>
              </w:rPr>
              <w:t xml:space="preserve">׀ </w:t>
            </w:r>
            <w:r w:rsidRPr="00F06288">
              <w:rPr>
                <w:rFonts w:ascii="SBL Hebrew" w:hAnsi="SBL Hebrew" w:cs="SBL Hebrew" w:hint="cs"/>
                <w:color w:val="993300"/>
                <w:sz w:val="32"/>
                <w:szCs w:val="32"/>
                <w:shd w:val="clear" w:color="auto" w:fill="FFFFFF"/>
                <w:rtl/>
              </w:rPr>
              <w:t>אֲשֶׁ֣ר עַל־כַּפּ֗וֹ עַל־תְּנ֞וּךְ אֹ֤זֶן הַמִּטַּהֵר֙ הַיְמָנִ֔ית וְעַל־בֹּ֤הֶן יָדוֹ֙ הַיְמָנִ֔ית וְעַל־בֹּ֥הֶן רַגְל֖וֹ הַיְמָנִ֑ית עַל־מְק֖וֹם דַּ֥ם הָאָשָֽׁם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כט</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וְהַנּוֹתָ֗ר מִן־הַשֶּׁ֙מֶן֙ אֲשֶׁר֙ עַל־כַּ֣ף הַכֹּהֵ֔ן יִתֵּ֖ן עַל־רֹ֣אשׁ הַמִּטַּהֵ֑ר לְכַפֵּ֥ר עָלָ֖יו לִפְנֵ֥י יְהֹוָֽה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ל</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וְעָשָׂ֤ה אֶת־הָֽאֶחָד֙ מִן־הַתֹּרִ֔ים א֖וֹ מִן־בְּנֵ֣י הַיּוֹנָ֑ה מֵאֲשֶׁ֥ר תַּשִּׂ֖יג יָדֽוֹ</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לא</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אֵ֣ת אֲשֶׁר־תַּשִּׂ֞יג יָד֗וֹ אֶת־הָאֶחָ֥ד חַטָּ֛את וְאֶת־הָאֶחָ֥ד עֹלָ֖ה עַל־הַמִּנְחָ֑ה וְכִפֶּ֧ר הַכֹּהֵ֛ן עַ֥ל הַמִּטַּהֵ֖ר לִפְנֵ֥י יְהֹוָֽה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לב</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זֹ֣את תּוֹרַ֔ת אֲשֶׁר־בּ֖וֹ נֶ֣גַע צָרָ֑עַת אֲשֶׁ֛ר לֹֽא־תַשִּׂ֥יג יָד֖וֹ בְּטׇהֳרָתֽוֹ</w:t>
            </w:r>
            <w:r w:rsidRPr="00893E68">
              <w:rPr>
                <w:rFonts w:ascii="SBL Hebrew" w:hAnsi="SBL Hebrew" w:cs="SBL Hebrew" w:hint="cs"/>
                <w:noProof/>
                <w:color w:val="993300"/>
                <w:sz w:val="32"/>
                <w:szCs w:val="32"/>
                <w:rtl/>
              </w:rPr>
              <w:t xml:space="preserve">׃ </w:t>
            </w:r>
            <w:r w:rsidR="0098089C" w:rsidRPr="0091642D">
              <w:rPr>
                <w:rFonts w:cs="SBL Hebrew"/>
                <w:noProof/>
                <w:color w:val="003300"/>
                <w:sz w:val="32"/>
                <w:szCs w:val="32"/>
                <w:rtl/>
              </w:rPr>
              <w:t>{פ}</w:t>
            </w:r>
          </w:p>
        </w:tc>
        <w:tc>
          <w:tcPr>
            <w:tcW w:w="8397" w:type="dxa"/>
          </w:tcPr>
          <w:p w14:paraId="20584274" w14:textId="386FBBD1" w:rsidR="002E68D9" w:rsidRPr="00AB1836" w:rsidRDefault="002E68D9" w:rsidP="00E95DE5">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AB1836">
              <w:rPr>
                <w:rStyle w:val="FootnoteReference"/>
                <w:rFonts w:ascii="Book Antiqua" w:hAnsi="Book Antiqua" w:hint="default"/>
                <w:b w:val="0"/>
                <w:bCs w:val="0"/>
                <w:color w:val="008000"/>
                <w:sz w:val="26"/>
                <w:szCs w:val="38"/>
              </w:rPr>
              <w:lastRenderedPageBreak/>
              <w:footnoteReference w:id="401"/>
            </w:r>
            <w:r w:rsidRPr="00AB1836">
              <w:rPr>
                <w:rFonts w:ascii="Book Antiqua" w:hAnsi="Book Antiqua" w:hint="default"/>
                <w:b w:val="0"/>
                <w:bCs w:val="0"/>
                <w:color w:val="800080"/>
                <w:sz w:val="26"/>
                <w:szCs w:val="38"/>
              </w:rPr>
              <w:t xml:space="preserve"> “If he is poor and cannot afford </w:t>
            </w:r>
            <w:r w:rsidR="00E633C9">
              <w:rPr>
                <w:rFonts w:ascii="Book Antiqua" w:hAnsi="Book Antiqua" w:hint="default"/>
                <w:b w:val="0"/>
                <w:bCs w:val="0"/>
                <w:color w:val="800080"/>
                <w:sz w:val="26"/>
                <w:szCs w:val="38"/>
              </w:rPr>
              <w:t>so much</w:t>
            </w:r>
            <w:r w:rsidRPr="00AB1836">
              <w:rPr>
                <w:rFonts w:ascii="Book Antiqua" w:hAnsi="Book Antiqua" w:hint="default"/>
                <w:b w:val="0"/>
                <w:bCs w:val="0"/>
                <w:color w:val="800080"/>
                <w:sz w:val="26"/>
                <w:szCs w:val="38"/>
              </w:rPr>
              <w:t xml:space="preserve">, he </w:t>
            </w:r>
            <w:r w:rsidR="00E633C9">
              <w:rPr>
                <w:rFonts w:ascii="Book Antiqua" w:hAnsi="Book Antiqua" w:hint="default"/>
                <w:b w:val="0"/>
                <w:bCs w:val="0"/>
                <w:color w:val="800080"/>
                <w:sz w:val="26"/>
                <w:szCs w:val="38"/>
              </w:rPr>
              <w:t>shall</w:t>
            </w:r>
            <w:r w:rsidRPr="00AB1836">
              <w:rPr>
                <w:rFonts w:ascii="Book Antiqua" w:hAnsi="Book Antiqua" w:hint="default"/>
                <w:b w:val="0"/>
                <w:bCs w:val="0"/>
                <w:color w:val="800080"/>
                <w:sz w:val="26"/>
                <w:szCs w:val="38"/>
              </w:rPr>
              <w:t xml:space="preserve"> take </w:t>
            </w:r>
            <w:r w:rsidR="00E633C9">
              <w:rPr>
                <w:rFonts w:ascii="Book Antiqua" w:hAnsi="Book Antiqua" w:hint="default"/>
                <w:b w:val="0"/>
                <w:bCs w:val="0"/>
                <w:color w:val="800080"/>
                <w:sz w:val="26"/>
                <w:szCs w:val="38"/>
              </w:rPr>
              <w:t>one lamb</w:t>
            </w:r>
            <w:r w:rsidRPr="00AB1836">
              <w:rPr>
                <w:rFonts w:ascii="Book Antiqua" w:hAnsi="Book Antiqua" w:hint="default"/>
                <w:b w:val="0"/>
                <w:bCs w:val="0"/>
                <w:color w:val="800080"/>
                <w:sz w:val="26"/>
                <w:szCs w:val="38"/>
              </w:rPr>
              <w:t xml:space="preserve"> for the guilt offering, to be </w:t>
            </w:r>
            <w:r w:rsidR="00E95DE5">
              <w:rPr>
                <w:rFonts w:ascii="Book Antiqua" w:hAnsi="Book Antiqua" w:hint="default"/>
                <w:b w:val="0"/>
                <w:bCs w:val="0"/>
                <w:color w:val="800080"/>
                <w:sz w:val="26"/>
                <w:szCs w:val="38"/>
              </w:rPr>
              <w:t>waved,</w:t>
            </w:r>
            <w:r w:rsidRPr="00AB1836">
              <w:rPr>
                <w:rFonts w:ascii="Book Antiqua" w:hAnsi="Book Antiqua" w:hint="default"/>
                <w:b w:val="0"/>
                <w:bCs w:val="0"/>
                <w:color w:val="800080"/>
                <w:sz w:val="26"/>
                <w:szCs w:val="38"/>
              </w:rPr>
              <w:t xml:space="preserve"> to make atonement for him; and he is to take for the ob</w:t>
            </w:r>
            <w:r w:rsidR="00E633C9">
              <w:rPr>
                <w:rFonts w:ascii="Book Antiqua" w:hAnsi="Book Antiqua" w:hint="default"/>
                <w:b w:val="0"/>
                <w:bCs w:val="0"/>
                <w:color w:val="800080"/>
                <w:sz w:val="26"/>
                <w:szCs w:val="38"/>
              </w:rPr>
              <w:t>lation one</w:t>
            </w:r>
            <w:r w:rsidR="00E95DE5">
              <w:rPr>
                <w:rFonts w:ascii="Book Antiqua" w:hAnsi="Book Antiqua" w:hint="default"/>
                <w:b w:val="0"/>
                <w:bCs w:val="0"/>
                <w:color w:val="800080"/>
                <w:sz w:val="26"/>
                <w:szCs w:val="38"/>
              </w:rPr>
              <w:t xml:space="preserve"> </w:t>
            </w:r>
            <w:r w:rsidR="00E633C9">
              <w:rPr>
                <w:rFonts w:ascii="Book Antiqua" w:hAnsi="Book Antiqua" w:hint="default"/>
                <w:b w:val="0"/>
                <w:bCs w:val="0"/>
                <w:color w:val="800080"/>
                <w:sz w:val="26"/>
                <w:szCs w:val="38"/>
              </w:rPr>
              <w:t>tenth of an ephah of wheat</w:t>
            </w:r>
            <w:r w:rsidRPr="00AB1836">
              <w:rPr>
                <w:rFonts w:ascii="Book Antiqua" w:hAnsi="Book Antiqua" w:hint="default"/>
                <w:b w:val="0"/>
                <w:bCs w:val="0"/>
                <w:color w:val="800080"/>
                <w:sz w:val="26"/>
                <w:szCs w:val="38"/>
              </w:rPr>
              <w:t xml:space="preserve"> flour mixed with oil, and a log of oil, </w:t>
            </w:r>
            <w:r w:rsidRPr="00AB1836">
              <w:rPr>
                <w:rStyle w:val="FootnoteReference"/>
                <w:rFonts w:ascii="Book Antiqua" w:hAnsi="Book Antiqua" w:hint="default"/>
                <w:b w:val="0"/>
                <w:bCs w:val="0"/>
                <w:color w:val="008000"/>
                <w:sz w:val="26"/>
                <w:szCs w:val="38"/>
              </w:rPr>
              <w:footnoteReference w:id="402"/>
            </w:r>
            <w:r w:rsidRPr="00AB1836">
              <w:rPr>
                <w:rFonts w:ascii="Book Antiqua" w:hAnsi="Book Antiqua" w:hint="default"/>
                <w:b w:val="0"/>
                <w:bCs w:val="0"/>
                <w:color w:val="800080"/>
                <w:sz w:val="26"/>
                <w:szCs w:val="38"/>
              </w:rPr>
              <w:t xml:space="preserve"> and two turtledoves or two young pigeons – if he can afford them – one </w:t>
            </w:r>
            <w:r w:rsidR="00E633C9">
              <w:rPr>
                <w:rFonts w:ascii="Book Antiqua" w:hAnsi="Book Antiqua" w:hint="default"/>
                <w:b w:val="0"/>
                <w:bCs w:val="0"/>
                <w:color w:val="800080"/>
                <w:sz w:val="26"/>
                <w:szCs w:val="38"/>
              </w:rPr>
              <w:t>for</w:t>
            </w:r>
            <w:r w:rsidRPr="00AB1836">
              <w:rPr>
                <w:rFonts w:ascii="Book Antiqua" w:hAnsi="Book Antiqua" w:hint="default"/>
                <w:b w:val="0"/>
                <w:bCs w:val="0"/>
                <w:color w:val="800080"/>
                <w:sz w:val="26"/>
                <w:szCs w:val="38"/>
              </w:rPr>
              <w:t xml:space="preserve"> a sin offering and </w:t>
            </w:r>
            <w:r w:rsidR="00E633C9">
              <w:rPr>
                <w:rFonts w:ascii="Book Antiqua" w:hAnsi="Book Antiqua" w:hint="default"/>
                <w:b w:val="0"/>
                <w:bCs w:val="0"/>
                <w:color w:val="800080"/>
                <w:sz w:val="26"/>
                <w:szCs w:val="38"/>
              </w:rPr>
              <w:t>one</w:t>
            </w:r>
            <w:r w:rsidRPr="00AB1836">
              <w:rPr>
                <w:rFonts w:ascii="Book Antiqua" w:hAnsi="Book Antiqua" w:hint="default"/>
                <w:b w:val="0"/>
                <w:bCs w:val="0"/>
                <w:color w:val="800080"/>
                <w:sz w:val="26"/>
                <w:szCs w:val="38"/>
              </w:rPr>
              <w:t xml:space="preserve"> for a </w:t>
            </w:r>
            <w:r w:rsidR="00E95DE5">
              <w:rPr>
                <w:rFonts w:ascii="Book Antiqua" w:hAnsi="Book Antiqua" w:hint="default"/>
                <w:b w:val="0"/>
                <w:bCs w:val="0"/>
                <w:color w:val="800080"/>
                <w:sz w:val="26"/>
                <w:szCs w:val="38"/>
              </w:rPr>
              <w:t>high-</w:t>
            </w:r>
            <w:r w:rsidRPr="00AB1836">
              <w:rPr>
                <w:rFonts w:ascii="Book Antiqua" w:hAnsi="Book Antiqua" w:hint="default"/>
                <w:b w:val="0"/>
                <w:bCs w:val="0"/>
                <w:color w:val="800080"/>
                <w:sz w:val="26"/>
                <w:szCs w:val="38"/>
              </w:rPr>
              <w:t xml:space="preserve">offering. </w:t>
            </w:r>
            <w:r w:rsidRPr="00AB1836">
              <w:rPr>
                <w:rStyle w:val="FootnoteReference"/>
                <w:rFonts w:ascii="Book Antiqua" w:hAnsi="Book Antiqua" w:hint="default"/>
                <w:b w:val="0"/>
                <w:bCs w:val="0"/>
                <w:color w:val="008000"/>
                <w:sz w:val="26"/>
                <w:szCs w:val="38"/>
              </w:rPr>
              <w:footnoteReference w:id="403"/>
            </w:r>
            <w:r w:rsidR="00217E77">
              <w:rPr>
                <w:rFonts w:ascii="Book Antiqua" w:hAnsi="Book Antiqua" w:hint="default"/>
                <w:b w:val="0"/>
                <w:bCs w:val="0"/>
                <w:color w:val="800080"/>
                <w:sz w:val="26"/>
                <w:szCs w:val="38"/>
              </w:rPr>
              <w:t> </w:t>
            </w:r>
            <w:r w:rsidRPr="00AB1836">
              <w:rPr>
                <w:rFonts w:ascii="Book Antiqua" w:hAnsi="Book Antiqua" w:hint="default"/>
                <w:b w:val="0"/>
                <w:bCs w:val="0"/>
                <w:color w:val="800080"/>
                <w:sz w:val="26"/>
                <w:szCs w:val="38"/>
              </w:rPr>
              <w:t xml:space="preserve">On the eighth day, he must bring them to the priest at the door of the Tent of Meeting, before Yahweh, for his purification. </w:t>
            </w:r>
            <w:r w:rsidRPr="00AB1836">
              <w:rPr>
                <w:rStyle w:val="FootnoteReference"/>
                <w:rFonts w:ascii="Book Antiqua" w:hAnsi="Book Antiqua" w:hint="default"/>
                <w:b w:val="0"/>
                <w:bCs w:val="0"/>
                <w:color w:val="008000"/>
                <w:sz w:val="26"/>
                <w:szCs w:val="38"/>
              </w:rPr>
              <w:footnoteReference w:id="404"/>
            </w:r>
            <w:r w:rsidRPr="00AB1836">
              <w:rPr>
                <w:rFonts w:ascii="Book Antiqua" w:hAnsi="Book Antiqua" w:hint="default"/>
                <w:b w:val="0"/>
                <w:bCs w:val="0"/>
                <w:color w:val="800080"/>
                <w:sz w:val="26"/>
                <w:szCs w:val="38"/>
              </w:rPr>
              <w:t xml:space="preserve"> The priest is to take the lamb for the guilt offering and the log of oil, and present them before Yahweh with the gesture of offering. </w:t>
            </w:r>
            <w:r w:rsidRPr="00AB1836">
              <w:rPr>
                <w:rStyle w:val="FootnoteReference"/>
                <w:rFonts w:ascii="Book Antiqua" w:hAnsi="Book Antiqua" w:hint="default"/>
                <w:b w:val="0"/>
                <w:bCs w:val="0"/>
                <w:color w:val="008000"/>
                <w:sz w:val="26"/>
                <w:szCs w:val="38"/>
              </w:rPr>
              <w:footnoteReference w:id="405"/>
            </w:r>
            <w:r w:rsidRPr="00AB1836">
              <w:rPr>
                <w:rFonts w:ascii="Book Antiqua" w:hAnsi="Book Antiqua" w:hint="default"/>
                <w:b w:val="0"/>
                <w:bCs w:val="0"/>
                <w:color w:val="800080"/>
                <w:sz w:val="26"/>
                <w:szCs w:val="38"/>
              </w:rPr>
              <w:t xml:space="preserve"> Then he must </w:t>
            </w:r>
            <w:r w:rsidR="00217E77">
              <w:rPr>
                <w:rFonts w:ascii="Book Antiqua" w:hAnsi="Book Antiqua" w:hint="default"/>
                <w:b w:val="0"/>
                <w:bCs w:val="0"/>
                <w:color w:val="800080"/>
                <w:sz w:val="26"/>
                <w:szCs w:val="38"/>
              </w:rPr>
              <w:t>kill</w:t>
            </w:r>
            <w:r w:rsidRPr="00AB1836">
              <w:rPr>
                <w:rFonts w:ascii="Book Antiqua" w:hAnsi="Book Antiqua" w:hint="default"/>
                <w:b w:val="0"/>
                <w:bCs w:val="0"/>
                <w:color w:val="800080"/>
                <w:sz w:val="26"/>
                <w:szCs w:val="38"/>
              </w:rPr>
              <w:t xml:space="preserve"> the lamb for the guilt offering, take some of its blood and put it on the lobe of the </w:t>
            </w:r>
            <w:r w:rsidRPr="00AB1836">
              <w:rPr>
                <w:rFonts w:ascii="Book Antiqua" w:hAnsi="Book Antiqua" w:hint="default"/>
                <w:b w:val="0"/>
                <w:bCs w:val="0"/>
                <w:color w:val="800080"/>
                <w:sz w:val="26"/>
                <w:szCs w:val="38"/>
              </w:rPr>
              <w:lastRenderedPageBreak/>
              <w:t xml:space="preserve">right ear of the person to be purified, on the thumb of his right hand and on the big toe of his right foot. </w:t>
            </w:r>
            <w:r w:rsidRPr="00AB1836">
              <w:rPr>
                <w:rStyle w:val="FootnoteReference"/>
                <w:rFonts w:ascii="Book Antiqua" w:hAnsi="Book Antiqua" w:hint="default"/>
                <w:b w:val="0"/>
                <w:bCs w:val="0"/>
                <w:color w:val="008000"/>
                <w:sz w:val="26"/>
                <w:szCs w:val="38"/>
              </w:rPr>
              <w:footnoteReference w:id="406"/>
            </w:r>
            <w:r w:rsidR="00A63B25">
              <w:rPr>
                <w:rFonts w:ascii="Book Antiqua" w:hAnsi="Book Antiqua" w:hint="default"/>
                <w:b w:val="0"/>
                <w:bCs w:val="0"/>
                <w:color w:val="800080"/>
                <w:sz w:val="26"/>
                <w:szCs w:val="38"/>
              </w:rPr>
              <w:t xml:space="preserve"> The priest</w:t>
            </w:r>
            <w:r w:rsidRPr="00AB1836">
              <w:rPr>
                <w:rFonts w:ascii="Book Antiqua" w:hAnsi="Book Antiqua" w:hint="default"/>
                <w:b w:val="0"/>
                <w:bCs w:val="0"/>
                <w:color w:val="800080"/>
                <w:sz w:val="26"/>
                <w:szCs w:val="38"/>
              </w:rPr>
              <w:t xml:space="preserve"> is to pour the oil into the palm of his </w:t>
            </w:r>
            <w:r w:rsidR="00A63B25">
              <w:rPr>
                <w:rFonts w:ascii="Book Antiqua" w:hAnsi="Book Antiqua" w:hint="default"/>
                <w:b w:val="0"/>
                <w:bCs w:val="0"/>
                <w:color w:val="800080"/>
                <w:sz w:val="26"/>
                <w:szCs w:val="38"/>
              </w:rPr>
              <w:t xml:space="preserve">own </w:t>
            </w:r>
            <w:r w:rsidRPr="00AB1836">
              <w:rPr>
                <w:rFonts w:ascii="Book Antiqua" w:hAnsi="Book Antiqua" w:hint="default"/>
                <w:b w:val="0"/>
                <w:bCs w:val="0"/>
                <w:color w:val="800080"/>
                <w:sz w:val="26"/>
                <w:szCs w:val="38"/>
              </w:rPr>
              <w:t xml:space="preserve">left hand, </w:t>
            </w:r>
            <w:r w:rsidRPr="00AB1836">
              <w:rPr>
                <w:rStyle w:val="FootnoteReference"/>
                <w:rFonts w:ascii="Book Antiqua" w:hAnsi="Book Antiqua" w:hint="default"/>
                <w:b w:val="0"/>
                <w:bCs w:val="0"/>
                <w:color w:val="008000"/>
                <w:sz w:val="26"/>
                <w:szCs w:val="38"/>
              </w:rPr>
              <w:footnoteReference w:id="407"/>
            </w:r>
            <w:r w:rsidRPr="00AB1836">
              <w:rPr>
                <w:rFonts w:ascii="Book Antiqua" w:hAnsi="Book Antiqua" w:hint="default"/>
                <w:b w:val="0"/>
                <w:bCs w:val="0"/>
                <w:color w:val="800080"/>
                <w:sz w:val="26"/>
                <w:szCs w:val="38"/>
              </w:rPr>
              <w:t xml:space="preserve"> and </w:t>
            </w:r>
            <w:r w:rsidR="00A63B25">
              <w:rPr>
                <w:rFonts w:ascii="Book Antiqua" w:hAnsi="Book Antiqua" w:hint="default"/>
                <w:b w:val="0"/>
                <w:bCs w:val="0"/>
                <w:color w:val="800080"/>
                <w:sz w:val="26"/>
                <w:szCs w:val="38"/>
              </w:rPr>
              <w:t>sprinkle this oil in his left hand</w:t>
            </w:r>
            <w:r w:rsidRPr="00AB1836">
              <w:rPr>
                <w:rFonts w:ascii="Book Antiqua" w:hAnsi="Book Antiqua" w:hint="default"/>
                <w:b w:val="0"/>
                <w:bCs w:val="0"/>
                <w:color w:val="800080"/>
                <w:sz w:val="26"/>
                <w:szCs w:val="38"/>
              </w:rPr>
              <w:t xml:space="preserve"> </w:t>
            </w:r>
            <w:r w:rsidR="00A63B25">
              <w:rPr>
                <w:rFonts w:ascii="Book Antiqua" w:hAnsi="Book Antiqua" w:hint="default"/>
                <w:b w:val="0"/>
                <w:bCs w:val="0"/>
                <w:color w:val="800080"/>
                <w:sz w:val="26"/>
                <w:szCs w:val="38"/>
              </w:rPr>
              <w:t>seven times</w:t>
            </w:r>
            <w:r w:rsidRPr="00AB1836">
              <w:rPr>
                <w:rFonts w:ascii="Book Antiqua" w:hAnsi="Book Antiqua" w:hint="default"/>
                <w:b w:val="0"/>
                <w:bCs w:val="0"/>
                <w:color w:val="800080"/>
                <w:sz w:val="26"/>
                <w:szCs w:val="38"/>
              </w:rPr>
              <w:t xml:space="preserve"> with his </w:t>
            </w:r>
            <w:r w:rsidR="00A63B25">
              <w:rPr>
                <w:rFonts w:ascii="Book Antiqua" w:hAnsi="Book Antiqua" w:hint="default"/>
                <w:b w:val="0"/>
                <w:bCs w:val="0"/>
                <w:color w:val="800080"/>
                <w:sz w:val="26"/>
                <w:szCs w:val="38"/>
              </w:rPr>
              <w:t xml:space="preserve">right </w:t>
            </w:r>
            <w:r w:rsidRPr="00AB1836">
              <w:rPr>
                <w:rFonts w:ascii="Book Antiqua" w:hAnsi="Book Antiqua" w:hint="default"/>
                <w:b w:val="0"/>
                <w:bCs w:val="0"/>
                <w:color w:val="800080"/>
                <w:sz w:val="26"/>
                <w:szCs w:val="38"/>
              </w:rPr>
              <w:t xml:space="preserve">finger before Yahweh. </w:t>
            </w:r>
            <w:r w:rsidRPr="00AB1836">
              <w:rPr>
                <w:rStyle w:val="FootnoteReference"/>
                <w:rFonts w:ascii="Book Antiqua" w:hAnsi="Book Antiqua" w:hint="default"/>
                <w:b w:val="0"/>
                <w:bCs w:val="0"/>
                <w:color w:val="008000"/>
                <w:sz w:val="26"/>
                <w:szCs w:val="38"/>
              </w:rPr>
              <w:footnoteReference w:id="408"/>
            </w:r>
            <w:r w:rsidRPr="00AB1836">
              <w:rPr>
                <w:rFonts w:ascii="Book Antiqua" w:hAnsi="Book Antiqua" w:hint="default"/>
                <w:b w:val="0"/>
                <w:bCs w:val="0"/>
                <w:color w:val="800080"/>
                <w:sz w:val="26"/>
                <w:szCs w:val="38"/>
              </w:rPr>
              <w:t xml:space="preserve"> He is to put some of it on the lobe of the right ear</w:t>
            </w:r>
            <w:r w:rsidR="00A63B25">
              <w:rPr>
                <w:rFonts w:ascii="Book Antiqua" w:hAnsi="Book Antiqua" w:hint="default"/>
                <w:b w:val="0"/>
                <w:bCs w:val="0"/>
                <w:color w:val="800080"/>
                <w:sz w:val="26"/>
                <w:szCs w:val="38"/>
              </w:rPr>
              <w:t xml:space="preserve"> of the person to be purified, o</w:t>
            </w:r>
            <w:r w:rsidRPr="00AB1836">
              <w:rPr>
                <w:rFonts w:ascii="Book Antiqua" w:hAnsi="Book Antiqua" w:hint="default"/>
                <w:b w:val="0"/>
                <w:bCs w:val="0"/>
                <w:color w:val="800080"/>
                <w:sz w:val="26"/>
                <w:szCs w:val="38"/>
              </w:rPr>
              <w:t xml:space="preserve">n the thumb of his right hand and on the big toe of his right foot, as with the blood of the guilt offering. </w:t>
            </w:r>
            <w:r w:rsidRPr="00AB1836">
              <w:rPr>
                <w:rStyle w:val="FootnoteReference"/>
                <w:rFonts w:ascii="Book Antiqua" w:hAnsi="Book Antiqua" w:hint="default"/>
                <w:b w:val="0"/>
                <w:bCs w:val="0"/>
                <w:color w:val="008000"/>
                <w:sz w:val="26"/>
                <w:szCs w:val="38"/>
              </w:rPr>
              <w:footnoteReference w:id="409"/>
            </w:r>
            <w:r w:rsidRPr="00AB1836">
              <w:rPr>
                <w:rFonts w:ascii="Book Antiqua" w:hAnsi="Book Antiqua" w:hint="default"/>
                <w:b w:val="0"/>
                <w:bCs w:val="0"/>
                <w:color w:val="800080"/>
                <w:sz w:val="26"/>
                <w:szCs w:val="38"/>
              </w:rPr>
              <w:t xml:space="preserve"> The rest of the oil in the priest’s hand he must put on the head of the </w:t>
            </w:r>
            <w:r w:rsidR="00060230">
              <w:rPr>
                <w:rFonts w:ascii="Book Antiqua" w:hAnsi="Book Antiqua" w:hint="default"/>
                <w:b w:val="0"/>
                <w:bCs w:val="0"/>
                <w:color w:val="800080"/>
                <w:sz w:val="26"/>
                <w:szCs w:val="38"/>
              </w:rPr>
              <w:t xml:space="preserve">one </w:t>
            </w:r>
            <w:r w:rsidRPr="00AB1836">
              <w:rPr>
                <w:rFonts w:ascii="Book Antiqua" w:hAnsi="Book Antiqua" w:hint="default"/>
                <w:b w:val="0"/>
                <w:bCs w:val="0"/>
                <w:color w:val="800080"/>
                <w:sz w:val="26"/>
                <w:szCs w:val="38"/>
              </w:rPr>
              <w:t>be</w:t>
            </w:r>
            <w:r w:rsidR="00060230">
              <w:rPr>
                <w:rFonts w:ascii="Book Antiqua" w:hAnsi="Book Antiqua" w:hint="default"/>
                <w:b w:val="0"/>
                <w:bCs w:val="0"/>
                <w:color w:val="800080"/>
                <w:sz w:val="26"/>
                <w:szCs w:val="38"/>
              </w:rPr>
              <w:t>ing</w:t>
            </w:r>
            <w:r w:rsidRPr="00AB1836">
              <w:rPr>
                <w:rFonts w:ascii="Book Antiqua" w:hAnsi="Book Antiqua" w:hint="default"/>
                <w:b w:val="0"/>
                <w:bCs w:val="0"/>
                <w:color w:val="800080"/>
                <w:sz w:val="26"/>
                <w:szCs w:val="38"/>
              </w:rPr>
              <w:t xml:space="preserve"> purified, making atonement for him before Yahweh. </w:t>
            </w:r>
            <w:r w:rsidRPr="00AB1836">
              <w:rPr>
                <w:rStyle w:val="FootnoteReference"/>
                <w:rFonts w:ascii="Book Antiqua" w:hAnsi="Book Antiqua" w:hint="default"/>
                <w:b w:val="0"/>
                <w:bCs w:val="0"/>
                <w:color w:val="008000"/>
                <w:sz w:val="26"/>
                <w:szCs w:val="38"/>
              </w:rPr>
              <w:footnoteReference w:id="410"/>
            </w:r>
            <w:r w:rsidRPr="00AB1836">
              <w:rPr>
                <w:rFonts w:ascii="Book Antiqua" w:hAnsi="Book Antiqua" w:hint="default"/>
                <w:b w:val="0"/>
                <w:bCs w:val="0"/>
                <w:color w:val="800080"/>
                <w:sz w:val="26"/>
                <w:szCs w:val="38"/>
              </w:rPr>
              <w:t xml:space="preserve"> Of the t</w:t>
            </w:r>
            <w:r w:rsidR="00060230">
              <w:rPr>
                <w:rFonts w:ascii="Book Antiqua" w:hAnsi="Book Antiqua" w:hint="default"/>
                <w:b w:val="0"/>
                <w:bCs w:val="0"/>
                <w:color w:val="800080"/>
                <w:sz w:val="26"/>
                <w:szCs w:val="38"/>
              </w:rPr>
              <w:t>urtledoves or young pigeons – as</w:t>
            </w:r>
            <w:r w:rsidRPr="00AB1836">
              <w:rPr>
                <w:rFonts w:ascii="Book Antiqua" w:hAnsi="Book Antiqua" w:hint="default"/>
                <w:b w:val="0"/>
                <w:bCs w:val="0"/>
                <w:color w:val="800080"/>
                <w:sz w:val="26"/>
                <w:szCs w:val="38"/>
              </w:rPr>
              <w:t xml:space="preserve"> he can afford – he is to offer a </w:t>
            </w:r>
            <w:r w:rsidRPr="00AB1836">
              <w:rPr>
                <w:rStyle w:val="FootnoteReference"/>
                <w:rFonts w:ascii="Book Antiqua" w:hAnsi="Book Antiqua" w:hint="default"/>
                <w:b w:val="0"/>
                <w:bCs w:val="0"/>
                <w:color w:val="008000"/>
                <w:sz w:val="26"/>
                <w:szCs w:val="38"/>
              </w:rPr>
              <w:footnoteReference w:id="411"/>
            </w:r>
            <w:r w:rsidRPr="00AB1836">
              <w:rPr>
                <w:rFonts w:ascii="Book Antiqua" w:hAnsi="Book Antiqua" w:hint="default"/>
                <w:b w:val="0"/>
                <w:bCs w:val="0"/>
                <w:color w:val="800080"/>
                <w:sz w:val="26"/>
                <w:szCs w:val="38"/>
              </w:rPr>
              <w:t xml:space="preserve"> </w:t>
            </w:r>
            <w:r w:rsidR="00060230">
              <w:rPr>
                <w:rFonts w:ascii="Book Antiqua" w:hAnsi="Book Antiqua" w:hint="default"/>
                <w:b w:val="0"/>
                <w:bCs w:val="0"/>
                <w:color w:val="800080"/>
                <w:sz w:val="26"/>
                <w:szCs w:val="38"/>
              </w:rPr>
              <w:t xml:space="preserve">one as a </w:t>
            </w:r>
            <w:r w:rsidRPr="00AB1836">
              <w:rPr>
                <w:rFonts w:ascii="Book Antiqua" w:hAnsi="Book Antiqua" w:hint="default"/>
                <w:b w:val="0"/>
                <w:bCs w:val="0"/>
                <w:color w:val="800080"/>
                <w:sz w:val="26"/>
                <w:szCs w:val="38"/>
              </w:rPr>
              <w:t xml:space="preserve">sin offering </w:t>
            </w:r>
            <w:r w:rsidR="00060230">
              <w:rPr>
                <w:rFonts w:ascii="Book Antiqua" w:hAnsi="Book Antiqua" w:hint="default"/>
                <w:b w:val="0"/>
                <w:bCs w:val="0"/>
                <w:color w:val="800080"/>
                <w:sz w:val="26"/>
                <w:szCs w:val="38"/>
              </w:rPr>
              <w:t>and one as</w:t>
            </w:r>
            <w:r w:rsidRPr="00AB1836">
              <w:rPr>
                <w:rFonts w:ascii="Book Antiqua" w:hAnsi="Book Antiqua" w:hint="default"/>
                <w:b w:val="0"/>
                <w:bCs w:val="0"/>
                <w:color w:val="800080"/>
                <w:sz w:val="26"/>
                <w:szCs w:val="38"/>
              </w:rPr>
              <w:t xml:space="preserve"> a burnt offering, </w:t>
            </w:r>
            <w:r w:rsidR="00060230">
              <w:rPr>
                <w:rFonts w:ascii="Book Antiqua" w:hAnsi="Book Antiqua" w:hint="default"/>
                <w:b w:val="0"/>
                <w:bCs w:val="0"/>
                <w:color w:val="800080"/>
                <w:sz w:val="26"/>
                <w:szCs w:val="38"/>
              </w:rPr>
              <w:t>along with an oblation</w:t>
            </w:r>
            <w:r w:rsidRPr="00AB1836">
              <w:rPr>
                <w:rFonts w:ascii="Book Antiqua" w:hAnsi="Book Antiqua" w:hint="default"/>
                <w:b w:val="0"/>
                <w:bCs w:val="0"/>
                <w:color w:val="800080"/>
                <w:sz w:val="26"/>
                <w:szCs w:val="38"/>
              </w:rPr>
              <w:t xml:space="preserve">. </w:t>
            </w:r>
            <w:r w:rsidR="00060230">
              <w:rPr>
                <w:rFonts w:ascii="Book Antiqua" w:hAnsi="Book Antiqua" w:hint="default"/>
                <w:b w:val="0"/>
                <w:bCs w:val="0"/>
                <w:color w:val="800080"/>
                <w:sz w:val="26"/>
                <w:szCs w:val="38"/>
              </w:rPr>
              <w:t>Thus</w:t>
            </w:r>
            <w:r w:rsidRPr="00AB1836">
              <w:rPr>
                <w:rFonts w:ascii="Book Antiqua" w:hAnsi="Book Antiqua" w:hint="default"/>
                <w:b w:val="0"/>
                <w:bCs w:val="0"/>
                <w:color w:val="800080"/>
                <w:sz w:val="26"/>
                <w:szCs w:val="38"/>
              </w:rPr>
              <w:t>, the pries</w:t>
            </w:r>
            <w:r w:rsidR="00060230">
              <w:rPr>
                <w:rFonts w:ascii="Book Antiqua" w:hAnsi="Book Antiqua" w:hint="default"/>
                <w:b w:val="0"/>
                <w:bCs w:val="0"/>
                <w:color w:val="800080"/>
                <w:sz w:val="26"/>
                <w:szCs w:val="38"/>
              </w:rPr>
              <w:t>t will, before Yahweh, mak</w:t>
            </w:r>
            <w:r w:rsidRPr="00AB1836">
              <w:rPr>
                <w:rFonts w:ascii="Book Antiqua" w:hAnsi="Book Antiqua" w:hint="default"/>
                <w:b w:val="0"/>
                <w:bCs w:val="0"/>
                <w:color w:val="800080"/>
                <w:sz w:val="26"/>
                <w:szCs w:val="38"/>
              </w:rPr>
              <w:t xml:space="preserve">e atonement for the </w:t>
            </w:r>
            <w:r w:rsidR="00060230">
              <w:rPr>
                <w:rFonts w:ascii="Book Antiqua" w:hAnsi="Book Antiqua" w:hint="default"/>
                <w:b w:val="0"/>
                <w:bCs w:val="0"/>
                <w:color w:val="800080"/>
                <w:sz w:val="26"/>
                <w:szCs w:val="38"/>
              </w:rPr>
              <w:t xml:space="preserve">one </w:t>
            </w:r>
            <w:r w:rsidRPr="00AB1836">
              <w:rPr>
                <w:rFonts w:ascii="Book Antiqua" w:hAnsi="Book Antiqua" w:hint="default"/>
                <w:b w:val="0"/>
                <w:bCs w:val="0"/>
                <w:color w:val="800080"/>
                <w:sz w:val="26"/>
                <w:szCs w:val="38"/>
              </w:rPr>
              <w:t>be</w:t>
            </w:r>
            <w:r w:rsidR="00060230">
              <w:rPr>
                <w:rFonts w:ascii="Book Antiqua" w:hAnsi="Book Antiqua" w:hint="default"/>
                <w:b w:val="0"/>
                <w:bCs w:val="0"/>
                <w:color w:val="800080"/>
                <w:sz w:val="26"/>
                <w:szCs w:val="38"/>
              </w:rPr>
              <w:t>ing</w:t>
            </w:r>
            <w:r w:rsidRPr="00AB1836">
              <w:rPr>
                <w:rFonts w:ascii="Book Antiqua" w:hAnsi="Book Antiqua" w:hint="default"/>
                <w:b w:val="0"/>
                <w:bCs w:val="0"/>
                <w:color w:val="800080"/>
                <w:sz w:val="26"/>
                <w:szCs w:val="38"/>
              </w:rPr>
              <w:t xml:space="preserve"> purified. </w:t>
            </w:r>
            <w:r w:rsidRPr="00AB1836">
              <w:rPr>
                <w:rStyle w:val="FootnoteReference"/>
                <w:rFonts w:ascii="Book Antiqua" w:hAnsi="Book Antiqua" w:hint="default"/>
                <w:b w:val="0"/>
                <w:bCs w:val="0"/>
                <w:color w:val="008000"/>
                <w:sz w:val="26"/>
                <w:szCs w:val="38"/>
              </w:rPr>
              <w:footnoteReference w:id="412"/>
            </w:r>
            <w:r w:rsidR="00060230">
              <w:rPr>
                <w:rFonts w:ascii="Book Antiqua" w:hAnsi="Book Antiqua" w:hint="default"/>
                <w:b w:val="0"/>
                <w:bCs w:val="0"/>
                <w:color w:val="800080"/>
                <w:sz w:val="26"/>
                <w:szCs w:val="38"/>
              </w:rPr>
              <w:t xml:space="preserve"> This</w:t>
            </w:r>
            <w:r w:rsidRPr="00AB1836">
              <w:rPr>
                <w:rFonts w:ascii="Book Antiqua" w:hAnsi="Book Antiqua" w:hint="default"/>
                <w:b w:val="0"/>
                <w:bCs w:val="0"/>
                <w:color w:val="800080"/>
                <w:sz w:val="26"/>
                <w:szCs w:val="38"/>
              </w:rPr>
              <w:t xml:space="preserve"> is the law </w:t>
            </w:r>
            <w:r w:rsidR="00060230">
              <w:rPr>
                <w:rFonts w:ascii="Book Antiqua" w:hAnsi="Book Antiqua" w:hint="default"/>
                <w:b w:val="0"/>
                <w:bCs w:val="0"/>
                <w:color w:val="800080"/>
                <w:sz w:val="26"/>
                <w:szCs w:val="38"/>
              </w:rPr>
              <w:t>for</w:t>
            </w:r>
            <w:r w:rsidRPr="00AB1836">
              <w:rPr>
                <w:rFonts w:ascii="Book Antiqua" w:hAnsi="Book Antiqua" w:hint="default"/>
                <w:b w:val="0"/>
                <w:bCs w:val="0"/>
                <w:color w:val="800080"/>
                <w:sz w:val="26"/>
                <w:szCs w:val="38"/>
              </w:rPr>
              <w:t xml:space="preserve"> a person afflicted by a </w:t>
            </w:r>
            <w:r w:rsidR="00AB1836">
              <w:rPr>
                <w:rFonts w:ascii="Book Antiqua" w:hAnsi="Book Antiqua" w:hint="default"/>
                <w:b w:val="0"/>
                <w:bCs w:val="0"/>
                <w:color w:val="800080"/>
                <w:sz w:val="26"/>
                <w:szCs w:val="38"/>
              </w:rPr>
              <w:t>leprous</w:t>
            </w:r>
            <w:r w:rsidRPr="00AB1836">
              <w:rPr>
                <w:rFonts w:ascii="Book Antiqua" w:hAnsi="Book Antiqua" w:hint="default"/>
                <w:b w:val="0"/>
                <w:bCs w:val="0"/>
                <w:color w:val="800080"/>
                <w:sz w:val="26"/>
                <w:szCs w:val="38"/>
              </w:rPr>
              <w:t xml:space="preserve"> disease who cannot afford the means of his purification.”</w:t>
            </w:r>
          </w:p>
        </w:tc>
      </w:tr>
      <w:tr w:rsidR="002E68D9" w:rsidRPr="00B646B9" w14:paraId="1565CE01" w14:textId="77777777" w:rsidTr="003676C8">
        <w:tc>
          <w:tcPr>
            <w:tcW w:w="5605" w:type="dxa"/>
          </w:tcPr>
          <w:p w14:paraId="3B1B90B4" w14:textId="2F3F7FD5" w:rsidR="002E68D9" w:rsidRPr="00421445" w:rsidRDefault="00E95DE5" w:rsidP="003676C8">
            <w:pPr>
              <w:bidi/>
              <w:spacing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lastRenderedPageBreak/>
              <w:t>לג</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וַיְדַבֵּ֣ר יְהֹוָ֔ה אֶל־מֹשֶׁ֥ה וְאֶֽל־אַהֲרֹ֖ן לֵאמֹֽר</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לד</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כִּ֤י תָבֹ֙אוּ֙ אֶל־אֶ֣רֶץ כְּנַ֔עַן אֲשֶׁ֥ר אֲנִ֛י נֹתֵ֥ן לָכֶ֖ם לַאֲחֻזָּ֑ה וְנָתַתִּי֙ נֶ֣גַע צָרַ֔עַת בְּבֵ֖ית אֶ֥רֶץ אֲחֻזַּתְכֶֽם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לה</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 xml:space="preserve">וּבָא֙ </w:t>
            </w:r>
            <w:r w:rsidRPr="00F06288">
              <w:rPr>
                <w:rFonts w:ascii="SBL Hebrew" w:hAnsi="SBL Hebrew" w:cs="SBL Hebrew" w:hint="cs"/>
                <w:color w:val="993300"/>
                <w:sz w:val="32"/>
                <w:szCs w:val="32"/>
                <w:shd w:val="clear" w:color="auto" w:fill="FFFFFF"/>
                <w:rtl/>
              </w:rPr>
              <w:lastRenderedPageBreak/>
              <w:t>אֲשֶׁר־ל֣וֹ הַבַּ֔יִת וְהִגִּ֥יד לַכֹּהֵ֖ן לֵאמֹ֑ר כְּנֶ֕גַע נִרְאָ֥ה לִ֖י בַּבָּֽיִת</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לו</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וְצִוָּ֨ה הַכֹּהֵ֜ן וּפִנּ֣וּ אֶת־הַבַּ֗יִת בְּטֶ֨רֶם יָבֹ֤א הַכֹּהֵן֙ לִרְא֣וֹת אֶת־הַנֶּ֔גַע וְלֹ֥א יִטְמָ֖א כׇּל־אֲשֶׁ֣ר בַּבָּ֑יִת וְאַ֥חַר כֵּ֛ן יָבֹ֥א הַכֹּהֵ֖ן לִרְא֥וֹת אֶת־הַבָּֽיִת</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לז</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וְרָאָ֣ה אֶת־הַנֶּ֗גַע וְהִנֵּ֤ה הַנֶּ֙גַע֙ בְּקִירֹ֣ת הַבַּ֔יִת שְׁקַֽעֲרוּרֹת֙ יְרַקְרַקֹּ֔ת א֖וֹ אֲדַמְדַּמֹּ֑ת וּמַרְאֵיהֶ֥ן שָׁפָ֖ל מִן־הַקִּֽיר</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לח</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וְיָצָ֧א הַכֹּהֵ֛ן מִן־הַבַּ֖יִת אֶל־פֶּ֣תַח הַבָּ֑יִת וְהִסְגִּ֥יר אֶת־הַבַּ֖יִת שִׁבְעַ֥ת יָמִֽים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לט</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וְשָׁ֥ב הַכֹּהֵ֖ן בַּיּ֣וֹם הַשְּׁבִיעִ֑י וְרָאָ֕ה וְהִנֵּ֛ה פָּשָׂ֥ה הַנֶּ֖גַע בְּקִירֹ֥ת הַבָּֽיִת</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מ</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וְצִוָּה֙ הַכֹּהֵ֔ן וְחִלְּצוּ֙ אֶת־הָ֣אֲבָנִ֔ים אֲשֶׁ֥ר בָּהֵ֖ן הַנָּ֑גַע וְהִשְׁלִ֤יכוּ אֶתְהֶן֙ אֶל־מִח֣וּץ לָעִ֔יר אֶל־מָק֖וֹם טָמֵֽא</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מא</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וְאֶת־הַבַּ֛יִת יַקְצִ֥עַ מִבַּ֖יִת סָבִ֑יב וְשָׁפְכ֗וּ אֶת־הֶֽעָפָר֙ אֲשֶׁ֣ר הִקְצ֔וּ אֶל־מִח֣וּץ לָעִ֔יר אֶל־מָק֖וֹם טָמֵֽא</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מב</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וְלָקְחוּ֙ אֲבָנִ֣ים אֲחֵר֔וֹת וְהֵבִ֖יאוּ אֶל־תַּ֣חַת הָאֲבָנִ֑ים וְעָפָ֥ר אַחֵ֛ר יִקַּ֖ח וְטָ֥ח אֶת־הַבָּֽיִת</w:t>
            </w:r>
            <w:r w:rsidR="00421445" w:rsidRPr="00421445">
              <w:rPr>
                <w:rFonts w:cs="SBL Hebrew"/>
                <w:noProof/>
                <w:color w:val="993300"/>
                <w:sz w:val="32"/>
                <w:szCs w:val="32"/>
                <w:rtl/>
                <w:lang w:bidi="he-IL"/>
              </w:rPr>
              <w:t>׃</w:t>
            </w:r>
            <w:r w:rsidR="003676C8">
              <w:rPr>
                <w:rFonts w:cs="SBL Hebrew"/>
                <w:noProof/>
                <w:color w:val="993300"/>
                <w:sz w:val="32"/>
                <w:szCs w:val="32"/>
                <w:lang w:bidi="he-IL"/>
              </w:rPr>
              <w:t xml:space="preserve"> </w:t>
            </w:r>
            <w:r w:rsidR="003676C8" w:rsidRPr="00F06288">
              <w:rPr>
                <w:rFonts w:ascii="SBL Hebrew" w:hAnsi="SBL Hebrew" w:cs="SBL Hebrew" w:hint="cs"/>
                <w:b/>
                <w:bCs/>
                <w:color w:val="003300"/>
                <w:sz w:val="32"/>
                <w:szCs w:val="32"/>
                <w:shd w:val="clear" w:color="auto" w:fill="FFFFFF"/>
                <w:vertAlign w:val="superscript"/>
                <w:rtl/>
              </w:rPr>
              <w:t>מג</w:t>
            </w:r>
            <w:r w:rsidR="003676C8">
              <w:rPr>
                <w:rFonts w:ascii="SBL Hebrew" w:hAnsi="SBL Hebrew" w:cs="SBL Hebrew" w:hint="eastAsia"/>
                <w:b/>
                <w:bCs/>
                <w:color w:val="003300"/>
                <w:sz w:val="32"/>
                <w:szCs w:val="32"/>
                <w:shd w:val="clear" w:color="auto" w:fill="FFFFFF"/>
                <w:vertAlign w:val="superscript"/>
              </w:rPr>
              <w:t> </w:t>
            </w:r>
            <w:r w:rsidR="003676C8" w:rsidRPr="00F06288">
              <w:rPr>
                <w:rFonts w:ascii="SBL Hebrew" w:hAnsi="SBL Hebrew" w:cs="SBL Hebrew" w:hint="cs"/>
                <w:color w:val="993300"/>
                <w:sz w:val="32"/>
                <w:szCs w:val="32"/>
                <w:shd w:val="clear" w:color="auto" w:fill="FFFFFF"/>
                <w:rtl/>
              </w:rPr>
              <w:t xml:space="preserve">וְאִם־יָשׁ֤וּב הַנֶּ֙גַע֙ וּפָרַ֣ח בַּבַּ֔יִת אַחַ֖ר חִלֵּ֣ץ אֶת־הָאֲבָנִ֑ים </w:t>
            </w:r>
            <w:r w:rsidR="003676C8" w:rsidRPr="00F06288">
              <w:rPr>
                <w:rFonts w:ascii="SBL Hebrew" w:hAnsi="SBL Hebrew" w:cs="SBL Hebrew" w:hint="cs"/>
                <w:color w:val="993300"/>
                <w:sz w:val="32"/>
                <w:szCs w:val="32"/>
                <w:shd w:val="clear" w:color="auto" w:fill="FFFFFF"/>
                <w:rtl/>
              </w:rPr>
              <w:lastRenderedPageBreak/>
              <w:t>וְאַחֲרֵ֛י הִקְצ֥וֹת אֶת־הַבַּ֖יִת וְאַחֲרֵ֥י הִטּֽוֹחַ</w:t>
            </w:r>
            <w:r w:rsidR="003676C8">
              <w:rPr>
                <w:rFonts w:ascii="SBL Hebrew" w:hAnsi="SBL Hebrew" w:cs="SBL Hebrew" w:hint="cs"/>
                <w:color w:val="993300"/>
                <w:sz w:val="32"/>
                <w:szCs w:val="32"/>
                <w:shd w:val="clear" w:color="auto" w:fill="FFFFFF"/>
                <w:rtl/>
              </w:rPr>
              <w:t xml:space="preserve">׃ </w:t>
            </w:r>
            <w:r w:rsidR="003676C8" w:rsidRPr="00F06288">
              <w:rPr>
                <w:rFonts w:ascii="SBL Hebrew" w:hAnsi="SBL Hebrew" w:cs="SBL Hebrew" w:hint="cs"/>
                <w:b/>
                <w:bCs/>
                <w:color w:val="003300"/>
                <w:sz w:val="32"/>
                <w:szCs w:val="32"/>
                <w:shd w:val="clear" w:color="auto" w:fill="FFFFFF"/>
                <w:vertAlign w:val="superscript"/>
                <w:rtl/>
              </w:rPr>
              <w:t>מד</w:t>
            </w:r>
            <w:r w:rsidR="003676C8">
              <w:rPr>
                <w:rFonts w:ascii="SBL Hebrew" w:hAnsi="SBL Hebrew" w:cs="SBL Hebrew" w:hint="eastAsia"/>
                <w:b/>
                <w:bCs/>
                <w:color w:val="003300"/>
                <w:sz w:val="32"/>
                <w:szCs w:val="32"/>
                <w:shd w:val="clear" w:color="auto" w:fill="FFFFFF"/>
                <w:vertAlign w:val="superscript"/>
              </w:rPr>
              <w:t> </w:t>
            </w:r>
            <w:r w:rsidR="003676C8" w:rsidRPr="00F06288">
              <w:rPr>
                <w:rFonts w:ascii="SBL Hebrew" w:hAnsi="SBL Hebrew" w:cs="SBL Hebrew" w:hint="cs"/>
                <w:color w:val="993300"/>
                <w:sz w:val="32"/>
                <w:szCs w:val="32"/>
                <w:shd w:val="clear" w:color="auto" w:fill="FFFFFF"/>
                <w:rtl/>
              </w:rPr>
              <w:t>וּבָא֙ הַכֹּהֵ֔ן וְרָאָ֕ה וְהִנֵּ֛ה פָּשָׂ֥ה הַנֶּ֖גַע בַּבָּ֑יִת צָרַ֨עַת מַמְאֶ֥רֶת הִ֛וא בַּבַּ֖יִת טָמֵ֥א הֽוּא</w:t>
            </w:r>
            <w:r w:rsidR="003676C8">
              <w:rPr>
                <w:rFonts w:ascii="SBL Hebrew" w:hAnsi="SBL Hebrew" w:cs="SBL Hebrew" w:hint="cs"/>
                <w:color w:val="993300"/>
                <w:sz w:val="32"/>
                <w:szCs w:val="32"/>
                <w:shd w:val="clear" w:color="auto" w:fill="FFFFFF"/>
                <w:rtl/>
              </w:rPr>
              <w:t xml:space="preserve">׃ </w:t>
            </w:r>
            <w:r w:rsidR="003676C8" w:rsidRPr="00F06288">
              <w:rPr>
                <w:rFonts w:ascii="SBL Hebrew" w:hAnsi="SBL Hebrew" w:cs="SBL Hebrew" w:hint="cs"/>
                <w:b/>
                <w:bCs/>
                <w:color w:val="003300"/>
                <w:sz w:val="32"/>
                <w:szCs w:val="32"/>
                <w:shd w:val="clear" w:color="auto" w:fill="FFFFFF"/>
                <w:vertAlign w:val="superscript"/>
                <w:rtl/>
              </w:rPr>
              <w:t>מה</w:t>
            </w:r>
            <w:r w:rsidR="003676C8">
              <w:rPr>
                <w:rFonts w:ascii="SBL Hebrew" w:hAnsi="SBL Hebrew" w:cs="SBL Hebrew" w:hint="eastAsia"/>
                <w:b/>
                <w:bCs/>
                <w:color w:val="003300"/>
                <w:sz w:val="32"/>
                <w:szCs w:val="32"/>
                <w:shd w:val="clear" w:color="auto" w:fill="FFFFFF"/>
                <w:vertAlign w:val="superscript"/>
              </w:rPr>
              <w:t> </w:t>
            </w:r>
            <w:r w:rsidR="003676C8" w:rsidRPr="00F06288">
              <w:rPr>
                <w:rFonts w:ascii="SBL Hebrew" w:hAnsi="SBL Hebrew" w:cs="SBL Hebrew" w:hint="cs"/>
                <w:color w:val="993300"/>
                <w:sz w:val="32"/>
                <w:szCs w:val="32"/>
                <w:shd w:val="clear" w:color="auto" w:fill="FFFFFF"/>
                <w:rtl/>
              </w:rPr>
              <w:t>וְנָתַ֣ץ אֶת־הַבַּ֗יִת אֶת־אֲבָנָיו֙ וְאֶת־עֵצָ֔יו וְאֵ֖ת כׇּל־עֲפַ֣ר הַבָּ֑יִת וְהוֹצִיא֙ אֶל־מִח֣וּץ לָעִ֔יר אֶל־מָק֖וֹם טָמֵֽא</w:t>
            </w:r>
            <w:r w:rsidR="003676C8">
              <w:rPr>
                <w:rFonts w:ascii="SBL Hebrew" w:hAnsi="SBL Hebrew" w:cs="SBL Hebrew" w:hint="cs"/>
                <w:color w:val="993300"/>
                <w:sz w:val="32"/>
                <w:szCs w:val="32"/>
                <w:shd w:val="clear" w:color="auto" w:fill="FFFFFF"/>
                <w:rtl/>
              </w:rPr>
              <w:t xml:space="preserve">׃ </w:t>
            </w:r>
            <w:r w:rsidR="003676C8" w:rsidRPr="00F06288">
              <w:rPr>
                <w:rFonts w:ascii="SBL Hebrew" w:hAnsi="SBL Hebrew" w:cs="SBL Hebrew" w:hint="cs"/>
                <w:b/>
                <w:bCs/>
                <w:color w:val="003300"/>
                <w:sz w:val="32"/>
                <w:szCs w:val="32"/>
                <w:shd w:val="clear" w:color="auto" w:fill="FFFFFF"/>
                <w:vertAlign w:val="superscript"/>
                <w:rtl/>
              </w:rPr>
              <w:t>מו</w:t>
            </w:r>
            <w:r w:rsidR="003676C8">
              <w:rPr>
                <w:rFonts w:ascii="SBL Hebrew" w:hAnsi="SBL Hebrew" w:cs="SBL Hebrew" w:hint="eastAsia"/>
                <w:b/>
                <w:bCs/>
                <w:color w:val="003300"/>
                <w:sz w:val="32"/>
                <w:szCs w:val="32"/>
                <w:shd w:val="clear" w:color="auto" w:fill="FFFFFF"/>
                <w:vertAlign w:val="superscript"/>
              </w:rPr>
              <w:t> </w:t>
            </w:r>
            <w:r w:rsidR="003676C8" w:rsidRPr="00F06288">
              <w:rPr>
                <w:rFonts w:ascii="SBL Hebrew" w:hAnsi="SBL Hebrew" w:cs="SBL Hebrew" w:hint="cs"/>
                <w:color w:val="993300"/>
                <w:sz w:val="32"/>
                <w:szCs w:val="32"/>
                <w:shd w:val="clear" w:color="auto" w:fill="FFFFFF"/>
                <w:rtl/>
              </w:rPr>
              <w:t>וְהַבָּא֙ אֶל־הַבַּ֔יִת כׇּל־יְמֵ֖י הִסְגִּ֣יר אֹת֑וֹ יִטְמָ֖א עַד־הָעָֽרֶב</w:t>
            </w:r>
            <w:r w:rsidR="003676C8">
              <w:rPr>
                <w:rFonts w:ascii="SBL Hebrew" w:hAnsi="SBL Hebrew" w:cs="SBL Hebrew" w:hint="cs"/>
                <w:color w:val="993300"/>
                <w:sz w:val="32"/>
                <w:szCs w:val="32"/>
                <w:shd w:val="clear" w:color="auto" w:fill="FFFFFF"/>
                <w:rtl/>
              </w:rPr>
              <w:t xml:space="preserve">׃ </w:t>
            </w:r>
            <w:r w:rsidR="003676C8" w:rsidRPr="00F06288">
              <w:rPr>
                <w:rFonts w:ascii="SBL Hebrew" w:hAnsi="SBL Hebrew" w:cs="SBL Hebrew" w:hint="cs"/>
                <w:b/>
                <w:bCs/>
                <w:color w:val="003300"/>
                <w:sz w:val="32"/>
                <w:szCs w:val="32"/>
                <w:shd w:val="clear" w:color="auto" w:fill="FFFFFF"/>
                <w:vertAlign w:val="superscript"/>
                <w:rtl/>
              </w:rPr>
              <w:t>מז</w:t>
            </w:r>
            <w:r w:rsidR="003676C8">
              <w:rPr>
                <w:rFonts w:ascii="SBL Hebrew" w:hAnsi="SBL Hebrew" w:cs="SBL Hebrew" w:hint="eastAsia"/>
                <w:b/>
                <w:bCs/>
                <w:color w:val="003300"/>
                <w:sz w:val="32"/>
                <w:szCs w:val="32"/>
                <w:shd w:val="clear" w:color="auto" w:fill="FFFFFF"/>
                <w:vertAlign w:val="superscript"/>
              </w:rPr>
              <w:t> </w:t>
            </w:r>
            <w:r w:rsidR="003676C8" w:rsidRPr="00F06288">
              <w:rPr>
                <w:rFonts w:ascii="SBL Hebrew" w:hAnsi="SBL Hebrew" w:cs="SBL Hebrew" w:hint="cs"/>
                <w:color w:val="993300"/>
                <w:sz w:val="32"/>
                <w:szCs w:val="32"/>
                <w:shd w:val="clear" w:color="auto" w:fill="FFFFFF"/>
                <w:rtl/>
              </w:rPr>
              <w:t>וְהַשֹּׁכֵ֣ב בַּבַּ֔יִת יְכַבֵּ֖ס אֶת־בְּגָדָ֑יו וְהָאֹכֵ֣ל בַּבַּ֔יִת יְכַבֵּ֖ס אֶת־בְּגָדָֽיו</w:t>
            </w:r>
            <w:r w:rsidR="003676C8">
              <w:rPr>
                <w:rFonts w:ascii="SBL Hebrew" w:hAnsi="SBL Hebrew" w:cs="SBL Hebrew" w:hint="cs"/>
                <w:color w:val="993300"/>
                <w:sz w:val="32"/>
                <w:szCs w:val="32"/>
                <w:shd w:val="clear" w:color="auto" w:fill="FFFFFF"/>
                <w:rtl/>
              </w:rPr>
              <w:t xml:space="preserve">׃ </w:t>
            </w:r>
            <w:r w:rsidR="003676C8" w:rsidRPr="00F06288">
              <w:rPr>
                <w:rFonts w:ascii="SBL Hebrew" w:hAnsi="SBL Hebrew" w:cs="SBL Hebrew" w:hint="cs"/>
                <w:b/>
                <w:bCs/>
                <w:color w:val="003300"/>
                <w:sz w:val="32"/>
                <w:szCs w:val="32"/>
                <w:shd w:val="clear" w:color="auto" w:fill="FFFFFF"/>
                <w:vertAlign w:val="superscript"/>
                <w:rtl/>
              </w:rPr>
              <w:t>מח</w:t>
            </w:r>
            <w:r w:rsidR="003676C8">
              <w:rPr>
                <w:rFonts w:ascii="SBL Hebrew" w:hAnsi="SBL Hebrew" w:cs="SBL Hebrew" w:hint="eastAsia"/>
                <w:b/>
                <w:bCs/>
                <w:color w:val="003300"/>
                <w:sz w:val="32"/>
                <w:szCs w:val="32"/>
                <w:shd w:val="clear" w:color="auto" w:fill="FFFFFF"/>
                <w:vertAlign w:val="superscript"/>
              </w:rPr>
              <w:t> </w:t>
            </w:r>
            <w:r w:rsidR="003676C8" w:rsidRPr="00F06288">
              <w:rPr>
                <w:rFonts w:ascii="SBL Hebrew" w:hAnsi="SBL Hebrew" w:cs="SBL Hebrew" w:hint="cs"/>
                <w:color w:val="993300"/>
                <w:sz w:val="32"/>
                <w:szCs w:val="32"/>
                <w:shd w:val="clear" w:color="auto" w:fill="FFFFFF"/>
                <w:rtl/>
              </w:rPr>
              <w:t>וְאִם־בֹּ֨א יָבֹ֜א הַכֹּהֵ֗ן וְרָאָה֙ וְ֠הִנֵּ֠ה לֹא־פָשָׂ֤ה הַנֶּ֙גַע֙ בַּבַּ֔יִת אַחֲרֵ֖י הִטֹּ֣חַ אֶת־הַבָּ֑יִת וְטִהַ֤ר הַכֹּהֵן֙ אֶת־הַבַּ֔יִת כִּ֥י נִרְפָּ֖א הַנָּֽגַע</w:t>
            </w:r>
            <w:r w:rsidR="003676C8" w:rsidRPr="00421445">
              <w:rPr>
                <w:rFonts w:cs="SBL Hebrew"/>
                <w:noProof/>
                <w:color w:val="993300"/>
                <w:sz w:val="32"/>
                <w:szCs w:val="32"/>
                <w:rtl/>
                <w:lang w:bidi="he-IL"/>
              </w:rPr>
              <w:t>׃</w:t>
            </w:r>
            <w:r w:rsidR="003676C8">
              <w:rPr>
                <w:rFonts w:cs="SBL Hebrew"/>
                <w:noProof/>
                <w:color w:val="993300"/>
                <w:sz w:val="32"/>
                <w:szCs w:val="32"/>
                <w:lang w:bidi="he-IL"/>
              </w:rPr>
              <w:t xml:space="preserve"> </w:t>
            </w:r>
            <w:r w:rsidR="003676C8" w:rsidRPr="00F06288">
              <w:rPr>
                <w:rFonts w:ascii="SBL Hebrew" w:hAnsi="SBL Hebrew" w:cs="SBL Hebrew" w:hint="cs"/>
                <w:b/>
                <w:bCs/>
                <w:color w:val="003300"/>
                <w:sz w:val="32"/>
                <w:szCs w:val="32"/>
                <w:shd w:val="clear" w:color="auto" w:fill="FFFFFF"/>
                <w:vertAlign w:val="superscript"/>
                <w:rtl/>
              </w:rPr>
              <w:t>מט</w:t>
            </w:r>
            <w:r w:rsidR="003676C8">
              <w:rPr>
                <w:rFonts w:ascii="SBL Hebrew" w:hAnsi="SBL Hebrew" w:cs="SBL Hebrew" w:hint="eastAsia"/>
                <w:b/>
                <w:bCs/>
                <w:color w:val="003300"/>
                <w:sz w:val="32"/>
                <w:szCs w:val="32"/>
                <w:shd w:val="clear" w:color="auto" w:fill="FFFFFF"/>
                <w:vertAlign w:val="superscript"/>
              </w:rPr>
              <w:t> </w:t>
            </w:r>
            <w:r w:rsidR="003676C8" w:rsidRPr="00F06288">
              <w:rPr>
                <w:rFonts w:ascii="SBL Hebrew" w:hAnsi="SBL Hebrew" w:cs="SBL Hebrew" w:hint="cs"/>
                <w:color w:val="993300"/>
                <w:sz w:val="32"/>
                <w:szCs w:val="32"/>
                <w:shd w:val="clear" w:color="auto" w:fill="FFFFFF"/>
                <w:rtl/>
              </w:rPr>
              <w:t>וְלָקַ֛ח לְחַטֵּ֥א אֶת־הַבַּ֖יִת שְׁתֵּ֣י צִפֳּרִ֑ים וְעֵ֣ץ אֶ֔רֶז וּשְׁנִ֥י תוֹלַ֖עַת וְאֵזֹֽב</w:t>
            </w:r>
            <w:r w:rsidR="003676C8">
              <w:rPr>
                <w:rFonts w:ascii="SBL Hebrew" w:hAnsi="SBL Hebrew" w:cs="SBL Hebrew" w:hint="cs"/>
                <w:color w:val="993300"/>
                <w:sz w:val="32"/>
                <w:szCs w:val="32"/>
                <w:shd w:val="clear" w:color="auto" w:fill="FFFFFF"/>
                <w:rtl/>
              </w:rPr>
              <w:t xml:space="preserve">׃ </w:t>
            </w:r>
            <w:r w:rsidR="003676C8" w:rsidRPr="00F06288">
              <w:rPr>
                <w:rFonts w:ascii="SBL Hebrew" w:hAnsi="SBL Hebrew" w:cs="SBL Hebrew" w:hint="cs"/>
                <w:b/>
                <w:bCs/>
                <w:color w:val="003300"/>
                <w:sz w:val="32"/>
                <w:szCs w:val="32"/>
                <w:shd w:val="clear" w:color="auto" w:fill="FFFFFF"/>
                <w:vertAlign w:val="superscript"/>
                <w:rtl/>
              </w:rPr>
              <w:t>נ</w:t>
            </w:r>
            <w:r w:rsidR="003676C8">
              <w:rPr>
                <w:rFonts w:ascii="SBL Hebrew" w:hAnsi="SBL Hebrew" w:cs="SBL Hebrew" w:hint="eastAsia"/>
                <w:b/>
                <w:bCs/>
                <w:color w:val="003300"/>
                <w:sz w:val="32"/>
                <w:szCs w:val="32"/>
                <w:shd w:val="clear" w:color="auto" w:fill="FFFFFF"/>
                <w:vertAlign w:val="superscript"/>
              </w:rPr>
              <w:t> </w:t>
            </w:r>
            <w:r w:rsidR="003676C8" w:rsidRPr="00F06288">
              <w:rPr>
                <w:rFonts w:ascii="SBL Hebrew" w:hAnsi="SBL Hebrew" w:cs="SBL Hebrew" w:hint="cs"/>
                <w:color w:val="993300"/>
                <w:sz w:val="32"/>
                <w:szCs w:val="32"/>
                <w:shd w:val="clear" w:color="auto" w:fill="FFFFFF"/>
                <w:rtl/>
              </w:rPr>
              <w:t>וְשָׁחַ֖ט אֶת־הַצִּפֹּ֣ר הָאֶחָ֑ת אֶל־כְּלִי־חֶ֖רֶשׂ עַל־מַ֥יִם חַיִּֽים</w:t>
            </w:r>
            <w:r w:rsidR="003676C8">
              <w:rPr>
                <w:rFonts w:ascii="SBL Hebrew" w:hAnsi="SBL Hebrew" w:cs="SBL Hebrew" w:hint="cs"/>
                <w:color w:val="993300"/>
                <w:sz w:val="32"/>
                <w:szCs w:val="32"/>
                <w:shd w:val="clear" w:color="auto" w:fill="FFFFFF"/>
                <w:rtl/>
              </w:rPr>
              <w:t xml:space="preserve">׃ </w:t>
            </w:r>
            <w:r w:rsidR="003676C8" w:rsidRPr="00F06288">
              <w:rPr>
                <w:rFonts w:ascii="SBL Hebrew" w:hAnsi="SBL Hebrew" w:cs="SBL Hebrew" w:hint="cs"/>
                <w:b/>
                <w:bCs/>
                <w:color w:val="003300"/>
                <w:sz w:val="32"/>
                <w:szCs w:val="32"/>
                <w:shd w:val="clear" w:color="auto" w:fill="FFFFFF"/>
                <w:vertAlign w:val="superscript"/>
                <w:rtl/>
              </w:rPr>
              <w:t>נא</w:t>
            </w:r>
            <w:r w:rsidR="003676C8">
              <w:rPr>
                <w:rFonts w:ascii="SBL Hebrew" w:hAnsi="SBL Hebrew" w:cs="SBL Hebrew" w:hint="eastAsia"/>
                <w:b/>
                <w:bCs/>
                <w:color w:val="003300"/>
                <w:sz w:val="32"/>
                <w:szCs w:val="32"/>
                <w:shd w:val="clear" w:color="auto" w:fill="FFFFFF"/>
                <w:vertAlign w:val="superscript"/>
              </w:rPr>
              <w:t> </w:t>
            </w:r>
            <w:r w:rsidR="003676C8" w:rsidRPr="00F06288">
              <w:rPr>
                <w:rFonts w:ascii="SBL Hebrew" w:hAnsi="SBL Hebrew" w:cs="SBL Hebrew" w:hint="cs"/>
                <w:color w:val="993300"/>
                <w:sz w:val="32"/>
                <w:szCs w:val="32"/>
                <w:shd w:val="clear" w:color="auto" w:fill="FFFFFF"/>
                <w:rtl/>
              </w:rPr>
              <w:t>וְלָקַ֣ח אֶת־עֵֽץ־הָ֠אֶ֠רֶז וְאֶת־הָ֨אֵזֹ֜ב וְאֵ֣ת</w:t>
            </w:r>
            <w:r w:rsidR="003676C8">
              <w:rPr>
                <w:rFonts w:ascii="SBL Hebrew" w:hAnsi="SBL Hebrew" w:cs="SBL Hebrew" w:hint="cs"/>
                <w:color w:val="993300"/>
                <w:sz w:val="32"/>
                <w:szCs w:val="32"/>
                <w:shd w:val="clear" w:color="auto" w:fill="FFFFFF"/>
                <w:rtl/>
                <w:lang w:bidi="he-IL"/>
              </w:rPr>
              <w:t xml:space="preserve">׀ </w:t>
            </w:r>
            <w:r w:rsidR="003676C8" w:rsidRPr="00F06288">
              <w:rPr>
                <w:rFonts w:ascii="SBL Hebrew" w:hAnsi="SBL Hebrew" w:cs="SBL Hebrew" w:hint="cs"/>
                <w:color w:val="993300"/>
                <w:sz w:val="32"/>
                <w:szCs w:val="32"/>
                <w:shd w:val="clear" w:color="auto" w:fill="FFFFFF"/>
                <w:rtl/>
              </w:rPr>
              <w:t xml:space="preserve">שְׁנִ֣י הַתּוֹלַ֗עַת וְאֵת֮ הַצִּפֹּ֣ר הַֽחַיָּה֒ וְטָבַ֣ל אֹתָ֗ם בְּדַם֙ הַצִּפֹּ֣ר הַשְּׁחוּטָ֔ה וּבַמַּ֖יִם הַֽחַיִּ֑ים וְהִזָּ֥ה </w:t>
            </w:r>
            <w:r w:rsidR="003676C8" w:rsidRPr="00F06288">
              <w:rPr>
                <w:rFonts w:ascii="SBL Hebrew" w:hAnsi="SBL Hebrew" w:cs="SBL Hebrew" w:hint="cs"/>
                <w:color w:val="993300"/>
                <w:sz w:val="32"/>
                <w:szCs w:val="32"/>
                <w:shd w:val="clear" w:color="auto" w:fill="FFFFFF"/>
                <w:rtl/>
              </w:rPr>
              <w:lastRenderedPageBreak/>
              <w:t>אֶל־הַבַּ֖יִת שֶׁ֥בַע פְּעָמִֽים</w:t>
            </w:r>
            <w:r w:rsidR="003676C8">
              <w:rPr>
                <w:rFonts w:ascii="SBL Hebrew" w:hAnsi="SBL Hebrew" w:cs="SBL Hebrew" w:hint="cs"/>
                <w:color w:val="993300"/>
                <w:sz w:val="32"/>
                <w:szCs w:val="32"/>
                <w:shd w:val="clear" w:color="auto" w:fill="FFFFFF"/>
                <w:rtl/>
              </w:rPr>
              <w:t xml:space="preserve">׃ </w:t>
            </w:r>
            <w:r w:rsidR="003676C8" w:rsidRPr="00F06288">
              <w:rPr>
                <w:rFonts w:ascii="SBL Hebrew" w:hAnsi="SBL Hebrew" w:cs="SBL Hebrew" w:hint="cs"/>
                <w:b/>
                <w:bCs/>
                <w:color w:val="003300"/>
                <w:sz w:val="32"/>
                <w:szCs w:val="32"/>
                <w:shd w:val="clear" w:color="auto" w:fill="FFFFFF"/>
                <w:vertAlign w:val="superscript"/>
                <w:rtl/>
              </w:rPr>
              <w:t>נב</w:t>
            </w:r>
            <w:r w:rsidR="003676C8">
              <w:rPr>
                <w:rFonts w:ascii="SBL Hebrew" w:hAnsi="SBL Hebrew" w:cs="SBL Hebrew" w:hint="eastAsia"/>
                <w:b/>
                <w:bCs/>
                <w:color w:val="003300"/>
                <w:sz w:val="32"/>
                <w:szCs w:val="32"/>
                <w:shd w:val="clear" w:color="auto" w:fill="FFFFFF"/>
                <w:vertAlign w:val="superscript"/>
              </w:rPr>
              <w:t> </w:t>
            </w:r>
            <w:r w:rsidR="003676C8" w:rsidRPr="00F06288">
              <w:rPr>
                <w:rFonts w:ascii="SBL Hebrew" w:hAnsi="SBL Hebrew" w:cs="SBL Hebrew" w:hint="cs"/>
                <w:color w:val="993300"/>
                <w:sz w:val="32"/>
                <w:szCs w:val="32"/>
                <w:shd w:val="clear" w:color="auto" w:fill="FFFFFF"/>
                <w:rtl/>
              </w:rPr>
              <w:t>וְחִטֵּ֣א אֶת־הַבַּ֔יִת בְּדַם֙ הַצִּפּ֔וֹר וּבַמַּ֖יִם הַֽחַיִּ֑ים וּבַצִּפֹּ֣ר הַחַיָּ֗ה וּבְעֵ֥ץ הָאֶ֛רֶז וּבָאֵזֹ֖ב וּבִשְׁנִ֥י הַתּוֹלָֽעַת</w:t>
            </w:r>
            <w:r w:rsidR="003676C8">
              <w:rPr>
                <w:rFonts w:ascii="SBL Hebrew" w:hAnsi="SBL Hebrew" w:cs="SBL Hebrew" w:hint="cs"/>
                <w:color w:val="993300"/>
                <w:sz w:val="32"/>
                <w:szCs w:val="32"/>
                <w:shd w:val="clear" w:color="auto" w:fill="FFFFFF"/>
                <w:rtl/>
              </w:rPr>
              <w:t xml:space="preserve">׃ </w:t>
            </w:r>
            <w:r w:rsidR="003676C8" w:rsidRPr="00F06288">
              <w:rPr>
                <w:rFonts w:ascii="SBL Hebrew" w:hAnsi="SBL Hebrew" w:cs="SBL Hebrew" w:hint="cs"/>
                <w:b/>
                <w:bCs/>
                <w:color w:val="003300"/>
                <w:sz w:val="32"/>
                <w:szCs w:val="32"/>
                <w:shd w:val="clear" w:color="auto" w:fill="FFFFFF"/>
                <w:vertAlign w:val="superscript"/>
                <w:rtl/>
              </w:rPr>
              <w:t>נג</w:t>
            </w:r>
            <w:r w:rsidR="003676C8">
              <w:rPr>
                <w:rFonts w:ascii="SBL Hebrew" w:hAnsi="SBL Hebrew" w:cs="SBL Hebrew" w:hint="eastAsia"/>
                <w:b/>
                <w:bCs/>
                <w:color w:val="003300"/>
                <w:sz w:val="32"/>
                <w:szCs w:val="32"/>
                <w:shd w:val="clear" w:color="auto" w:fill="FFFFFF"/>
                <w:vertAlign w:val="superscript"/>
              </w:rPr>
              <w:t> </w:t>
            </w:r>
            <w:r w:rsidR="003676C8" w:rsidRPr="00F06288">
              <w:rPr>
                <w:rFonts w:ascii="SBL Hebrew" w:hAnsi="SBL Hebrew" w:cs="SBL Hebrew" w:hint="cs"/>
                <w:color w:val="993300"/>
                <w:sz w:val="32"/>
                <w:szCs w:val="32"/>
                <w:shd w:val="clear" w:color="auto" w:fill="FFFFFF"/>
                <w:rtl/>
              </w:rPr>
              <w:t>וְשִׁלַּ֞ח אֶת־הַצִּפֹּ֧ר הַֽחַיָּ֛ה אֶל־מִח֥וּץ לָעִ֖יר אֶל־פְּנֵ֣י הַשָּׂדֶ֑ה וְכִפֶּ֥ר עַל־הַבַּ֖יִת וְטָהֵֽר</w:t>
            </w:r>
            <w:r w:rsidR="003676C8">
              <w:rPr>
                <w:rFonts w:ascii="SBL Hebrew" w:hAnsi="SBL Hebrew" w:cs="SBL Hebrew" w:hint="cs"/>
                <w:color w:val="993300"/>
                <w:sz w:val="32"/>
                <w:szCs w:val="32"/>
                <w:shd w:val="clear" w:color="auto" w:fill="FFFFFF"/>
                <w:rtl/>
              </w:rPr>
              <w:t xml:space="preserve">׃ </w:t>
            </w:r>
            <w:r w:rsidR="003676C8" w:rsidRPr="00F06288">
              <w:rPr>
                <w:rFonts w:ascii="SBL Hebrew" w:hAnsi="SBL Hebrew" w:cs="SBL Hebrew" w:hint="cs"/>
                <w:b/>
                <w:bCs/>
                <w:color w:val="003300"/>
                <w:sz w:val="32"/>
                <w:szCs w:val="32"/>
                <w:shd w:val="clear" w:color="auto" w:fill="FFFFFF"/>
                <w:vertAlign w:val="superscript"/>
                <w:rtl/>
              </w:rPr>
              <w:t>נד</w:t>
            </w:r>
            <w:r w:rsidR="003676C8">
              <w:rPr>
                <w:rFonts w:ascii="SBL Hebrew" w:hAnsi="SBL Hebrew" w:cs="SBL Hebrew" w:hint="eastAsia"/>
                <w:b/>
                <w:bCs/>
                <w:color w:val="003300"/>
                <w:sz w:val="32"/>
                <w:szCs w:val="32"/>
                <w:shd w:val="clear" w:color="auto" w:fill="FFFFFF"/>
                <w:vertAlign w:val="superscript"/>
              </w:rPr>
              <w:t> </w:t>
            </w:r>
            <w:r w:rsidR="003676C8" w:rsidRPr="00F06288">
              <w:rPr>
                <w:rFonts w:ascii="SBL Hebrew" w:hAnsi="SBL Hebrew" w:cs="SBL Hebrew" w:hint="cs"/>
                <w:color w:val="993300"/>
                <w:sz w:val="32"/>
                <w:szCs w:val="32"/>
                <w:shd w:val="clear" w:color="auto" w:fill="FFFFFF"/>
                <w:rtl/>
              </w:rPr>
              <w:t>זֹ֖את הַתּוֹרָ֑ה לְכׇל־נֶ֥גַע הַצָּרַ֖עַת וְלַנָּֽתֶק</w:t>
            </w:r>
            <w:r w:rsidR="003676C8">
              <w:rPr>
                <w:rFonts w:ascii="SBL Hebrew" w:hAnsi="SBL Hebrew" w:cs="SBL Hebrew" w:hint="cs"/>
                <w:color w:val="993300"/>
                <w:sz w:val="32"/>
                <w:szCs w:val="32"/>
                <w:shd w:val="clear" w:color="auto" w:fill="FFFFFF"/>
                <w:rtl/>
              </w:rPr>
              <w:t xml:space="preserve">׃ </w:t>
            </w:r>
            <w:r w:rsidR="003676C8" w:rsidRPr="00F06288">
              <w:rPr>
                <w:rFonts w:ascii="SBL Hebrew" w:hAnsi="SBL Hebrew" w:cs="SBL Hebrew" w:hint="cs"/>
                <w:b/>
                <w:bCs/>
                <w:color w:val="003300"/>
                <w:sz w:val="32"/>
                <w:szCs w:val="32"/>
                <w:shd w:val="clear" w:color="auto" w:fill="FFFFFF"/>
                <w:vertAlign w:val="superscript"/>
                <w:rtl/>
              </w:rPr>
              <w:t>נה</w:t>
            </w:r>
            <w:r w:rsidR="003676C8">
              <w:rPr>
                <w:rFonts w:ascii="SBL Hebrew" w:hAnsi="SBL Hebrew" w:cs="SBL Hebrew" w:hint="eastAsia"/>
                <w:b/>
                <w:bCs/>
                <w:color w:val="003300"/>
                <w:sz w:val="32"/>
                <w:szCs w:val="32"/>
                <w:shd w:val="clear" w:color="auto" w:fill="FFFFFF"/>
                <w:vertAlign w:val="superscript"/>
              </w:rPr>
              <w:t> </w:t>
            </w:r>
            <w:r w:rsidR="003676C8" w:rsidRPr="00F06288">
              <w:rPr>
                <w:rFonts w:ascii="SBL Hebrew" w:hAnsi="SBL Hebrew" w:cs="SBL Hebrew" w:hint="cs"/>
                <w:color w:val="993300"/>
                <w:sz w:val="32"/>
                <w:szCs w:val="32"/>
                <w:shd w:val="clear" w:color="auto" w:fill="FFFFFF"/>
                <w:rtl/>
              </w:rPr>
              <w:t>וּלְצָרַ֥עַת הַבֶּ֖גֶד וְלַבָּֽיִת</w:t>
            </w:r>
            <w:r w:rsidR="003676C8">
              <w:rPr>
                <w:rFonts w:ascii="SBL Hebrew" w:hAnsi="SBL Hebrew" w:cs="SBL Hebrew" w:hint="cs"/>
                <w:color w:val="993300"/>
                <w:sz w:val="32"/>
                <w:szCs w:val="32"/>
                <w:shd w:val="clear" w:color="auto" w:fill="FFFFFF"/>
                <w:rtl/>
              </w:rPr>
              <w:t xml:space="preserve">׃ </w:t>
            </w:r>
            <w:r w:rsidR="003676C8" w:rsidRPr="00F06288">
              <w:rPr>
                <w:rFonts w:ascii="SBL Hebrew" w:hAnsi="SBL Hebrew" w:cs="SBL Hebrew" w:hint="cs"/>
                <w:b/>
                <w:bCs/>
                <w:color w:val="003300"/>
                <w:sz w:val="32"/>
                <w:szCs w:val="32"/>
                <w:shd w:val="clear" w:color="auto" w:fill="FFFFFF"/>
                <w:vertAlign w:val="superscript"/>
                <w:rtl/>
              </w:rPr>
              <w:t>נו</w:t>
            </w:r>
            <w:r w:rsidR="003676C8">
              <w:rPr>
                <w:rFonts w:ascii="SBL Hebrew" w:hAnsi="SBL Hebrew" w:cs="SBL Hebrew" w:hint="eastAsia"/>
                <w:b/>
                <w:bCs/>
                <w:color w:val="003300"/>
                <w:sz w:val="32"/>
                <w:szCs w:val="32"/>
                <w:shd w:val="clear" w:color="auto" w:fill="FFFFFF"/>
                <w:vertAlign w:val="superscript"/>
              </w:rPr>
              <w:t> </w:t>
            </w:r>
            <w:r w:rsidR="003676C8" w:rsidRPr="00F06288">
              <w:rPr>
                <w:rFonts w:ascii="SBL Hebrew" w:hAnsi="SBL Hebrew" w:cs="SBL Hebrew" w:hint="cs"/>
                <w:color w:val="993300"/>
                <w:sz w:val="32"/>
                <w:szCs w:val="32"/>
                <w:shd w:val="clear" w:color="auto" w:fill="FFFFFF"/>
                <w:rtl/>
              </w:rPr>
              <w:t>וְלַשְׂאֵ֥ת וְלַסַּפַּ֖חַת וְלַבֶּהָֽרֶת</w:t>
            </w:r>
            <w:r w:rsidR="003676C8">
              <w:rPr>
                <w:rFonts w:ascii="SBL Hebrew" w:hAnsi="SBL Hebrew" w:cs="SBL Hebrew" w:hint="cs"/>
                <w:color w:val="993300"/>
                <w:sz w:val="32"/>
                <w:szCs w:val="32"/>
                <w:shd w:val="clear" w:color="auto" w:fill="FFFFFF"/>
                <w:rtl/>
              </w:rPr>
              <w:t xml:space="preserve">׃ </w:t>
            </w:r>
            <w:r w:rsidR="003676C8" w:rsidRPr="00F06288">
              <w:rPr>
                <w:rFonts w:ascii="SBL Hebrew" w:hAnsi="SBL Hebrew" w:cs="SBL Hebrew" w:hint="cs"/>
                <w:b/>
                <w:bCs/>
                <w:color w:val="003300"/>
                <w:sz w:val="32"/>
                <w:szCs w:val="32"/>
                <w:shd w:val="clear" w:color="auto" w:fill="FFFFFF"/>
                <w:vertAlign w:val="superscript"/>
                <w:rtl/>
              </w:rPr>
              <w:t>נז</w:t>
            </w:r>
            <w:r w:rsidR="003676C8">
              <w:rPr>
                <w:rFonts w:ascii="SBL Hebrew" w:hAnsi="SBL Hebrew" w:cs="SBL Hebrew" w:hint="eastAsia"/>
                <w:b/>
                <w:bCs/>
                <w:color w:val="003300"/>
                <w:sz w:val="32"/>
                <w:szCs w:val="32"/>
                <w:shd w:val="clear" w:color="auto" w:fill="FFFFFF"/>
                <w:vertAlign w:val="superscript"/>
              </w:rPr>
              <w:t> </w:t>
            </w:r>
            <w:r w:rsidR="003676C8" w:rsidRPr="00F06288">
              <w:rPr>
                <w:rFonts w:ascii="SBL Hebrew" w:hAnsi="SBL Hebrew" w:cs="SBL Hebrew" w:hint="cs"/>
                <w:color w:val="993300"/>
                <w:sz w:val="32"/>
                <w:szCs w:val="32"/>
                <w:shd w:val="clear" w:color="auto" w:fill="FFFFFF"/>
                <w:rtl/>
              </w:rPr>
              <w:t>לְהוֹרֹ֕ת בְּי֥וֹם הַטָּמֵ֖א וּבְי֣וֹם הַטָּהֹ֑ר זֹ֥את תּוֹרַ֖ת הַצָּרָֽעַת</w:t>
            </w:r>
            <w:r w:rsidR="003676C8" w:rsidRPr="00893E68">
              <w:rPr>
                <w:rFonts w:ascii="SBL Hebrew" w:hAnsi="SBL Hebrew" w:cs="SBL Hebrew" w:hint="cs"/>
                <w:noProof/>
                <w:color w:val="993300"/>
                <w:sz w:val="32"/>
                <w:szCs w:val="32"/>
                <w:rtl/>
              </w:rPr>
              <w:t xml:space="preserve">׃ </w:t>
            </w:r>
            <w:r w:rsidR="003676C8" w:rsidRPr="0091642D">
              <w:rPr>
                <w:rFonts w:cs="SBL Hebrew"/>
                <w:noProof/>
                <w:color w:val="003300"/>
                <w:sz w:val="32"/>
                <w:szCs w:val="32"/>
                <w:rtl/>
              </w:rPr>
              <w:t>{פ}</w:t>
            </w:r>
          </w:p>
        </w:tc>
        <w:tc>
          <w:tcPr>
            <w:tcW w:w="8397" w:type="dxa"/>
          </w:tcPr>
          <w:p w14:paraId="2B8B2DB9" w14:textId="76D2E44E" w:rsidR="002E68D9" w:rsidRPr="00AB1836" w:rsidRDefault="002E68D9" w:rsidP="003676C8">
            <w:pPr>
              <w:pStyle w:val="Heading2"/>
              <w:spacing w:before="0" w:beforeAutospacing="0" w:after="0" w:afterAutospacing="0" w:line="400" w:lineRule="exact"/>
              <w:jc w:val="both"/>
              <w:rPr>
                <w:rStyle w:val="FootnoteReference"/>
                <w:rFonts w:ascii="Book Antiqua" w:hAnsi="Book Antiqua" w:hint="default"/>
                <w:b w:val="0"/>
                <w:bCs w:val="0"/>
                <w:color w:val="800080"/>
                <w:sz w:val="26"/>
                <w:szCs w:val="38"/>
              </w:rPr>
            </w:pPr>
            <w:r w:rsidRPr="00AB1836">
              <w:rPr>
                <w:rStyle w:val="FootnoteReference"/>
                <w:rFonts w:ascii="Book Antiqua" w:hAnsi="Book Antiqua" w:hint="default"/>
                <w:b w:val="0"/>
                <w:bCs w:val="0"/>
                <w:color w:val="008000"/>
                <w:sz w:val="26"/>
                <w:szCs w:val="38"/>
              </w:rPr>
              <w:lastRenderedPageBreak/>
              <w:footnoteReference w:id="413"/>
            </w:r>
            <w:r w:rsidRPr="00AB1836">
              <w:rPr>
                <w:rFonts w:ascii="Book Antiqua" w:hAnsi="Book Antiqua" w:hint="default"/>
                <w:b w:val="0"/>
                <w:bCs w:val="0"/>
                <w:color w:val="800080"/>
                <w:sz w:val="26"/>
                <w:szCs w:val="38"/>
              </w:rPr>
              <w:t xml:space="preserve"> And Yahweh spo</w:t>
            </w:r>
            <w:r w:rsidR="00AB1836">
              <w:rPr>
                <w:rFonts w:ascii="Book Antiqua" w:hAnsi="Book Antiqua" w:hint="default"/>
                <w:b w:val="0"/>
                <w:bCs w:val="0"/>
                <w:color w:val="800080"/>
                <w:sz w:val="26"/>
                <w:szCs w:val="38"/>
              </w:rPr>
              <w:t>ke to Moses and Aaron; he said:</w:t>
            </w:r>
            <w:r w:rsidRPr="00AB1836">
              <w:rPr>
                <w:rFonts w:ascii="Book Antiqua" w:hAnsi="Book Antiqua" w:hint="default"/>
                <w:b w:val="0"/>
                <w:bCs w:val="0"/>
                <w:color w:val="800080"/>
                <w:sz w:val="26"/>
                <w:szCs w:val="38"/>
              </w:rPr>
              <w:t xml:space="preserve"> </w:t>
            </w:r>
            <w:r w:rsidRPr="00AB1836">
              <w:rPr>
                <w:rStyle w:val="FootnoteReference"/>
                <w:rFonts w:ascii="Book Antiqua" w:hAnsi="Book Antiqua" w:hint="default"/>
                <w:b w:val="0"/>
                <w:bCs w:val="0"/>
                <w:color w:val="008000"/>
                <w:sz w:val="26"/>
                <w:szCs w:val="38"/>
              </w:rPr>
              <w:footnoteReference w:id="414"/>
            </w:r>
            <w:r w:rsidRPr="00AB1836">
              <w:rPr>
                <w:rFonts w:ascii="Book Antiqua" w:hAnsi="Book Antiqua" w:hint="default"/>
                <w:b w:val="0"/>
                <w:bCs w:val="0"/>
                <w:color w:val="800080"/>
                <w:sz w:val="26"/>
                <w:szCs w:val="38"/>
              </w:rPr>
              <w:t xml:space="preserve"> When you reach the land of Canaan, which I am giving you as an inheritance, if I strike a house with a </w:t>
            </w:r>
            <w:r w:rsidR="0030690C">
              <w:rPr>
                <w:rFonts w:ascii="Book Antiqua" w:hAnsi="Book Antiqua" w:hint="default"/>
                <w:b w:val="0"/>
                <w:bCs w:val="0"/>
                <w:color w:val="800080"/>
                <w:sz w:val="26"/>
                <w:szCs w:val="38"/>
              </w:rPr>
              <w:t xml:space="preserve">leprous </w:t>
            </w:r>
            <w:r w:rsidRPr="00AB1836">
              <w:rPr>
                <w:rFonts w:ascii="Book Antiqua" w:hAnsi="Book Antiqua" w:hint="default"/>
                <w:b w:val="0"/>
                <w:bCs w:val="0"/>
                <w:color w:val="800080"/>
                <w:sz w:val="26"/>
                <w:szCs w:val="38"/>
              </w:rPr>
              <w:t xml:space="preserve">disease in the land you are to possess, </w:t>
            </w:r>
            <w:r w:rsidRPr="00AB1836">
              <w:rPr>
                <w:rStyle w:val="FootnoteReference"/>
                <w:rFonts w:ascii="Book Antiqua" w:hAnsi="Book Antiqua" w:hint="default"/>
                <w:b w:val="0"/>
                <w:bCs w:val="0"/>
                <w:color w:val="008000"/>
                <w:sz w:val="26"/>
                <w:szCs w:val="38"/>
              </w:rPr>
              <w:footnoteReference w:id="415"/>
            </w:r>
            <w:r w:rsidRPr="00AB1836">
              <w:rPr>
                <w:rFonts w:ascii="Book Antiqua" w:hAnsi="Book Antiqua" w:hint="default"/>
                <w:b w:val="0"/>
                <w:bCs w:val="0"/>
                <w:color w:val="800080"/>
                <w:sz w:val="26"/>
                <w:szCs w:val="38"/>
              </w:rPr>
              <w:t xml:space="preserve"> then the </w:t>
            </w:r>
            <w:r w:rsidRPr="00AB1836">
              <w:rPr>
                <w:rFonts w:ascii="Book Antiqua" w:hAnsi="Book Antiqua" w:hint="default"/>
                <w:b w:val="0"/>
                <w:bCs w:val="0"/>
                <w:color w:val="800080"/>
                <w:sz w:val="26"/>
                <w:szCs w:val="38"/>
              </w:rPr>
              <w:lastRenderedPageBreak/>
              <w:t xml:space="preserve">owner must come and </w:t>
            </w:r>
            <w:r w:rsidR="0030690C">
              <w:rPr>
                <w:rFonts w:ascii="Book Antiqua" w:hAnsi="Book Antiqua" w:hint="default"/>
                <w:b w:val="0"/>
                <w:bCs w:val="0"/>
                <w:color w:val="800080"/>
                <w:sz w:val="26"/>
                <w:szCs w:val="38"/>
              </w:rPr>
              <w:t>say to the priest the priest</w:t>
            </w:r>
            <w:r w:rsidRPr="00AB1836">
              <w:rPr>
                <w:rFonts w:ascii="Book Antiqua" w:hAnsi="Book Antiqua" w:hint="default"/>
                <w:b w:val="0"/>
                <w:bCs w:val="0"/>
                <w:color w:val="800080"/>
                <w:sz w:val="26"/>
                <w:szCs w:val="38"/>
              </w:rPr>
              <w:t xml:space="preserve">, “I have seen something like a </w:t>
            </w:r>
            <w:r w:rsidR="0030690C">
              <w:rPr>
                <w:rFonts w:ascii="Book Antiqua" w:hAnsi="Book Antiqua" w:hint="default"/>
                <w:b w:val="0"/>
                <w:bCs w:val="0"/>
                <w:color w:val="800080"/>
                <w:sz w:val="26"/>
                <w:szCs w:val="38"/>
              </w:rPr>
              <w:t>leprous</w:t>
            </w:r>
            <w:r w:rsidR="00AB1836">
              <w:rPr>
                <w:rFonts w:ascii="Book Antiqua" w:hAnsi="Book Antiqua" w:hint="default"/>
                <w:b w:val="0"/>
                <w:bCs w:val="0"/>
                <w:color w:val="800080"/>
                <w:sz w:val="26"/>
                <w:szCs w:val="38"/>
              </w:rPr>
              <w:t xml:space="preserve"> disease in the house.”</w:t>
            </w:r>
            <w:r w:rsidRPr="00AB1836">
              <w:rPr>
                <w:rFonts w:ascii="Book Antiqua" w:hAnsi="Book Antiqua" w:hint="default"/>
                <w:b w:val="0"/>
                <w:bCs w:val="0"/>
                <w:color w:val="800080"/>
                <w:sz w:val="26"/>
                <w:szCs w:val="38"/>
              </w:rPr>
              <w:t xml:space="preserve"> </w:t>
            </w:r>
            <w:r w:rsidRPr="00AB1836">
              <w:rPr>
                <w:rStyle w:val="FootnoteReference"/>
                <w:rFonts w:ascii="Book Antiqua" w:hAnsi="Book Antiqua" w:hint="default"/>
                <w:b w:val="0"/>
                <w:bCs w:val="0"/>
                <w:color w:val="008000"/>
                <w:sz w:val="26"/>
                <w:szCs w:val="38"/>
              </w:rPr>
              <w:footnoteReference w:id="416"/>
            </w:r>
            <w:r w:rsidRPr="00AB1836">
              <w:rPr>
                <w:rFonts w:ascii="Book Antiqua" w:hAnsi="Book Antiqua" w:hint="default"/>
                <w:b w:val="0"/>
                <w:bCs w:val="0"/>
                <w:color w:val="800080"/>
                <w:sz w:val="26"/>
                <w:szCs w:val="38"/>
              </w:rPr>
              <w:t xml:space="preserve"> </w:t>
            </w:r>
            <w:r w:rsidR="001959A9" w:rsidRPr="001959A9">
              <w:rPr>
                <w:rFonts w:ascii="Book Antiqua" w:hAnsi="Book Antiqua" w:hint="default"/>
                <w:b w:val="0"/>
                <w:bCs w:val="0"/>
                <w:color w:val="800080"/>
                <w:sz w:val="26"/>
                <w:szCs w:val="26"/>
              </w:rPr>
              <w:t>And the priest shall command and they shall clear the house</w:t>
            </w:r>
            <w:r w:rsidRPr="00AB1836">
              <w:rPr>
                <w:rFonts w:ascii="Book Antiqua" w:hAnsi="Book Antiqua" w:hint="default"/>
                <w:b w:val="0"/>
                <w:bCs w:val="0"/>
                <w:color w:val="800080"/>
                <w:sz w:val="26"/>
                <w:szCs w:val="38"/>
              </w:rPr>
              <w:t xml:space="preserve"> before he goes to examine the infection; thus, nothing in</w:t>
            </w:r>
            <w:r w:rsidR="00AB1836">
              <w:rPr>
                <w:rFonts w:ascii="Book Antiqua" w:hAnsi="Book Antiqua" w:hint="default"/>
                <w:b w:val="0"/>
                <w:bCs w:val="0"/>
                <w:color w:val="800080"/>
                <w:sz w:val="26"/>
                <w:szCs w:val="38"/>
              </w:rPr>
              <w:t xml:space="preserve"> the house will become unclean.</w:t>
            </w:r>
            <w:r w:rsidRPr="00AB1836">
              <w:rPr>
                <w:rFonts w:ascii="Book Antiqua" w:hAnsi="Book Antiqua" w:hint="default"/>
                <w:b w:val="0"/>
                <w:bCs w:val="0"/>
                <w:color w:val="800080"/>
                <w:sz w:val="26"/>
                <w:szCs w:val="38"/>
              </w:rPr>
              <w:t xml:space="preserve"> Then the priest must go and look at the house; </w:t>
            </w:r>
            <w:r w:rsidRPr="00AB1836">
              <w:rPr>
                <w:rStyle w:val="FootnoteReference"/>
                <w:rFonts w:ascii="Book Antiqua" w:hAnsi="Book Antiqua" w:hint="default"/>
                <w:b w:val="0"/>
                <w:bCs w:val="0"/>
                <w:color w:val="008000"/>
                <w:sz w:val="26"/>
                <w:szCs w:val="38"/>
              </w:rPr>
              <w:footnoteReference w:id="417"/>
            </w:r>
            <w:r w:rsidRPr="00AB1836">
              <w:rPr>
                <w:rFonts w:ascii="Book Antiqua" w:hAnsi="Book Antiqua" w:hint="default"/>
                <w:b w:val="0"/>
                <w:bCs w:val="0"/>
                <w:color w:val="800080"/>
                <w:sz w:val="26"/>
                <w:szCs w:val="38"/>
              </w:rPr>
              <w:t xml:space="preserve">and if on examination he finds the walls of the house pitted with reddish or greenish depressions, </w:t>
            </w:r>
            <w:r w:rsidRPr="00AB1836">
              <w:rPr>
                <w:rStyle w:val="FootnoteReference"/>
                <w:rFonts w:ascii="Book Antiqua" w:hAnsi="Book Antiqua" w:hint="default"/>
                <w:b w:val="0"/>
                <w:bCs w:val="0"/>
                <w:color w:val="008000"/>
                <w:sz w:val="26"/>
                <w:szCs w:val="38"/>
              </w:rPr>
              <w:footnoteReference w:id="418"/>
            </w:r>
            <w:r w:rsidRPr="00AB1836">
              <w:rPr>
                <w:rFonts w:ascii="Book Antiqua" w:hAnsi="Book Antiqua" w:hint="default"/>
                <w:b w:val="0"/>
                <w:bCs w:val="0"/>
                <w:color w:val="800080"/>
                <w:sz w:val="26"/>
                <w:szCs w:val="38"/>
              </w:rPr>
              <w:t xml:space="preserve"> the priest is to go out of the house, to the door of the house, and shut it up for seven days. </w:t>
            </w:r>
            <w:r w:rsidRPr="00AB1836">
              <w:rPr>
                <w:rStyle w:val="FootnoteReference"/>
                <w:rFonts w:ascii="Book Antiqua" w:hAnsi="Book Antiqua" w:hint="default"/>
                <w:b w:val="0"/>
                <w:bCs w:val="0"/>
                <w:color w:val="008000"/>
                <w:sz w:val="26"/>
                <w:szCs w:val="38"/>
              </w:rPr>
              <w:footnoteReference w:id="419"/>
            </w:r>
            <w:r w:rsidRPr="00AB1836">
              <w:rPr>
                <w:rFonts w:ascii="Book Antiqua" w:hAnsi="Book Antiqua" w:hint="default"/>
                <w:b w:val="0"/>
                <w:bCs w:val="0"/>
                <w:color w:val="800080"/>
                <w:sz w:val="26"/>
                <w:szCs w:val="38"/>
              </w:rPr>
              <w:t xml:space="preserve"> On the seventh day, the priest must </w:t>
            </w:r>
            <w:r w:rsidR="001E2F9A">
              <w:rPr>
                <w:rFonts w:ascii="Book Antiqua" w:hAnsi="Book Antiqua" w:hint="default"/>
                <w:b w:val="0"/>
                <w:bCs w:val="0"/>
                <w:color w:val="800080"/>
                <w:sz w:val="26"/>
                <w:szCs w:val="38"/>
              </w:rPr>
              <w:t>return</w:t>
            </w:r>
            <w:r w:rsidRPr="00AB1836">
              <w:rPr>
                <w:rFonts w:ascii="Book Antiqua" w:hAnsi="Book Antiqua" w:hint="default"/>
                <w:b w:val="0"/>
                <w:bCs w:val="0"/>
                <w:color w:val="800080"/>
                <w:sz w:val="26"/>
                <w:szCs w:val="38"/>
              </w:rPr>
              <w:t xml:space="preserve"> and if, on examination, he finds that the infection has spread </w:t>
            </w:r>
            <w:r w:rsidR="001959A9">
              <w:rPr>
                <w:rFonts w:ascii="Book Antiqua" w:hAnsi="Book Antiqua" w:hint="default"/>
                <w:b w:val="0"/>
                <w:bCs w:val="0"/>
                <w:color w:val="800080"/>
                <w:sz w:val="26"/>
                <w:szCs w:val="38"/>
              </w:rPr>
              <w:t>in</w:t>
            </w:r>
            <w:r w:rsidRPr="00AB1836">
              <w:rPr>
                <w:rFonts w:ascii="Book Antiqua" w:hAnsi="Book Antiqua" w:hint="default"/>
                <w:b w:val="0"/>
                <w:bCs w:val="0"/>
                <w:color w:val="800080"/>
                <w:sz w:val="26"/>
                <w:szCs w:val="38"/>
              </w:rPr>
              <w:t xml:space="preserve"> the walls of the house, </w:t>
            </w:r>
            <w:r w:rsidRPr="00AB1836">
              <w:rPr>
                <w:rStyle w:val="FootnoteReference"/>
                <w:rFonts w:ascii="Book Antiqua" w:hAnsi="Book Antiqua" w:hint="default"/>
                <w:b w:val="0"/>
                <w:bCs w:val="0"/>
                <w:color w:val="008000"/>
                <w:sz w:val="26"/>
                <w:szCs w:val="38"/>
              </w:rPr>
              <w:footnoteReference w:id="420"/>
            </w:r>
            <w:r w:rsidRPr="00AB1836">
              <w:rPr>
                <w:rFonts w:ascii="Book Antiqua" w:hAnsi="Book Antiqua" w:hint="default"/>
                <w:b w:val="0"/>
                <w:bCs w:val="0"/>
                <w:color w:val="800080"/>
                <w:sz w:val="26"/>
                <w:szCs w:val="38"/>
              </w:rPr>
              <w:t xml:space="preserve"> then the priest must </w:t>
            </w:r>
            <w:r w:rsidR="001E2F9A">
              <w:rPr>
                <w:rFonts w:ascii="Book Antiqua" w:hAnsi="Book Antiqua" w:hint="default"/>
                <w:b w:val="0"/>
                <w:bCs w:val="0"/>
                <w:color w:val="800080"/>
                <w:sz w:val="26"/>
                <w:szCs w:val="38"/>
              </w:rPr>
              <w:t xml:space="preserve">give orders that the infected stones shall </w:t>
            </w:r>
            <w:r w:rsidRPr="00AB1836">
              <w:rPr>
                <w:rFonts w:ascii="Book Antiqua" w:hAnsi="Book Antiqua" w:hint="default"/>
                <w:b w:val="0"/>
                <w:bCs w:val="0"/>
                <w:color w:val="800080"/>
                <w:sz w:val="26"/>
                <w:szCs w:val="38"/>
              </w:rPr>
              <w:t xml:space="preserve">be removed and thrown into some </w:t>
            </w:r>
            <w:r w:rsidR="00AB1836">
              <w:rPr>
                <w:rFonts w:ascii="Book Antiqua" w:hAnsi="Book Antiqua" w:hint="default"/>
                <w:b w:val="0"/>
                <w:bCs w:val="0"/>
                <w:color w:val="800080"/>
                <w:sz w:val="26"/>
                <w:szCs w:val="38"/>
              </w:rPr>
              <w:t>unclean place outside the town.</w:t>
            </w:r>
            <w:r w:rsidRPr="00AB1836">
              <w:rPr>
                <w:rFonts w:ascii="Book Antiqua" w:hAnsi="Book Antiqua" w:hint="default"/>
                <w:b w:val="0"/>
                <w:bCs w:val="0"/>
                <w:color w:val="800080"/>
                <w:sz w:val="26"/>
                <w:szCs w:val="38"/>
              </w:rPr>
              <w:t xml:space="preserve"> </w:t>
            </w:r>
            <w:r w:rsidRPr="00AB1836">
              <w:rPr>
                <w:rStyle w:val="FootnoteReference"/>
                <w:rFonts w:ascii="Book Antiqua" w:hAnsi="Book Antiqua" w:hint="default"/>
                <w:b w:val="0"/>
                <w:bCs w:val="0"/>
                <w:color w:val="008000"/>
                <w:sz w:val="26"/>
                <w:szCs w:val="38"/>
              </w:rPr>
              <w:footnoteReference w:id="421"/>
            </w:r>
            <w:r w:rsidR="001E2F9A">
              <w:rPr>
                <w:rFonts w:ascii="Book Antiqua" w:hAnsi="Book Antiqua" w:hint="default"/>
                <w:b w:val="0"/>
                <w:bCs w:val="0"/>
                <w:color w:val="800080"/>
                <w:sz w:val="26"/>
                <w:szCs w:val="38"/>
              </w:rPr>
              <w:t> </w:t>
            </w:r>
            <w:r w:rsidRPr="00AB1836">
              <w:rPr>
                <w:rFonts w:ascii="Book Antiqua" w:hAnsi="Book Antiqua" w:hint="default"/>
                <w:b w:val="0"/>
                <w:bCs w:val="0"/>
                <w:color w:val="800080"/>
                <w:sz w:val="26"/>
                <w:szCs w:val="38"/>
              </w:rPr>
              <w:t xml:space="preserve">Then he must have all the inside of the house scraped, and the plaster that comes off must be emptied out into an unclean place outside the town. </w:t>
            </w:r>
            <w:r w:rsidRPr="00AB1836">
              <w:rPr>
                <w:rStyle w:val="FootnoteReference"/>
                <w:rFonts w:ascii="Book Antiqua" w:hAnsi="Book Antiqua" w:hint="default"/>
                <w:b w:val="0"/>
                <w:bCs w:val="0"/>
                <w:color w:val="008000"/>
                <w:sz w:val="26"/>
                <w:szCs w:val="38"/>
              </w:rPr>
              <w:footnoteReference w:id="422"/>
            </w:r>
            <w:r w:rsidRPr="00AB1836">
              <w:rPr>
                <w:rFonts w:ascii="Book Antiqua" w:hAnsi="Book Antiqua" w:hint="default"/>
                <w:b w:val="0"/>
                <w:bCs w:val="0"/>
                <w:color w:val="800080"/>
                <w:sz w:val="26"/>
                <w:szCs w:val="38"/>
              </w:rPr>
              <w:t xml:space="preserve"> They must take </w:t>
            </w:r>
            <w:r w:rsidR="009A403F">
              <w:rPr>
                <w:rFonts w:ascii="Book Antiqua" w:hAnsi="Book Antiqua" w:hint="default"/>
                <w:b w:val="0"/>
                <w:bCs w:val="0"/>
                <w:color w:val="800080"/>
                <w:sz w:val="26"/>
                <w:szCs w:val="38"/>
              </w:rPr>
              <w:t>other</w:t>
            </w:r>
            <w:r w:rsidRPr="00AB1836">
              <w:rPr>
                <w:rFonts w:ascii="Book Antiqua" w:hAnsi="Book Antiqua" w:hint="default"/>
                <w:b w:val="0"/>
                <w:bCs w:val="0"/>
                <w:color w:val="800080"/>
                <w:sz w:val="26"/>
                <w:szCs w:val="38"/>
              </w:rPr>
              <w:t xml:space="preserve"> stones and put them in the place of th</w:t>
            </w:r>
            <w:r w:rsidR="009A403F">
              <w:rPr>
                <w:rFonts w:ascii="Book Antiqua" w:hAnsi="Book Antiqua" w:hint="default"/>
                <w:b w:val="0"/>
                <w:bCs w:val="0"/>
                <w:color w:val="800080"/>
                <w:sz w:val="26"/>
                <w:szCs w:val="38"/>
              </w:rPr>
              <w:t xml:space="preserve">ose </w:t>
            </w:r>
            <w:r w:rsidRPr="00AB1836">
              <w:rPr>
                <w:rFonts w:ascii="Book Antiqua" w:hAnsi="Book Antiqua" w:hint="default"/>
                <w:b w:val="0"/>
                <w:bCs w:val="0"/>
                <w:color w:val="800080"/>
                <w:sz w:val="26"/>
                <w:szCs w:val="38"/>
              </w:rPr>
              <w:t>stones and they must give the house a new coat of plaster.</w:t>
            </w:r>
            <w:r w:rsidR="003676C8">
              <w:rPr>
                <w:rFonts w:ascii="Book Antiqua" w:hAnsi="Book Antiqua" w:hint="default"/>
                <w:b w:val="0"/>
                <w:bCs w:val="0"/>
                <w:color w:val="800080"/>
                <w:sz w:val="26"/>
                <w:szCs w:val="38"/>
              </w:rPr>
              <w:t xml:space="preserve"> </w:t>
            </w:r>
            <w:r w:rsidR="003676C8" w:rsidRPr="00AB1836">
              <w:rPr>
                <w:rStyle w:val="FootnoteReference"/>
                <w:rFonts w:ascii="Book Antiqua" w:hAnsi="Book Antiqua" w:hint="default"/>
                <w:b w:val="0"/>
                <w:bCs w:val="0"/>
                <w:color w:val="008000"/>
                <w:sz w:val="26"/>
                <w:szCs w:val="38"/>
              </w:rPr>
              <w:footnoteReference w:id="423"/>
            </w:r>
            <w:r w:rsidR="003676C8" w:rsidRPr="00AB1836">
              <w:rPr>
                <w:rFonts w:ascii="Book Antiqua" w:hAnsi="Book Antiqua" w:hint="default"/>
                <w:b w:val="0"/>
                <w:bCs w:val="0"/>
                <w:color w:val="800080"/>
                <w:sz w:val="26"/>
                <w:szCs w:val="38"/>
              </w:rPr>
              <w:t xml:space="preserve"> If the infection </w:t>
            </w:r>
            <w:r w:rsidR="003676C8">
              <w:rPr>
                <w:rFonts w:ascii="Book Antiqua" w:hAnsi="Book Antiqua" w:hint="default"/>
                <w:b w:val="0"/>
                <w:bCs w:val="0"/>
                <w:color w:val="800080"/>
                <w:sz w:val="26"/>
                <w:szCs w:val="38"/>
              </w:rPr>
              <w:t>breaks out</w:t>
            </w:r>
            <w:r w:rsidR="003676C8" w:rsidRPr="00AB1836">
              <w:rPr>
                <w:rFonts w:ascii="Book Antiqua" w:hAnsi="Book Antiqua" w:hint="default"/>
                <w:b w:val="0"/>
                <w:bCs w:val="0"/>
                <w:color w:val="800080"/>
                <w:sz w:val="26"/>
                <w:szCs w:val="38"/>
              </w:rPr>
              <w:t xml:space="preserve"> again</w:t>
            </w:r>
            <w:r w:rsidR="003676C8">
              <w:rPr>
                <w:rFonts w:ascii="Book Antiqua" w:hAnsi="Book Antiqua" w:hint="default"/>
                <w:b w:val="0"/>
                <w:bCs w:val="0"/>
                <w:color w:val="800080"/>
                <w:sz w:val="26"/>
                <w:szCs w:val="38"/>
              </w:rPr>
              <w:t xml:space="preserve"> in the house</w:t>
            </w:r>
            <w:r w:rsidR="003676C8" w:rsidRPr="00AB1836">
              <w:rPr>
                <w:rFonts w:ascii="Book Antiqua" w:hAnsi="Book Antiqua" w:hint="default"/>
                <w:b w:val="0"/>
                <w:bCs w:val="0"/>
                <w:color w:val="800080"/>
                <w:sz w:val="26"/>
                <w:szCs w:val="38"/>
              </w:rPr>
              <w:t xml:space="preserve"> after the stones have been </w:t>
            </w:r>
            <w:r w:rsidR="003676C8" w:rsidRPr="00AB1836">
              <w:rPr>
                <w:rFonts w:ascii="Book Antiqua" w:hAnsi="Book Antiqua" w:hint="default"/>
                <w:b w:val="0"/>
                <w:bCs w:val="0"/>
                <w:color w:val="800080"/>
                <w:sz w:val="26"/>
                <w:szCs w:val="38"/>
              </w:rPr>
              <w:lastRenderedPageBreak/>
              <w:t xml:space="preserve">removed and the house scraped and re-plastered, </w:t>
            </w:r>
            <w:r w:rsidR="003676C8" w:rsidRPr="00AB1836">
              <w:rPr>
                <w:rStyle w:val="FootnoteReference"/>
                <w:rFonts w:ascii="Book Antiqua" w:hAnsi="Book Antiqua" w:hint="default"/>
                <w:b w:val="0"/>
                <w:bCs w:val="0"/>
                <w:color w:val="008000"/>
                <w:sz w:val="26"/>
                <w:szCs w:val="38"/>
              </w:rPr>
              <w:footnoteReference w:id="424"/>
            </w:r>
            <w:r w:rsidR="003676C8" w:rsidRPr="00AB1836">
              <w:rPr>
                <w:rFonts w:ascii="Book Antiqua" w:hAnsi="Book Antiqua" w:hint="default"/>
                <w:b w:val="0"/>
                <w:bCs w:val="0"/>
                <w:color w:val="800080"/>
                <w:sz w:val="26"/>
                <w:szCs w:val="38"/>
              </w:rPr>
              <w:t xml:space="preserve"> the priest is to come and examine</w:t>
            </w:r>
            <w:r w:rsidR="003676C8">
              <w:rPr>
                <w:rFonts w:ascii="Book Antiqua" w:hAnsi="Book Antiqua" w:hint="default"/>
                <w:b w:val="0"/>
                <w:bCs w:val="0"/>
                <w:color w:val="800080"/>
                <w:sz w:val="26"/>
                <w:szCs w:val="38"/>
              </w:rPr>
              <w:t xml:space="preserve"> it.</w:t>
            </w:r>
            <w:r w:rsidR="003676C8" w:rsidRPr="00AB1836">
              <w:rPr>
                <w:rFonts w:ascii="Book Antiqua" w:hAnsi="Book Antiqua" w:hint="default"/>
                <w:b w:val="0"/>
                <w:bCs w:val="0"/>
                <w:color w:val="800080"/>
                <w:sz w:val="26"/>
                <w:szCs w:val="38"/>
              </w:rPr>
              <w:t xml:space="preserve"> If he </w:t>
            </w:r>
            <w:r w:rsidR="003676C8">
              <w:rPr>
                <w:rFonts w:ascii="Book Antiqua" w:hAnsi="Book Antiqua" w:hint="default"/>
                <w:b w:val="0"/>
                <w:bCs w:val="0"/>
                <w:color w:val="800080"/>
                <w:sz w:val="26"/>
                <w:szCs w:val="38"/>
              </w:rPr>
              <w:t>sees</w:t>
            </w:r>
            <w:r w:rsidR="003676C8" w:rsidRPr="00AB1836">
              <w:rPr>
                <w:rFonts w:ascii="Book Antiqua" w:hAnsi="Book Antiqua" w:hint="default"/>
                <w:b w:val="0"/>
                <w:bCs w:val="0"/>
                <w:color w:val="800080"/>
                <w:sz w:val="26"/>
                <w:szCs w:val="38"/>
              </w:rPr>
              <w:t xml:space="preserve"> the infection has spread</w:t>
            </w:r>
            <w:r w:rsidR="003676C8">
              <w:rPr>
                <w:rFonts w:ascii="Book Antiqua" w:hAnsi="Book Antiqua" w:hint="default"/>
                <w:b w:val="0"/>
                <w:bCs w:val="0"/>
                <w:color w:val="800080"/>
                <w:sz w:val="26"/>
                <w:szCs w:val="38"/>
              </w:rPr>
              <w:t xml:space="preserve"> in the house</w:t>
            </w:r>
            <w:r w:rsidR="003676C8" w:rsidRPr="00AB1836">
              <w:rPr>
                <w:rFonts w:ascii="Book Antiqua" w:hAnsi="Book Antiqua" w:hint="default"/>
                <w:b w:val="0"/>
                <w:bCs w:val="0"/>
                <w:color w:val="800080"/>
                <w:sz w:val="26"/>
                <w:szCs w:val="38"/>
              </w:rPr>
              <w:t xml:space="preserve">, this means that there is a </w:t>
            </w:r>
            <w:r w:rsidR="003676C8">
              <w:rPr>
                <w:rFonts w:ascii="Book Antiqua" w:hAnsi="Book Antiqua" w:hint="default"/>
                <w:b w:val="0"/>
                <w:bCs w:val="0"/>
                <w:color w:val="800080"/>
                <w:sz w:val="26"/>
                <w:szCs w:val="38"/>
              </w:rPr>
              <w:t>disease in the house: it is unclean.</w:t>
            </w:r>
            <w:r w:rsidR="003676C8" w:rsidRPr="00AB1836">
              <w:rPr>
                <w:rFonts w:ascii="Book Antiqua" w:hAnsi="Book Antiqua" w:hint="default"/>
                <w:b w:val="0"/>
                <w:bCs w:val="0"/>
                <w:color w:val="800080"/>
                <w:sz w:val="26"/>
                <w:szCs w:val="38"/>
              </w:rPr>
              <w:t xml:space="preserve"> </w:t>
            </w:r>
            <w:r w:rsidR="003676C8" w:rsidRPr="00AB1836">
              <w:rPr>
                <w:rStyle w:val="FootnoteReference"/>
                <w:rFonts w:ascii="Book Antiqua" w:hAnsi="Book Antiqua" w:hint="default"/>
                <w:b w:val="0"/>
                <w:bCs w:val="0"/>
                <w:color w:val="008000"/>
                <w:sz w:val="26"/>
                <w:szCs w:val="38"/>
              </w:rPr>
              <w:footnoteReference w:id="425"/>
            </w:r>
            <w:r w:rsidR="003676C8">
              <w:rPr>
                <w:rFonts w:ascii="Book Antiqua" w:hAnsi="Book Antiqua" w:hint="default"/>
                <w:b w:val="0"/>
                <w:bCs w:val="0"/>
                <w:color w:val="800080"/>
                <w:sz w:val="26"/>
                <w:szCs w:val="38"/>
              </w:rPr>
              <w:t xml:space="preserve"> He must have the house</w:t>
            </w:r>
            <w:r w:rsidR="003676C8" w:rsidRPr="00AB1836">
              <w:rPr>
                <w:rFonts w:ascii="Book Antiqua" w:hAnsi="Book Antiqua" w:hint="default"/>
                <w:b w:val="0"/>
                <w:bCs w:val="0"/>
                <w:color w:val="800080"/>
                <w:sz w:val="26"/>
                <w:szCs w:val="38"/>
              </w:rPr>
              <w:t xml:space="preserve"> pulled down and the stones, woodwork and all the plaster be taken to an </w:t>
            </w:r>
            <w:r w:rsidR="003676C8">
              <w:rPr>
                <w:rFonts w:ascii="Book Antiqua" w:hAnsi="Book Antiqua" w:hint="default"/>
                <w:b w:val="0"/>
                <w:bCs w:val="0"/>
                <w:color w:val="800080"/>
                <w:sz w:val="26"/>
                <w:szCs w:val="38"/>
              </w:rPr>
              <w:t>unclean place outside the town.</w:t>
            </w:r>
            <w:r w:rsidR="003676C8" w:rsidRPr="00AB1836">
              <w:rPr>
                <w:rFonts w:ascii="Book Antiqua" w:hAnsi="Book Antiqua" w:hint="default"/>
                <w:b w:val="0"/>
                <w:bCs w:val="0"/>
                <w:color w:val="800080"/>
                <w:sz w:val="26"/>
                <w:szCs w:val="38"/>
              </w:rPr>
              <w:t xml:space="preserve"> </w:t>
            </w:r>
            <w:r w:rsidR="003676C8" w:rsidRPr="00AB1836">
              <w:rPr>
                <w:rStyle w:val="FootnoteReference"/>
                <w:rFonts w:ascii="Book Antiqua" w:hAnsi="Book Antiqua" w:hint="default"/>
                <w:b w:val="0"/>
                <w:bCs w:val="0"/>
                <w:color w:val="008000"/>
                <w:sz w:val="26"/>
                <w:szCs w:val="38"/>
              </w:rPr>
              <w:footnoteReference w:id="426"/>
            </w:r>
            <w:r w:rsidR="003676C8" w:rsidRPr="00AB1836">
              <w:rPr>
                <w:rFonts w:ascii="Book Antiqua" w:hAnsi="Book Antiqua" w:hint="default"/>
                <w:b w:val="0"/>
                <w:bCs w:val="0"/>
                <w:color w:val="800080"/>
                <w:sz w:val="26"/>
                <w:szCs w:val="38"/>
              </w:rPr>
              <w:t xml:space="preserve"> Anyone who enters the house while </w:t>
            </w:r>
            <w:r w:rsidR="003676C8">
              <w:rPr>
                <w:rFonts w:ascii="Book Antiqua" w:hAnsi="Book Antiqua" w:hint="default"/>
                <w:b w:val="0"/>
                <w:bCs w:val="0"/>
                <w:color w:val="800080"/>
                <w:sz w:val="26"/>
                <w:szCs w:val="38"/>
              </w:rPr>
              <w:t>he has</w:t>
            </w:r>
            <w:r w:rsidR="003676C8" w:rsidRPr="00AB1836">
              <w:rPr>
                <w:rFonts w:ascii="Book Antiqua" w:hAnsi="Book Antiqua" w:hint="default"/>
                <w:b w:val="0"/>
                <w:bCs w:val="0"/>
                <w:color w:val="800080"/>
                <w:sz w:val="26"/>
                <w:szCs w:val="38"/>
              </w:rPr>
              <w:t xml:space="preserve"> closed</w:t>
            </w:r>
            <w:r w:rsidR="003676C8">
              <w:rPr>
                <w:rFonts w:ascii="Book Antiqua" w:hAnsi="Book Antiqua" w:hint="default"/>
                <w:b w:val="0"/>
                <w:bCs w:val="0"/>
                <w:color w:val="800080"/>
                <w:sz w:val="26"/>
                <w:szCs w:val="38"/>
              </w:rPr>
              <w:t xml:space="preserve"> it will be unclean until evening.</w:t>
            </w:r>
            <w:r w:rsidR="003676C8" w:rsidRPr="00AB1836">
              <w:rPr>
                <w:rFonts w:ascii="Book Antiqua" w:hAnsi="Book Antiqua" w:hint="default"/>
                <w:b w:val="0"/>
                <w:bCs w:val="0"/>
                <w:color w:val="800080"/>
                <w:sz w:val="26"/>
                <w:szCs w:val="38"/>
              </w:rPr>
              <w:t xml:space="preserve"> </w:t>
            </w:r>
            <w:r w:rsidR="003676C8" w:rsidRPr="00AB1836">
              <w:rPr>
                <w:rStyle w:val="FootnoteReference"/>
                <w:rFonts w:ascii="Book Antiqua" w:hAnsi="Book Antiqua" w:hint="default"/>
                <w:b w:val="0"/>
                <w:bCs w:val="0"/>
                <w:color w:val="008000"/>
                <w:sz w:val="26"/>
                <w:szCs w:val="38"/>
              </w:rPr>
              <w:footnoteReference w:id="427"/>
            </w:r>
            <w:r w:rsidR="003676C8">
              <w:rPr>
                <w:rFonts w:ascii="Book Antiqua" w:hAnsi="Book Antiqua" w:hint="default"/>
                <w:b w:val="0"/>
                <w:bCs w:val="0"/>
                <w:color w:val="800080"/>
                <w:sz w:val="26"/>
                <w:szCs w:val="38"/>
              </w:rPr>
              <w:t> </w:t>
            </w:r>
            <w:r w:rsidR="003676C8" w:rsidRPr="00AB1836">
              <w:rPr>
                <w:rFonts w:ascii="Book Antiqua" w:hAnsi="Book Antiqua" w:hint="default"/>
                <w:b w:val="0"/>
                <w:bCs w:val="0"/>
                <w:color w:val="800080"/>
                <w:sz w:val="26"/>
                <w:szCs w:val="38"/>
              </w:rPr>
              <w:t>Anyone who sleep</w:t>
            </w:r>
            <w:r w:rsidR="003676C8">
              <w:rPr>
                <w:rFonts w:ascii="Book Antiqua" w:hAnsi="Book Antiqua" w:hint="default"/>
                <w:b w:val="0"/>
                <w:bCs w:val="0"/>
                <w:color w:val="800080"/>
                <w:sz w:val="26"/>
                <w:szCs w:val="38"/>
              </w:rPr>
              <w:t>s there must wash his clothing.</w:t>
            </w:r>
            <w:r w:rsidR="003676C8" w:rsidRPr="00AB1836">
              <w:rPr>
                <w:rFonts w:ascii="Book Antiqua" w:hAnsi="Book Antiqua" w:hint="default"/>
                <w:b w:val="0"/>
                <w:bCs w:val="0"/>
                <w:color w:val="800080"/>
                <w:sz w:val="26"/>
                <w:szCs w:val="38"/>
              </w:rPr>
              <w:t xml:space="preserve"> Anyone who eat</w:t>
            </w:r>
            <w:r w:rsidR="003676C8">
              <w:rPr>
                <w:rFonts w:ascii="Book Antiqua" w:hAnsi="Book Antiqua" w:hint="default"/>
                <w:b w:val="0"/>
                <w:bCs w:val="0"/>
                <w:color w:val="800080"/>
                <w:sz w:val="26"/>
                <w:szCs w:val="38"/>
              </w:rPr>
              <w:t>s there must wash his clothing.</w:t>
            </w:r>
            <w:r w:rsidR="003676C8" w:rsidRPr="00AB1836">
              <w:rPr>
                <w:rFonts w:ascii="Book Antiqua" w:hAnsi="Book Antiqua" w:hint="default"/>
                <w:b w:val="0"/>
                <w:bCs w:val="0"/>
                <w:color w:val="800080"/>
                <w:sz w:val="26"/>
                <w:szCs w:val="38"/>
              </w:rPr>
              <w:t xml:space="preserve"> </w:t>
            </w:r>
            <w:r w:rsidR="003676C8" w:rsidRPr="00AB1836">
              <w:rPr>
                <w:rStyle w:val="FootnoteReference"/>
                <w:rFonts w:ascii="Book Antiqua" w:hAnsi="Book Antiqua" w:hint="default"/>
                <w:b w:val="0"/>
                <w:bCs w:val="0"/>
                <w:color w:val="008000"/>
                <w:sz w:val="26"/>
                <w:szCs w:val="38"/>
              </w:rPr>
              <w:footnoteReference w:id="428"/>
            </w:r>
            <w:r w:rsidR="003676C8">
              <w:rPr>
                <w:rFonts w:ascii="Book Antiqua" w:hAnsi="Book Antiqua" w:hint="default"/>
                <w:b w:val="0"/>
                <w:bCs w:val="0"/>
                <w:color w:val="800080"/>
                <w:sz w:val="26"/>
                <w:szCs w:val="38"/>
              </w:rPr>
              <w:t xml:space="preserve"> But</w:t>
            </w:r>
            <w:r w:rsidR="003676C8" w:rsidRPr="00AB1836">
              <w:rPr>
                <w:rFonts w:ascii="Book Antiqua" w:hAnsi="Book Antiqua" w:hint="default"/>
                <w:b w:val="0"/>
                <w:bCs w:val="0"/>
                <w:color w:val="800080"/>
                <w:sz w:val="26"/>
                <w:szCs w:val="38"/>
              </w:rPr>
              <w:t xml:space="preserve"> if </w:t>
            </w:r>
            <w:r w:rsidR="003676C8">
              <w:rPr>
                <w:rFonts w:ascii="Book Antiqua" w:hAnsi="Book Antiqua" w:hint="default"/>
                <w:b w:val="0"/>
                <w:bCs w:val="0"/>
                <w:color w:val="800080"/>
                <w:sz w:val="26"/>
                <w:szCs w:val="38"/>
              </w:rPr>
              <w:t>he enters to</w:t>
            </w:r>
            <w:r w:rsidR="003676C8" w:rsidRPr="00AB1836">
              <w:rPr>
                <w:rFonts w:ascii="Book Antiqua" w:hAnsi="Book Antiqua" w:hint="default"/>
                <w:b w:val="0"/>
                <w:bCs w:val="0"/>
                <w:color w:val="800080"/>
                <w:sz w:val="26"/>
                <w:szCs w:val="38"/>
              </w:rPr>
              <w:t xml:space="preserve"> examine the infection </w:t>
            </w:r>
            <w:r w:rsidR="003676C8">
              <w:rPr>
                <w:rFonts w:ascii="Book Antiqua" w:hAnsi="Book Antiqua" w:hint="default"/>
                <w:b w:val="0"/>
                <w:bCs w:val="0"/>
                <w:color w:val="800080"/>
                <w:sz w:val="26"/>
                <w:szCs w:val="38"/>
              </w:rPr>
              <w:t xml:space="preserve">and </w:t>
            </w:r>
            <w:r w:rsidR="003676C8" w:rsidRPr="00AB1836">
              <w:rPr>
                <w:rFonts w:ascii="Book Antiqua" w:hAnsi="Book Antiqua" w:hint="default"/>
                <w:b w:val="0"/>
                <w:bCs w:val="0"/>
                <w:color w:val="800080"/>
                <w:sz w:val="26"/>
                <w:szCs w:val="38"/>
              </w:rPr>
              <w:t>the priest finds that it has not spread in the house since it was plastered, he is to declare the house clean, for the infection is healed.</w:t>
            </w:r>
            <w:r w:rsidR="003676C8">
              <w:rPr>
                <w:rFonts w:ascii="Book Antiqua" w:hAnsi="Book Antiqua" w:hint="default"/>
                <w:b w:val="0"/>
                <w:bCs w:val="0"/>
                <w:color w:val="800080"/>
                <w:sz w:val="26"/>
                <w:szCs w:val="38"/>
              </w:rPr>
              <w:t xml:space="preserve"> </w:t>
            </w:r>
            <w:r w:rsidR="003676C8" w:rsidRPr="00AB1836">
              <w:rPr>
                <w:rStyle w:val="FootnoteReference"/>
                <w:rFonts w:ascii="Book Antiqua" w:hAnsi="Book Antiqua" w:hint="default"/>
                <w:b w:val="0"/>
                <w:bCs w:val="0"/>
                <w:color w:val="008000"/>
                <w:sz w:val="26"/>
                <w:szCs w:val="38"/>
              </w:rPr>
              <w:footnoteReference w:id="429"/>
            </w:r>
            <w:r w:rsidR="003676C8" w:rsidRPr="00AB1836">
              <w:rPr>
                <w:rFonts w:ascii="Book Antiqua" w:hAnsi="Book Antiqua" w:hint="default"/>
                <w:b w:val="0"/>
                <w:bCs w:val="0"/>
                <w:color w:val="800080"/>
                <w:sz w:val="26"/>
                <w:szCs w:val="38"/>
              </w:rPr>
              <w:t xml:space="preserve"> </w:t>
            </w:r>
            <w:r w:rsidR="003676C8">
              <w:rPr>
                <w:rFonts w:ascii="Book Antiqua" w:hAnsi="Book Antiqua" w:hint="default"/>
                <w:b w:val="0"/>
                <w:bCs w:val="0"/>
                <w:color w:val="800080"/>
                <w:sz w:val="26"/>
                <w:szCs w:val="38"/>
              </w:rPr>
              <w:t>To cleanse</w:t>
            </w:r>
            <w:r w:rsidR="003676C8" w:rsidRPr="00AB1836">
              <w:rPr>
                <w:rFonts w:ascii="Book Antiqua" w:hAnsi="Book Antiqua" w:hint="default"/>
                <w:b w:val="0"/>
                <w:bCs w:val="0"/>
                <w:color w:val="800080"/>
                <w:sz w:val="26"/>
                <w:szCs w:val="38"/>
              </w:rPr>
              <w:t xml:space="preserve"> the house, he is to take two birds, </w:t>
            </w:r>
            <w:r w:rsidR="003676C8">
              <w:rPr>
                <w:rFonts w:ascii="Book Antiqua" w:hAnsi="Book Antiqua" w:hint="default"/>
                <w:b w:val="0"/>
                <w:bCs w:val="0"/>
                <w:color w:val="800080"/>
                <w:sz w:val="26"/>
                <w:szCs w:val="38"/>
              </w:rPr>
              <w:t>cedar wood, crimson, and hyssop.</w:t>
            </w:r>
            <w:r w:rsidR="003676C8" w:rsidRPr="00AB1836">
              <w:rPr>
                <w:rFonts w:ascii="Book Antiqua" w:hAnsi="Book Antiqua" w:hint="default"/>
                <w:b w:val="0"/>
                <w:bCs w:val="0"/>
                <w:color w:val="800080"/>
                <w:sz w:val="26"/>
                <w:szCs w:val="38"/>
              </w:rPr>
              <w:t xml:space="preserve"> </w:t>
            </w:r>
            <w:r w:rsidR="003676C8" w:rsidRPr="00AB1836">
              <w:rPr>
                <w:rStyle w:val="FootnoteReference"/>
                <w:rFonts w:ascii="Book Antiqua" w:hAnsi="Book Antiqua" w:hint="default"/>
                <w:b w:val="0"/>
                <w:bCs w:val="0"/>
                <w:color w:val="008000"/>
                <w:sz w:val="26"/>
                <w:szCs w:val="38"/>
              </w:rPr>
              <w:footnoteReference w:id="430"/>
            </w:r>
            <w:r w:rsidR="003676C8" w:rsidRPr="00AB1836">
              <w:rPr>
                <w:rFonts w:ascii="Book Antiqua" w:hAnsi="Book Antiqua" w:hint="default"/>
                <w:b w:val="0"/>
                <w:bCs w:val="0"/>
                <w:color w:val="800080"/>
                <w:sz w:val="26"/>
                <w:szCs w:val="38"/>
              </w:rPr>
              <w:t xml:space="preserve"> He must </w:t>
            </w:r>
            <w:r w:rsidR="003676C8">
              <w:rPr>
                <w:rFonts w:ascii="Book Antiqua" w:hAnsi="Book Antiqua" w:hint="default"/>
                <w:b w:val="0"/>
                <w:bCs w:val="0"/>
                <w:color w:val="800080"/>
                <w:sz w:val="26"/>
                <w:szCs w:val="38"/>
              </w:rPr>
              <w:t>kill</w:t>
            </w:r>
            <w:r w:rsidR="003676C8" w:rsidRPr="00AB1836">
              <w:rPr>
                <w:rFonts w:ascii="Book Antiqua" w:hAnsi="Book Antiqua" w:hint="default"/>
                <w:b w:val="0"/>
                <w:bCs w:val="0"/>
                <w:color w:val="800080"/>
                <w:sz w:val="26"/>
                <w:szCs w:val="38"/>
              </w:rPr>
              <w:t xml:space="preserve"> one of the birds in an eart</w:t>
            </w:r>
            <w:r w:rsidR="003676C8">
              <w:rPr>
                <w:rFonts w:ascii="Book Antiqua" w:hAnsi="Book Antiqua" w:hint="default"/>
                <w:b w:val="0"/>
                <w:bCs w:val="0"/>
                <w:color w:val="800080"/>
                <w:sz w:val="26"/>
                <w:szCs w:val="38"/>
              </w:rPr>
              <w:t>henware pot over fresh water.</w:t>
            </w:r>
            <w:r w:rsidR="003676C8" w:rsidRPr="00AB1836">
              <w:rPr>
                <w:rFonts w:ascii="Book Antiqua" w:hAnsi="Book Antiqua" w:hint="default"/>
                <w:b w:val="0"/>
                <w:bCs w:val="0"/>
                <w:color w:val="800080"/>
                <w:sz w:val="26"/>
                <w:szCs w:val="38"/>
              </w:rPr>
              <w:t xml:space="preserve"> </w:t>
            </w:r>
            <w:r w:rsidR="003676C8" w:rsidRPr="00AB1836">
              <w:rPr>
                <w:rStyle w:val="FootnoteReference"/>
                <w:rFonts w:ascii="Book Antiqua" w:hAnsi="Book Antiqua" w:hint="default"/>
                <w:b w:val="0"/>
                <w:bCs w:val="0"/>
                <w:color w:val="008000"/>
                <w:sz w:val="26"/>
                <w:szCs w:val="38"/>
              </w:rPr>
              <w:footnoteReference w:id="431"/>
            </w:r>
            <w:r w:rsidR="003676C8" w:rsidRPr="00AB1836">
              <w:rPr>
                <w:rFonts w:ascii="Book Antiqua" w:hAnsi="Book Antiqua" w:hint="default"/>
                <w:b w:val="0"/>
                <w:bCs w:val="0"/>
                <w:color w:val="800080"/>
                <w:sz w:val="26"/>
                <w:szCs w:val="38"/>
              </w:rPr>
              <w:t xml:space="preserve"> Then he is to take the cedar wood, the hyssop, the </w:t>
            </w:r>
            <w:r w:rsidR="003676C8">
              <w:rPr>
                <w:rFonts w:ascii="Book Antiqua" w:hAnsi="Book Antiqua" w:hint="default"/>
                <w:b w:val="0"/>
                <w:bCs w:val="0"/>
                <w:color w:val="800080"/>
                <w:sz w:val="26"/>
                <w:szCs w:val="38"/>
              </w:rPr>
              <w:t>crimson,</w:t>
            </w:r>
            <w:r w:rsidR="003676C8" w:rsidRPr="00AB1836">
              <w:rPr>
                <w:rFonts w:ascii="Book Antiqua" w:hAnsi="Book Antiqua" w:hint="default"/>
                <w:b w:val="0"/>
                <w:bCs w:val="0"/>
                <w:color w:val="800080"/>
                <w:sz w:val="26"/>
                <w:szCs w:val="38"/>
              </w:rPr>
              <w:t xml:space="preserve"> and the live bird, and must dip them into the blood of the </w:t>
            </w:r>
            <w:r w:rsidR="003676C8">
              <w:rPr>
                <w:rFonts w:ascii="Book Antiqua" w:hAnsi="Book Antiqua" w:hint="default"/>
                <w:b w:val="0"/>
                <w:bCs w:val="0"/>
                <w:color w:val="800080"/>
                <w:sz w:val="26"/>
                <w:szCs w:val="38"/>
              </w:rPr>
              <w:t>killed</w:t>
            </w:r>
            <w:r w:rsidR="003676C8" w:rsidRPr="00AB1836">
              <w:rPr>
                <w:rFonts w:ascii="Book Antiqua" w:hAnsi="Book Antiqua" w:hint="default"/>
                <w:b w:val="0"/>
                <w:bCs w:val="0"/>
                <w:color w:val="800080"/>
                <w:sz w:val="26"/>
                <w:szCs w:val="38"/>
              </w:rPr>
              <w:t xml:space="preserve"> bird and in</w:t>
            </w:r>
            <w:r w:rsidR="003676C8">
              <w:rPr>
                <w:rFonts w:ascii="Book Antiqua" w:hAnsi="Book Antiqua" w:hint="default"/>
                <w:b w:val="0"/>
                <w:bCs w:val="0"/>
                <w:color w:val="800080"/>
                <w:sz w:val="26"/>
                <w:szCs w:val="38"/>
              </w:rPr>
              <w:t>to the fresh water.</w:t>
            </w:r>
            <w:r w:rsidR="003676C8" w:rsidRPr="00AB1836">
              <w:rPr>
                <w:rFonts w:ascii="Book Antiqua" w:hAnsi="Book Antiqua" w:hint="default"/>
                <w:b w:val="0"/>
                <w:bCs w:val="0"/>
                <w:color w:val="800080"/>
                <w:sz w:val="26"/>
                <w:szCs w:val="38"/>
              </w:rPr>
              <w:t xml:space="preserve"> He is to sprinkle the house seven times; </w:t>
            </w:r>
            <w:r w:rsidR="003676C8" w:rsidRPr="00AB1836">
              <w:rPr>
                <w:rStyle w:val="FootnoteReference"/>
                <w:rFonts w:ascii="Book Antiqua" w:hAnsi="Book Antiqua" w:hint="default"/>
                <w:b w:val="0"/>
                <w:bCs w:val="0"/>
                <w:color w:val="008000"/>
                <w:sz w:val="26"/>
                <w:szCs w:val="38"/>
              </w:rPr>
              <w:footnoteReference w:id="432"/>
            </w:r>
            <w:r w:rsidR="003676C8">
              <w:rPr>
                <w:rFonts w:ascii="Book Antiqua" w:hAnsi="Book Antiqua" w:hint="default"/>
                <w:b w:val="0"/>
                <w:bCs w:val="0"/>
                <w:color w:val="800080"/>
                <w:sz w:val="26"/>
                <w:szCs w:val="38"/>
              </w:rPr>
              <w:t> </w:t>
            </w:r>
            <w:r w:rsidR="003676C8" w:rsidRPr="00AB1836">
              <w:rPr>
                <w:rFonts w:ascii="Book Antiqua" w:hAnsi="Book Antiqua" w:hint="default"/>
                <w:b w:val="0"/>
                <w:bCs w:val="0"/>
                <w:color w:val="800080"/>
                <w:sz w:val="26"/>
                <w:szCs w:val="38"/>
              </w:rPr>
              <w:t>and</w:t>
            </w:r>
            <w:r w:rsidR="003676C8">
              <w:rPr>
                <w:rFonts w:ascii="Book Antiqua" w:hAnsi="Book Antiqua" w:hint="default"/>
                <w:b w:val="0"/>
                <w:bCs w:val="0"/>
                <w:color w:val="800080"/>
                <w:sz w:val="26"/>
                <w:szCs w:val="38"/>
              </w:rPr>
              <w:t>,</w:t>
            </w:r>
            <w:r w:rsidR="003676C8" w:rsidRPr="00AB1836">
              <w:rPr>
                <w:rFonts w:ascii="Book Antiqua" w:hAnsi="Book Antiqua" w:hint="default"/>
                <w:b w:val="0"/>
                <w:bCs w:val="0"/>
                <w:color w:val="800080"/>
                <w:sz w:val="26"/>
                <w:szCs w:val="38"/>
              </w:rPr>
              <w:t xml:space="preserve"> after having </w:t>
            </w:r>
            <w:r w:rsidR="003676C8">
              <w:rPr>
                <w:rFonts w:ascii="Book Antiqua" w:hAnsi="Book Antiqua" w:hint="default"/>
                <w:b w:val="0"/>
                <w:bCs w:val="0"/>
                <w:color w:val="800080"/>
                <w:sz w:val="26"/>
                <w:szCs w:val="38"/>
              </w:rPr>
              <w:lastRenderedPageBreak/>
              <w:t xml:space="preserve">cleansed </w:t>
            </w:r>
            <w:r w:rsidR="003676C8" w:rsidRPr="00AB1836">
              <w:rPr>
                <w:rFonts w:ascii="Book Antiqua" w:hAnsi="Book Antiqua" w:hint="default"/>
                <w:b w:val="0"/>
                <w:bCs w:val="0"/>
                <w:color w:val="800080"/>
                <w:sz w:val="26"/>
                <w:szCs w:val="38"/>
              </w:rPr>
              <w:t xml:space="preserve">the house with the blood of the bird, the running water, the live bird, the cedar wood, the hyssop and the </w:t>
            </w:r>
            <w:r w:rsidR="003676C8">
              <w:rPr>
                <w:rFonts w:ascii="Book Antiqua" w:hAnsi="Book Antiqua" w:hint="default"/>
                <w:b w:val="0"/>
                <w:bCs w:val="0"/>
                <w:color w:val="800080"/>
                <w:sz w:val="26"/>
                <w:szCs w:val="38"/>
              </w:rPr>
              <w:t>crimson</w:t>
            </w:r>
            <w:r w:rsidR="003676C8" w:rsidRPr="00AB1836">
              <w:rPr>
                <w:rFonts w:ascii="Book Antiqua" w:hAnsi="Book Antiqua" w:hint="default"/>
                <w:b w:val="0"/>
                <w:bCs w:val="0"/>
                <w:color w:val="800080"/>
                <w:sz w:val="26"/>
                <w:szCs w:val="38"/>
              </w:rPr>
              <w:t xml:space="preserve">, </w:t>
            </w:r>
            <w:r w:rsidR="003676C8" w:rsidRPr="00AB1836">
              <w:rPr>
                <w:rStyle w:val="FootnoteReference"/>
                <w:rFonts w:ascii="Book Antiqua" w:hAnsi="Book Antiqua" w:hint="default"/>
                <w:b w:val="0"/>
                <w:bCs w:val="0"/>
                <w:color w:val="008000"/>
                <w:sz w:val="26"/>
                <w:szCs w:val="38"/>
              </w:rPr>
              <w:footnoteReference w:id="433"/>
            </w:r>
            <w:r w:rsidR="003676C8">
              <w:rPr>
                <w:rFonts w:ascii="Book Antiqua" w:hAnsi="Book Antiqua" w:hint="default"/>
                <w:b w:val="0"/>
                <w:bCs w:val="0"/>
                <w:color w:val="800080"/>
                <w:sz w:val="26"/>
                <w:szCs w:val="38"/>
              </w:rPr>
              <w:t> </w:t>
            </w:r>
            <w:r w:rsidR="003676C8" w:rsidRPr="00AB1836">
              <w:rPr>
                <w:rFonts w:ascii="Book Antiqua" w:hAnsi="Book Antiqua" w:hint="default"/>
                <w:b w:val="0"/>
                <w:bCs w:val="0"/>
                <w:color w:val="800080"/>
                <w:sz w:val="26"/>
                <w:szCs w:val="38"/>
              </w:rPr>
              <w:t xml:space="preserve">he must set the live bird free to fly </w:t>
            </w:r>
            <w:r w:rsidR="003676C8">
              <w:rPr>
                <w:rFonts w:ascii="Book Antiqua" w:hAnsi="Book Antiqua" w:hint="default"/>
                <w:b w:val="0"/>
                <w:bCs w:val="0"/>
                <w:color w:val="800080"/>
                <w:sz w:val="26"/>
                <w:szCs w:val="38"/>
              </w:rPr>
              <w:t xml:space="preserve">into the open field </w:t>
            </w:r>
            <w:r w:rsidR="003676C8" w:rsidRPr="00AB1836">
              <w:rPr>
                <w:rFonts w:ascii="Book Antiqua" w:hAnsi="Book Antiqua" w:hint="default"/>
                <w:b w:val="0"/>
                <w:bCs w:val="0"/>
                <w:color w:val="800080"/>
                <w:sz w:val="26"/>
                <w:szCs w:val="38"/>
              </w:rPr>
              <w:t xml:space="preserve">out of </w:t>
            </w:r>
            <w:r w:rsidR="003676C8">
              <w:rPr>
                <w:rFonts w:ascii="Book Antiqua" w:hAnsi="Book Antiqua" w:hint="default"/>
                <w:b w:val="0"/>
                <w:bCs w:val="0"/>
                <w:color w:val="800080"/>
                <w:sz w:val="26"/>
                <w:szCs w:val="38"/>
              </w:rPr>
              <w:t>the town.</w:t>
            </w:r>
            <w:r w:rsidR="003676C8" w:rsidRPr="00AB1836">
              <w:rPr>
                <w:rFonts w:ascii="Book Antiqua" w:hAnsi="Book Antiqua" w:hint="default"/>
                <w:b w:val="0"/>
                <w:bCs w:val="0"/>
                <w:color w:val="800080"/>
                <w:sz w:val="26"/>
                <w:szCs w:val="38"/>
              </w:rPr>
              <w:t xml:space="preserve"> </w:t>
            </w:r>
            <w:r w:rsidR="003676C8">
              <w:rPr>
                <w:rFonts w:ascii="Book Antiqua" w:hAnsi="Book Antiqua" w:hint="default"/>
                <w:b w:val="0"/>
                <w:bCs w:val="0"/>
                <w:color w:val="800080"/>
                <w:sz w:val="26"/>
                <w:szCs w:val="38"/>
              </w:rPr>
              <w:t>Thus, he shall make</w:t>
            </w:r>
            <w:r w:rsidR="003676C8" w:rsidRPr="00AB1836">
              <w:rPr>
                <w:rFonts w:ascii="Book Antiqua" w:hAnsi="Book Antiqua" w:hint="default"/>
                <w:b w:val="0"/>
                <w:bCs w:val="0"/>
                <w:color w:val="800080"/>
                <w:sz w:val="26"/>
                <w:szCs w:val="38"/>
              </w:rPr>
              <w:t xml:space="preserve"> atonement over the hous</w:t>
            </w:r>
            <w:r w:rsidR="003676C8">
              <w:rPr>
                <w:rFonts w:ascii="Book Antiqua" w:hAnsi="Book Antiqua" w:hint="default"/>
                <w:b w:val="0"/>
                <w:bCs w:val="0"/>
                <w:color w:val="800080"/>
                <w:sz w:val="26"/>
                <w:szCs w:val="38"/>
              </w:rPr>
              <w:t>e and it will be clean.</w:t>
            </w:r>
            <w:r w:rsidR="003676C8" w:rsidRPr="00AB1836">
              <w:rPr>
                <w:rFonts w:ascii="Book Antiqua" w:hAnsi="Book Antiqua" w:hint="default"/>
                <w:b w:val="0"/>
                <w:bCs w:val="0"/>
                <w:color w:val="800080"/>
                <w:sz w:val="26"/>
                <w:szCs w:val="38"/>
              </w:rPr>
              <w:t xml:space="preserve"> </w:t>
            </w:r>
            <w:r w:rsidR="003676C8" w:rsidRPr="00AB1836">
              <w:rPr>
                <w:rStyle w:val="FootnoteReference"/>
                <w:rFonts w:ascii="Book Antiqua" w:hAnsi="Book Antiqua" w:hint="default"/>
                <w:b w:val="0"/>
                <w:bCs w:val="0"/>
                <w:color w:val="008000"/>
                <w:sz w:val="26"/>
                <w:szCs w:val="38"/>
              </w:rPr>
              <w:footnoteReference w:id="434"/>
            </w:r>
            <w:r w:rsidR="003676C8" w:rsidRPr="00AB1836">
              <w:rPr>
                <w:rFonts w:ascii="Book Antiqua" w:hAnsi="Book Antiqua" w:hint="default"/>
                <w:b w:val="0"/>
                <w:bCs w:val="0"/>
                <w:color w:val="800080"/>
                <w:sz w:val="26"/>
                <w:szCs w:val="38"/>
              </w:rPr>
              <w:t xml:space="preserve"> </w:t>
            </w:r>
            <w:r w:rsidR="003676C8" w:rsidRPr="00315F66">
              <w:rPr>
                <w:rFonts w:ascii="Book Antiqua" w:hAnsi="Book Antiqua" w:cs="Verdana" w:hint="default"/>
                <w:b w:val="0"/>
                <w:bCs w:val="0"/>
                <w:color w:val="800080"/>
                <w:sz w:val="26"/>
                <w:szCs w:val="26"/>
                <w:lang w:eastAsia="en-GB"/>
              </w:rPr>
              <w:t>This is the ritual for any leprous disease: for an itch</w:t>
            </w:r>
            <w:r w:rsidR="003676C8" w:rsidRPr="00315F66">
              <w:rPr>
                <w:rFonts w:ascii="Book Antiqua" w:hAnsi="Book Antiqua" w:hint="default"/>
                <w:b w:val="0"/>
                <w:bCs w:val="0"/>
                <w:color w:val="800080"/>
                <w:sz w:val="26"/>
                <w:szCs w:val="38"/>
              </w:rPr>
              <w:t>,</w:t>
            </w:r>
            <w:r w:rsidR="003676C8" w:rsidRPr="00AB1836">
              <w:rPr>
                <w:rFonts w:ascii="Book Antiqua" w:hAnsi="Book Antiqua" w:hint="default"/>
                <w:b w:val="0"/>
                <w:bCs w:val="0"/>
                <w:color w:val="800080"/>
                <w:sz w:val="26"/>
                <w:szCs w:val="38"/>
              </w:rPr>
              <w:t xml:space="preserve"> </w:t>
            </w:r>
            <w:r w:rsidR="003676C8" w:rsidRPr="00AB1836">
              <w:rPr>
                <w:rStyle w:val="FootnoteReference"/>
                <w:rFonts w:ascii="Book Antiqua" w:hAnsi="Book Antiqua" w:hint="default"/>
                <w:b w:val="0"/>
                <w:bCs w:val="0"/>
                <w:color w:val="008000"/>
                <w:sz w:val="26"/>
                <w:szCs w:val="38"/>
              </w:rPr>
              <w:footnoteReference w:id="435"/>
            </w:r>
            <w:r w:rsidR="003676C8">
              <w:rPr>
                <w:rFonts w:ascii="Book Antiqua" w:hAnsi="Book Antiqua" w:hint="default"/>
                <w:b w:val="0"/>
                <w:bCs w:val="0"/>
                <w:color w:val="800080"/>
                <w:sz w:val="26"/>
                <w:szCs w:val="38"/>
              </w:rPr>
              <w:t> leprous diseases of the garment</w:t>
            </w:r>
            <w:r w:rsidR="003676C8" w:rsidRPr="00AB1836">
              <w:rPr>
                <w:rFonts w:ascii="Book Antiqua" w:hAnsi="Book Antiqua" w:hint="default"/>
                <w:b w:val="0"/>
                <w:bCs w:val="0"/>
                <w:color w:val="800080"/>
                <w:sz w:val="26"/>
                <w:szCs w:val="38"/>
              </w:rPr>
              <w:t xml:space="preserve"> and </w:t>
            </w:r>
            <w:r w:rsidR="003676C8">
              <w:rPr>
                <w:rFonts w:ascii="Book Antiqua" w:hAnsi="Book Antiqua" w:hint="default"/>
                <w:b w:val="0"/>
                <w:bCs w:val="0"/>
                <w:color w:val="800080"/>
                <w:sz w:val="26"/>
                <w:szCs w:val="38"/>
              </w:rPr>
              <w:t>of the house</w:t>
            </w:r>
            <w:r w:rsidR="003676C8" w:rsidRPr="00AB1836">
              <w:rPr>
                <w:rFonts w:ascii="Book Antiqua" w:hAnsi="Book Antiqua" w:hint="default"/>
                <w:b w:val="0"/>
                <w:bCs w:val="0"/>
                <w:color w:val="800080"/>
                <w:sz w:val="26"/>
                <w:szCs w:val="38"/>
              </w:rPr>
              <w:t xml:space="preserve">, </w:t>
            </w:r>
            <w:r w:rsidR="003676C8" w:rsidRPr="00AB1836">
              <w:rPr>
                <w:rStyle w:val="FootnoteReference"/>
                <w:rFonts w:ascii="Book Antiqua" w:hAnsi="Book Antiqua" w:hint="default"/>
                <w:b w:val="0"/>
                <w:bCs w:val="0"/>
                <w:color w:val="008000"/>
                <w:sz w:val="26"/>
                <w:szCs w:val="38"/>
              </w:rPr>
              <w:footnoteReference w:id="436"/>
            </w:r>
            <w:r w:rsidR="003676C8" w:rsidRPr="00AB1836">
              <w:rPr>
                <w:rFonts w:ascii="Book Antiqua" w:hAnsi="Book Antiqua" w:hint="default"/>
                <w:b w:val="0"/>
                <w:bCs w:val="0"/>
                <w:color w:val="800080"/>
                <w:sz w:val="26"/>
                <w:szCs w:val="38"/>
              </w:rPr>
              <w:t xml:space="preserve"> </w:t>
            </w:r>
            <w:r w:rsidR="003676C8">
              <w:rPr>
                <w:rFonts w:ascii="Book Antiqua" w:hAnsi="Book Antiqua" w:hint="default"/>
                <w:b w:val="0"/>
                <w:bCs w:val="0"/>
                <w:color w:val="800080"/>
                <w:sz w:val="26"/>
                <w:szCs w:val="38"/>
              </w:rPr>
              <w:t xml:space="preserve">for </w:t>
            </w:r>
            <w:r w:rsidR="003676C8" w:rsidRPr="00AB1836">
              <w:rPr>
                <w:rFonts w:ascii="Book Antiqua" w:hAnsi="Book Antiqua" w:hint="default"/>
                <w:b w:val="0"/>
                <w:bCs w:val="0"/>
                <w:color w:val="800080"/>
                <w:sz w:val="26"/>
                <w:szCs w:val="38"/>
              </w:rPr>
              <w:t xml:space="preserve">swellings, </w:t>
            </w:r>
            <w:r w:rsidR="003676C8">
              <w:rPr>
                <w:rFonts w:ascii="Book Antiqua" w:hAnsi="Book Antiqua" w:hint="default"/>
                <w:b w:val="0"/>
                <w:bCs w:val="0"/>
                <w:color w:val="800080"/>
                <w:sz w:val="26"/>
                <w:szCs w:val="38"/>
              </w:rPr>
              <w:t>eruptions</w:t>
            </w:r>
            <w:r w:rsidR="003676C8" w:rsidRPr="00AB1836">
              <w:rPr>
                <w:rFonts w:ascii="Book Antiqua" w:hAnsi="Book Antiqua" w:hint="default"/>
                <w:b w:val="0"/>
                <w:bCs w:val="0"/>
                <w:color w:val="800080"/>
                <w:sz w:val="26"/>
                <w:szCs w:val="38"/>
              </w:rPr>
              <w:t xml:space="preserve"> and shiny spots.</w:t>
            </w:r>
            <w:r w:rsidR="003676C8">
              <w:rPr>
                <w:rFonts w:ascii="Book Antiqua" w:hAnsi="Book Antiqua" w:hint="default"/>
                <w:b w:val="0"/>
                <w:bCs w:val="0"/>
                <w:color w:val="800080"/>
                <w:sz w:val="26"/>
                <w:szCs w:val="38"/>
              </w:rPr>
              <w:t xml:space="preserve"> </w:t>
            </w:r>
            <w:r w:rsidR="003676C8" w:rsidRPr="00AB1836">
              <w:rPr>
                <w:rFonts w:ascii="Book Antiqua" w:hAnsi="Book Antiqua" w:hint="default"/>
                <w:b w:val="0"/>
                <w:bCs w:val="0"/>
                <w:color w:val="800080"/>
                <w:sz w:val="26"/>
                <w:szCs w:val="38"/>
              </w:rPr>
              <w:t>It defines the occasions when thi</w:t>
            </w:r>
            <w:r w:rsidR="003676C8">
              <w:rPr>
                <w:rFonts w:ascii="Book Antiqua" w:hAnsi="Book Antiqua" w:hint="default"/>
                <w:b w:val="0"/>
                <w:bCs w:val="0"/>
                <w:color w:val="800080"/>
                <w:sz w:val="26"/>
                <w:szCs w:val="38"/>
              </w:rPr>
              <w:t>ngs are unclean and when clean.</w:t>
            </w:r>
            <w:r w:rsidR="003676C8" w:rsidRPr="00AB1836">
              <w:rPr>
                <w:rFonts w:ascii="Book Antiqua" w:hAnsi="Book Antiqua" w:hint="default"/>
                <w:b w:val="0"/>
                <w:bCs w:val="0"/>
                <w:color w:val="800080"/>
                <w:sz w:val="26"/>
                <w:szCs w:val="38"/>
              </w:rPr>
              <w:t xml:space="preserve"> </w:t>
            </w:r>
            <w:r w:rsidR="003676C8" w:rsidRPr="00AB1836">
              <w:rPr>
                <w:rStyle w:val="FootnoteReference"/>
                <w:rFonts w:ascii="Book Antiqua" w:hAnsi="Book Antiqua" w:hint="default"/>
                <w:b w:val="0"/>
                <w:bCs w:val="0"/>
                <w:color w:val="008000"/>
                <w:sz w:val="26"/>
                <w:szCs w:val="38"/>
              </w:rPr>
              <w:footnoteReference w:id="437"/>
            </w:r>
            <w:r w:rsidR="003676C8" w:rsidRPr="00AB1836">
              <w:rPr>
                <w:rFonts w:ascii="Book Antiqua" w:hAnsi="Book Antiqua" w:hint="default"/>
                <w:b w:val="0"/>
                <w:bCs w:val="0"/>
                <w:color w:val="800080"/>
                <w:sz w:val="26"/>
                <w:szCs w:val="38"/>
              </w:rPr>
              <w:t xml:space="preserve"> Such is the law on </w:t>
            </w:r>
            <w:r w:rsidR="003676C8">
              <w:rPr>
                <w:rFonts w:ascii="Book Antiqua" w:hAnsi="Book Antiqua" w:hint="default"/>
                <w:b w:val="0"/>
                <w:bCs w:val="0"/>
                <w:color w:val="800080"/>
                <w:sz w:val="26"/>
                <w:szCs w:val="38"/>
              </w:rPr>
              <w:t>leprous</w:t>
            </w:r>
            <w:r w:rsidR="003676C8" w:rsidRPr="00AB1836">
              <w:rPr>
                <w:rFonts w:ascii="Book Antiqua" w:hAnsi="Book Antiqua" w:hint="default"/>
                <w:b w:val="0"/>
                <w:bCs w:val="0"/>
                <w:color w:val="800080"/>
                <w:sz w:val="26"/>
                <w:szCs w:val="38"/>
              </w:rPr>
              <w:t xml:space="preserve"> diseases.”</w:t>
            </w:r>
          </w:p>
        </w:tc>
      </w:tr>
    </w:tbl>
    <w:p w14:paraId="70E2B06D" w14:textId="77777777" w:rsidR="002E68D9" w:rsidRPr="00B646B9" w:rsidRDefault="002E68D9">
      <w:pPr>
        <w:pStyle w:val="BodyText2"/>
        <w:spacing w:before="120"/>
        <w:ind w:firstLine="0"/>
        <w:jc w:val="both"/>
        <w:rPr>
          <w:rFonts w:ascii="Book Antiqua" w:hAnsi="Book Antiqua"/>
          <w:color w:val="800080"/>
        </w:rPr>
        <w:sectPr w:rsidR="002E68D9" w:rsidRPr="00B646B9" w:rsidSect="00B16D90">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tblLook w:val="0000" w:firstRow="0" w:lastRow="0" w:firstColumn="0" w:lastColumn="0" w:noHBand="0" w:noVBand="0"/>
      </w:tblPr>
      <w:tblGrid>
        <w:gridCol w:w="5605"/>
        <w:gridCol w:w="8397"/>
      </w:tblGrid>
      <w:tr w:rsidR="00F73BDE" w:rsidRPr="00B646B9" w14:paraId="3149B452" w14:textId="77777777" w:rsidTr="00282968">
        <w:tc>
          <w:tcPr>
            <w:tcW w:w="5688" w:type="dxa"/>
          </w:tcPr>
          <w:p w14:paraId="43973A69" w14:textId="77777777" w:rsidR="00F73BDE" w:rsidRPr="00B517C3" w:rsidRDefault="00F73BDE" w:rsidP="00DE3263">
            <w:pPr>
              <w:pStyle w:val="Heading2"/>
              <w:widowControl w:val="0"/>
              <w:bidi/>
              <w:spacing w:before="0" w:beforeAutospacing="0" w:after="0" w:afterAutospacing="0" w:line="500" w:lineRule="exact"/>
              <w:jc w:val="center"/>
              <w:rPr>
                <w:rFonts w:ascii="Arial Unicode MS" w:hAnsi="Arial Unicode MS" w:cs="David" w:hint="default"/>
                <w:b w:val="0"/>
                <w:bCs w:val="0"/>
                <w:smallCaps/>
                <w:noProof/>
                <w:color w:val="000000"/>
                <w:sz w:val="40"/>
                <w:szCs w:val="40"/>
                <w:u w:val="single" w:color="0000FF"/>
              </w:rPr>
            </w:pPr>
            <w:r w:rsidRPr="00B517C3">
              <w:rPr>
                <w:rFonts w:ascii="Arial Unicode MS" w:hAnsi="Arial Unicode MS" w:cs="SBL Hebrew" w:hint="default"/>
                <w:b w:val="0"/>
                <w:bCs w:val="0"/>
                <w:noProof/>
                <w:color w:val="000000"/>
                <w:sz w:val="40"/>
                <w:szCs w:val="40"/>
                <w:u w:val="single" w:color="0000FF"/>
                <w:rtl/>
              </w:rPr>
              <w:lastRenderedPageBreak/>
              <w:t>ויקרא</w:t>
            </w:r>
            <w:r w:rsidRPr="00B517C3">
              <w:rPr>
                <w:rFonts w:ascii="Arial Unicode MS" w:eastAsia="Arial Unicode MS" w:hAnsi="Arial Unicode MS" w:cs="SBL Hebrew" w:hint="default"/>
                <w:b w:val="0"/>
                <w:bCs w:val="0"/>
                <w:noProof/>
                <w:color w:val="000000"/>
                <w:sz w:val="40"/>
                <w:szCs w:val="40"/>
                <w:u w:val="single" w:color="0000FF"/>
                <w:rtl/>
              </w:rPr>
              <w:t xml:space="preserve"> פרק</w:t>
            </w:r>
            <w:r w:rsidRPr="00B517C3">
              <w:rPr>
                <w:rFonts w:ascii="Arial Unicode MS" w:hAnsi="Arial Unicode MS" w:cs="SBL Hebrew" w:hint="default"/>
                <w:b w:val="0"/>
                <w:bCs w:val="0"/>
                <w:noProof/>
                <w:color w:val="000000"/>
                <w:sz w:val="40"/>
                <w:szCs w:val="40"/>
                <w:u w:val="single" w:color="0000FF"/>
                <w:rtl/>
              </w:rPr>
              <w:t xml:space="preserve"> טו</w:t>
            </w:r>
          </w:p>
        </w:tc>
        <w:tc>
          <w:tcPr>
            <w:tcW w:w="8530" w:type="dxa"/>
          </w:tcPr>
          <w:p w14:paraId="1BA8AEE1" w14:textId="2A8B8D5B" w:rsidR="00F73BDE" w:rsidRPr="00DE3263" w:rsidRDefault="00F73BDE" w:rsidP="00DE3263">
            <w:pPr>
              <w:pStyle w:val="Heading2"/>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DE3263">
              <w:rPr>
                <w:rFonts w:ascii="Book Antiqua" w:hAnsi="Book Antiqua" w:hint="default"/>
                <w:b w:val="0"/>
                <w:bCs w:val="0"/>
                <w:smallCaps/>
                <w:color w:val="000000"/>
                <w:u w:val="single" w:color="0000FF"/>
              </w:rPr>
              <w:t xml:space="preserve">Leviticus </w:t>
            </w:r>
            <w:r w:rsidRPr="00DE3263">
              <w:rPr>
                <w:rStyle w:val="FootnoteReference"/>
                <w:rFonts w:ascii="Book Antiqua" w:hAnsi="Book Antiqua" w:hint="default"/>
                <w:b w:val="0"/>
                <w:bCs w:val="0"/>
                <w:smallCaps/>
                <w:color w:val="000000"/>
                <w:u w:val="single" w:color="0000FF"/>
                <w:vertAlign w:val="baseline"/>
              </w:rPr>
              <w:footnoteReference w:customMarkFollows="1" w:id="438"/>
              <w:t>15</w:t>
            </w:r>
          </w:p>
        </w:tc>
      </w:tr>
      <w:tr w:rsidR="002E68D9" w:rsidRPr="00B646B9" w14:paraId="0FE93D62" w14:textId="77777777" w:rsidTr="00337B74">
        <w:tc>
          <w:tcPr>
            <w:tcW w:w="5688" w:type="dxa"/>
          </w:tcPr>
          <w:p w14:paraId="73978BAC" w14:textId="24C26215" w:rsidR="002E68D9" w:rsidRPr="002D76E5" w:rsidRDefault="00334921" w:rsidP="00334921">
            <w:pPr>
              <w:bidi/>
              <w:spacing w:line="400" w:lineRule="exact"/>
              <w:jc w:val="both"/>
              <w:rPr>
                <w:rFonts w:eastAsia="Batang" w:cs="David"/>
                <w:noProof/>
                <w:color w:val="993300"/>
                <w:sz w:val="34"/>
                <w:szCs w:val="32"/>
                <w:lang w:bidi="he-IL"/>
              </w:rPr>
            </w:pPr>
            <w:r w:rsidRPr="00F06288">
              <w:rPr>
                <w:rFonts w:ascii="SBL Hebrew" w:hAnsi="SBL Hebrew" w:cs="SBL Hebrew" w:hint="cs"/>
                <w:b/>
                <w:bCs/>
                <w:color w:val="003300"/>
                <w:sz w:val="32"/>
                <w:szCs w:val="32"/>
                <w:shd w:val="clear" w:color="auto" w:fill="FFFFFF"/>
                <w:vertAlign w:val="superscript"/>
                <w:rtl/>
              </w:rPr>
              <w:t>א</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וַיְדַבֵּ֣ר יְהֹוָ֔ה אֶל־מֹשֶׁ֥ה וְאֶֽל־אַהֲרֹ֖ן לֵאמֹֽר</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ב</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דַּבְּרוּ֙ אֶל־בְּנֵ֣י יִשְׂרָאֵ֔ל וַאֲמַרְתֶּ֖ם אֲלֵהֶ֑ם אִ֣ישׁ אִ֗ישׁ כִּ֤י יִהְיֶה֙ זָ֣ב מִבְּשָׂר֔וֹ זוֹב֖וֹ טָמֵ֥א הֽוּא</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ג</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וְזֹ֛את תִּהְיֶ֥ה טֻמְאָת֖וֹ בְּזוֹב֑וֹ רָ֣ר בְּשָׂר֞וֹ אֶת־זוֹב֗וֹ אֽוֹ־הֶחְתִּ֤ים בְּשָׂרוֹ֙ מִזּוֹב֔וֹ טֻמְאָת֖וֹ הִֽוא</w:t>
            </w:r>
            <w:r w:rsidR="00931661" w:rsidRPr="002D76E5">
              <w:rPr>
                <w:rFonts w:cs="SBL Hebrew"/>
                <w:noProof/>
                <w:color w:val="993300"/>
                <w:sz w:val="32"/>
                <w:szCs w:val="32"/>
                <w:rtl/>
                <w:lang w:bidi="he-IL"/>
              </w:rPr>
              <w:t xml:space="preserve">׃ </w:t>
            </w:r>
          </w:p>
        </w:tc>
        <w:tc>
          <w:tcPr>
            <w:tcW w:w="8530" w:type="dxa"/>
          </w:tcPr>
          <w:p w14:paraId="17D6362E" w14:textId="77777777" w:rsidR="002E68D9" w:rsidRPr="00F73BDE" w:rsidRDefault="002E68D9" w:rsidP="00334921">
            <w:pPr>
              <w:pStyle w:val="Heading2"/>
              <w:spacing w:before="0" w:beforeAutospacing="0" w:after="0" w:afterAutospacing="0" w:line="400" w:lineRule="exact"/>
              <w:jc w:val="both"/>
              <w:rPr>
                <w:rFonts w:ascii="Book Antiqua" w:hAnsi="Book Antiqua" w:hint="default"/>
                <w:b w:val="0"/>
                <w:bCs w:val="0"/>
                <w:color w:val="800000"/>
                <w:sz w:val="26"/>
                <w:szCs w:val="38"/>
              </w:rPr>
            </w:pPr>
            <w:r w:rsidRPr="00F73BDE">
              <w:rPr>
                <w:rStyle w:val="FootnoteReference"/>
                <w:rFonts w:ascii="Book Antiqua" w:hAnsi="Book Antiqua" w:hint="default"/>
                <w:b w:val="0"/>
                <w:bCs w:val="0"/>
                <w:color w:val="008000"/>
                <w:sz w:val="26"/>
                <w:szCs w:val="38"/>
              </w:rPr>
              <w:footnoteReference w:id="439"/>
            </w:r>
            <w:r w:rsidRPr="00F73BDE">
              <w:rPr>
                <w:rFonts w:ascii="Book Antiqua" w:hAnsi="Book Antiqua" w:hint="default"/>
                <w:b w:val="0"/>
                <w:bCs w:val="0"/>
                <w:color w:val="800080"/>
                <w:sz w:val="26"/>
                <w:szCs w:val="38"/>
              </w:rPr>
              <w:t xml:space="preserve"> Yahweh spoke to Moses and Aaron; he said: </w:t>
            </w:r>
            <w:r w:rsidRPr="00F73BDE">
              <w:rPr>
                <w:rStyle w:val="FootnoteReference"/>
                <w:rFonts w:ascii="Book Antiqua" w:hAnsi="Book Antiqua" w:hint="default"/>
                <w:b w:val="0"/>
                <w:bCs w:val="0"/>
                <w:color w:val="008000"/>
                <w:sz w:val="26"/>
                <w:szCs w:val="38"/>
              </w:rPr>
              <w:footnoteReference w:id="440"/>
            </w:r>
            <w:r w:rsidRPr="00F73BDE">
              <w:rPr>
                <w:rFonts w:ascii="Book Antiqua" w:hAnsi="Book Antiqua" w:hint="default"/>
                <w:b w:val="0"/>
                <w:bCs w:val="0"/>
                <w:color w:val="800080"/>
                <w:sz w:val="26"/>
                <w:szCs w:val="38"/>
              </w:rPr>
              <w:t xml:space="preserve"> “Speak to the Israelites and say to them: “When a</w:t>
            </w:r>
            <w:r w:rsidR="006F5694">
              <w:rPr>
                <w:rFonts w:ascii="Book Antiqua" w:hAnsi="Book Antiqua" w:hint="default"/>
                <w:b w:val="0"/>
                <w:bCs w:val="0"/>
                <w:color w:val="800080"/>
                <w:sz w:val="26"/>
                <w:szCs w:val="38"/>
              </w:rPr>
              <w:t>ny</w:t>
            </w:r>
            <w:r w:rsidRPr="00F73BDE">
              <w:rPr>
                <w:rFonts w:ascii="Book Antiqua" w:hAnsi="Book Antiqua" w:hint="default"/>
                <w:b w:val="0"/>
                <w:bCs w:val="0"/>
                <w:color w:val="800080"/>
                <w:sz w:val="26"/>
                <w:szCs w:val="38"/>
              </w:rPr>
              <w:t xml:space="preserve"> man has a discharge from his b</w:t>
            </w:r>
            <w:r w:rsidR="00931661">
              <w:rPr>
                <w:rFonts w:ascii="Book Antiqua" w:hAnsi="Book Antiqua" w:hint="default"/>
                <w:b w:val="0"/>
                <w:bCs w:val="0"/>
                <w:color w:val="800080"/>
                <w:sz w:val="26"/>
                <w:szCs w:val="38"/>
              </w:rPr>
              <w:t>ody, that discharge is unclean.</w:t>
            </w:r>
            <w:r w:rsidRPr="00F73BDE">
              <w:rPr>
                <w:rFonts w:ascii="Book Antiqua" w:hAnsi="Book Antiqua" w:hint="default"/>
                <w:b w:val="0"/>
                <w:bCs w:val="0"/>
                <w:color w:val="800080"/>
                <w:sz w:val="26"/>
                <w:szCs w:val="38"/>
              </w:rPr>
              <w:t xml:space="preserve"> </w:t>
            </w:r>
            <w:r w:rsidRPr="00F73BDE">
              <w:rPr>
                <w:rStyle w:val="FootnoteReference"/>
                <w:rFonts w:ascii="Book Antiqua" w:hAnsi="Book Antiqua" w:hint="default"/>
                <w:b w:val="0"/>
                <w:bCs w:val="0"/>
                <w:color w:val="008000"/>
                <w:sz w:val="26"/>
                <w:szCs w:val="38"/>
              </w:rPr>
              <w:footnoteReference w:id="441"/>
            </w:r>
            <w:r w:rsidRPr="00F73BDE">
              <w:rPr>
                <w:rFonts w:ascii="Book Antiqua" w:hAnsi="Book Antiqua" w:hint="default"/>
                <w:b w:val="0"/>
                <w:bCs w:val="0"/>
                <w:color w:val="800080"/>
                <w:sz w:val="26"/>
                <w:szCs w:val="38"/>
              </w:rPr>
              <w:t xml:space="preserve"> </w:t>
            </w:r>
            <w:r w:rsidR="006F5694">
              <w:rPr>
                <w:rFonts w:ascii="Book Antiqua" w:hAnsi="Book Antiqua" w:hint="default"/>
                <w:b w:val="0"/>
                <w:bCs w:val="0"/>
                <w:color w:val="800080"/>
                <w:sz w:val="26"/>
                <w:szCs w:val="38"/>
              </w:rPr>
              <w:t>The uncleanness of his discharge is this: w</w:t>
            </w:r>
            <w:r w:rsidRPr="00F73BDE">
              <w:rPr>
                <w:rFonts w:ascii="Book Antiqua" w:hAnsi="Book Antiqua" w:hint="default"/>
                <w:b w:val="0"/>
                <w:bCs w:val="0"/>
                <w:color w:val="800080"/>
                <w:sz w:val="26"/>
                <w:szCs w:val="38"/>
              </w:rPr>
              <w:t>hile t</w:t>
            </w:r>
            <w:r w:rsidR="006F5694">
              <w:rPr>
                <w:rFonts w:ascii="Book Antiqua" w:hAnsi="Book Antiqua" w:hint="default"/>
                <w:b w:val="0"/>
                <w:bCs w:val="0"/>
                <w:color w:val="800080"/>
                <w:sz w:val="26"/>
                <w:szCs w:val="38"/>
              </w:rPr>
              <w:t>he discharge continues,</w:t>
            </w:r>
            <w:r w:rsidRPr="00F73BDE">
              <w:rPr>
                <w:rFonts w:ascii="Book Antiqua" w:hAnsi="Book Antiqua" w:hint="default"/>
                <w:b w:val="0"/>
                <w:bCs w:val="0"/>
                <w:color w:val="800080"/>
                <w:sz w:val="26"/>
                <w:szCs w:val="38"/>
              </w:rPr>
              <w:t xml:space="preserve"> whether his body allows the discharge to flow or whether it </w:t>
            </w:r>
            <w:r w:rsidR="006F5694">
              <w:rPr>
                <w:rFonts w:ascii="Book Antiqua" w:hAnsi="Book Antiqua" w:hint="default"/>
                <w:b w:val="0"/>
                <w:bCs w:val="0"/>
                <w:color w:val="800080"/>
                <w:sz w:val="26"/>
                <w:szCs w:val="38"/>
              </w:rPr>
              <w:t>blocks his discharge</w:t>
            </w:r>
            <w:r w:rsidRPr="00F73BDE">
              <w:rPr>
                <w:rFonts w:ascii="Book Antiqua" w:hAnsi="Book Antiqua" w:hint="default"/>
                <w:b w:val="0"/>
                <w:bCs w:val="0"/>
                <w:color w:val="800080"/>
                <w:sz w:val="26"/>
                <w:szCs w:val="38"/>
              </w:rPr>
              <w:t>, he is unclean.</w:t>
            </w:r>
          </w:p>
        </w:tc>
      </w:tr>
      <w:tr w:rsidR="002E68D9" w:rsidRPr="00B646B9" w14:paraId="7E3EDE01" w14:textId="77777777" w:rsidTr="00337B74">
        <w:tc>
          <w:tcPr>
            <w:tcW w:w="5688" w:type="dxa"/>
          </w:tcPr>
          <w:p w14:paraId="01E494B3" w14:textId="13C47B81" w:rsidR="002E68D9" w:rsidRPr="002D76E5" w:rsidRDefault="00334921" w:rsidP="00334921">
            <w:pPr>
              <w:bidi/>
              <w:spacing w:before="6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t>ד</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כׇּל־הַמִּשְׁכָּ֗ב אֲשֶׁ֨ר יִשְׁכַּ֥ב עָלָ֛יו הַזָּ֖ב יִטְמָ֑א וְכׇֽל־הַכְּלִ֛י אֲשֶׁר־יֵשֵׁ֥ב עָלָ֖יו יִטְמָֽא</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ה</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וְאִ֕ישׁ אֲשֶׁ֥ר יִגַּ֖ע בְּמִשְׁכָּב֑וֹ יְכַבֵּ֧ס בְּגָדָ֛יו וְרָחַ֥ץ בַּמַּ֖יִם וְטָמֵ֥א עַד־הָעָֽרֶב</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ו</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וְהַיֹּשֵׁב֙ עַֽל־הַכְּלִ֔י אֲשֶׁר־יֵשֵׁ֥ב עָלָ֖יו הַזָּ֑ב יְכַבֵּ֧ס בְּגָדָ֛יו וְרָחַ֥ץ בַּמַּ֖יִם וְטָמֵ֥א עַד־הָעָֽרֶב</w:t>
            </w:r>
            <w:r w:rsidR="00931661" w:rsidRPr="002D76E5">
              <w:rPr>
                <w:rFonts w:cs="SBL Hebrew"/>
                <w:noProof/>
                <w:color w:val="993300"/>
                <w:sz w:val="32"/>
                <w:szCs w:val="32"/>
                <w:rtl/>
                <w:lang w:bidi="he-IL"/>
              </w:rPr>
              <w:t>׃</w:t>
            </w:r>
          </w:p>
        </w:tc>
        <w:tc>
          <w:tcPr>
            <w:tcW w:w="8530" w:type="dxa"/>
          </w:tcPr>
          <w:p w14:paraId="39293E11" w14:textId="77777777" w:rsidR="002E68D9" w:rsidRPr="00F73BDE" w:rsidRDefault="002E68D9" w:rsidP="00334921">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F73BDE">
              <w:rPr>
                <w:rStyle w:val="FootnoteReference"/>
                <w:rFonts w:ascii="Book Antiqua" w:hAnsi="Book Antiqua" w:hint="default"/>
                <w:b w:val="0"/>
                <w:bCs w:val="0"/>
                <w:color w:val="008000"/>
                <w:sz w:val="26"/>
                <w:szCs w:val="38"/>
              </w:rPr>
              <w:footnoteReference w:id="442"/>
            </w:r>
            <w:r w:rsidRPr="00F73BDE">
              <w:rPr>
                <w:rFonts w:ascii="Book Antiqua" w:hAnsi="Book Antiqua" w:hint="default"/>
                <w:b w:val="0"/>
                <w:bCs w:val="0"/>
                <w:color w:val="800080"/>
                <w:sz w:val="26"/>
                <w:szCs w:val="38"/>
              </w:rPr>
              <w:t xml:space="preserve"> “Any bed the man lies on or any seat he sits on shall become unclean. </w:t>
            </w:r>
            <w:r w:rsidRPr="00F73BDE">
              <w:rPr>
                <w:rStyle w:val="FootnoteReference"/>
                <w:rFonts w:ascii="Book Antiqua" w:hAnsi="Book Antiqua" w:hint="default"/>
                <w:b w:val="0"/>
                <w:bCs w:val="0"/>
                <w:color w:val="008000"/>
                <w:sz w:val="26"/>
                <w:szCs w:val="38"/>
              </w:rPr>
              <w:footnoteReference w:id="443"/>
            </w:r>
            <w:r w:rsidR="00931661">
              <w:rPr>
                <w:rFonts w:ascii="Book Antiqua" w:hAnsi="Book Antiqua" w:hint="default"/>
                <w:b w:val="0"/>
                <w:bCs w:val="0"/>
                <w:color w:val="800080"/>
                <w:sz w:val="26"/>
                <w:szCs w:val="38"/>
              </w:rPr>
              <w:t> </w:t>
            </w:r>
            <w:r w:rsidRPr="00F73BDE">
              <w:rPr>
                <w:rFonts w:ascii="Book Antiqua" w:hAnsi="Book Antiqua" w:hint="default"/>
                <w:b w:val="0"/>
                <w:bCs w:val="0"/>
                <w:color w:val="800080"/>
                <w:sz w:val="26"/>
                <w:szCs w:val="38"/>
              </w:rPr>
              <w:t xml:space="preserve">Anyone who touches his bed must wash his clothing and </w:t>
            </w:r>
            <w:r w:rsidR="00ED4450">
              <w:rPr>
                <w:rFonts w:ascii="Book Antiqua" w:hAnsi="Book Antiqua" w:hint="default"/>
                <w:b w:val="0"/>
                <w:bCs w:val="0"/>
                <w:color w:val="800080"/>
                <w:sz w:val="26"/>
                <w:szCs w:val="38"/>
              </w:rPr>
              <w:t>bathe in water</w:t>
            </w:r>
            <w:r w:rsidRPr="00F73BDE">
              <w:rPr>
                <w:rFonts w:ascii="Book Antiqua" w:hAnsi="Book Antiqua" w:hint="default"/>
                <w:b w:val="0"/>
                <w:bCs w:val="0"/>
                <w:color w:val="800080"/>
                <w:sz w:val="26"/>
                <w:szCs w:val="38"/>
              </w:rPr>
              <w:t xml:space="preserve"> and will be unclean until evening. </w:t>
            </w:r>
            <w:r w:rsidRPr="00F73BDE">
              <w:rPr>
                <w:rStyle w:val="FootnoteReference"/>
                <w:rFonts w:ascii="Book Antiqua" w:hAnsi="Book Antiqua" w:hint="default"/>
                <w:b w:val="0"/>
                <w:bCs w:val="0"/>
                <w:color w:val="008000"/>
                <w:sz w:val="26"/>
                <w:szCs w:val="38"/>
              </w:rPr>
              <w:footnoteReference w:id="444"/>
            </w:r>
            <w:r w:rsidRPr="00F73BDE">
              <w:rPr>
                <w:rFonts w:ascii="Book Antiqua" w:hAnsi="Book Antiqua" w:hint="default"/>
                <w:b w:val="0"/>
                <w:bCs w:val="0"/>
                <w:color w:val="800080"/>
                <w:sz w:val="26"/>
                <w:szCs w:val="38"/>
              </w:rPr>
              <w:t xml:space="preserve"> Anyone who sits on a seat where the man has sat must wash his clothing and </w:t>
            </w:r>
            <w:r w:rsidR="00ED4450">
              <w:rPr>
                <w:rFonts w:ascii="Book Antiqua" w:hAnsi="Book Antiqua" w:hint="default"/>
                <w:b w:val="0"/>
                <w:bCs w:val="0"/>
                <w:color w:val="800080"/>
                <w:sz w:val="26"/>
                <w:szCs w:val="38"/>
              </w:rPr>
              <w:t>bathe in water</w:t>
            </w:r>
            <w:r w:rsidRPr="00F73BDE">
              <w:rPr>
                <w:rFonts w:ascii="Book Antiqua" w:hAnsi="Book Antiqua" w:hint="default"/>
                <w:b w:val="0"/>
                <w:bCs w:val="0"/>
                <w:color w:val="800080"/>
                <w:sz w:val="26"/>
                <w:szCs w:val="38"/>
              </w:rPr>
              <w:t xml:space="preserve"> and will be unclean until evening.</w:t>
            </w:r>
          </w:p>
        </w:tc>
      </w:tr>
      <w:tr w:rsidR="002E68D9" w:rsidRPr="00B646B9" w14:paraId="02CF1DF1" w14:textId="77777777" w:rsidTr="00337B74">
        <w:tc>
          <w:tcPr>
            <w:tcW w:w="5688" w:type="dxa"/>
          </w:tcPr>
          <w:p w14:paraId="4CD7B650" w14:textId="6265E578" w:rsidR="002E68D9" w:rsidRPr="002D76E5" w:rsidRDefault="00334921" w:rsidP="00334921">
            <w:pPr>
              <w:bidi/>
              <w:spacing w:before="6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t>ז</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וְהַנֹּגֵ֖עַ בִּבְשַׂ֣ר הַזָּ֑ב יְכַבֵּ֧ס בְּגָדָ֛יו וְרָחַ֥ץ בַּמַּ֖יִם וְטָמֵ֥א עַד־הָעָֽרֶב</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ח</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 xml:space="preserve">וְכִֽי־יָרֹ֥ק הַזָּ֖ב בַּטָּה֑וֹר וְכִבֶּ֧ס בְּגָדָ֛יו </w:t>
            </w:r>
            <w:r w:rsidRPr="00F06288">
              <w:rPr>
                <w:rFonts w:ascii="SBL Hebrew" w:hAnsi="SBL Hebrew" w:cs="SBL Hebrew" w:hint="cs"/>
                <w:color w:val="993300"/>
                <w:sz w:val="32"/>
                <w:szCs w:val="32"/>
                <w:shd w:val="clear" w:color="auto" w:fill="FFFFFF"/>
                <w:rtl/>
              </w:rPr>
              <w:lastRenderedPageBreak/>
              <w:t>וְרָחַ֥ץ בַּמַּ֖יִם וְטָמֵ֥א עַד־הָעָֽרֶב</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ט</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וְכׇל־הַמֶּרְכָּ֗ב אֲשֶׁ֨ר יִרְכַּ֥ב עָלָ֛יו הַזָּ֖ב יִטְמָֽא</w:t>
            </w:r>
            <w:r w:rsidR="00931661" w:rsidRPr="002D76E5">
              <w:rPr>
                <w:rFonts w:cs="SBL Hebrew"/>
                <w:noProof/>
                <w:color w:val="993300"/>
                <w:sz w:val="32"/>
                <w:szCs w:val="32"/>
                <w:rtl/>
                <w:lang w:bidi="he-IL"/>
              </w:rPr>
              <w:t xml:space="preserve">׃ </w:t>
            </w:r>
          </w:p>
        </w:tc>
        <w:tc>
          <w:tcPr>
            <w:tcW w:w="8530" w:type="dxa"/>
          </w:tcPr>
          <w:p w14:paraId="0A79EEE9" w14:textId="196D193C" w:rsidR="002E68D9" w:rsidRPr="00F73BDE" w:rsidRDefault="002E68D9" w:rsidP="00334921">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F73BDE">
              <w:rPr>
                <w:rStyle w:val="FootnoteReference"/>
                <w:rFonts w:ascii="Book Antiqua" w:hAnsi="Book Antiqua" w:hint="default"/>
                <w:b w:val="0"/>
                <w:bCs w:val="0"/>
                <w:color w:val="008000"/>
                <w:sz w:val="26"/>
                <w:szCs w:val="38"/>
              </w:rPr>
              <w:lastRenderedPageBreak/>
              <w:footnoteReference w:id="445"/>
            </w:r>
            <w:r w:rsidR="00ED4450">
              <w:rPr>
                <w:rFonts w:ascii="Book Antiqua" w:hAnsi="Book Antiqua" w:hint="default"/>
                <w:b w:val="0"/>
                <w:bCs w:val="0"/>
                <w:color w:val="800080"/>
                <w:sz w:val="26"/>
                <w:szCs w:val="38"/>
              </w:rPr>
              <w:t xml:space="preserve"> “</w:t>
            </w:r>
            <w:r w:rsidR="00334921">
              <w:rPr>
                <w:rFonts w:ascii="Book Antiqua" w:hAnsi="Book Antiqua" w:hint="default"/>
                <w:b w:val="0"/>
                <w:bCs w:val="0"/>
                <w:color w:val="800080"/>
                <w:sz w:val="26"/>
                <w:szCs w:val="38"/>
              </w:rPr>
              <w:t>He</w:t>
            </w:r>
            <w:r w:rsidR="00ED4450">
              <w:rPr>
                <w:rFonts w:ascii="Book Antiqua" w:hAnsi="Book Antiqua" w:hint="default"/>
                <w:b w:val="0"/>
                <w:bCs w:val="0"/>
                <w:color w:val="800080"/>
                <w:sz w:val="26"/>
                <w:szCs w:val="38"/>
              </w:rPr>
              <w:t xml:space="preserve"> who touch</w:t>
            </w:r>
            <w:r w:rsidR="00334921">
              <w:rPr>
                <w:rFonts w:ascii="Book Antiqua" w:hAnsi="Book Antiqua" w:hint="default"/>
                <w:b w:val="0"/>
                <w:bCs w:val="0"/>
                <w:color w:val="800080"/>
                <w:sz w:val="26"/>
                <w:szCs w:val="38"/>
              </w:rPr>
              <w:t>es</w:t>
            </w:r>
            <w:r w:rsidRPr="00F73BDE">
              <w:rPr>
                <w:rFonts w:ascii="Book Antiqua" w:hAnsi="Book Antiqua" w:hint="default"/>
                <w:b w:val="0"/>
                <w:bCs w:val="0"/>
                <w:color w:val="800080"/>
                <w:sz w:val="26"/>
                <w:szCs w:val="38"/>
              </w:rPr>
              <w:t xml:space="preserve"> the body of a man so affected must wash </w:t>
            </w:r>
            <w:r w:rsidR="00334921">
              <w:rPr>
                <w:rFonts w:ascii="Book Antiqua" w:hAnsi="Book Antiqua" w:hint="default"/>
                <w:b w:val="0"/>
                <w:bCs w:val="0"/>
                <w:color w:val="800080"/>
                <w:sz w:val="26"/>
                <w:szCs w:val="38"/>
              </w:rPr>
              <w:t>his</w:t>
            </w:r>
            <w:r w:rsidR="00ED4450">
              <w:rPr>
                <w:rFonts w:ascii="Book Antiqua" w:hAnsi="Book Antiqua" w:hint="default"/>
                <w:b w:val="0"/>
                <w:bCs w:val="0"/>
                <w:color w:val="800080"/>
                <w:sz w:val="26"/>
                <w:szCs w:val="38"/>
              </w:rPr>
              <w:t xml:space="preserve"> clothes, bathe in water</w:t>
            </w:r>
            <w:r w:rsidRPr="00F73BDE">
              <w:rPr>
                <w:rFonts w:ascii="Book Antiqua" w:hAnsi="Book Antiqua" w:hint="default"/>
                <w:b w:val="0"/>
                <w:bCs w:val="0"/>
                <w:color w:val="800080"/>
                <w:sz w:val="26"/>
                <w:szCs w:val="38"/>
              </w:rPr>
              <w:t xml:space="preserve"> and be unclean until evening. </w:t>
            </w:r>
            <w:r w:rsidRPr="00F73BDE">
              <w:rPr>
                <w:rStyle w:val="FootnoteReference"/>
                <w:rFonts w:ascii="Book Antiqua" w:hAnsi="Book Antiqua" w:hint="default"/>
                <w:b w:val="0"/>
                <w:bCs w:val="0"/>
                <w:color w:val="008000"/>
                <w:sz w:val="26"/>
                <w:szCs w:val="38"/>
              </w:rPr>
              <w:footnoteReference w:id="446"/>
            </w:r>
            <w:r w:rsidR="005A4007">
              <w:rPr>
                <w:rFonts w:ascii="Book Antiqua" w:hAnsi="Book Antiqua" w:hint="default"/>
                <w:b w:val="0"/>
                <w:bCs w:val="0"/>
                <w:color w:val="800080"/>
                <w:sz w:val="26"/>
                <w:szCs w:val="38"/>
              </w:rPr>
              <w:t xml:space="preserve"> If the sick man spits on </w:t>
            </w:r>
            <w:r w:rsidRPr="00F73BDE">
              <w:rPr>
                <w:rFonts w:ascii="Book Antiqua" w:hAnsi="Book Antiqua" w:hint="default"/>
                <w:b w:val="0"/>
                <w:bCs w:val="0"/>
                <w:color w:val="800080"/>
                <w:sz w:val="26"/>
                <w:szCs w:val="38"/>
              </w:rPr>
              <w:lastRenderedPageBreak/>
              <w:t xml:space="preserve">one who is </w:t>
            </w:r>
            <w:r w:rsidR="0056046F">
              <w:rPr>
                <w:rFonts w:ascii="Book Antiqua" w:hAnsi="Book Antiqua" w:hint="default"/>
                <w:b w:val="0"/>
                <w:bCs w:val="0"/>
                <w:color w:val="800080"/>
                <w:sz w:val="26"/>
                <w:szCs w:val="38"/>
              </w:rPr>
              <w:t>clean, he must wash his clothes</w:t>
            </w:r>
            <w:r w:rsidR="005A4007">
              <w:rPr>
                <w:rFonts w:ascii="Book Antiqua" w:hAnsi="Book Antiqua" w:hint="default"/>
                <w:b w:val="0"/>
                <w:bCs w:val="0"/>
                <w:color w:val="800080"/>
                <w:sz w:val="26"/>
                <w:szCs w:val="38"/>
              </w:rPr>
              <w:t>, bathe in water</w:t>
            </w:r>
            <w:r w:rsidRPr="00F73BDE">
              <w:rPr>
                <w:rFonts w:ascii="Book Antiqua" w:hAnsi="Book Antiqua" w:hint="default"/>
                <w:b w:val="0"/>
                <w:bCs w:val="0"/>
                <w:color w:val="800080"/>
                <w:sz w:val="26"/>
                <w:szCs w:val="38"/>
              </w:rPr>
              <w:t xml:space="preserve"> and be unclean until evening. </w:t>
            </w:r>
            <w:r w:rsidRPr="00F73BDE">
              <w:rPr>
                <w:rStyle w:val="FootnoteReference"/>
                <w:rFonts w:ascii="Book Antiqua" w:hAnsi="Book Antiqua" w:hint="default"/>
                <w:b w:val="0"/>
                <w:bCs w:val="0"/>
                <w:color w:val="008000"/>
                <w:sz w:val="26"/>
                <w:szCs w:val="38"/>
              </w:rPr>
              <w:footnoteReference w:id="447"/>
            </w:r>
            <w:r w:rsidRPr="00F73BDE">
              <w:rPr>
                <w:rFonts w:ascii="Book Antiqua" w:hAnsi="Book Antiqua" w:hint="default"/>
                <w:b w:val="0"/>
                <w:bCs w:val="0"/>
                <w:color w:val="800080"/>
                <w:sz w:val="26"/>
                <w:szCs w:val="38"/>
              </w:rPr>
              <w:t xml:space="preserve"> Any saddle the sick man </w:t>
            </w:r>
            <w:r w:rsidR="005A4007">
              <w:rPr>
                <w:rFonts w:ascii="Book Antiqua" w:hAnsi="Book Antiqua" w:hint="default"/>
                <w:b w:val="0"/>
                <w:bCs w:val="0"/>
                <w:color w:val="800080"/>
                <w:sz w:val="26"/>
                <w:szCs w:val="38"/>
              </w:rPr>
              <w:t>rides</w:t>
            </w:r>
            <w:r w:rsidRPr="00F73BDE">
              <w:rPr>
                <w:rFonts w:ascii="Book Antiqua" w:hAnsi="Book Antiqua" w:hint="default"/>
                <w:b w:val="0"/>
                <w:bCs w:val="0"/>
                <w:color w:val="800080"/>
                <w:sz w:val="26"/>
                <w:szCs w:val="38"/>
              </w:rPr>
              <w:t xml:space="preserve"> will be unclean.</w:t>
            </w:r>
          </w:p>
        </w:tc>
      </w:tr>
      <w:tr w:rsidR="002E68D9" w:rsidRPr="00B646B9" w14:paraId="658AF9C5" w14:textId="77777777" w:rsidTr="00337B74">
        <w:tc>
          <w:tcPr>
            <w:tcW w:w="5688" w:type="dxa"/>
          </w:tcPr>
          <w:p w14:paraId="5EBC49FE" w14:textId="65F4117B" w:rsidR="002E68D9" w:rsidRPr="002D76E5" w:rsidRDefault="00334921" w:rsidP="00334921">
            <w:pPr>
              <w:bidi/>
              <w:spacing w:before="6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lastRenderedPageBreak/>
              <w:t>י</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וְכׇל־הַנֹּגֵ֗עַ בְּכֹל֙ אֲשֶׁ֣ר יִהְיֶ֣ה תַחְתָּ֔יו יִטְמָ֖א עַד־הָעָ֑רֶב וְהַנּוֹשֵׂ֣א אוֹתָ֔ם יְכַבֵּ֧ס בְּגָדָ֛יו וְרָחַ֥ץ בַּמַּ֖יִם וְטָמֵ֥א עַד־הָעָֽרֶב</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יא</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וְכֹ֨ל אֲשֶׁ֤ר יִגַּע־בּוֹ֙ הַזָּ֔ב וְיָדָ֖יו לֹא־שָׁטַ֣ף בַּמָּ֑יִם וְכִבֶּ֧ס בְּגָדָ֛יו וְרָחַ֥ץ בַּמַּ֖יִם וְטָמֵ֥א עַד־הָעָֽרֶב</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יב</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וּכְלִי־חֶ֛רֶשׂ אֲשֶׁר־יִגַּע־בּ֥וֹ הַזָּ֖ב יִשָּׁבֵ֑ר וְכׇ֨ל־כְּלִי־עֵ֔ץ יִשָּׁטֵ֖ף בַּמָּֽיִם</w:t>
            </w:r>
            <w:r w:rsidR="00931661" w:rsidRPr="002D76E5">
              <w:rPr>
                <w:rFonts w:cs="SBL Hebrew"/>
                <w:noProof/>
                <w:color w:val="993300"/>
                <w:sz w:val="32"/>
                <w:szCs w:val="32"/>
                <w:rtl/>
                <w:lang w:bidi="he-IL"/>
              </w:rPr>
              <w:t>׃</w:t>
            </w:r>
          </w:p>
        </w:tc>
        <w:tc>
          <w:tcPr>
            <w:tcW w:w="8530" w:type="dxa"/>
          </w:tcPr>
          <w:p w14:paraId="786F6BE4" w14:textId="77777777" w:rsidR="002E68D9" w:rsidRPr="00F73BDE" w:rsidRDefault="002E68D9" w:rsidP="00334921">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F73BDE">
              <w:rPr>
                <w:rStyle w:val="FootnoteReference"/>
                <w:rFonts w:ascii="Book Antiqua" w:hAnsi="Book Antiqua" w:hint="default"/>
                <w:b w:val="0"/>
                <w:bCs w:val="0"/>
                <w:color w:val="008000"/>
                <w:sz w:val="26"/>
                <w:szCs w:val="38"/>
              </w:rPr>
              <w:footnoteReference w:id="448"/>
            </w:r>
            <w:r w:rsidR="00965195">
              <w:rPr>
                <w:rFonts w:ascii="Book Antiqua" w:hAnsi="Book Antiqua" w:hint="default"/>
                <w:b w:val="0"/>
                <w:bCs w:val="0"/>
                <w:color w:val="800080"/>
                <w:sz w:val="26"/>
                <w:szCs w:val="38"/>
              </w:rPr>
              <w:t xml:space="preserve"> “All who touch anything</w:t>
            </w:r>
            <w:r w:rsidRPr="00F73BDE">
              <w:rPr>
                <w:rFonts w:ascii="Book Antiqua" w:hAnsi="Book Antiqua" w:hint="default"/>
                <w:b w:val="0"/>
                <w:bCs w:val="0"/>
                <w:color w:val="800080"/>
                <w:sz w:val="26"/>
                <w:szCs w:val="38"/>
              </w:rPr>
              <w:t xml:space="preserve"> that was under him will be unclean until evenin</w:t>
            </w:r>
            <w:r w:rsidR="00965195">
              <w:rPr>
                <w:rFonts w:ascii="Book Antiqua" w:hAnsi="Book Antiqua" w:hint="default"/>
                <w:b w:val="0"/>
                <w:bCs w:val="0"/>
                <w:color w:val="800080"/>
                <w:sz w:val="26"/>
                <w:szCs w:val="38"/>
              </w:rPr>
              <w:t>g; all</w:t>
            </w:r>
            <w:r w:rsidRPr="00F73BDE">
              <w:rPr>
                <w:rFonts w:ascii="Book Antiqua" w:hAnsi="Book Antiqua" w:hint="default"/>
                <w:b w:val="0"/>
                <w:bCs w:val="0"/>
                <w:color w:val="800080"/>
                <w:sz w:val="26"/>
                <w:szCs w:val="38"/>
              </w:rPr>
              <w:t xml:space="preserve"> who </w:t>
            </w:r>
            <w:r w:rsidR="00965195">
              <w:rPr>
                <w:rFonts w:ascii="Book Antiqua" w:hAnsi="Book Antiqua" w:hint="default"/>
                <w:b w:val="0"/>
                <w:bCs w:val="0"/>
                <w:color w:val="800080"/>
                <w:sz w:val="26"/>
                <w:szCs w:val="38"/>
              </w:rPr>
              <w:t>carry</w:t>
            </w:r>
            <w:r w:rsidRPr="00F73BDE">
              <w:rPr>
                <w:rFonts w:ascii="Book Antiqua" w:hAnsi="Book Antiqua" w:hint="default"/>
                <w:b w:val="0"/>
                <w:bCs w:val="0"/>
                <w:color w:val="800080"/>
                <w:sz w:val="26"/>
                <w:szCs w:val="38"/>
              </w:rPr>
              <w:t xml:space="preserve"> such a</w:t>
            </w:r>
            <w:r w:rsidR="00965195">
              <w:rPr>
                <w:rFonts w:ascii="Book Antiqua" w:hAnsi="Book Antiqua" w:hint="default"/>
                <w:b w:val="0"/>
                <w:bCs w:val="0"/>
                <w:color w:val="800080"/>
                <w:sz w:val="26"/>
                <w:szCs w:val="38"/>
              </w:rPr>
              <w:t xml:space="preserve">n object must wash their clothing, bathe in water and </w:t>
            </w:r>
            <w:r w:rsidRPr="00F73BDE">
              <w:rPr>
                <w:rFonts w:ascii="Book Antiqua" w:hAnsi="Book Antiqua" w:hint="default"/>
                <w:b w:val="0"/>
                <w:bCs w:val="0"/>
                <w:color w:val="800080"/>
                <w:sz w:val="26"/>
                <w:szCs w:val="38"/>
              </w:rPr>
              <w:t xml:space="preserve">be unclean until evening. </w:t>
            </w:r>
            <w:r w:rsidRPr="00F73BDE">
              <w:rPr>
                <w:rStyle w:val="FootnoteReference"/>
                <w:rFonts w:ascii="Book Antiqua" w:hAnsi="Book Antiqua" w:hint="default"/>
                <w:b w:val="0"/>
                <w:bCs w:val="0"/>
                <w:color w:val="008000"/>
                <w:sz w:val="26"/>
                <w:szCs w:val="38"/>
              </w:rPr>
              <w:footnoteReference w:id="449"/>
            </w:r>
            <w:r w:rsidRPr="00F73BDE">
              <w:rPr>
                <w:rFonts w:ascii="Book Antiqua" w:hAnsi="Book Antiqua" w:hint="default"/>
                <w:b w:val="0"/>
                <w:bCs w:val="0"/>
                <w:color w:val="800080"/>
                <w:sz w:val="26"/>
                <w:szCs w:val="38"/>
              </w:rPr>
              <w:t xml:space="preserve"> All whom the sick man touches without washing his</w:t>
            </w:r>
            <w:r w:rsidR="00965195">
              <w:rPr>
                <w:rFonts w:ascii="Book Antiqua" w:hAnsi="Book Antiqua" w:hint="default"/>
                <w:b w:val="0"/>
                <w:bCs w:val="0"/>
                <w:color w:val="800080"/>
                <w:sz w:val="26"/>
                <w:szCs w:val="38"/>
              </w:rPr>
              <w:t xml:space="preserve"> hands must wash their clothing, bathe in water and </w:t>
            </w:r>
            <w:r w:rsidRPr="00F73BDE">
              <w:rPr>
                <w:rFonts w:ascii="Book Antiqua" w:hAnsi="Book Antiqua" w:hint="default"/>
                <w:b w:val="0"/>
                <w:bCs w:val="0"/>
                <w:color w:val="800080"/>
                <w:sz w:val="26"/>
                <w:szCs w:val="38"/>
              </w:rPr>
              <w:t xml:space="preserve">be unclean until evening. </w:t>
            </w:r>
            <w:r w:rsidRPr="00F73BDE">
              <w:rPr>
                <w:rStyle w:val="FootnoteReference"/>
                <w:rFonts w:ascii="Book Antiqua" w:hAnsi="Book Antiqua" w:hint="default"/>
                <w:b w:val="0"/>
                <w:bCs w:val="0"/>
                <w:color w:val="008000"/>
                <w:sz w:val="26"/>
                <w:szCs w:val="38"/>
              </w:rPr>
              <w:footnoteReference w:id="450"/>
            </w:r>
            <w:r w:rsidRPr="00F73BDE">
              <w:rPr>
                <w:rFonts w:ascii="Book Antiqua" w:hAnsi="Book Antiqua" w:hint="default"/>
                <w:b w:val="0"/>
                <w:bCs w:val="0"/>
                <w:color w:val="800080"/>
                <w:sz w:val="26"/>
                <w:szCs w:val="38"/>
              </w:rPr>
              <w:t xml:space="preserve"> Any earthenware vessel the sick man touches must be broken and any wooden utensil must be rinsed.</w:t>
            </w:r>
          </w:p>
        </w:tc>
      </w:tr>
      <w:tr w:rsidR="002E68D9" w:rsidRPr="00B646B9" w14:paraId="272F858A" w14:textId="77777777" w:rsidTr="00337B74">
        <w:tc>
          <w:tcPr>
            <w:tcW w:w="5688" w:type="dxa"/>
          </w:tcPr>
          <w:p w14:paraId="1F9CE2CB" w14:textId="438C1E52" w:rsidR="002E68D9" w:rsidRPr="002D76E5" w:rsidRDefault="00334921" w:rsidP="00334921">
            <w:pPr>
              <w:pStyle w:val="Heading3"/>
              <w:keepNext w:val="0"/>
              <w:spacing w:before="60" w:line="400" w:lineRule="exact"/>
              <w:rPr>
                <w:b/>
                <w:bCs/>
                <w:noProof/>
                <w:color w:val="993300"/>
                <w:rtl/>
                <w:lang w:val="en-GB" w:bidi="he-IL"/>
              </w:rPr>
            </w:pPr>
            <w:r w:rsidRPr="00F06288">
              <w:rPr>
                <w:rFonts w:ascii="SBL Hebrew" w:hAnsi="SBL Hebrew" w:cs="SBL Hebrew" w:hint="cs"/>
                <w:b/>
                <w:bCs/>
                <w:color w:val="003300"/>
                <w:shd w:val="clear" w:color="auto" w:fill="FFFFFF"/>
                <w:vertAlign w:val="superscript"/>
                <w:rtl/>
              </w:rPr>
              <w:t>יג</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וְכִֽי־יִטְהַ֤ר הַזָּב֙ מִזּוֹב֔וֹ וְסָ֨פַר ל֜וֹ שִׁבְעַ֥ת יָמִ֛ים לְטׇהֳרָת֖וֹ וְכִבֶּ֣ס בְּגָדָ֑יו וְרָחַ֧ץ בְּשָׂר֛וֹ בְּמַ֥יִם חַיִּ֖ים וְטָהֵֽר</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יד</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וּבַיּ֣וֹם הַשְּׁמִינִ֗י יִֽקַּֽח־לוֹ֙ שְׁתֵּ֣י תֹרִ֔ים א֥וֹ שְׁנֵ֖י בְּנֵ֣י יוֹנָ֑ה וּבָ֣א</w:t>
            </w:r>
            <w:r w:rsidR="00EC07C9">
              <w:rPr>
                <w:rFonts w:ascii="SBL Hebrew" w:hAnsi="SBL Hebrew" w:cs="SBL Hebrew" w:hint="cs"/>
                <w:color w:val="993300"/>
                <w:shd w:val="clear" w:color="auto" w:fill="FFFFFF"/>
                <w:rtl/>
                <w:lang w:bidi="he-IL"/>
              </w:rPr>
              <w:t xml:space="preserve">׀ </w:t>
            </w:r>
            <w:r w:rsidRPr="00F06288">
              <w:rPr>
                <w:rFonts w:ascii="SBL Hebrew" w:hAnsi="SBL Hebrew" w:cs="SBL Hebrew" w:hint="cs"/>
                <w:color w:val="993300"/>
                <w:shd w:val="clear" w:color="auto" w:fill="FFFFFF"/>
                <w:rtl/>
              </w:rPr>
              <w:t>לִפְנֵ֣י יְהֹוָ֗ה אֶל־פֶּ֙תַח֙ אֹ֣הֶל מוֹעֵ֔ד וּנְתָנָ֖ם אֶל־הַכֹּהֵֽן</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טו</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וְעָשָׂ֤ה אֹתָם֙ הַכֹּהֵ֔ן אֶחָ֣ד חַטָּ֔את וְהָאֶחָ֖ד עֹלָ֑ה וְכִפֶּ֨ר עָלָ֧יו הַכֹּהֵ֛ן לִפְנֵ֥י יְהֹוָ֖ה מִזּוֹבֽוֹ</w:t>
            </w:r>
            <w:r w:rsidRPr="00893E68">
              <w:rPr>
                <w:rFonts w:ascii="SBL Hebrew" w:hAnsi="SBL Hebrew" w:cs="SBL Hebrew" w:hint="cs"/>
                <w:noProof/>
                <w:color w:val="993300"/>
                <w:rtl/>
              </w:rPr>
              <w:t xml:space="preserve">׃ </w:t>
            </w:r>
            <w:r w:rsidR="0098089C" w:rsidRPr="0091642D">
              <w:rPr>
                <w:rFonts w:cs="SBL Hebrew"/>
                <w:noProof/>
                <w:color w:val="003300"/>
                <w:rtl/>
              </w:rPr>
              <w:t>{ס}</w:t>
            </w:r>
          </w:p>
        </w:tc>
        <w:tc>
          <w:tcPr>
            <w:tcW w:w="8530" w:type="dxa"/>
          </w:tcPr>
          <w:p w14:paraId="60B5529F" w14:textId="6BE8529D" w:rsidR="002E68D9" w:rsidRPr="00F73BDE" w:rsidRDefault="002E68D9" w:rsidP="00334921">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F73BDE">
              <w:rPr>
                <w:rStyle w:val="FootnoteReference"/>
                <w:rFonts w:ascii="Book Antiqua" w:hAnsi="Book Antiqua" w:hint="default"/>
                <w:b w:val="0"/>
                <w:bCs w:val="0"/>
                <w:color w:val="008000"/>
                <w:sz w:val="26"/>
                <w:szCs w:val="38"/>
              </w:rPr>
              <w:footnoteReference w:id="451"/>
            </w:r>
            <w:r w:rsidRPr="00F73BDE">
              <w:rPr>
                <w:rFonts w:ascii="Book Antiqua" w:hAnsi="Book Antiqua" w:hint="default"/>
                <w:b w:val="0"/>
                <w:bCs w:val="0"/>
                <w:color w:val="800080"/>
                <w:sz w:val="26"/>
                <w:szCs w:val="38"/>
              </w:rPr>
              <w:t xml:space="preserve"> “When </w:t>
            </w:r>
            <w:r w:rsidR="00334921">
              <w:rPr>
                <w:rFonts w:ascii="Book Antiqua" w:hAnsi="Book Antiqua" w:hint="default"/>
                <w:b w:val="0"/>
                <w:bCs w:val="0"/>
                <w:color w:val="800080"/>
                <w:sz w:val="26"/>
                <w:szCs w:val="38"/>
              </w:rPr>
              <w:t>he</w:t>
            </w:r>
            <w:r w:rsidRPr="00F73BDE">
              <w:rPr>
                <w:rFonts w:ascii="Book Antiqua" w:hAnsi="Book Antiqua" w:hint="default"/>
                <w:b w:val="0"/>
                <w:bCs w:val="0"/>
                <w:color w:val="800080"/>
                <w:sz w:val="26"/>
                <w:szCs w:val="38"/>
              </w:rPr>
              <w:t xml:space="preserve"> </w:t>
            </w:r>
            <w:r w:rsidR="00965195">
              <w:rPr>
                <w:rFonts w:ascii="Book Antiqua" w:hAnsi="Book Antiqua" w:hint="default"/>
                <w:b w:val="0"/>
                <w:bCs w:val="0"/>
                <w:color w:val="800080"/>
                <w:sz w:val="26"/>
                <w:szCs w:val="38"/>
              </w:rPr>
              <w:t>with</w:t>
            </w:r>
            <w:r w:rsidRPr="00F73BDE">
              <w:rPr>
                <w:rFonts w:ascii="Book Antiqua" w:hAnsi="Book Antiqua" w:hint="default"/>
                <w:b w:val="0"/>
                <w:bCs w:val="0"/>
                <w:color w:val="800080"/>
                <w:sz w:val="26"/>
                <w:szCs w:val="38"/>
              </w:rPr>
              <w:t xml:space="preserve"> a discharge is cured, he must allow seven days for his </w:t>
            </w:r>
            <w:r w:rsidR="00965195">
              <w:rPr>
                <w:rFonts w:ascii="Book Antiqua" w:hAnsi="Book Antiqua" w:hint="default"/>
                <w:b w:val="0"/>
                <w:bCs w:val="0"/>
                <w:color w:val="800080"/>
                <w:sz w:val="26"/>
                <w:szCs w:val="38"/>
              </w:rPr>
              <w:t>cleansing</w:t>
            </w:r>
            <w:r w:rsidRPr="00F73BDE">
              <w:rPr>
                <w:rFonts w:ascii="Book Antiqua" w:hAnsi="Book Antiqua" w:hint="default"/>
                <w:b w:val="0"/>
                <w:bCs w:val="0"/>
                <w:color w:val="800080"/>
                <w:sz w:val="26"/>
                <w:szCs w:val="38"/>
              </w:rPr>
              <w:t xml:space="preserve">; he must wash his clothing and wash his body in </w:t>
            </w:r>
            <w:r w:rsidR="00965195">
              <w:rPr>
                <w:rFonts w:ascii="Book Antiqua" w:hAnsi="Book Antiqua" w:hint="default"/>
                <w:b w:val="0"/>
                <w:bCs w:val="0"/>
                <w:color w:val="800080"/>
                <w:sz w:val="26"/>
                <w:szCs w:val="38"/>
              </w:rPr>
              <w:t>fresh</w:t>
            </w:r>
            <w:r w:rsidRPr="00F73BDE">
              <w:rPr>
                <w:rFonts w:ascii="Book Antiqua" w:hAnsi="Book Antiqua" w:hint="default"/>
                <w:b w:val="0"/>
                <w:bCs w:val="0"/>
                <w:color w:val="800080"/>
                <w:sz w:val="26"/>
                <w:szCs w:val="38"/>
              </w:rPr>
              <w:t xml:space="preserve"> water and will be clean. </w:t>
            </w:r>
            <w:r w:rsidRPr="00F73BDE">
              <w:rPr>
                <w:rStyle w:val="FootnoteReference"/>
                <w:rFonts w:ascii="Book Antiqua" w:hAnsi="Book Antiqua" w:hint="default"/>
                <w:b w:val="0"/>
                <w:bCs w:val="0"/>
                <w:color w:val="008000"/>
                <w:sz w:val="26"/>
                <w:szCs w:val="38"/>
              </w:rPr>
              <w:footnoteReference w:id="452"/>
            </w:r>
            <w:r w:rsidRPr="00F73BDE">
              <w:rPr>
                <w:rFonts w:ascii="Book Antiqua" w:hAnsi="Book Antiqua" w:hint="default"/>
                <w:b w:val="0"/>
                <w:bCs w:val="0"/>
                <w:color w:val="800080"/>
                <w:sz w:val="26"/>
                <w:szCs w:val="38"/>
              </w:rPr>
              <w:t xml:space="preserve"> On the eighth day, he must take two turtledoves or two young pigeons and come before Yahweh at the door of the Tent of Meeting and give them to the priest. </w:t>
            </w:r>
            <w:r w:rsidRPr="00F73BDE">
              <w:rPr>
                <w:rStyle w:val="FootnoteReference"/>
                <w:rFonts w:ascii="Book Antiqua" w:hAnsi="Book Antiqua" w:hint="default"/>
                <w:b w:val="0"/>
                <w:bCs w:val="0"/>
                <w:color w:val="008000"/>
                <w:sz w:val="26"/>
                <w:szCs w:val="38"/>
              </w:rPr>
              <w:footnoteReference w:id="453"/>
            </w:r>
            <w:r w:rsidRPr="00F73BDE">
              <w:rPr>
                <w:rFonts w:ascii="Book Antiqua" w:hAnsi="Book Antiqua" w:hint="default"/>
                <w:b w:val="0"/>
                <w:bCs w:val="0"/>
                <w:color w:val="800080"/>
                <w:sz w:val="26"/>
                <w:szCs w:val="38"/>
              </w:rPr>
              <w:t xml:space="preserve"> The priest </w:t>
            </w:r>
            <w:r w:rsidR="004F3F5D">
              <w:rPr>
                <w:rFonts w:ascii="Book Antiqua" w:hAnsi="Book Antiqua" w:hint="default"/>
                <w:b w:val="0"/>
                <w:bCs w:val="0"/>
                <w:color w:val="800080"/>
                <w:sz w:val="26"/>
                <w:szCs w:val="38"/>
              </w:rPr>
              <w:t>shall</w:t>
            </w:r>
            <w:r w:rsidRPr="00F73BDE">
              <w:rPr>
                <w:rFonts w:ascii="Book Antiqua" w:hAnsi="Book Antiqua" w:hint="default"/>
                <w:b w:val="0"/>
                <w:bCs w:val="0"/>
                <w:color w:val="800080"/>
                <w:sz w:val="26"/>
                <w:szCs w:val="38"/>
              </w:rPr>
              <w:t xml:space="preserve"> offer </w:t>
            </w:r>
            <w:r w:rsidR="004F3F5D">
              <w:rPr>
                <w:rFonts w:ascii="Book Antiqua" w:hAnsi="Book Antiqua" w:hint="default"/>
                <w:b w:val="0"/>
                <w:bCs w:val="0"/>
                <w:color w:val="800080"/>
                <w:sz w:val="26"/>
                <w:szCs w:val="38"/>
              </w:rPr>
              <w:t>a sin offering with one and</w:t>
            </w:r>
            <w:r w:rsidR="00931661">
              <w:rPr>
                <w:rFonts w:ascii="Book Antiqua" w:hAnsi="Book Antiqua" w:hint="default"/>
                <w:b w:val="0"/>
                <w:bCs w:val="0"/>
                <w:color w:val="800080"/>
                <w:sz w:val="26"/>
                <w:szCs w:val="38"/>
              </w:rPr>
              <w:t xml:space="preserve"> a burnt offering</w:t>
            </w:r>
            <w:r w:rsidR="004F3F5D">
              <w:rPr>
                <w:rFonts w:ascii="Book Antiqua" w:hAnsi="Book Antiqua" w:hint="default"/>
                <w:b w:val="0"/>
                <w:bCs w:val="0"/>
                <w:color w:val="800080"/>
                <w:sz w:val="26"/>
                <w:szCs w:val="38"/>
              </w:rPr>
              <w:t xml:space="preserve"> with the other</w:t>
            </w:r>
            <w:r w:rsidR="00931661">
              <w:rPr>
                <w:rFonts w:ascii="Book Antiqua" w:hAnsi="Book Antiqua" w:hint="default"/>
                <w:b w:val="0"/>
                <w:bCs w:val="0"/>
                <w:color w:val="800080"/>
                <w:sz w:val="26"/>
                <w:szCs w:val="38"/>
              </w:rPr>
              <w:t xml:space="preserve">. </w:t>
            </w:r>
            <w:r w:rsidR="004F3F5D">
              <w:rPr>
                <w:rFonts w:ascii="Book Antiqua" w:hAnsi="Book Antiqua" w:hint="default"/>
                <w:b w:val="0"/>
                <w:bCs w:val="0"/>
                <w:color w:val="800080"/>
                <w:sz w:val="26"/>
                <w:szCs w:val="38"/>
              </w:rPr>
              <w:t>So</w:t>
            </w:r>
            <w:r w:rsidR="00334921">
              <w:rPr>
                <w:rFonts w:ascii="Book Antiqua" w:hAnsi="Book Antiqua" w:hint="default"/>
                <w:b w:val="0"/>
                <w:bCs w:val="0"/>
                <w:color w:val="800080"/>
                <w:sz w:val="26"/>
                <w:szCs w:val="38"/>
              </w:rPr>
              <w:t>,</w:t>
            </w:r>
            <w:r w:rsidRPr="00F73BDE">
              <w:rPr>
                <w:rFonts w:ascii="Book Antiqua" w:hAnsi="Book Antiqua" w:hint="default"/>
                <w:b w:val="0"/>
                <w:bCs w:val="0"/>
                <w:color w:val="800080"/>
                <w:sz w:val="26"/>
                <w:szCs w:val="38"/>
              </w:rPr>
              <w:t xml:space="preserve"> the priest will make atonement for him before Yahweh for his discharge.</w:t>
            </w:r>
          </w:p>
        </w:tc>
      </w:tr>
      <w:tr w:rsidR="002E68D9" w:rsidRPr="00B646B9" w14:paraId="60EB2752" w14:textId="77777777" w:rsidTr="00337B74">
        <w:tc>
          <w:tcPr>
            <w:tcW w:w="5688" w:type="dxa"/>
          </w:tcPr>
          <w:p w14:paraId="6522C890" w14:textId="3B77B3BC" w:rsidR="002E68D9" w:rsidRPr="002D76E5" w:rsidRDefault="00334921" w:rsidP="00334921">
            <w:pPr>
              <w:pStyle w:val="Heading3"/>
              <w:keepNext w:val="0"/>
              <w:spacing w:line="400" w:lineRule="exact"/>
              <w:rPr>
                <w:b/>
                <w:bCs/>
                <w:noProof/>
                <w:color w:val="993300"/>
                <w:rtl/>
                <w:lang w:val="en-GB" w:bidi="he-IL"/>
              </w:rPr>
            </w:pPr>
            <w:r w:rsidRPr="00F06288">
              <w:rPr>
                <w:rFonts w:ascii="SBL Hebrew" w:hAnsi="SBL Hebrew" w:cs="SBL Hebrew" w:hint="cs"/>
                <w:b/>
                <w:bCs/>
                <w:color w:val="003300"/>
                <w:shd w:val="clear" w:color="auto" w:fill="FFFFFF"/>
                <w:vertAlign w:val="superscript"/>
                <w:rtl/>
              </w:rPr>
              <w:lastRenderedPageBreak/>
              <w:t>טז</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וְאִ֕ישׁ כִּֽי־תֵצֵ֥א מִמֶּ֖נּוּ שִׁכְבַת־זָ֑רַע וְרָחַ֥ץ בַּמַּ֛יִם אֶת־כׇּל־בְּשָׂר֖וֹ וְטָמֵ֥א עַד־הָעָֽרֶב</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יז</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וְכׇל־בֶּ֣גֶד וְכׇל־ע֔וֹר אֲשֶׁר־יִהְיֶ֥ה עָלָ֖יו שִׁכְבַת־זָ֑רַע וְכֻבַּ֥ס בַּמַּ֖יִם וְטָמֵ֥א עַד־הָעָֽרֶב</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יח</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וְאִשָּׁ֕ה אֲשֶׁ֨ר יִשְׁכַּ֥ב אִ֛ישׁ אֹתָ֖הּ שִׁכְבַת־זָ֑רַע וְרָחֲצ֣וּ בַמַּ֔יִם וְטָמְא֖וּ עַד־הָעָֽרֶב</w:t>
            </w:r>
            <w:r w:rsidRPr="00893E68">
              <w:rPr>
                <w:rFonts w:ascii="SBL Hebrew" w:hAnsi="SBL Hebrew" w:cs="SBL Hebrew" w:hint="cs"/>
                <w:noProof/>
                <w:color w:val="993300"/>
                <w:rtl/>
              </w:rPr>
              <w:t xml:space="preserve">׃ </w:t>
            </w:r>
            <w:r w:rsidR="0098089C" w:rsidRPr="0091642D">
              <w:rPr>
                <w:rFonts w:cs="SBL Hebrew"/>
                <w:noProof/>
                <w:color w:val="003300"/>
                <w:rtl/>
              </w:rPr>
              <w:t>{פ}</w:t>
            </w:r>
          </w:p>
        </w:tc>
        <w:tc>
          <w:tcPr>
            <w:tcW w:w="8530" w:type="dxa"/>
          </w:tcPr>
          <w:p w14:paraId="02751675" w14:textId="77777777" w:rsidR="002E68D9" w:rsidRPr="00F73BDE" w:rsidRDefault="002E68D9" w:rsidP="00334921">
            <w:pPr>
              <w:pStyle w:val="Heading2"/>
              <w:spacing w:before="0" w:beforeAutospacing="0" w:after="0" w:afterAutospacing="0" w:line="400" w:lineRule="exact"/>
              <w:jc w:val="both"/>
              <w:rPr>
                <w:rStyle w:val="FootnoteReference"/>
                <w:rFonts w:ascii="Book Antiqua" w:hAnsi="Book Antiqua" w:hint="default"/>
                <w:b w:val="0"/>
                <w:bCs w:val="0"/>
                <w:color w:val="800080"/>
                <w:sz w:val="26"/>
                <w:szCs w:val="38"/>
              </w:rPr>
            </w:pPr>
            <w:r w:rsidRPr="00F73BDE">
              <w:rPr>
                <w:rStyle w:val="FootnoteReference"/>
                <w:rFonts w:ascii="Book Antiqua" w:hAnsi="Book Antiqua" w:hint="default"/>
                <w:b w:val="0"/>
                <w:bCs w:val="0"/>
                <w:color w:val="008000"/>
                <w:sz w:val="26"/>
                <w:szCs w:val="38"/>
              </w:rPr>
              <w:footnoteReference w:id="454"/>
            </w:r>
            <w:r w:rsidRPr="00F73BDE">
              <w:rPr>
                <w:rFonts w:ascii="Book Antiqua" w:hAnsi="Book Antiqua" w:hint="default"/>
                <w:b w:val="0"/>
                <w:bCs w:val="0"/>
                <w:color w:val="800080"/>
                <w:sz w:val="26"/>
                <w:szCs w:val="38"/>
              </w:rPr>
              <w:t xml:space="preserve"> “When a man has a seminal discharge, he must wash his whole body with water and he </w:t>
            </w:r>
            <w:r w:rsidR="00931661">
              <w:rPr>
                <w:rFonts w:ascii="Book Antiqua" w:hAnsi="Book Antiqua" w:hint="default"/>
                <w:b w:val="0"/>
                <w:bCs w:val="0"/>
                <w:color w:val="800080"/>
                <w:sz w:val="26"/>
                <w:szCs w:val="38"/>
              </w:rPr>
              <w:t>shall be unclean until evening.</w:t>
            </w:r>
            <w:r w:rsidRPr="00F73BDE">
              <w:rPr>
                <w:rFonts w:ascii="Book Antiqua" w:hAnsi="Book Antiqua" w:hint="default"/>
                <w:b w:val="0"/>
                <w:bCs w:val="0"/>
                <w:color w:val="800080"/>
                <w:sz w:val="26"/>
                <w:szCs w:val="38"/>
              </w:rPr>
              <w:t xml:space="preserve"> </w:t>
            </w:r>
            <w:r w:rsidRPr="00F73BDE">
              <w:rPr>
                <w:rStyle w:val="FootnoteReference"/>
                <w:rFonts w:ascii="Book Antiqua" w:hAnsi="Book Antiqua" w:hint="default"/>
                <w:b w:val="0"/>
                <w:bCs w:val="0"/>
                <w:color w:val="008000"/>
                <w:sz w:val="26"/>
                <w:szCs w:val="38"/>
              </w:rPr>
              <w:footnoteReference w:id="455"/>
            </w:r>
            <w:r w:rsidRPr="00F73BDE">
              <w:rPr>
                <w:rFonts w:ascii="Book Antiqua" w:hAnsi="Book Antiqua" w:hint="default"/>
                <w:b w:val="0"/>
                <w:bCs w:val="0"/>
                <w:color w:val="800080"/>
                <w:sz w:val="26"/>
                <w:szCs w:val="38"/>
              </w:rPr>
              <w:t xml:space="preserve"> Any clothing or leather touched by the </w:t>
            </w:r>
            <w:r w:rsidR="005C7A6F">
              <w:rPr>
                <w:rFonts w:ascii="Book Antiqua" w:hAnsi="Book Antiqua" w:hint="default"/>
                <w:b w:val="0"/>
                <w:bCs w:val="0"/>
                <w:color w:val="800080"/>
                <w:sz w:val="26"/>
                <w:szCs w:val="38"/>
              </w:rPr>
              <w:t>semen</w:t>
            </w:r>
            <w:r w:rsidRPr="00F73BDE">
              <w:rPr>
                <w:rFonts w:ascii="Book Antiqua" w:hAnsi="Book Antiqua" w:hint="default"/>
                <w:b w:val="0"/>
                <w:bCs w:val="0"/>
                <w:color w:val="800080"/>
                <w:sz w:val="26"/>
                <w:szCs w:val="38"/>
              </w:rPr>
              <w:t xml:space="preserve"> shall be washed and it</w:t>
            </w:r>
            <w:r w:rsidR="00931661">
              <w:rPr>
                <w:rFonts w:ascii="Book Antiqua" w:hAnsi="Book Antiqua" w:hint="default"/>
                <w:b w:val="0"/>
                <w:bCs w:val="0"/>
                <w:color w:val="800080"/>
                <w:sz w:val="26"/>
                <w:szCs w:val="38"/>
              </w:rPr>
              <w:t xml:space="preserve"> will be unclean until evening.</w:t>
            </w:r>
            <w:r w:rsidRPr="00F73BDE">
              <w:rPr>
                <w:rFonts w:ascii="Book Antiqua" w:hAnsi="Book Antiqua" w:hint="default"/>
                <w:b w:val="0"/>
                <w:bCs w:val="0"/>
                <w:color w:val="800080"/>
                <w:sz w:val="26"/>
                <w:szCs w:val="38"/>
              </w:rPr>
              <w:t xml:space="preserve"> </w:t>
            </w:r>
            <w:r w:rsidRPr="00F73BDE">
              <w:rPr>
                <w:rStyle w:val="FootnoteReference"/>
                <w:rFonts w:ascii="Book Antiqua" w:hAnsi="Book Antiqua" w:hint="default"/>
                <w:b w:val="0"/>
                <w:bCs w:val="0"/>
                <w:color w:val="008000"/>
                <w:sz w:val="26"/>
                <w:szCs w:val="38"/>
              </w:rPr>
              <w:footnoteReference w:id="456"/>
            </w:r>
            <w:r w:rsidR="00C07401">
              <w:rPr>
                <w:rFonts w:ascii="Book Antiqua" w:hAnsi="Book Antiqua" w:hint="default"/>
                <w:b w:val="0"/>
                <w:bCs w:val="0"/>
                <w:color w:val="800080"/>
                <w:sz w:val="26"/>
                <w:szCs w:val="38"/>
              </w:rPr>
              <w:t xml:space="preserve"> When a </w:t>
            </w:r>
            <w:r w:rsidRPr="00F73BDE">
              <w:rPr>
                <w:rFonts w:ascii="Book Antiqua" w:hAnsi="Book Antiqua" w:hint="default"/>
                <w:b w:val="0"/>
                <w:bCs w:val="0"/>
                <w:color w:val="800080"/>
                <w:sz w:val="26"/>
                <w:szCs w:val="38"/>
              </w:rPr>
              <w:t xml:space="preserve">man </w:t>
            </w:r>
            <w:r w:rsidR="00C07401">
              <w:rPr>
                <w:rFonts w:ascii="Book Antiqua" w:hAnsi="Book Antiqua" w:hint="default"/>
                <w:b w:val="0"/>
                <w:bCs w:val="0"/>
                <w:color w:val="800080"/>
                <w:sz w:val="26"/>
                <w:szCs w:val="38"/>
              </w:rPr>
              <w:t>lies</w:t>
            </w:r>
            <w:r w:rsidRPr="00F73BDE">
              <w:rPr>
                <w:rFonts w:ascii="Book Antiqua" w:hAnsi="Book Antiqua" w:hint="default"/>
                <w:b w:val="0"/>
                <w:bCs w:val="0"/>
                <w:color w:val="800080"/>
                <w:sz w:val="26"/>
                <w:szCs w:val="38"/>
              </w:rPr>
              <w:t xml:space="preserve"> with a </w:t>
            </w:r>
            <w:r w:rsidR="00C07401">
              <w:rPr>
                <w:rFonts w:ascii="Book Antiqua" w:hAnsi="Book Antiqua" w:hint="default"/>
                <w:b w:val="0"/>
                <w:bCs w:val="0"/>
                <w:color w:val="800080"/>
                <w:sz w:val="26"/>
                <w:szCs w:val="38"/>
              </w:rPr>
              <w:t>wo</w:t>
            </w:r>
            <w:r w:rsidRPr="00F73BDE">
              <w:rPr>
                <w:rFonts w:ascii="Book Antiqua" w:hAnsi="Book Antiqua" w:hint="default"/>
                <w:b w:val="0"/>
                <w:bCs w:val="0"/>
                <w:color w:val="800080"/>
                <w:sz w:val="26"/>
                <w:szCs w:val="38"/>
              </w:rPr>
              <w:t>man</w:t>
            </w:r>
            <w:r w:rsidR="00C07401">
              <w:rPr>
                <w:rFonts w:ascii="Book Antiqua" w:hAnsi="Book Antiqua" w:hint="default"/>
                <w:b w:val="0"/>
                <w:bCs w:val="0"/>
                <w:color w:val="800080"/>
                <w:sz w:val="26"/>
                <w:szCs w:val="38"/>
              </w:rPr>
              <w:t xml:space="preserve"> and has a seminal discharge, both </w:t>
            </w:r>
            <w:r w:rsidRPr="00F73BDE">
              <w:rPr>
                <w:rFonts w:ascii="Book Antiqua" w:hAnsi="Book Antiqua" w:hint="default"/>
                <w:b w:val="0"/>
                <w:bCs w:val="0"/>
                <w:color w:val="800080"/>
                <w:sz w:val="26"/>
                <w:szCs w:val="38"/>
              </w:rPr>
              <w:t>must wash and they will be unclean until evening.</w:t>
            </w:r>
          </w:p>
        </w:tc>
      </w:tr>
      <w:tr w:rsidR="002E68D9" w:rsidRPr="00B646B9" w14:paraId="5C2AEB4F" w14:textId="77777777" w:rsidTr="00337B74">
        <w:tc>
          <w:tcPr>
            <w:tcW w:w="5688" w:type="dxa"/>
          </w:tcPr>
          <w:p w14:paraId="38506410" w14:textId="3CB936C4" w:rsidR="002E68D9" w:rsidRPr="002D76E5" w:rsidRDefault="00334921" w:rsidP="00334921">
            <w:pPr>
              <w:bidi/>
              <w:spacing w:before="6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t>יט</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וְאִשָּׁה֙ כִּֽי־תִהְיֶ֣ה זָבָ֔ה דָּ֛ם יִהְיֶ֥ה זֹבָ֖הּ בִּבְשָׂרָ֑הּ שִׁבְעַ֤ת יָמִים֙ תִּהְיֶ֣ה בְנִדָּתָ֔הּ וְכׇל־הַנֹּגֵ֥עַ בָּ֖הּ יִטְמָ֥א עַד־הָעָֽרֶב</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וְכֹל֩ אֲשֶׁ֨ר תִּשְׁכַּ֥ב עָלָ֛יו בְּנִדָּתָ֖הּ יִטְמָ֑א וְכֹ֛ל אֲשֶׁר־תֵּשֵׁ֥ב עָלָ֖יו יִטְמָֽא</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כא</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וְכׇל־הַנֹּגֵ֖עַ בְּמִשְׁכָּבָ֑הּ יְכַבֵּ֧ס בְּגָדָ֛יו וְרָחַ֥ץ בַּמַּ֖יִם וְטָמֵ֥א עַד־הָעָֽרֶב</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כב</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וְכׇ֨ל־הַנֹּגֵ֔עַ בְּכׇל־כְּלִ֖י אֲשֶׁר־תֵּשֵׁ֣ב עָלָ֑יו יְכַבֵּ֧ס בְּגָדָ֛יו וְרָחַ֥ץ בַּמַּ֖יִם וְטָמֵ֥א עַד־הָעָֽרֶב</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כג</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וְאִ֨ם עַֽל־הַמִּשְׁכָּ֜ב ה֗וּא א֧וֹ עַֽל־הַכְּלִ֛י אֲשֶׁר־הִ֥וא יֹשֶֽׁבֶת־</w:t>
            </w:r>
            <w:r w:rsidRPr="00F06288">
              <w:rPr>
                <w:rFonts w:ascii="SBL Hebrew" w:hAnsi="SBL Hebrew" w:cs="SBL Hebrew" w:hint="cs"/>
                <w:color w:val="993300"/>
                <w:sz w:val="32"/>
                <w:szCs w:val="32"/>
                <w:shd w:val="clear" w:color="auto" w:fill="FFFFFF"/>
                <w:rtl/>
              </w:rPr>
              <w:lastRenderedPageBreak/>
              <w:t>עָלָ֖יו בְּנׇגְעוֹ־ב֑וֹ יִטְמָ֖א עַד־הָעָֽרֶב</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כד</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וְאִ֡ם שָׁכֹב֩ יִשְׁכַּ֨ב אִ֜ישׁ אֹתָ֗הּ וּתְהִ֤י נִדָּתָהּ֙ עָלָ֔יו וְטָמֵ֖א שִׁבְעַ֣ת יָמִ֑ים וְכׇל־הַמִּשְׁכָּ֛ב אֲשֶׁר־יִשְׁכַּ֥ב עָלָ֖יו יִטְמָֽא׃</w:t>
            </w:r>
            <w:r w:rsidRPr="00893E68">
              <w:rPr>
                <w:rFonts w:ascii="SBL Hebrew" w:hAnsi="SBL Hebrew" w:cs="SBL Hebrew" w:hint="cs"/>
                <w:noProof/>
                <w:color w:val="993300"/>
                <w:sz w:val="32"/>
                <w:szCs w:val="32"/>
                <w:rtl/>
              </w:rPr>
              <w:t xml:space="preserve"> </w:t>
            </w:r>
            <w:r w:rsidR="0098089C" w:rsidRPr="0091642D">
              <w:rPr>
                <w:rFonts w:cs="SBL Hebrew"/>
                <w:noProof/>
                <w:color w:val="003300"/>
                <w:sz w:val="32"/>
                <w:szCs w:val="32"/>
                <w:rtl/>
              </w:rPr>
              <w:t>{ס}</w:t>
            </w:r>
          </w:p>
        </w:tc>
        <w:tc>
          <w:tcPr>
            <w:tcW w:w="8530" w:type="dxa"/>
          </w:tcPr>
          <w:p w14:paraId="7F1B7A2C" w14:textId="4517BAA1" w:rsidR="002E68D9" w:rsidRPr="00F73BDE" w:rsidRDefault="002E68D9" w:rsidP="00334921">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F73BDE">
              <w:rPr>
                <w:rStyle w:val="FootnoteReference"/>
                <w:rFonts w:ascii="Book Antiqua" w:hAnsi="Book Antiqua" w:hint="default"/>
                <w:b w:val="0"/>
                <w:bCs w:val="0"/>
                <w:color w:val="008000"/>
                <w:sz w:val="26"/>
                <w:szCs w:val="38"/>
              </w:rPr>
              <w:lastRenderedPageBreak/>
              <w:footnoteReference w:id="457"/>
            </w:r>
            <w:r w:rsidRPr="00F73BDE">
              <w:rPr>
                <w:rFonts w:ascii="Book Antiqua" w:hAnsi="Book Antiqua" w:hint="default"/>
                <w:b w:val="0"/>
                <w:bCs w:val="0"/>
                <w:color w:val="800080"/>
                <w:sz w:val="26"/>
                <w:szCs w:val="38"/>
              </w:rPr>
              <w:t xml:space="preserve"> “When a woman has a discharge, and blood flows from her body, </w:t>
            </w:r>
            <w:r w:rsidR="00334921">
              <w:rPr>
                <w:rFonts w:ascii="Book Antiqua" w:hAnsi="Book Antiqua" w:hint="default"/>
                <w:b w:val="0"/>
                <w:bCs w:val="0"/>
                <w:color w:val="800080"/>
                <w:sz w:val="26"/>
                <w:szCs w:val="38"/>
              </w:rPr>
              <w:t>she shall be in her impurity</w:t>
            </w:r>
            <w:r w:rsidRPr="00F73BDE">
              <w:rPr>
                <w:rFonts w:ascii="Book Antiqua" w:hAnsi="Book Antiqua" w:hint="default"/>
                <w:b w:val="0"/>
                <w:bCs w:val="0"/>
                <w:color w:val="800080"/>
                <w:sz w:val="26"/>
                <w:szCs w:val="38"/>
              </w:rPr>
              <w:t xml:space="preserve"> for seven days. Anyone who touches her will be unclean until evening. </w:t>
            </w:r>
            <w:r w:rsidRPr="00F73BDE">
              <w:rPr>
                <w:rStyle w:val="FootnoteReference"/>
                <w:rFonts w:ascii="Book Antiqua" w:hAnsi="Book Antiqua" w:hint="default"/>
                <w:b w:val="0"/>
                <w:bCs w:val="0"/>
                <w:color w:val="008000"/>
                <w:sz w:val="26"/>
                <w:szCs w:val="38"/>
              </w:rPr>
              <w:footnoteReference w:id="458"/>
            </w:r>
            <w:r w:rsidR="006D45B8">
              <w:rPr>
                <w:rFonts w:ascii="Book Antiqua" w:hAnsi="Book Antiqua" w:hint="default"/>
                <w:b w:val="0"/>
                <w:bCs w:val="0"/>
                <w:color w:val="800080"/>
                <w:sz w:val="26"/>
                <w:szCs w:val="38"/>
              </w:rPr>
              <w:t xml:space="preserve"> Everything</w:t>
            </w:r>
            <w:r w:rsidRPr="00F73BDE">
              <w:rPr>
                <w:rFonts w:ascii="Book Antiqua" w:hAnsi="Book Antiqua" w:hint="default"/>
                <w:b w:val="0"/>
                <w:bCs w:val="0"/>
                <w:color w:val="800080"/>
                <w:sz w:val="26"/>
                <w:szCs w:val="38"/>
              </w:rPr>
              <w:t xml:space="preserve"> she lies on in this</w:t>
            </w:r>
            <w:r w:rsidR="006D45B8">
              <w:rPr>
                <w:rFonts w:ascii="Book Antiqua" w:hAnsi="Book Antiqua" w:hint="default"/>
                <w:b w:val="0"/>
                <w:bCs w:val="0"/>
                <w:color w:val="800080"/>
                <w:sz w:val="26"/>
                <w:szCs w:val="38"/>
              </w:rPr>
              <w:t xml:space="preserve"> state will be unclean; everything</w:t>
            </w:r>
            <w:r w:rsidRPr="00F73BDE">
              <w:rPr>
                <w:rFonts w:ascii="Book Antiqua" w:hAnsi="Book Antiqua" w:hint="default"/>
                <w:b w:val="0"/>
                <w:bCs w:val="0"/>
                <w:color w:val="800080"/>
                <w:sz w:val="26"/>
                <w:szCs w:val="38"/>
              </w:rPr>
              <w:t xml:space="preserve"> she sits on will be unclean. </w:t>
            </w:r>
            <w:r w:rsidRPr="00F73BDE">
              <w:rPr>
                <w:rStyle w:val="FootnoteReference"/>
                <w:rFonts w:ascii="Book Antiqua" w:hAnsi="Book Antiqua" w:hint="default"/>
                <w:b w:val="0"/>
                <w:bCs w:val="0"/>
                <w:color w:val="008000"/>
                <w:sz w:val="26"/>
                <w:szCs w:val="38"/>
              </w:rPr>
              <w:footnoteReference w:id="459"/>
            </w:r>
            <w:r w:rsidR="006D45B8">
              <w:rPr>
                <w:rFonts w:ascii="Book Antiqua" w:hAnsi="Book Antiqua" w:hint="default"/>
                <w:b w:val="0"/>
                <w:bCs w:val="0"/>
                <w:color w:val="800080"/>
                <w:sz w:val="26"/>
                <w:szCs w:val="38"/>
              </w:rPr>
              <w:t> </w:t>
            </w:r>
            <w:r w:rsidRPr="00F73BDE">
              <w:rPr>
                <w:rFonts w:ascii="Book Antiqua" w:hAnsi="Book Antiqua" w:hint="default"/>
                <w:b w:val="0"/>
                <w:bCs w:val="0"/>
                <w:color w:val="800080"/>
                <w:sz w:val="26"/>
                <w:szCs w:val="38"/>
              </w:rPr>
              <w:t>Anyone who touches he</w:t>
            </w:r>
            <w:r w:rsidR="007F349D">
              <w:rPr>
                <w:rFonts w:ascii="Book Antiqua" w:hAnsi="Book Antiqua" w:hint="default"/>
                <w:b w:val="0"/>
                <w:bCs w:val="0"/>
                <w:color w:val="800080"/>
                <w:sz w:val="26"/>
                <w:szCs w:val="38"/>
              </w:rPr>
              <w:t>r bed must wash his clothing,</w:t>
            </w:r>
            <w:r w:rsidRPr="00F73BDE">
              <w:rPr>
                <w:rFonts w:ascii="Book Antiqua" w:hAnsi="Book Antiqua" w:hint="default"/>
                <w:b w:val="0"/>
                <w:bCs w:val="0"/>
                <w:color w:val="800080"/>
                <w:sz w:val="26"/>
                <w:szCs w:val="38"/>
              </w:rPr>
              <w:t xml:space="preserve"> </w:t>
            </w:r>
            <w:r w:rsidR="007F349D">
              <w:rPr>
                <w:rFonts w:ascii="Book Antiqua" w:hAnsi="Book Antiqua" w:hint="default"/>
                <w:b w:val="0"/>
                <w:bCs w:val="0"/>
                <w:color w:val="800080"/>
                <w:sz w:val="26"/>
                <w:szCs w:val="38"/>
              </w:rPr>
              <w:t>bathe in water</w:t>
            </w:r>
            <w:r w:rsidRPr="00F73BDE">
              <w:rPr>
                <w:rFonts w:ascii="Book Antiqua" w:hAnsi="Book Antiqua" w:hint="default"/>
                <w:b w:val="0"/>
                <w:bCs w:val="0"/>
                <w:color w:val="800080"/>
                <w:sz w:val="26"/>
                <w:szCs w:val="38"/>
              </w:rPr>
              <w:t xml:space="preserve"> and be unclean until evening. </w:t>
            </w:r>
            <w:r w:rsidRPr="00F73BDE">
              <w:rPr>
                <w:rStyle w:val="FootnoteReference"/>
                <w:rFonts w:ascii="Book Antiqua" w:hAnsi="Book Antiqua" w:hint="default"/>
                <w:b w:val="0"/>
                <w:bCs w:val="0"/>
                <w:color w:val="008000"/>
                <w:sz w:val="26"/>
                <w:szCs w:val="38"/>
              </w:rPr>
              <w:footnoteReference w:id="460"/>
            </w:r>
            <w:r w:rsidR="007F349D">
              <w:rPr>
                <w:rFonts w:ascii="Book Antiqua" w:hAnsi="Book Antiqua" w:hint="default"/>
                <w:b w:val="0"/>
                <w:bCs w:val="0"/>
                <w:color w:val="800080"/>
                <w:sz w:val="26"/>
                <w:szCs w:val="38"/>
              </w:rPr>
              <w:t xml:space="preserve"> Anyone who touches any furniture</w:t>
            </w:r>
            <w:r w:rsidRPr="00F73BDE">
              <w:rPr>
                <w:rFonts w:ascii="Book Antiqua" w:hAnsi="Book Antiqua" w:hint="default"/>
                <w:b w:val="0"/>
                <w:bCs w:val="0"/>
                <w:color w:val="800080"/>
                <w:sz w:val="26"/>
                <w:szCs w:val="38"/>
              </w:rPr>
              <w:t xml:space="preserve"> she has sat on must wash his clothing</w:t>
            </w:r>
            <w:r w:rsidR="007F349D">
              <w:rPr>
                <w:rFonts w:ascii="Book Antiqua" w:hAnsi="Book Antiqua" w:hint="default"/>
                <w:b w:val="0"/>
                <w:bCs w:val="0"/>
                <w:color w:val="800080"/>
                <w:sz w:val="26"/>
                <w:szCs w:val="38"/>
              </w:rPr>
              <w:t>, bathe in water</w:t>
            </w:r>
            <w:r w:rsidRPr="00F73BDE">
              <w:rPr>
                <w:rFonts w:ascii="Book Antiqua" w:hAnsi="Book Antiqua" w:hint="default"/>
                <w:b w:val="0"/>
                <w:bCs w:val="0"/>
                <w:color w:val="800080"/>
                <w:sz w:val="26"/>
                <w:szCs w:val="38"/>
              </w:rPr>
              <w:t xml:space="preserve"> and be unclean until evening. </w:t>
            </w:r>
            <w:r w:rsidRPr="00F73BDE">
              <w:rPr>
                <w:rStyle w:val="FootnoteReference"/>
                <w:rFonts w:ascii="Book Antiqua" w:hAnsi="Book Antiqua" w:hint="default"/>
                <w:b w:val="0"/>
                <w:bCs w:val="0"/>
                <w:color w:val="008000"/>
                <w:sz w:val="26"/>
                <w:szCs w:val="38"/>
              </w:rPr>
              <w:footnoteReference w:id="461"/>
            </w:r>
            <w:r w:rsidRPr="00F73BDE">
              <w:rPr>
                <w:rFonts w:ascii="Book Antiqua" w:hAnsi="Book Antiqua" w:hint="default"/>
                <w:b w:val="0"/>
                <w:bCs w:val="0"/>
                <w:color w:val="800080"/>
                <w:sz w:val="26"/>
                <w:szCs w:val="38"/>
              </w:rPr>
              <w:t xml:space="preserve"> If there is anything on the bed or on the chair on which she sat, anyone who </w:t>
            </w:r>
            <w:r w:rsidRPr="00F73BDE">
              <w:rPr>
                <w:rFonts w:ascii="Book Antiqua" w:hAnsi="Book Antiqua" w:hint="default"/>
                <w:b w:val="0"/>
                <w:bCs w:val="0"/>
                <w:color w:val="800080"/>
                <w:sz w:val="26"/>
                <w:szCs w:val="38"/>
              </w:rPr>
              <w:lastRenderedPageBreak/>
              <w:t xml:space="preserve">touches it will be unclean until evening. </w:t>
            </w:r>
            <w:r w:rsidRPr="00F73BDE">
              <w:rPr>
                <w:rStyle w:val="FootnoteReference"/>
                <w:rFonts w:ascii="Book Antiqua" w:hAnsi="Book Antiqua" w:hint="default"/>
                <w:b w:val="0"/>
                <w:bCs w:val="0"/>
                <w:color w:val="008000"/>
                <w:sz w:val="26"/>
                <w:szCs w:val="38"/>
              </w:rPr>
              <w:footnoteReference w:id="462"/>
            </w:r>
            <w:r w:rsidRPr="00F73BDE">
              <w:rPr>
                <w:rFonts w:ascii="Book Antiqua" w:hAnsi="Book Antiqua" w:hint="default"/>
                <w:b w:val="0"/>
                <w:bCs w:val="0"/>
                <w:color w:val="800080"/>
                <w:sz w:val="26"/>
                <w:szCs w:val="38"/>
              </w:rPr>
              <w:t xml:space="preserve"> If a man sleeps with her, he will be affected by the uncleanness of her monthly periods; he shall be unclean for seven days, and any bed he lies on will be unclean.</w:t>
            </w:r>
          </w:p>
        </w:tc>
      </w:tr>
      <w:tr w:rsidR="002E68D9" w:rsidRPr="00B646B9" w14:paraId="7D8ED582" w14:textId="77777777" w:rsidTr="00337B74">
        <w:tc>
          <w:tcPr>
            <w:tcW w:w="5688" w:type="dxa"/>
          </w:tcPr>
          <w:p w14:paraId="75922351" w14:textId="66CB35B2" w:rsidR="002E68D9" w:rsidRPr="002D76E5" w:rsidRDefault="00334921" w:rsidP="0005178D">
            <w:pPr>
              <w:bidi/>
              <w:spacing w:before="12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lastRenderedPageBreak/>
              <w:t>כה</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וְאִשָּׁ֡ה כִּֽי־יָזוּב֩ ז֨וֹב דָּמָ֜הּ יָמִ֣ים רַבִּ֗ים בְּלֹא֙ עֶת־נִדָּתָ֔הּ א֥וֹ כִֽי־תָז֖וּב עַל־נִדָּתָ֑הּ כׇּל־יְמֵ֞י ז֣וֹב טֻמְאָתָ֗הּ כִּימֵ֧י נִדָּתָ֛הּ תִּהְיֶ֖ה טְמֵאָ֥ה הִֽוא</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כו</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כׇּל־הַמִּשְׁכָּ֞ב אֲשֶׁר־תִּשְׁכַּ֤ב עָלָיו֙ כׇּל־יְמֵ֣י זוֹבָ֔הּ כְּמִשְׁכַּ֥ב נִדָּתָ֖הּ יִֽהְיֶה־לָּ֑הּ וְכׇֽל־הַכְּלִי֙ אֲשֶׁ֣ר תֵּשֵׁ֣ב עָלָ֔יו טָמֵ֣א יִהְיֶ֔ה כְּטֻמְאַ֖ת נִדָּתָֽהּ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כז</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וְכׇל־הַנּוֹגֵ֥עַ בָּ֖ם יִטְמָ֑א וְכִבֶּ֧ס בְּגָדָ֛יו וְרָחַ֥ץ בַּמַּ֖יִם וְטָמֵ֥א עַד־הָעָֽרֶב</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כח</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וְאִֽם־טָהֲרָ֖ה מִזּוֹבָ֑הּ וְסָ֥פְרָה לָּ֛הּ שִׁבְעַ֥ת יָמִ֖ים וְאַחַ֥ר תִּטְהָֽר</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כט</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וּבַיּ֣וֹם הַשְּׁמִינִ֗י תִּֽקַּֽח־לָהּ֙ שְׁתֵּ֣י תֹרִ֔ים א֥וֹ שְׁנֵ֖י בְּנֵ֣י יוֹנָ֑ה וְהֵבִיאָ֤ה אוֹתָם֙ אֶל־הַכֹּהֵ֔ן אֶל־פֶּ֖תַח אֹ֥הֶל מוֹעֵֽד</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ל</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וְעָשָׂ֤ה הַכֹּהֵן֙ אֶת־הָאֶחָ֣ד חַטָּ֔את וְאֶת־הָאֶחָ֖ד עֹלָ֑ה וְכִפֶּ֨ר עָלֶ֤יהָ הַכֹּהֵן֙ לִפְנֵ֣י יְהֹוָ֔ה מִזּ֖וֹב טֻמְאָתָֽהּ</w:t>
            </w:r>
            <w:r w:rsidR="00931661" w:rsidRPr="002D76E5">
              <w:rPr>
                <w:rFonts w:cs="SBL Hebrew"/>
                <w:noProof/>
                <w:color w:val="993300"/>
                <w:sz w:val="32"/>
                <w:szCs w:val="32"/>
                <w:rtl/>
                <w:lang w:bidi="he-IL"/>
              </w:rPr>
              <w:t>׃</w:t>
            </w:r>
          </w:p>
        </w:tc>
        <w:tc>
          <w:tcPr>
            <w:tcW w:w="8530" w:type="dxa"/>
          </w:tcPr>
          <w:p w14:paraId="0261D0AB" w14:textId="77777777" w:rsidR="002E68D9" w:rsidRPr="00F73BDE" w:rsidRDefault="002E68D9" w:rsidP="0005178D">
            <w:pPr>
              <w:pStyle w:val="Heading2"/>
              <w:spacing w:before="120" w:beforeAutospacing="0" w:after="0" w:afterAutospacing="0" w:line="400" w:lineRule="exact"/>
              <w:jc w:val="both"/>
              <w:rPr>
                <w:rStyle w:val="FootnoteReference"/>
                <w:rFonts w:ascii="Book Antiqua" w:hAnsi="Book Antiqua" w:hint="default"/>
                <w:b w:val="0"/>
                <w:bCs w:val="0"/>
                <w:color w:val="800080"/>
                <w:sz w:val="26"/>
                <w:szCs w:val="38"/>
              </w:rPr>
            </w:pPr>
            <w:r w:rsidRPr="00F73BDE">
              <w:rPr>
                <w:rStyle w:val="FootnoteReference"/>
                <w:rFonts w:ascii="Book Antiqua" w:hAnsi="Book Antiqua" w:hint="default"/>
                <w:b w:val="0"/>
                <w:bCs w:val="0"/>
                <w:color w:val="008000"/>
                <w:sz w:val="26"/>
                <w:szCs w:val="38"/>
              </w:rPr>
              <w:footnoteReference w:id="463"/>
            </w:r>
            <w:r w:rsidRPr="00F73BDE">
              <w:rPr>
                <w:rFonts w:ascii="Book Antiqua" w:hAnsi="Book Antiqua" w:hint="default"/>
                <w:b w:val="0"/>
                <w:bCs w:val="0"/>
                <w:color w:val="800080"/>
                <w:sz w:val="26"/>
                <w:szCs w:val="38"/>
              </w:rPr>
              <w:t xml:space="preserve"> “If a woman has a flow of blood for </w:t>
            </w:r>
            <w:r w:rsidR="00FF2E61">
              <w:rPr>
                <w:rFonts w:ascii="Book Antiqua" w:hAnsi="Book Antiqua" w:hint="default"/>
                <w:b w:val="0"/>
                <w:bCs w:val="0"/>
                <w:color w:val="800080"/>
                <w:sz w:val="26"/>
                <w:szCs w:val="38"/>
              </w:rPr>
              <w:t>many</w:t>
            </w:r>
            <w:r w:rsidRPr="00F73BDE">
              <w:rPr>
                <w:rFonts w:ascii="Book Antiqua" w:hAnsi="Book Antiqua" w:hint="default"/>
                <w:b w:val="0"/>
                <w:bCs w:val="0"/>
                <w:color w:val="800080"/>
                <w:sz w:val="26"/>
                <w:szCs w:val="38"/>
              </w:rPr>
              <w:t xml:space="preserve"> days outside </w:t>
            </w:r>
            <w:r w:rsidR="00FF2E61">
              <w:rPr>
                <w:rFonts w:ascii="Book Antiqua" w:hAnsi="Book Antiqua" w:hint="default"/>
                <w:b w:val="0"/>
                <w:bCs w:val="0"/>
                <w:color w:val="800080"/>
                <w:sz w:val="26"/>
                <w:szCs w:val="38"/>
              </w:rPr>
              <w:t>her</w:t>
            </w:r>
            <w:r w:rsidRPr="00F73BDE">
              <w:rPr>
                <w:rFonts w:ascii="Book Antiqua" w:hAnsi="Book Antiqua" w:hint="default"/>
                <w:b w:val="0"/>
                <w:bCs w:val="0"/>
                <w:color w:val="800080"/>
                <w:sz w:val="26"/>
                <w:szCs w:val="38"/>
              </w:rPr>
              <w:t xml:space="preserve"> period, or if the period is prolonged, during the time</w:t>
            </w:r>
            <w:r w:rsidR="00FF2E61">
              <w:rPr>
                <w:rFonts w:ascii="Book Antiqua" w:hAnsi="Book Antiqua" w:hint="default"/>
                <w:b w:val="0"/>
                <w:bCs w:val="0"/>
                <w:color w:val="800080"/>
                <w:sz w:val="26"/>
                <w:szCs w:val="38"/>
              </w:rPr>
              <w:t xml:space="preserve"> of</w:t>
            </w:r>
            <w:r w:rsidRPr="00F73BDE">
              <w:rPr>
                <w:rFonts w:ascii="Book Antiqua" w:hAnsi="Book Antiqua" w:hint="default"/>
                <w:b w:val="0"/>
                <w:bCs w:val="0"/>
                <w:color w:val="800080"/>
                <w:sz w:val="26"/>
                <w:szCs w:val="38"/>
              </w:rPr>
              <w:t xml:space="preserve"> this flow she shall be in the same state of </w:t>
            </w:r>
            <w:r w:rsidR="00FF2E61">
              <w:rPr>
                <w:rFonts w:ascii="Book Antiqua" w:hAnsi="Book Antiqua" w:hint="default"/>
                <w:b w:val="0"/>
                <w:bCs w:val="0"/>
                <w:color w:val="800080"/>
                <w:sz w:val="26"/>
                <w:szCs w:val="38"/>
              </w:rPr>
              <w:t>impurity</w:t>
            </w:r>
            <w:r w:rsidRPr="00F73BDE">
              <w:rPr>
                <w:rFonts w:ascii="Book Antiqua" w:hAnsi="Book Antiqua" w:hint="default"/>
                <w:b w:val="0"/>
                <w:bCs w:val="0"/>
                <w:color w:val="800080"/>
                <w:sz w:val="26"/>
                <w:szCs w:val="38"/>
              </w:rPr>
              <w:t xml:space="preserve"> as during her periods. </w:t>
            </w:r>
            <w:r w:rsidRPr="00F73BDE">
              <w:rPr>
                <w:rStyle w:val="FootnoteReference"/>
                <w:rFonts w:ascii="Book Antiqua" w:hAnsi="Book Antiqua" w:hint="default"/>
                <w:b w:val="0"/>
                <w:bCs w:val="0"/>
                <w:color w:val="008000"/>
                <w:sz w:val="26"/>
                <w:szCs w:val="38"/>
              </w:rPr>
              <w:footnoteReference w:id="464"/>
            </w:r>
            <w:r w:rsidRPr="00F73BDE">
              <w:rPr>
                <w:rFonts w:ascii="Book Antiqua" w:hAnsi="Book Antiqua" w:hint="default"/>
                <w:b w:val="0"/>
                <w:bCs w:val="0"/>
                <w:color w:val="800080"/>
                <w:sz w:val="26"/>
                <w:szCs w:val="38"/>
              </w:rPr>
              <w:t xml:space="preserve"> Any bed she lies on during the time </w:t>
            </w:r>
            <w:r w:rsidR="00FF2E61">
              <w:rPr>
                <w:rFonts w:ascii="Book Antiqua" w:hAnsi="Book Antiqua" w:hint="default"/>
                <w:b w:val="0"/>
                <w:bCs w:val="0"/>
                <w:color w:val="800080"/>
                <w:sz w:val="26"/>
                <w:szCs w:val="38"/>
              </w:rPr>
              <w:t xml:space="preserve">of </w:t>
            </w:r>
            <w:r w:rsidRPr="00F73BDE">
              <w:rPr>
                <w:rFonts w:ascii="Book Antiqua" w:hAnsi="Book Antiqua" w:hint="default"/>
                <w:b w:val="0"/>
                <w:bCs w:val="0"/>
                <w:color w:val="800080"/>
                <w:sz w:val="26"/>
                <w:szCs w:val="38"/>
              </w:rPr>
              <w:t>the flow will be in the same condition as the bed she lies</w:t>
            </w:r>
            <w:r w:rsidR="00FF2E61">
              <w:rPr>
                <w:rFonts w:ascii="Book Antiqua" w:hAnsi="Book Antiqua" w:hint="default"/>
                <w:b w:val="0"/>
                <w:bCs w:val="0"/>
                <w:color w:val="800080"/>
                <w:sz w:val="26"/>
                <w:szCs w:val="38"/>
              </w:rPr>
              <w:t xml:space="preserve"> on during her periods; anything</w:t>
            </w:r>
            <w:r w:rsidRPr="00F73BDE">
              <w:rPr>
                <w:rFonts w:ascii="Book Antiqua" w:hAnsi="Book Antiqua" w:hint="default"/>
                <w:b w:val="0"/>
                <w:bCs w:val="0"/>
                <w:color w:val="800080"/>
                <w:sz w:val="26"/>
                <w:szCs w:val="38"/>
              </w:rPr>
              <w:t xml:space="preserve"> she sits on will be unclean </w:t>
            </w:r>
            <w:r w:rsidR="00FF2E61" w:rsidRPr="00F73BDE">
              <w:rPr>
                <w:rFonts w:ascii="Book Antiqua" w:hAnsi="Book Antiqua" w:hint="default"/>
                <w:b w:val="0"/>
                <w:bCs w:val="0"/>
                <w:color w:val="800080"/>
                <w:sz w:val="26"/>
                <w:szCs w:val="38"/>
              </w:rPr>
              <w:t>as during</w:t>
            </w:r>
            <w:r w:rsidRPr="00F73BDE">
              <w:rPr>
                <w:rFonts w:ascii="Book Antiqua" w:hAnsi="Book Antiqua" w:hint="default"/>
                <w:b w:val="0"/>
                <w:bCs w:val="0"/>
                <w:color w:val="800080"/>
                <w:sz w:val="26"/>
                <w:szCs w:val="38"/>
              </w:rPr>
              <w:t xml:space="preserve"> her periods. </w:t>
            </w:r>
            <w:r w:rsidRPr="00F73BDE">
              <w:rPr>
                <w:rStyle w:val="FootnoteReference"/>
                <w:rFonts w:ascii="Book Antiqua" w:hAnsi="Book Antiqua" w:hint="default"/>
                <w:b w:val="0"/>
                <w:bCs w:val="0"/>
                <w:color w:val="008000"/>
                <w:sz w:val="26"/>
                <w:szCs w:val="38"/>
              </w:rPr>
              <w:footnoteReference w:id="465"/>
            </w:r>
            <w:r w:rsidRPr="00F73BDE">
              <w:rPr>
                <w:rFonts w:ascii="Book Antiqua" w:hAnsi="Book Antiqua" w:hint="default"/>
                <w:b w:val="0"/>
                <w:bCs w:val="0"/>
                <w:color w:val="800080"/>
                <w:sz w:val="26"/>
                <w:szCs w:val="38"/>
              </w:rPr>
              <w:t xml:space="preserve"> Whoever touches them will be unclean; he must wash his clothing</w:t>
            </w:r>
            <w:r w:rsidR="00FF2E61">
              <w:rPr>
                <w:rFonts w:ascii="Book Antiqua" w:hAnsi="Book Antiqua" w:hint="default"/>
                <w:b w:val="0"/>
                <w:bCs w:val="0"/>
                <w:color w:val="800080"/>
                <w:sz w:val="26"/>
                <w:szCs w:val="38"/>
              </w:rPr>
              <w:t>, bathe in water</w:t>
            </w:r>
            <w:r w:rsidRPr="00F73BDE">
              <w:rPr>
                <w:rFonts w:ascii="Book Antiqua" w:hAnsi="Book Antiqua" w:hint="default"/>
                <w:b w:val="0"/>
                <w:bCs w:val="0"/>
                <w:color w:val="800080"/>
                <w:sz w:val="26"/>
                <w:szCs w:val="38"/>
              </w:rPr>
              <w:t xml:space="preserve"> and be unclean until evening. </w:t>
            </w:r>
            <w:r w:rsidRPr="00F73BDE">
              <w:rPr>
                <w:rStyle w:val="FootnoteReference"/>
                <w:rFonts w:ascii="Book Antiqua" w:hAnsi="Book Antiqua" w:hint="default"/>
                <w:b w:val="0"/>
                <w:bCs w:val="0"/>
                <w:color w:val="008000"/>
                <w:sz w:val="26"/>
                <w:szCs w:val="38"/>
              </w:rPr>
              <w:footnoteReference w:id="466"/>
            </w:r>
            <w:r w:rsidRPr="00F73BDE">
              <w:rPr>
                <w:rFonts w:ascii="Book Antiqua" w:hAnsi="Book Antiqua" w:hint="default"/>
                <w:b w:val="0"/>
                <w:bCs w:val="0"/>
                <w:color w:val="800080"/>
                <w:sz w:val="26"/>
                <w:szCs w:val="38"/>
              </w:rPr>
              <w:t> </w:t>
            </w:r>
            <w:r w:rsidR="00FF2E61">
              <w:rPr>
                <w:rFonts w:ascii="Book Antiqua" w:hAnsi="Book Antiqua" w:hint="default"/>
                <w:b w:val="0"/>
                <w:bCs w:val="0"/>
                <w:color w:val="800080"/>
                <w:sz w:val="26"/>
                <w:szCs w:val="38"/>
              </w:rPr>
              <w:t>If</w:t>
            </w:r>
            <w:r w:rsidRPr="00F73BDE">
              <w:rPr>
                <w:rFonts w:ascii="Book Antiqua" w:hAnsi="Book Antiqua" w:hint="default"/>
                <w:b w:val="0"/>
                <w:bCs w:val="0"/>
                <w:color w:val="800080"/>
                <w:sz w:val="26"/>
                <w:szCs w:val="38"/>
              </w:rPr>
              <w:t xml:space="preserve"> she is cured of her flow, she </w:t>
            </w:r>
            <w:r w:rsidR="00FF2E61">
              <w:rPr>
                <w:rFonts w:ascii="Book Antiqua" w:hAnsi="Book Antiqua" w:hint="default"/>
                <w:b w:val="0"/>
                <w:bCs w:val="0"/>
                <w:color w:val="800080"/>
                <w:sz w:val="26"/>
                <w:szCs w:val="38"/>
              </w:rPr>
              <w:t>count seven days,</w:t>
            </w:r>
            <w:r w:rsidRPr="00F73BDE">
              <w:rPr>
                <w:rFonts w:ascii="Book Antiqua" w:hAnsi="Book Antiqua" w:hint="default"/>
                <w:b w:val="0"/>
                <w:bCs w:val="0"/>
                <w:color w:val="800080"/>
                <w:sz w:val="26"/>
                <w:szCs w:val="38"/>
              </w:rPr>
              <w:t xml:space="preserve"> then she will be clean. </w:t>
            </w:r>
            <w:r w:rsidRPr="00F73BDE">
              <w:rPr>
                <w:rStyle w:val="FootnoteReference"/>
                <w:rFonts w:ascii="Book Antiqua" w:hAnsi="Book Antiqua" w:hint="default"/>
                <w:b w:val="0"/>
                <w:bCs w:val="0"/>
                <w:color w:val="008000"/>
                <w:sz w:val="26"/>
                <w:szCs w:val="38"/>
              </w:rPr>
              <w:footnoteReference w:id="467"/>
            </w:r>
            <w:r w:rsidRPr="00F73BDE">
              <w:rPr>
                <w:rFonts w:ascii="Book Antiqua" w:hAnsi="Book Antiqua" w:hint="default"/>
                <w:b w:val="0"/>
                <w:bCs w:val="0"/>
                <w:color w:val="800080"/>
                <w:sz w:val="26"/>
                <w:szCs w:val="38"/>
              </w:rPr>
              <w:t xml:space="preserve"> On the eighth day, she is to take two turtledoves or two young pigeons and bring them to the priest at the door of the Tent of Meeting. </w:t>
            </w:r>
            <w:r w:rsidRPr="00F73BDE">
              <w:rPr>
                <w:rStyle w:val="FootnoteReference"/>
                <w:rFonts w:ascii="Book Antiqua" w:hAnsi="Book Antiqua" w:hint="default"/>
                <w:b w:val="0"/>
                <w:bCs w:val="0"/>
                <w:color w:val="008000"/>
                <w:sz w:val="26"/>
                <w:szCs w:val="38"/>
              </w:rPr>
              <w:footnoteReference w:id="468"/>
            </w:r>
            <w:r w:rsidRPr="00F73BDE">
              <w:rPr>
                <w:rFonts w:ascii="Book Antiqua" w:hAnsi="Book Antiqua" w:hint="default"/>
                <w:b w:val="0"/>
                <w:bCs w:val="0"/>
                <w:color w:val="800080"/>
                <w:sz w:val="26"/>
                <w:szCs w:val="38"/>
              </w:rPr>
              <w:t> </w:t>
            </w:r>
            <w:r w:rsidR="00F366A7">
              <w:rPr>
                <w:rFonts w:ascii="Book Antiqua" w:hAnsi="Book Antiqua" w:hint="default"/>
                <w:b w:val="0"/>
                <w:bCs w:val="0"/>
                <w:color w:val="800080"/>
                <w:sz w:val="26"/>
                <w:szCs w:val="38"/>
              </w:rPr>
              <w:t>The priest shall offer a sin offering w</w:t>
            </w:r>
            <w:r w:rsidRPr="00F73BDE">
              <w:rPr>
                <w:rFonts w:ascii="Book Antiqua" w:hAnsi="Book Antiqua" w:hint="default"/>
                <w:b w:val="0"/>
                <w:bCs w:val="0"/>
                <w:color w:val="800080"/>
                <w:sz w:val="26"/>
                <w:szCs w:val="38"/>
              </w:rPr>
              <w:t>ith one of them</w:t>
            </w:r>
            <w:r w:rsidR="00F366A7">
              <w:rPr>
                <w:rFonts w:ascii="Book Antiqua" w:hAnsi="Book Antiqua" w:hint="default"/>
                <w:b w:val="0"/>
                <w:bCs w:val="0"/>
                <w:color w:val="800080"/>
                <w:sz w:val="26"/>
                <w:szCs w:val="38"/>
              </w:rPr>
              <w:t xml:space="preserve"> </w:t>
            </w:r>
            <w:r w:rsidRPr="00F73BDE">
              <w:rPr>
                <w:rFonts w:ascii="Book Antiqua" w:hAnsi="Book Antiqua" w:hint="default"/>
                <w:b w:val="0"/>
                <w:bCs w:val="0"/>
                <w:color w:val="800080"/>
                <w:sz w:val="26"/>
                <w:szCs w:val="38"/>
              </w:rPr>
              <w:t xml:space="preserve">and </w:t>
            </w:r>
            <w:r w:rsidR="00F366A7">
              <w:rPr>
                <w:rFonts w:ascii="Book Antiqua" w:hAnsi="Book Antiqua" w:hint="default"/>
                <w:b w:val="0"/>
                <w:bCs w:val="0"/>
                <w:color w:val="800080"/>
                <w:sz w:val="26"/>
                <w:szCs w:val="38"/>
              </w:rPr>
              <w:t xml:space="preserve">a burnt offering </w:t>
            </w:r>
            <w:r w:rsidRPr="00F73BDE">
              <w:rPr>
                <w:rFonts w:ascii="Book Antiqua" w:hAnsi="Book Antiqua" w:hint="default"/>
                <w:b w:val="0"/>
                <w:bCs w:val="0"/>
                <w:color w:val="800080"/>
                <w:sz w:val="26"/>
                <w:szCs w:val="38"/>
              </w:rPr>
              <w:t>w</w:t>
            </w:r>
            <w:r w:rsidR="00F366A7">
              <w:rPr>
                <w:rFonts w:ascii="Book Antiqua" w:hAnsi="Book Antiqua" w:hint="default"/>
                <w:b w:val="0"/>
                <w:bCs w:val="0"/>
                <w:color w:val="800080"/>
                <w:sz w:val="26"/>
                <w:szCs w:val="38"/>
              </w:rPr>
              <w:t>ith the other</w:t>
            </w:r>
            <w:r w:rsidR="00FF2E61">
              <w:rPr>
                <w:rFonts w:ascii="Book Antiqua" w:hAnsi="Book Antiqua" w:hint="default"/>
                <w:b w:val="0"/>
                <w:bCs w:val="0"/>
                <w:color w:val="800080"/>
                <w:sz w:val="26"/>
                <w:szCs w:val="38"/>
              </w:rPr>
              <w:t>.</w:t>
            </w:r>
            <w:r w:rsidRPr="00F73BDE">
              <w:rPr>
                <w:rFonts w:ascii="Book Antiqua" w:hAnsi="Book Antiqua" w:hint="default"/>
                <w:b w:val="0"/>
                <w:bCs w:val="0"/>
                <w:color w:val="800080"/>
                <w:sz w:val="26"/>
                <w:szCs w:val="38"/>
              </w:rPr>
              <w:t xml:space="preserve"> This is how the priest will make atonement for her before Yahweh for the flow that caused her uncleanness.”</w:t>
            </w:r>
          </w:p>
        </w:tc>
      </w:tr>
      <w:tr w:rsidR="002E68D9" w:rsidRPr="00B646B9" w14:paraId="464CA7B6" w14:textId="77777777" w:rsidTr="00337B74">
        <w:tc>
          <w:tcPr>
            <w:tcW w:w="5688" w:type="dxa"/>
          </w:tcPr>
          <w:p w14:paraId="6BA1CE91" w14:textId="34E02E90" w:rsidR="002E68D9" w:rsidRPr="002D76E5" w:rsidRDefault="00334921" w:rsidP="00334921">
            <w:pPr>
              <w:bidi/>
              <w:spacing w:before="6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lastRenderedPageBreak/>
              <w:t>לא</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וְהִזַּרְתֶּ֥ם אֶת־בְּנֵי־יִשְׂרָאֵ֖ל מִטֻּמְאָתָ֑ם וְלֹ֤א יָמֻ֙תוּ֙ בְּטֻמְאָתָ֔ם בְּטַמְּאָ֥ם אֶת־מִשְׁכָּנִ֖י אֲשֶׁ֥ר בְּתוֹכָֽם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לב</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זֹ֥את תּוֹרַ֖ת הַזָּ֑ב וַאֲשֶׁ֨ר תֵּצֵ֥א מִמֶּ֛נּוּ שִׁכְבַת־זֶ֖רַע לְטׇמְאָה־בָֽהּ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לג</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וְהַדָּוָה֙ בְּנִדָּתָ֔הּ וְהַזָּב֙ אֶת־זוֹב֔וֹ לַזָּכָ֖ר וְלַנְּקֵבָ֑ה וּלְאִ֕ישׁ אֲשֶׁ֥ר יִשְׁכַּ֖ב עִם־</w:t>
            </w:r>
            <w:r w:rsidR="0005178D">
              <w:rPr>
                <w:rFonts w:ascii="SBL Hebrew" w:hAnsi="SBL Hebrew" w:cs="SBL Hebrew"/>
                <w:color w:val="993300"/>
                <w:sz w:val="32"/>
                <w:szCs w:val="32"/>
                <w:shd w:val="clear" w:color="auto" w:fill="FFFFFF"/>
              </w:rPr>
              <w:br/>
            </w:r>
            <w:r w:rsidRPr="00F06288">
              <w:rPr>
                <w:rFonts w:ascii="SBL Hebrew" w:hAnsi="SBL Hebrew" w:cs="SBL Hebrew" w:hint="cs"/>
                <w:color w:val="993300"/>
                <w:sz w:val="32"/>
                <w:szCs w:val="32"/>
                <w:shd w:val="clear" w:color="auto" w:fill="FFFFFF"/>
                <w:rtl/>
              </w:rPr>
              <w:t>טְמֵאָֽה</w:t>
            </w:r>
            <w:r w:rsidRPr="00893E68">
              <w:rPr>
                <w:rFonts w:ascii="SBL Hebrew" w:hAnsi="SBL Hebrew" w:cs="SBL Hebrew" w:hint="cs"/>
                <w:noProof/>
                <w:color w:val="993300"/>
                <w:sz w:val="32"/>
                <w:szCs w:val="32"/>
                <w:rtl/>
              </w:rPr>
              <w:t>׃</w:t>
            </w:r>
            <w:r w:rsidR="0005178D">
              <w:rPr>
                <w:rFonts w:ascii="SBL Hebrew" w:hAnsi="SBL Hebrew" w:cs="SBL Hebrew" w:hint="eastAsia"/>
                <w:noProof/>
                <w:color w:val="993300"/>
                <w:sz w:val="32"/>
                <w:szCs w:val="32"/>
              </w:rPr>
              <w:t> </w:t>
            </w:r>
            <w:r w:rsidR="0098089C" w:rsidRPr="0091642D">
              <w:rPr>
                <w:rFonts w:cs="SBL Hebrew"/>
                <w:noProof/>
                <w:color w:val="003300"/>
                <w:sz w:val="32"/>
                <w:szCs w:val="32"/>
                <w:rtl/>
              </w:rPr>
              <w:t>{פ}</w:t>
            </w:r>
          </w:p>
        </w:tc>
        <w:tc>
          <w:tcPr>
            <w:tcW w:w="8530" w:type="dxa"/>
          </w:tcPr>
          <w:p w14:paraId="397E88A3" w14:textId="17671BB0" w:rsidR="002E68D9" w:rsidRPr="00F73BDE" w:rsidRDefault="002E68D9" w:rsidP="00334921">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F73BDE">
              <w:rPr>
                <w:rStyle w:val="FootnoteReference"/>
                <w:rFonts w:ascii="Book Antiqua" w:hAnsi="Book Antiqua" w:hint="default"/>
                <w:b w:val="0"/>
                <w:bCs w:val="0"/>
                <w:color w:val="008000"/>
                <w:sz w:val="26"/>
                <w:szCs w:val="38"/>
              </w:rPr>
              <w:footnoteReference w:id="469"/>
            </w:r>
            <w:r w:rsidRPr="00F73BDE">
              <w:rPr>
                <w:rFonts w:ascii="Book Antiqua" w:hAnsi="Book Antiqua" w:hint="default"/>
                <w:b w:val="0"/>
                <w:bCs w:val="0"/>
                <w:color w:val="800080"/>
                <w:sz w:val="26"/>
                <w:szCs w:val="38"/>
              </w:rPr>
              <w:t xml:space="preserve"> “Thus</w:t>
            </w:r>
            <w:r w:rsidR="0005178D">
              <w:rPr>
                <w:rFonts w:ascii="Book Antiqua" w:hAnsi="Book Antiqua" w:hint="default"/>
                <w:b w:val="0"/>
                <w:bCs w:val="0"/>
                <w:color w:val="800080"/>
                <w:sz w:val="26"/>
                <w:szCs w:val="38"/>
              </w:rPr>
              <w:t>,</w:t>
            </w:r>
            <w:r w:rsidRPr="00F73BDE">
              <w:rPr>
                <w:rFonts w:ascii="Book Antiqua" w:hAnsi="Book Antiqua" w:hint="default"/>
                <w:b w:val="0"/>
                <w:bCs w:val="0"/>
                <w:color w:val="800080"/>
                <w:sz w:val="26"/>
                <w:szCs w:val="38"/>
              </w:rPr>
              <w:t xml:space="preserve"> you </w:t>
            </w:r>
            <w:r w:rsidR="00C42B15">
              <w:rPr>
                <w:rFonts w:ascii="Book Antiqua" w:hAnsi="Book Antiqua" w:hint="default"/>
                <w:b w:val="0"/>
                <w:bCs w:val="0"/>
                <w:color w:val="800080"/>
                <w:sz w:val="26"/>
                <w:szCs w:val="38"/>
              </w:rPr>
              <w:t>shall</w:t>
            </w:r>
            <w:r w:rsidRPr="00F73BDE">
              <w:rPr>
                <w:rFonts w:ascii="Book Antiqua" w:hAnsi="Book Antiqua" w:hint="default"/>
                <w:b w:val="0"/>
                <w:bCs w:val="0"/>
                <w:color w:val="800080"/>
                <w:sz w:val="26"/>
                <w:szCs w:val="38"/>
              </w:rPr>
              <w:t xml:space="preserve"> </w:t>
            </w:r>
            <w:r w:rsidR="00C42B15">
              <w:rPr>
                <w:rFonts w:ascii="Book Antiqua" w:hAnsi="Book Antiqua" w:hint="default"/>
                <w:b w:val="0"/>
                <w:bCs w:val="0"/>
                <w:color w:val="800080"/>
                <w:sz w:val="26"/>
                <w:szCs w:val="38"/>
              </w:rPr>
              <w:t>separate</w:t>
            </w:r>
            <w:r w:rsidRPr="00F73BDE">
              <w:rPr>
                <w:rFonts w:ascii="Book Antiqua" w:hAnsi="Book Antiqua" w:hint="default"/>
                <w:b w:val="0"/>
                <w:bCs w:val="0"/>
                <w:color w:val="800080"/>
                <w:sz w:val="26"/>
                <w:szCs w:val="38"/>
              </w:rPr>
              <w:t xml:space="preserve"> the Israelites </w:t>
            </w:r>
            <w:r w:rsidR="00C42B15">
              <w:rPr>
                <w:rFonts w:ascii="Book Antiqua" w:hAnsi="Book Antiqua" w:hint="default"/>
                <w:b w:val="0"/>
                <w:bCs w:val="0"/>
                <w:color w:val="800080"/>
                <w:sz w:val="26"/>
                <w:szCs w:val="38"/>
              </w:rPr>
              <w:t>from</w:t>
            </w:r>
            <w:r w:rsidRPr="00F73BDE">
              <w:rPr>
                <w:rFonts w:ascii="Book Antiqua" w:hAnsi="Book Antiqua" w:hint="default"/>
                <w:b w:val="0"/>
                <w:bCs w:val="0"/>
                <w:color w:val="800080"/>
                <w:sz w:val="26"/>
                <w:szCs w:val="38"/>
              </w:rPr>
              <w:t xml:space="preserve"> </w:t>
            </w:r>
            <w:r w:rsidR="00C42B15">
              <w:rPr>
                <w:rFonts w:ascii="Book Antiqua" w:hAnsi="Book Antiqua" w:hint="default"/>
                <w:b w:val="0"/>
                <w:bCs w:val="0"/>
                <w:color w:val="800080"/>
                <w:sz w:val="26"/>
                <w:szCs w:val="38"/>
              </w:rPr>
              <w:t>their</w:t>
            </w:r>
            <w:r w:rsidRPr="00F73BDE">
              <w:rPr>
                <w:rFonts w:ascii="Book Antiqua" w:hAnsi="Book Antiqua" w:hint="default"/>
                <w:b w:val="0"/>
                <w:bCs w:val="0"/>
                <w:color w:val="800080"/>
                <w:sz w:val="26"/>
                <w:szCs w:val="38"/>
              </w:rPr>
              <w:t xml:space="preserve"> uncleanness, rather than incurring death by defiling </w:t>
            </w:r>
            <w:r w:rsidR="00C42B15">
              <w:rPr>
                <w:rFonts w:ascii="Book Antiqua" w:hAnsi="Book Antiqua" w:hint="default"/>
                <w:b w:val="0"/>
                <w:bCs w:val="0"/>
                <w:color w:val="800080"/>
                <w:sz w:val="26"/>
                <w:szCs w:val="38"/>
              </w:rPr>
              <w:t>my Dwelling that is among them.</w:t>
            </w:r>
            <w:r w:rsidRPr="00F73BDE">
              <w:rPr>
                <w:rFonts w:ascii="Book Antiqua" w:hAnsi="Book Antiqua" w:hint="default"/>
                <w:b w:val="0"/>
                <w:bCs w:val="0"/>
                <w:color w:val="800080"/>
                <w:sz w:val="26"/>
                <w:szCs w:val="38"/>
              </w:rPr>
              <w:t xml:space="preserve"> </w:t>
            </w:r>
            <w:r w:rsidRPr="00F73BDE">
              <w:rPr>
                <w:rStyle w:val="FootnoteReference"/>
                <w:rFonts w:ascii="Book Antiqua" w:hAnsi="Book Antiqua" w:hint="default"/>
                <w:b w:val="0"/>
                <w:bCs w:val="0"/>
                <w:color w:val="008000"/>
                <w:sz w:val="26"/>
                <w:szCs w:val="38"/>
              </w:rPr>
              <w:footnoteReference w:id="470"/>
            </w:r>
            <w:r w:rsidR="00C42B15">
              <w:rPr>
                <w:rFonts w:ascii="Book Antiqua" w:hAnsi="Book Antiqua" w:hint="default"/>
                <w:b w:val="0"/>
                <w:bCs w:val="0"/>
                <w:color w:val="800080"/>
                <w:sz w:val="26"/>
                <w:szCs w:val="38"/>
              </w:rPr>
              <w:t> </w:t>
            </w:r>
            <w:r w:rsidRPr="00F73BDE">
              <w:rPr>
                <w:rFonts w:ascii="Book Antiqua" w:hAnsi="Book Antiqua" w:hint="default"/>
                <w:b w:val="0"/>
                <w:bCs w:val="0"/>
                <w:color w:val="800080"/>
                <w:sz w:val="26"/>
                <w:szCs w:val="38"/>
              </w:rPr>
              <w:t xml:space="preserve">Such is the law of a man with a </w:t>
            </w:r>
            <w:r w:rsidR="00C42B15">
              <w:rPr>
                <w:rFonts w:ascii="Book Antiqua" w:hAnsi="Book Antiqua" w:hint="default"/>
                <w:b w:val="0"/>
                <w:bCs w:val="0"/>
                <w:color w:val="800080"/>
                <w:sz w:val="26"/>
                <w:szCs w:val="38"/>
              </w:rPr>
              <w:t>seminal discharge</w:t>
            </w:r>
            <w:r w:rsidRPr="00F73BDE">
              <w:rPr>
                <w:rFonts w:ascii="Book Antiqua" w:hAnsi="Book Antiqua" w:hint="default"/>
                <w:b w:val="0"/>
                <w:bCs w:val="0"/>
                <w:color w:val="800080"/>
                <w:sz w:val="26"/>
                <w:szCs w:val="38"/>
              </w:rPr>
              <w:t xml:space="preserve">, anyone made unclean by a seminal discharge, </w:t>
            </w:r>
            <w:r w:rsidRPr="00F73BDE">
              <w:rPr>
                <w:rStyle w:val="FootnoteReference"/>
                <w:rFonts w:ascii="Book Antiqua" w:hAnsi="Book Antiqua" w:hint="default"/>
                <w:b w:val="0"/>
                <w:bCs w:val="0"/>
                <w:color w:val="008000"/>
                <w:sz w:val="26"/>
                <w:szCs w:val="38"/>
              </w:rPr>
              <w:footnoteReference w:id="471"/>
            </w:r>
            <w:r w:rsidRPr="00F73BDE">
              <w:rPr>
                <w:rFonts w:ascii="Book Antiqua" w:hAnsi="Book Antiqua" w:hint="default"/>
                <w:b w:val="0"/>
                <w:bCs w:val="0"/>
                <w:color w:val="800080"/>
                <w:sz w:val="26"/>
                <w:szCs w:val="38"/>
              </w:rPr>
              <w:t xml:space="preserve"> a woman in the uncleanness of her periods, those with a discharge, and of a man who sleeps with an unclean woman.”</w:t>
            </w:r>
          </w:p>
        </w:tc>
      </w:tr>
    </w:tbl>
    <w:p w14:paraId="05CACA70" w14:textId="77777777" w:rsidR="002E68D9" w:rsidRPr="00B646B9" w:rsidRDefault="002E68D9">
      <w:pPr>
        <w:pStyle w:val="BodyText2"/>
        <w:spacing w:before="120"/>
        <w:ind w:firstLine="0"/>
        <w:jc w:val="both"/>
        <w:rPr>
          <w:rFonts w:ascii="Book Antiqua" w:hAnsi="Book Antiqua"/>
        </w:rPr>
        <w:sectPr w:rsidR="002E68D9" w:rsidRPr="00B646B9" w:rsidSect="00B16D90">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tblLook w:val="0000" w:firstRow="0" w:lastRow="0" w:firstColumn="0" w:lastColumn="0" w:noHBand="0" w:noVBand="0"/>
      </w:tblPr>
      <w:tblGrid>
        <w:gridCol w:w="5604"/>
        <w:gridCol w:w="8398"/>
      </w:tblGrid>
      <w:tr w:rsidR="003E2FA5" w:rsidRPr="00B646B9" w14:paraId="0E8B68F8" w14:textId="77777777" w:rsidTr="00E93E66">
        <w:tc>
          <w:tcPr>
            <w:tcW w:w="5688" w:type="dxa"/>
          </w:tcPr>
          <w:p w14:paraId="4FC4CB95" w14:textId="77777777" w:rsidR="003E2FA5" w:rsidRPr="00B517C3" w:rsidRDefault="003E2FA5" w:rsidP="006D0AC8">
            <w:pPr>
              <w:pStyle w:val="Heading2"/>
              <w:widowControl w:val="0"/>
              <w:bidi/>
              <w:spacing w:before="0" w:beforeAutospacing="0" w:after="0" w:afterAutospacing="0" w:line="440" w:lineRule="exact"/>
              <w:jc w:val="center"/>
              <w:rPr>
                <w:rFonts w:ascii="Arial Unicode MS" w:hAnsi="Arial Unicode MS" w:cs="David" w:hint="default"/>
                <w:b w:val="0"/>
                <w:bCs w:val="0"/>
                <w:smallCaps/>
                <w:noProof/>
                <w:color w:val="000000"/>
                <w:sz w:val="40"/>
                <w:szCs w:val="40"/>
                <w:u w:val="single" w:color="0000FF"/>
              </w:rPr>
            </w:pPr>
            <w:r w:rsidRPr="00B517C3">
              <w:rPr>
                <w:rFonts w:ascii="Arial Unicode MS" w:hAnsi="Arial Unicode MS" w:cs="SBL Hebrew" w:hint="default"/>
                <w:b w:val="0"/>
                <w:bCs w:val="0"/>
                <w:noProof/>
                <w:color w:val="000000"/>
                <w:sz w:val="40"/>
                <w:szCs w:val="40"/>
                <w:u w:val="single" w:color="0000FF"/>
                <w:rtl/>
              </w:rPr>
              <w:lastRenderedPageBreak/>
              <w:t>ויקרא</w:t>
            </w:r>
            <w:r w:rsidRPr="00B517C3">
              <w:rPr>
                <w:rFonts w:ascii="Arial Unicode MS" w:eastAsia="Arial Unicode MS" w:hAnsi="Arial Unicode MS" w:cs="SBL Hebrew" w:hint="default"/>
                <w:b w:val="0"/>
                <w:bCs w:val="0"/>
                <w:noProof/>
                <w:color w:val="000000"/>
                <w:sz w:val="40"/>
                <w:szCs w:val="40"/>
                <w:u w:val="single" w:color="0000FF"/>
                <w:rtl/>
              </w:rPr>
              <w:t xml:space="preserve"> פרק</w:t>
            </w:r>
            <w:r w:rsidRPr="00B517C3">
              <w:rPr>
                <w:rFonts w:ascii="Arial Unicode MS" w:hAnsi="Arial Unicode MS" w:cs="SBL Hebrew" w:hint="default"/>
                <w:b w:val="0"/>
                <w:bCs w:val="0"/>
                <w:noProof/>
                <w:color w:val="000000"/>
                <w:sz w:val="40"/>
                <w:szCs w:val="40"/>
                <w:u w:val="single" w:color="0000FF"/>
                <w:rtl/>
              </w:rPr>
              <w:t xml:space="preserve"> טז</w:t>
            </w:r>
          </w:p>
        </w:tc>
        <w:tc>
          <w:tcPr>
            <w:tcW w:w="8530" w:type="dxa"/>
          </w:tcPr>
          <w:p w14:paraId="4BC2E301" w14:textId="72EE75C7" w:rsidR="003E2FA5" w:rsidRPr="00DE3263" w:rsidRDefault="003E2FA5" w:rsidP="006D0AC8">
            <w:pPr>
              <w:pStyle w:val="Heading2"/>
              <w:widowControl w:val="0"/>
              <w:spacing w:before="0" w:beforeAutospacing="0" w:after="0" w:afterAutospacing="0" w:line="440" w:lineRule="exact"/>
              <w:jc w:val="center"/>
              <w:rPr>
                <w:rFonts w:ascii="Book Antiqua" w:hAnsi="Book Antiqua" w:hint="default"/>
                <w:b w:val="0"/>
                <w:bCs w:val="0"/>
                <w:smallCaps/>
                <w:color w:val="000000"/>
                <w:u w:val="single" w:color="0000FF"/>
              </w:rPr>
            </w:pPr>
            <w:r w:rsidRPr="00DE3263">
              <w:rPr>
                <w:rFonts w:ascii="Book Antiqua" w:hAnsi="Book Antiqua" w:hint="default"/>
                <w:b w:val="0"/>
                <w:bCs w:val="0"/>
                <w:smallCaps/>
                <w:color w:val="000000"/>
                <w:u w:val="single" w:color="0000FF"/>
              </w:rPr>
              <w:t xml:space="preserve">Leviticus </w:t>
            </w:r>
            <w:r w:rsidRPr="00DE3263">
              <w:rPr>
                <w:rStyle w:val="FootnoteReference"/>
                <w:rFonts w:ascii="Book Antiqua" w:hAnsi="Book Antiqua" w:hint="default"/>
                <w:b w:val="0"/>
                <w:bCs w:val="0"/>
                <w:smallCaps/>
                <w:color w:val="000000"/>
                <w:u w:val="single" w:color="0000FF"/>
                <w:vertAlign w:val="baseline"/>
              </w:rPr>
              <w:footnoteReference w:customMarkFollows="1" w:id="472"/>
              <w:t>16</w:t>
            </w:r>
          </w:p>
        </w:tc>
      </w:tr>
      <w:tr w:rsidR="002E68D9" w:rsidRPr="00B646B9" w14:paraId="513FA917" w14:textId="77777777" w:rsidTr="00337B74">
        <w:tc>
          <w:tcPr>
            <w:tcW w:w="5688" w:type="dxa"/>
          </w:tcPr>
          <w:p w14:paraId="1546B023" w14:textId="75EEA6C2" w:rsidR="002E68D9" w:rsidRPr="006B559C" w:rsidRDefault="000D4798" w:rsidP="000D4798">
            <w:pPr>
              <w:bidi/>
              <w:spacing w:line="400" w:lineRule="exact"/>
              <w:jc w:val="both"/>
              <w:rPr>
                <w:rFonts w:eastAsia="Batang" w:cs="David"/>
                <w:noProof/>
                <w:color w:val="993300"/>
                <w:sz w:val="34"/>
                <w:szCs w:val="32"/>
                <w:lang w:bidi="he-IL"/>
              </w:rPr>
            </w:pPr>
            <w:r w:rsidRPr="00F06288">
              <w:rPr>
                <w:rFonts w:ascii="SBL Hebrew" w:hAnsi="SBL Hebrew" w:cs="SBL Hebrew" w:hint="cs"/>
                <w:b/>
                <w:bCs/>
                <w:color w:val="003300"/>
                <w:sz w:val="32"/>
                <w:szCs w:val="32"/>
                <w:shd w:val="clear" w:color="auto" w:fill="FFFFFF"/>
                <w:vertAlign w:val="superscript"/>
                <w:rtl/>
              </w:rPr>
              <w:t>א</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וַיְדַבֵּ֤ר יְהֹוָה֙ אֶל־מֹשֶׁ֔ה אַחֲרֵ֣י מ֔וֹת שְׁנֵ֖י בְּנֵ֣י אַהֲרֹ֑ן בְּקׇרְבָתָ֥ם לִפְנֵי־יְהֹוָ֖ה וַיָּמֻֽתוּ</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ב</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וַיֹּ֨אמֶר יְהֹוָ֜ה אֶל־מֹשֶׁ֗ה דַּבֵּר֮ אֶל־אַהֲרֹ֣ן אָחִ֒יךָ֒ וְאַל־יָבֹ֤א בְכׇל־עֵת֙ אֶל־הַקֹּ֔דֶשׁ מִבֵּ֖ית לַפָּרֹ֑כֶת אֶל־פְּנֵ֨י הַכַּפֹּ֜רֶת אֲשֶׁ֤ר עַל־הָאָרֹן֙ וְלֹ֣א יָמ֔וּת כִּ֚י בֶּֽעָנָ֔ן אֵרָאֶ֖ה עַל־הַכַּפֹּֽרֶת</w:t>
            </w:r>
            <w:r w:rsidR="006B559C" w:rsidRPr="006B559C">
              <w:rPr>
                <w:rFonts w:cs="SBL Hebrew"/>
                <w:noProof/>
                <w:color w:val="993300"/>
                <w:sz w:val="32"/>
                <w:szCs w:val="32"/>
                <w:rtl/>
                <w:lang w:bidi="he-IL"/>
              </w:rPr>
              <w:t>׃</w:t>
            </w:r>
          </w:p>
        </w:tc>
        <w:tc>
          <w:tcPr>
            <w:tcW w:w="8530" w:type="dxa"/>
          </w:tcPr>
          <w:p w14:paraId="53DFF17A" w14:textId="77777777" w:rsidR="002E68D9" w:rsidRPr="003E2FA5" w:rsidRDefault="002E68D9" w:rsidP="000D4798">
            <w:pPr>
              <w:pStyle w:val="Heading2"/>
              <w:spacing w:before="0" w:beforeAutospacing="0" w:after="0" w:afterAutospacing="0" w:line="400" w:lineRule="exact"/>
              <w:jc w:val="both"/>
              <w:rPr>
                <w:rFonts w:ascii="Book Antiqua" w:hAnsi="Book Antiqua" w:hint="default"/>
                <w:b w:val="0"/>
                <w:bCs w:val="0"/>
                <w:color w:val="800000"/>
                <w:sz w:val="26"/>
                <w:szCs w:val="38"/>
              </w:rPr>
            </w:pPr>
            <w:r w:rsidRPr="003E2FA5">
              <w:rPr>
                <w:rStyle w:val="FootnoteReference"/>
                <w:rFonts w:ascii="Book Antiqua" w:hAnsi="Book Antiqua" w:hint="default"/>
                <w:b w:val="0"/>
                <w:bCs w:val="0"/>
                <w:color w:val="008000"/>
                <w:sz w:val="26"/>
                <w:szCs w:val="38"/>
              </w:rPr>
              <w:footnoteReference w:id="473"/>
            </w:r>
            <w:r w:rsidRPr="003E2FA5">
              <w:rPr>
                <w:rFonts w:ascii="Book Antiqua" w:hAnsi="Book Antiqua" w:hint="default"/>
                <w:b w:val="0"/>
                <w:bCs w:val="0"/>
                <w:color w:val="800080"/>
                <w:sz w:val="26"/>
                <w:szCs w:val="38"/>
              </w:rPr>
              <w:t xml:space="preserve"> Yahweh spoke to Moses, after the death of the two sons of Aaron who died </w:t>
            </w:r>
            <w:r w:rsidR="002F7B5F">
              <w:rPr>
                <w:rFonts w:ascii="Book Antiqua" w:hAnsi="Book Antiqua" w:hint="default"/>
                <w:b w:val="0"/>
                <w:bCs w:val="0"/>
                <w:color w:val="800080"/>
                <w:sz w:val="26"/>
                <w:szCs w:val="38"/>
              </w:rPr>
              <w:t>when they approached the presence of</w:t>
            </w:r>
            <w:r w:rsidRPr="003E2FA5">
              <w:rPr>
                <w:rFonts w:ascii="Book Antiqua" w:hAnsi="Book Antiqua" w:hint="default"/>
                <w:b w:val="0"/>
                <w:bCs w:val="0"/>
                <w:color w:val="800080"/>
                <w:sz w:val="26"/>
                <w:szCs w:val="38"/>
              </w:rPr>
              <w:t xml:space="preserve"> Yahweh; </w:t>
            </w:r>
            <w:r w:rsidRPr="003E2FA5">
              <w:rPr>
                <w:rStyle w:val="FootnoteReference"/>
                <w:rFonts w:ascii="Book Antiqua" w:hAnsi="Book Antiqua" w:hint="default"/>
                <w:b w:val="0"/>
                <w:bCs w:val="0"/>
                <w:color w:val="008000"/>
                <w:sz w:val="26"/>
                <w:szCs w:val="38"/>
              </w:rPr>
              <w:footnoteReference w:id="474"/>
            </w:r>
            <w:r w:rsidRPr="003E2FA5">
              <w:rPr>
                <w:rFonts w:ascii="Book Antiqua" w:hAnsi="Book Antiqua" w:hint="default"/>
                <w:b w:val="0"/>
                <w:bCs w:val="0"/>
                <w:color w:val="800080"/>
                <w:sz w:val="26"/>
                <w:szCs w:val="38"/>
              </w:rPr>
              <w:t xml:space="preserve"> Yahweh </w:t>
            </w:r>
            <w:r w:rsidR="002F7B5F">
              <w:rPr>
                <w:rFonts w:ascii="Book Antiqua" w:hAnsi="Book Antiqua" w:hint="default"/>
                <w:b w:val="0"/>
                <w:bCs w:val="0"/>
                <w:color w:val="800080"/>
                <w:sz w:val="26"/>
                <w:szCs w:val="38"/>
              </w:rPr>
              <w:t>said to Moses,</w:t>
            </w:r>
            <w:r w:rsidRPr="003E2FA5">
              <w:rPr>
                <w:rFonts w:ascii="Book Antiqua" w:hAnsi="Book Antiqua" w:hint="default"/>
                <w:b w:val="0"/>
                <w:bCs w:val="0"/>
                <w:color w:val="800080"/>
                <w:sz w:val="26"/>
                <w:szCs w:val="38"/>
              </w:rPr>
              <w:t xml:space="preserve"> “Tell Aaron your brot</w:t>
            </w:r>
            <w:r w:rsidR="002F7B5F">
              <w:rPr>
                <w:rFonts w:ascii="Book Antiqua" w:hAnsi="Book Antiqua" w:hint="default"/>
                <w:b w:val="0"/>
                <w:bCs w:val="0"/>
                <w:color w:val="800080"/>
                <w:sz w:val="26"/>
                <w:szCs w:val="38"/>
              </w:rPr>
              <w:t>her that he must not enter the S</w:t>
            </w:r>
            <w:r w:rsidRPr="003E2FA5">
              <w:rPr>
                <w:rFonts w:ascii="Book Antiqua" w:hAnsi="Book Antiqua" w:hint="default"/>
                <w:b w:val="0"/>
                <w:bCs w:val="0"/>
                <w:color w:val="800080"/>
                <w:sz w:val="26"/>
                <w:szCs w:val="38"/>
              </w:rPr>
              <w:t xml:space="preserve">anctuary </w:t>
            </w:r>
            <w:r w:rsidR="002F7B5F">
              <w:rPr>
                <w:rFonts w:ascii="Book Antiqua" w:hAnsi="Book Antiqua" w:hint="default"/>
                <w:b w:val="0"/>
                <w:bCs w:val="0"/>
                <w:color w:val="800080"/>
                <w:sz w:val="26"/>
                <w:szCs w:val="38"/>
              </w:rPr>
              <w:t>past</w:t>
            </w:r>
            <w:r w:rsidRPr="003E2FA5">
              <w:rPr>
                <w:rFonts w:ascii="Book Antiqua" w:hAnsi="Book Antiqua" w:hint="default"/>
                <w:b w:val="0"/>
                <w:bCs w:val="0"/>
                <w:color w:val="800080"/>
                <w:sz w:val="26"/>
                <w:szCs w:val="38"/>
              </w:rPr>
              <w:t xml:space="preserve"> the veil, in front of the mercy-seat that is over the Ark, whenever he chooses; he may die, for I appear in a cloud on </w:t>
            </w:r>
            <w:r w:rsidR="002F7B5F">
              <w:rPr>
                <w:rFonts w:ascii="Book Antiqua" w:hAnsi="Book Antiqua" w:hint="default"/>
                <w:b w:val="0"/>
                <w:bCs w:val="0"/>
                <w:color w:val="800080"/>
                <w:sz w:val="26"/>
                <w:szCs w:val="38"/>
              </w:rPr>
              <w:t xml:space="preserve">the </w:t>
            </w:r>
            <w:r w:rsidRPr="003E2FA5">
              <w:rPr>
                <w:rFonts w:ascii="Book Antiqua" w:hAnsi="Book Antiqua" w:hint="default"/>
                <w:b w:val="0"/>
                <w:bCs w:val="0"/>
                <w:color w:val="800080"/>
                <w:sz w:val="26"/>
                <w:szCs w:val="38"/>
              </w:rPr>
              <w:t>mercy-seat.</w:t>
            </w:r>
          </w:p>
        </w:tc>
      </w:tr>
      <w:tr w:rsidR="002E68D9" w:rsidRPr="00B646B9" w14:paraId="6CE94EF9" w14:textId="77777777" w:rsidTr="00337B74">
        <w:tc>
          <w:tcPr>
            <w:tcW w:w="5688" w:type="dxa"/>
          </w:tcPr>
          <w:p w14:paraId="1246B40B" w14:textId="6E962060" w:rsidR="002E68D9" w:rsidRPr="00FD6417" w:rsidRDefault="000D4798" w:rsidP="000D4798">
            <w:pPr>
              <w:bidi/>
              <w:spacing w:before="2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t>ג</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בְּזֹ֛את יָבֹ֥א אַהֲרֹ֖ן אֶל־הַקֹּ֑דֶשׁ בְּפַ֧ר בֶּן־בָּקָ֛ר לְחַטָּ֖את וְאַ֥יִל לְעֹלָֽה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ד</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כְּתֹֽנֶת־בַּ֨ד קֹ֜דֶשׁ יִלְבָּ֗שׁ וּמִֽכְנְסֵי־בַד֮ יִהְי֣וּ עַל־בְּשָׂרוֹ֒ וּבְאַבְנֵ֥ט בַּד֙ יַחְגֹּ֔ר וּבְמִצְנֶ֥פֶת בַּ֖ד יִצְנֹ֑ף בִּגְדֵי־קֹ֣דֶשׁ הֵ֔ם וְרָחַ֥ץ בַּמַּ֛יִם אֶת־בְּשָׂר֖וֹ וּלְבֵשָֽׁם</w:t>
            </w:r>
            <w:r w:rsidR="00FD6417" w:rsidRPr="00FD6417">
              <w:rPr>
                <w:rFonts w:cs="SBL Hebrew"/>
                <w:noProof/>
                <w:color w:val="993300"/>
                <w:sz w:val="32"/>
                <w:szCs w:val="32"/>
                <w:rtl/>
                <w:lang w:bidi="he-IL"/>
              </w:rPr>
              <w:t>׃</w:t>
            </w:r>
          </w:p>
        </w:tc>
        <w:tc>
          <w:tcPr>
            <w:tcW w:w="8530" w:type="dxa"/>
          </w:tcPr>
          <w:p w14:paraId="3D75D7EC" w14:textId="77777777" w:rsidR="002E68D9" w:rsidRPr="003E2FA5" w:rsidRDefault="002E68D9" w:rsidP="000D4798">
            <w:pPr>
              <w:pStyle w:val="Heading2"/>
              <w:spacing w:before="20" w:beforeAutospacing="0" w:after="0" w:afterAutospacing="0" w:line="400" w:lineRule="exact"/>
              <w:jc w:val="both"/>
              <w:rPr>
                <w:rStyle w:val="FootnoteReference"/>
                <w:rFonts w:ascii="Book Antiqua" w:hAnsi="Book Antiqua" w:hint="default"/>
                <w:b w:val="0"/>
                <w:bCs w:val="0"/>
                <w:color w:val="800080"/>
                <w:sz w:val="26"/>
                <w:szCs w:val="38"/>
              </w:rPr>
            </w:pPr>
            <w:r w:rsidRPr="003E2FA5">
              <w:rPr>
                <w:rStyle w:val="FootnoteReference"/>
                <w:rFonts w:ascii="Book Antiqua" w:hAnsi="Book Antiqua" w:hint="default"/>
                <w:b w:val="0"/>
                <w:bCs w:val="0"/>
                <w:color w:val="008000"/>
                <w:sz w:val="26"/>
                <w:szCs w:val="38"/>
              </w:rPr>
              <w:footnoteReference w:id="475"/>
            </w:r>
            <w:r w:rsidRPr="003E2FA5">
              <w:rPr>
                <w:rFonts w:ascii="Book Antiqua" w:hAnsi="Book Antiqua" w:hint="default"/>
                <w:b w:val="0"/>
                <w:bCs w:val="0"/>
                <w:color w:val="800080"/>
                <w:sz w:val="26"/>
                <w:szCs w:val="38"/>
              </w:rPr>
              <w:t xml:space="preserve"> “This is</w:t>
            </w:r>
            <w:r w:rsidR="0035638F">
              <w:rPr>
                <w:rFonts w:ascii="Book Antiqua" w:hAnsi="Book Antiqua" w:hint="default"/>
                <w:b w:val="0"/>
                <w:bCs w:val="0"/>
                <w:color w:val="800080"/>
                <w:sz w:val="26"/>
                <w:szCs w:val="38"/>
              </w:rPr>
              <w:t xml:space="preserve"> how is to enter the S</w:t>
            </w:r>
            <w:r w:rsidR="00FD6417">
              <w:rPr>
                <w:rFonts w:ascii="Book Antiqua" w:hAnsi="Book Antiqua" w:hint="default"/>
                <w:b w:val="0"/>
                <w:bCs w:val="0"/>
                <w:color w:val="800080"/>
                <w:sz w:val="26"/>
                <w:szCs w:val="38"/>
              </w:rPr>
              <w:t>anctuary:</w:t>
            </w:r>
            <w:r w:rsidRPr="003E2FA5">
              <w:rPr>
                <w:rFonts w:ascii="Book Antiqua" w:hAnsi="Book Antiqua" w:hint="default"/>
                <w:b w:val="0"/>
                <w:bCs w:val="0"/>
                <w:color w:val="800080"/>
                <w:sz w:val="26"/>
                <w:szCs w:val="38"/>
              </w:rPr>
              <w:t xml:space="preserve"> with a young bull for a sin offering </w:t>
            </w:r>
            <w:r w:rsidR="00FD6417">
              <w:rPr>
                <w:rFonts w:ascii="Book Antiqua" w:hAnsi="Book Antiqua" w:hint="default"/>
                <w:b w:val="0"/>
                <w:bCs w:val="0"/>
                <w:color w:val="800080"/>
                <w:sz w:val="26"/>
                <w:szCs w:val="38"/>
              </w:rPr>
              <w:t>and a ram for a burnt offering.</w:t>
            </w:r>
            <w:r w:rsidRPr="003E2FA5">
              <w:rPr>
                <w:rFonts w:ascii="Book Antiqua" w:hAnsi="Book Antiqua" w:hint="default"/>
                <w:b w:val="0"/>
                <w:bCs w:val="0"/>
                <w:color w:val="800080"/>
                <w:sz w:val="26"/>
                <w:szCs w:val="38"/>
              </w:rPr>
              <w:t xml:space="preserve"> </w:t>
            </w:r>
            <w:r w:rsidRPr="003E2FA5">
              <w:rPr>
                <w:rStyle w:val="FootnoteReference"/>
                <w:rFonts w:ascii="Book Antiqua" w:hAnsi="Book Antiqua" w:hint="default"/>
                <w:b w:val="0"/>
                <w:bCs w:val="0"/>
                <w:color w:val="008000"/>
                <w:sz w:val="26"/>
                <w:szCs w:val="38"/>
              </w:rPr>
              <w:footnoteReference w:id="476"/>
            </w:r>
            <w:r w:rsidRPr="003E2FA5">
              <w:rPr>
                <w:rFonts w:ascii="Book Antiqua" w:hAnsi="Book Antiqua" w:hint="default"/>
                <w:b w:val="0"/>
                <w:bCs w:val="0"/>
                <w:color w:val="800080"/>
                <w:sz w:val="26"/>
                <w:szCs w:val="38"/>
              </w:rPr>
              <w:t xml:space="preserve"> He is to put on a tunic of consecrated linen, wear linen on his body, a linen </w:t>
            </w:r>
            <w:r w:rsidR="0035638F">
              <w:rPr>
                <w:rFonts w:ascii="Book Antiqua" w:hAnsi="Book Antiqua" w:hint="default"/>
                <w:b w:val="0"/>
                <w:bCs w:val="0"/>
                <w:color w:val="800080"/>
                <w:sz w:val="26"/>
                <w:szCs w:val="38"/>
              </w:rPr>
              <w:t>sash</w:t>
            </w:r>
            <w:r w:rsidRPr="003E2FA5">
              <w:rPr>
                <w:rFonts w:ascii="Book Antiqua" w:hAnsi="Book Antiqua" w:hint="default"/>
                <w:b w:val="0"/>
                <w:bCs w:val="0"/>
                <w:color w:val="800080"/>
                <w:sz w:val="26"/>
                <w:szCs w:val="38"/>
              </w:rPr>
              <w:t xml:space="preserve"> round his waist and a linen t</w:t>
            </w:r>
            <w:r w:rsidR="00FD6417">
              <w:rPr>
                <w:rFonts w:ascii="Book Antiqua" w:hAnsi="Book Antiqua" w:hint="default"/>
                <w:b w:val="0"/>
                <w:bCs w:val="0"/>
                <w:color w:val="800080"/>
                <w:sz w:val="26"/>
                <w:szCs w:val="38"/>
              </w:rPr>
              <w:t>urban on his head.</w:t>
            </w:r>
            <w:r w:rsidRPr="003E2FA5">
              <w:rPr>
                <w:rFonts w:ascii="Book Antiqua" w:hAnsi="Book Antiqua" w:hint="default"/>
                <w:b w:val="0"/>
                <w:bCs w:val="0"/>
                <w:color w:val="800080"/>
                <w:sz w:val="26"/>
                <w:szCs w:val="38"/>
              </w:rPr>
              <w:t xml:space="preserve"> He must put on these sacred vestments after washing himself with water.</w:t>
            </w:r>
          </w:p>
        </w:tc>
      </w:tr>
      <w:tr w:rsidR="002E68D9" w:rsidRPr="00B646B9" w14:paraId="141E667C" w14:textId="77777777" w:rsidTr="00337B74">
        <w:tc>
          <w:tcPr>
            <w:tcW w:w="5688" w:type="dxa"/>
          </w:tcPr>
          <w:p w14:paraId="4D87A948" w14:textId="17244277" w:rsidR="002E68D9" w:rsidRPr="00FD6417" w:rsidRDefault="000D4798" w:rsidP="000D4798">
            <w:pPr>
              <w:bidi/>
              <w:spacing w:before="2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t>ה</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וּמֵאֵ֗ת עֲדַת֙ בְּנֵ֣י יִשְׂרָאֵ֔ל יִקַּ֛ח שְׁנֵֽי־שְׂעִירֵ֥י עִזִּ֖ים לְחַטָּ֑את וְאַ֥יִל אֶחָ֖ד לְעֹלָֽה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ו</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וְהִקְרִ֧יב אַהֲרֹ֛ן אֶת־פַּ֥ר הַחַטָּ֖את אֲשֶׁר־ל֑וֹ וְכִפֶּ֥ר בַּעֲד֖וֹ וּבְעַ֥ד בֵּיתֽוֹ</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ז</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 xml:space="preserve">וְלָקַ֖ח אֶת־שְׁנֵ֣י הַשְּׂעִירִ֑ם וְהֶעֱמִ֤יד אֹתָם֙ לִפְנֵ֣י יְהֹוָ֔ה פֶּ֖תַח </w:t>
            </w:r>
            <w:r w:rsidRPr="00F06288">
              <w:rPr>
                <w:rFonts w:ascii="SBL Hebrew" w:hAnsi="SBL Hebrew" w:cs="SBL Hebrew" w:hint="cs"/>
                <w:color w:val="993300"/>
                <w:sz w:val="32"/>
                <w:szCs w:val="32"/>
                <w:shd w:val="clear" w:color="auto" w:fill="FFFFFF"/>
                <w:rtl/>
              </w:rPr>
              <w:lastRenderedPageBreak/>
              <w:t>אֹ֥הֶל מוֹעֵֽד</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ח</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וְנָתַ֧ן אַהֲרֹ֛ן עַל־שְׁנֵ֥י הַשְּׂעִירִ֖ם גֹּרָל֑וֹת גּוֹרָ֤ל אֶחָד֙ לַיהֹוָ֔ה וְגוֹרָ֥ל אֶחָ֖ד לַעֲזָאזֵֽל</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ט</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וְהִקְרִ֤יב אַהֲרֹן֙ אֶת־הַשָּׂעִ֔יר אֲשֶׁ֨ר עָלָ֥ה עָלָ֛יו הַגּוֹרָ֖ל לַיהֹוָ֑ה וְעָשָׂ֖הוּ חַטָּֽאת</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וְהַשָּׂעִ֗יר אֲשֶׁר֩ עָלָ֨ה עָלָ֤יו הַגּוֹרָל֙ לַעֲזָאזֵ֔ל יׇֽעֳמַד־חַ֛י לִפְנֵ֥י יְהֹוָ֖ה לְכַפֵּ֣ר עָלָ֑יו לְשַׁלַּ֥ח אֹת֛וֹ לַעֲזָאזֵ֖ל הַמִּדְבָּֽרָה</w:t>
            </w:r>
            <w:r w:rsidR="00FD6417" w:rsidRPr="00FD6417">
              <w:rPr>
                <w:rFonts w:cs="SBL Hebrew"/>
                <w:noProof/>
                <w:color w:val="993300"/>
                <w:sz w:val="32"/>
                <w:szCs w:val="32"/>
                <w:rtl/>
                <w:lang w:bidi="he-IL"/>
              </w:rPr>
              <w:t xml:space="preserve">׃ </w:t>
            </w:r>
          </w:p>
        </w:tc>
        <w:tc>
          <w:tcPr>
            <w:tcW w:w="8530" w:type="dxa"/>
          </w:tcPr>
          <w:p w14:paraId="68760EB0" w14:textId="77777777" w:rsidR="002E68D9" w:rsidRPr="003E2FA5" w:rsidRDefault="002E68D9" w:rsidP="000D4798">
            <w:pPr>
              <w:pStyle w:val="Heading2"/>
              <w:spacing w:before="20" w:beforeAutospacing="0" w:after="0" w:afterAutospacing="0" w:line="400" w:lineRule="exact"/>
              <w:jc w:val="both"/>
              <w:rPr>
                <w:rStyle w:val="FootnoteReference"/>
                <w:rFonts w:ascii="Book Antiqua" w:hAnsi="Book Antiqua" w:hint="default"/>
                <w:b w:val="0"/>
                <w:bCs w:val="0"/>
                <w:color w:val="800080"/>
                <w:sz w:val="26"/>
                <w:szCs w:val="38"/>
              </w:rPr>
            </w:pPr>
            <w:r w:rsidRPr="003E2FA5">
              <w:rPr>
                <w:rStyle w:val="FootnoteReference"/>
                <w:rFonts w:ascii="Book Antiqua" w:hAnsi="Book Antiqua" w:hint="default"/>
                <w:b w:val="0"/>
                <w:bCs w:val="0"/>
                <w:color w:val="008000"/>
                <w:sz w:val="26"/>
                <w:szCs w:val="38"/>
              </w:rPr>
              <w:lastRenderedPageBreak/>
              <w:footnoteReference w:id="477"/>
            </w:r>
            <w:r w:rsidRPr="003E2FA5">
              <w:rPr>
                <w:rFonts w:ascii="Book Antiqua" w:hAnsi="Book Antiqua" w:hint="default"/>
                <w:b w:val="0"/>
                <w:bCs w:val="0"/>
                <w:color w:val="800080"/>
                <w:sz w:val="26"/>
                <w:szCs w:val="38"/>
              </w:rPr>
              <w:t xml:space="preserve"> “He is to receive two </w:t>
            </w:r>
            <w:r w:rsidR="007D5686">
              <w:rPr>
                <w:rFonts w:ascii="Book Antiqua" w:hAnsi="Book Antiqua" w:hint="default"/>
                <w:b w:val="0"/>
                <w:bCs w:val="0"/>
                <w:color w:val="800080"/>
                <w:sz w:val="26"/>
                <w:szCs w:val="38"/>
              </w:rPr>
              <w:t xml:space="preserve">male </w:t>
            </w:r>
            <w:r w:rsidRPr="003E2FA5">
              <w:rPr>
                <w:rFonts w:ascii="Book Antiqua" w:hAnsi="Book Antiqua" w:hint="default"/>
                <w:b w:val="0"/>
                <w:bCs w:val="0"/>
                <w:color w:val="800080"/>
                <w:sz w:val="26"/>
                <w:szCs w:val="38"/>
              </w:rPr>
              <w:t>goats for a sin offering and a ram for a burnt offering from t</w:t>
            </w:r>
            <w:r w:rsidR="00FD6417">
              <w:rPr>
                <w:rFonts w:ascii="Book Antiqua" w:hAnsi="Book Antiqua" w:hint="default"/>
                <w:b w:val="0"/>
                <w:bCs w:val="0"/>
                <w:color w:val="800080"/>
                <w:sz w:val="26"/>
                <w:szCs w:val="38"/>
              </w:rPr>
              <w:t>he community of the Israelites.</w:t>
            </w:r>
            <w:r w:rsidRPr="003E2FA5">
              <w:rPr>
                <w:rFonts w:ascii="Book Antiqua" w:hAnsi="Book Antiqua" w:hint="default"/>
                <w:b w:val="0"/>
                <w:bCs w:val="0"/>
                <w:color w:val="800080"/>
                <w:sz w:val="26"/>
                <w:szCs w:val="38"/>
              </w:rPr>
              <w:t xml:space="preserve"> </w:t>
            </w:r>
            <w:r w:rsidRPr="003E2FA5">
              <w:rPr>
                <w:rStyle w:val="FootnoteReference"/>
                <w:rFonts w:ascii="Book Antiqua" w:hAnsi="Book Antiqua" w:hint="default"/>
                <w:b w:val="0"/>
                <w:bCs w:val="0"/>
                <w:color w:val="008000"/>
                <w:sz w:val="26"/>
                <w:szCs w:val="38"/>
              </w:rPr>
              <w:footnoteReference w:id="478"/>
            </w:r>
            <w:r w:rsidRPr="003E2FA5">
              <w:rPr>
                <w:rFonts w:ascii="Book Antiqua" w:hAnsi="Book Antiqua" w:hint="default"/>
                <w:b w:val="0"/>
                <w:bCs w:val="0"/>
                <w:color w:val="800080"/>
                <w:sz w:val="26"/>
                <w:szCs w:val="38"/>
              </w:rPr>
              <w:t xml:space="preserve"> After offering the bull as a sacrifice for his own sin and making atonement for himself and his </w:t>
            </w:r>
            <w:r w:rsidR="007D5686">
              <w:rPr>
                <w:rFonts w:ascii="Book Antiqua" w:hAnsi="Book Antiqua" w:hint="default"/>
                <w:b w:val="0"/>
                <w:bCs w:val="0"/>
                <w:color w:val="800080"/>
                <w:sz w:val="26"/>
                <w:szCs w:val="38"/>
              </w:rPr>
              <w:t>household</w:t>
            </w:r>
            <w:r w:rsidRPr="003E2FA5">
              <w:rPr>
                <w:rFonts w:ascii="Book Antiqua" w:hAnsi="Book Antiqua" w:hint="default"/>
                <w:b w:val="0"/>
                <w:bCs w:val="0"/>
                <w:color w:val="800080"/>
                <w:sz w:val="26"/>
                <w:szCs w:val="38"/>
              </w:rPr>
              <w:t xml:space="preserve">, </w:t>
            </w:r>
            <w:r w:rsidRPr="003E2FA5">
              <w:rPr>
                <w:rStyle w:val="FootnoteReference"/>
                <w:rFonts w:ascii="Book Antiqua" w:hAnsi="Book Antiqua" w:hint="default"/>
                <w:b w:val="0"/>
                <w:bCs w:val="0"/>
                <w:color w:val="008000"/>
                <w:sz w:val="26"/>
                <w:szCs w:val="38"/>
              </w:rPr>
              <w:footnoteReference w:id="479"/>
            </w:r>
            <w:r w:rsidRPr="003E2FA5">
              <w:rPr>
                <w:rFonts w:ascii="Book Antiqua" w:hAnsi="Book Antiqua" w:hint="default"/>
                <w:b w:val="0"/>
                <w:bCs w:val="0"/>
                <w:color w:val="800080"/>
                <w:sz w:val="26"/>
                <w:szCs w:val="38"/>
              </w:rPr>
              <w:t xml:space="preserve"> Aaron must take the two </w:t>
            </w:r>
            <w:r w:rsidR="007D5686">
              <w:rPr>
                <w:rFonts w:ascii="Book Antiqua" w:hAnsi="Book Antiqua" w:hint="default"/>
                <w:b w:val="0"/>
                <w:bCs w:val="0"/>
                <w:color w:val="800080"/>
                <w:sz w:val="26"/>
                <w:szCs w:val="38"/>
              </w:rPr>
              <w:t>he-</w:t>
            </w:r>
            <w:r w:rsidRPr="003E2FA5">
              <w:rPr>
                <w:rFonts w:ascii="Book Antiqua" w:hAnsi="Book Antiqua" w:hint="default"/>
                <w:b w:val="0"/>
                <w:bCs w:val="0"/>
                <w:color w:val="800080"/>
                <w:sz w:val="26"/>
                <w:szCs w:val="38"/>
              </w:rPr>
              <w:t xml:space="preserve">goats and set them before </w:t>
            </w:r>
            <w:r w:rsidRPr="003E2FA5">
              <w:rPr>
                <w:rFonts w:ascii="Book Antiqua" w:hAnsi="Book Antiqua" w:hint="default"/>
                <w:b w:val="0"/>
                <w:bCs w:val="0"/>
                <w:color w:val="800080"/>
                <w:sz w:val="26"/>
                <w:szCs w:val="38"/>
              </w:rPr>
              <w:lastRenderedPageBreak/>
              <w:t>Yahweh at the en</w:t>
            </w:r>
            <w:r w:rsidR="00FD6417">
              <w:rPr>
                <w:rFonts w:ascii="Book Antiqua" w:hAnsi="Book Antiqua" w:hint="default"/>
                <w:b w:val="0"/>
                <w:bCs w:val="0"/>
                <w:color w:val="800080"/>
                <w:sz w:val="26"/>
                <w:szCs w:val="38"/>
              </w:rPr>
              <w:t>trance to the Tent of Meeting.</w:t>
            </w:r>
            <w:r w:rsidRPr="003E2FA5">
              <w:rPr>
                <w:rFonts w:ascii="Book Antiqua" w:hAnsi="Book Antiqua" w:hint="default"/>
                <w:b w:val="0"/>
                <w:bCs w:val="0"/>
                <w:color w:val="800080"/>
                <w:sz w:val="26"/>
                <w:szCs w:val="38"/>
              </w:rPr>
              <w:t xml:space="preserve"> </w:t>
            </w:r>
            <w:r w:rsidRPr="003E2FA5">
              <w:rPr>
                <w:rStyle w:val="FootnoteReference"/>
                <w:rFonts w:ascii="Book Antiqua" w:hAnsi="Book Antiqua" w:hint="default"/>
                <w:b w:val="0"/>
                <w:bCs w:val="0"/>
                <w:color w:val="008000"/>
                <w:sz w:val="26"/>
                <w:szCs w:val="38"/>
              </w:rPr>
              <w:footnoteReference w:id="480"/>
            </w:r>
            <w:r w:rsidRPr="003E2FA5">
              <w:rPr>
                <w:rFonts w:ascii="Book Antiqua" w:hAnsi="Book Antiqua" w:hint="default"/>
                <w:b w:val="0"/>
                <w:bCs w:val="0"/>
                <w:color w:val="800080"/>
                <w:sz w:val="26"/>
                <w:szCs w:val="38"/>
              </w:rPr>
              <w:t xml:space="preserve"> He is to draw lots for the two goats and allot one to </w:t>
            </w:r>
            <w:r w:rsidR="00FD6417">
              <w:rPr>
                <w:rFonts w:ascii="Book Antiqua" w:hAnsi="Book Antiqua" w:hint="default"/>
                <w:b w:val="0"/>
                <w:bCs w:val="0"/>
                <w:color w:val="800080"/>
                <w:sz w:val="26"/>
                <w:szCs w:val="38"/>
              </w:rPr>
              <w:t>Yahweh and the other to Azazel.</w:t>
            </w:r>
            <w:r w:rsidRPr="003E2FA5">
              <w:rPr>
                <w:rFonts w:ascii="Book Antiqua" w:hAnsi="Book Antiqua" w:hint="default"/>
                <w:b w:val="0"/>
                <w:bCs w:val="0"/>
                <w:color w:val="800080"/>
                <w:sz w:val="26"/>
                <w:szCs w:val="38"/>
              </w:rPr>
              <w:t xml:space="preserve"> </w:t>
            </w:r>
            <w:r w:rsidRPr="003E2FA5">
              <w:rPr>
                <w:rStyle w:val="FootnoteReference"/>
                <w:rFonts w:ascii="Book Antiqua" w:hAnsi="Book Antiqua" w:hint="default"/>
                <w:b w:val="0"/>
                <w:bCs w:val="0"/>
                <w:color w:val="008000"/>
                <w:sz w:val="26"/>
                <w:szCs w:val="38"/>
              </w:rPr>
              <w:footnoteReference w:id="481"/>
            </w:r>
            <w:r w:rsidRPr="003E2FA5">
              <w:rPr>
                <w:rFonts w:ascii="Book Antiqua" w:hAnsi="Book Antiqua" w:hint="default"/>
                <w:b w:val="0"/>
                <w:bCs w:val="0"/>
                <w:color w:val="800080"/>
                <w:sz w:val="26"/>
                <w:szCs w:val="38"/>
              </w:rPr>
              <w:t xml:space="preserve"> Aaron is to offer up the goat whose lot </w:t>
            </w:r>
            <w:r w:rsidR="007D5686">
              <w:rPr>
                <w:rFonts w:ascii="Book Antiqua" w:hAnsi="Book Antiqua" w:hint="default"/>
                <w:b w:val="0"/>
                <w:bCs w:val="0"/>
                <w:color w:val="800080"/>
                <w:sz w:val="26"/>
                <w:szCs w:val="38"/>
              </w:rPr>
              <w:t>fell for Yahweh</w:t>
            </w:r>
            <w:r w:rsidRPr="003E2FA5">
              <w:rPr>
                <w:rFonts w:ascii="Book Antiqua" w:hAnsi="Book Antiqua" w:hint="default"/>
                <w:b w:val="0"/>
                <w:bCs w:val="0"/>
                <w:color w:val="800080"/>
                <w:sz w:val="26"/>
                <w:szCs w:val="38"/>
              </w:rPr>
              <w:t xml:space="preserve"> and o</w:t>
            </w:r>
            <w:r w:rsidR="00FD6417">
              <w:rPr>
                <w:rFonts w:ascii="Book Antiqua" w:hAnsi="Book Antiqua" w:hint="default"/>
                <w:b w:val="0"/>
                <w:bCs w:val="0"/>
                <w:color w:val="800080"/>
                <w:sz w:val="26"/>
                <w:szCs w:val="38"/>
              </w:rPr>
              <w:t>ffer it as a sacrifice for sin.</w:t>
            </w:r>
            <w:r w:rsidRPr="003E2FA5">
              <w:rPr>
                <w:rFonts w:ascii="Book Antiqua" w:hAnsi="Book Antiqua" w:hint="default"/>
                <w:b w:val="0"/>
                <w:bCs w:val="0"/>
                <w:color w:val="800080"/>
                <w:sz w:val="26"/>
                <w:szCs w:val="38"/>
              </w:rPr>
              <w:t xml:space="preserve"> </w:t>
            </w:r>
            <w:r w:rsidRPr="003E2FA5">
              <w:rPr>
                <w:rStyle w:val="FootnoteReference"/>
                <w:rFonts w:ascii="Book Antiqua" w:hAnsi="Book Antiqua" w:hint="default"/>
                <w:b w:val="0"/>
                <w:bCs w:val="0"/>
                <w:color w:val="008000"/>
                <w:sz w:val="26"/>
                <w:szCs w:val="38"/>
              </w:rPr>
              <w:footnoteReference w:id="482"/>
            </w:r>
            <w:r w:rsidRPr="003E2FA5">
              <w:rPr>
                <w:rFonts w:ascii="Book Antiqua" w:hAnsi="Book Antiqua" w:hint="default"/>
                <w:b w:val="0"/>
                <w:bCs w:val="0"/>
                <w:color w:val="800080"/>
                <w:sz w:val="26"/>
                <w:szCs w:val="38"/>
              </w:rPr>
              <w:t xml:space="preserve"> The goat whose lot </w:t>
            </w:r>
            <w:r w:rsidR="007D5686">
              <w:rPr>
                <w:rFonts w:ascii="Book Antiqua" w:hAnsi="Book Antiqua" w:hint="default"/>
                <w:b w:val="0"/>
                <w:bCs w:val="0"/>
                <w:color w:val="800080"/>
                <w:sz w:val="26"/>
                <w:szCs w:val="38"/>
              </w:rPr>
              <w:t>fell for Azazel</w:t>
            </w:r>
            <w:r w:rsidRPr="003E2FA5">
              <w:rPr>
                <w:rFonts w:ascii="Book Antiqua" w:hAnsi="Book Antiqua" w:hint="default"/>
                <w:b w:val="0"/>
                <w:bCs w:val="0"/>
                <w:color w:val="800080"/>
                <w:sz w:val="26"/>
                <w:szCs w:val="38"/>
              </w:rPr>
              <w:t xml:space="preserve"> shall be set</w:t>
            </w:r>
            <w:r w:rsidR="007D5686">
              <w:rPr>
                <w:rFonts w:ascii="Book Antiqua" w:hAnsi="Book Antiqua" w:hint="default"/>
                <w:b w:val="0"/>
                <w:bCs w:val="0"/>
                <w:color w:val="800080"/>
                <w:sz w:val="26"/>
                <w:szCs w:val="38"/>
              </w:rPr>
              <w:t xml:space="preserve"> alive before Yahweh</w:t>
            </w:r>
            <w:r w:rsidRPr="003E2FA5">
              <w:rPr>
                <w:rFonts w:ascii="Book Antiqua" w:hAnsi="Book Antiqua" w:hint="default"/>
                <w:b w:val="0"/>
                <w:bCs w:val="0"/>
                <w:color w:val="800080"/>
                <w:sz w:val="26"/>
                <w:szCs w:val="38"/>
              </w:rPr>
              <w:t>, to perform the rite of atonement over it, sending it out into the desert to Azazel.</w:t>
            </w:r>
          </w:p>
        </w:tc>
      </w:tr>
      <w:tr w:rsidR="002E68D9" w:rsidRPr="00B646B9" w14:paraId="65702FEC" w14:textId="77777777" w:rsidTr="00337B74">
        <w:tc>
          <w:tcPr>
            <w:tcW w:w="5688" w:type="dxa"/>
          </w:tcPr>
          <w:p w14:paraId="6D4E4FC7" w14:textId="717401AF" w:rsidR="002E68D9" w:rsidRPr="00FD6417" w:rsidRDefault="000D4798" w:rsidP="006D0AC8">
            <w:pPr>
              <w:bidi/>
              <w:spacing w:before="6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lastRenderedPageBreak/>
              <w:t>יא</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וְהִקְרִ֨יב אַהֲרֹ֜ן אֶת־פַּ֤ר הַֽחַטָּאת֙ אֲשֶׁר־ל֔וֹ וְכִפֶּ֥ר בַּֽעֲד֖וֹ וּבְעַ֣ד בֵּית֑וֹ וְשָׁחַ֛ט אֶת־פַּ֥ר הַֽחַטָּ֖את אֲשֶׁר־לֽוֹ</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יב</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וְלָקַ֣ח מְלֹֽא־הַ֠מַּחְתָּ֠ה גַּֽחֲלֵי־אֵ֞שׁ מֵעַ֤ל הַמִּזְבֵּ֙חַ֙ מִלִּפְנֵ֣י יְהֹוָ֔ה וּמְלֹ֣א חׇפְנָ֔יו קְטֹ֥רֶת סַמִּ֖ים דַּקָּ֑ה וְהֵבִ֖יא מִבֵּ֥ית לַפָּרֹֽכֶת</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יג</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וְנָתַ֧ן אֶֽת־הַקְּטֹ֛רֶת עַל־הָאֵ֖שׁ לִפְנֵ֣י יְהֹוָ֑ה וְכִסָּ֣ה</w:t>
            </w:r>
            <w:r w:rsidR="00EC07C9">
              <w:rPr>
                <w:rFonts w:ascii="SBL Hebrew" w:hAnsi="SBL Hebrew" w:cs="SBL Hebrew" w:hint="cs"/>
                <w:color w:val="993300"/>
                <w:sz w:val="32"/>
                <w:szCs w:val="32"/>
                <w:shd w:val="clear" w:color="auto" w:fill="FFFFFF"/>
                <w:rtl/>
                <w:lang w:bidi="he-IL"/>
              </w:rPr>
              <w:t xml:space="preserve">׀ </w:t>
            </w:r>
            <w:r w:rsidRPr="00F06288">
              <w:rPr>
                <w:rFonts w:ascii="SBL Hebrew" w:hAnsi="SBL Hebrew" w:cs="SBL Hebrew" w:hint="cs"/>
                <w:color w:val="993300"/>
                <w:sz w:val="32"/>
                <w:szCs w:val="32"/>
                <w:shd w:val="clear" w:color="auto" w:fill="FFFFFF"/>
                <w:rtl/>
              </w:rPr>
              <w:t>עֲנַ֣ן הַקְּטֹ֗רֶת אֶת־הַכַּפֹּ֛רֶת אֲשֶׁ֥ר עַל־הָעֵד֖וּת וְלֹ֥א יָמֽוּת</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יד</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וְלָקַח֙ מִדַּ֣ם הַפָּ֔ר וְהִזָּ֧ה בְאֶצְבָּע֛וֹ עַל־פְּנֵ֥י הַכַּפֹּ֖רֶת קֵ֑דְמָה וְלִפְנֵ֣י הַכַּפֹּ֗רֶת יַזֶּ֧ה שֶֽׁבַע־פְּעָמִ֛ים מִן־הַדָּ֖ם בְּאֶצְבָּעֽוֹ</w:t>
            </w:r>
            <w:r w:rsidR="00FD6417" w:rsidRPr="00FD6417">
              <w:rPr>
                <w:rFonts w:cs="SBL Hebrew"/>
                <w:noProof/>
                <w:color w:val="993300"/>
                <w:sz w:val="32"/>
                <w:szCs w:val="32"/>
                <w:rtl/>
                <w:lang w:bidi="he-IL"/>
              </w:rPr>
              <w:t xml:space="preserve">׃ </w:t>
            </w:r>
          </w:p>
        </w:tc>
        <w:tc>
          <w:tcPr>
            <w:tcW w:w="8530" w:type="dxa"/>
          </w:tcPr>
          <w:p w14:paraId="70576FFD" w14:textId="77777777" w:rsidR="002E68D9" w:rsidRPr="003E2FA5" w:rsidRDefault="002E68D9" w:rsidP="006D0AC8">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3E2FA5">
              <w:rPr>
                <w:rStyle w:val="FootnoteReference"/>
                <w:rFonts w:ascii="Book Antiqua" w:hAnsi="Book Antiqua" w:hint="default"/>
                <w:b w:val="0"/>
                <w:bCs w:val="0"/>
                <w:color w:val="008000"/>
                <w:sz w:val="26"/>
                <w:szCs w:val="38"/>
              </w:rPr>
              <w:footnoteReference w:id="483"/>
            </w:r>
            <w:r w:rsidRPr="003E2FA5">
              <w:rPr>
                <w:rFonts w:ascii="Book Antiqua" w:hAnsi="Book Antiqua" w:hint="default"/>
                <w:b w:val="0"/>
                <w:bCs w:val="0"/>
                <w:color w:val="800080"/>
                <w:sz w:val="26"/>
                <w:szCs w:val="38"/>
              </w:rPr>
              <w:t xml:space="preserve"> “Aaron must offer the bull </w:t>
            </w:r>
            <w:r w:rsidR="0027653C">
              <w:rPr>
                <w:rFonts w:ascii="Book Antiqua" w:hAnsi="Book Antiqua" w:hint="default"/>
                <w:b w:val="0"/>
                <w:bCs w:val="0"/>
                <w:color w:val="800080"/>
                <w:sz w:val="26"/>
                <w:szCs w:val="38"/>
              </w:rPr>
              <w:t>as</w:t>
            </w:r>
            <w:r w:rsidRPr="003E2FA5">
              <w:rPr>
                <w:rFonts w:ascii="Book Antiqua" w:hAnsi="Book Antiqua" w:hint="default"/>
                <w:b w:val="0"/>
                <w:bCs w:val="0"/>
                <w:color w:val="800080"/>
                <w:sz w:val="26"/>
                <w:szCs w:val="38"/>
              </w:rPr>
              <w:t xml:space="preserve"> his own sin offering, then make atone</w:t>
            </w:r>
            <w:r w:rsidR="0027653C">
              <w:rPr>
                <w:rFonts w:ascii="Book Antiqua" w:hAnsi="Book Antiqua" w:hint="default"/>
                <w:b w:val="0"/>
                <w:bCs w:val="0"/>
                <w:color w:val="800080"/>
                <w:sz w:val="26"/>
                <w:szCs w:val="38"/>
              </w:rPr>
              <w:softHyphen/>
            </w:r>
            <w:r w:rsidRPr="003E2FA5">
              <w:rPr>
                <w:rFonts w:ascii="Book Antiqua" w:hAnsi="Book Antiqua" w:hint="default"/>
                <w:b w:val="0"/>
                <w:bCs w:val="0"/>
                <w:color w:val="800080"/>
                <w:sz w:val="26"/>
                <w:szCs w:val="38"/>
              </w:rPr>
              <w:t xml:space="preserve">ment for himself and his </w:t>
            </w:r>
            <w:r w:rsidR="0027653C">
              <w:rPr>
                <w:rFonts w:ascii="Book Antiqua" w:hAnsi="Book Antiqua" w:hint="default"/>
                <w:b w:val="0"/>
                <w:bCs w:val="0"/>
                <w:color w:val="800080"/>
                <w:sz w:val="26"/>
                <w:szCs w:val="38"/>
              </w:rPr>
              <w:t>household</w:t>
            </w:r>
            <w:r w:rsidRPr="003E2FA5">
              <w:rPr>
                <w:rFonts w:ascii="Book Antiqua" w:hAnsi="Book Antiqua" w:hint="default"/>
                <w:b w:val="0"/>
                <w:bCs w:val="0"/>
                <w:color w:val="800080"/>
                <w:sz w:val="26"/>
                <w:szCs w:val="38"/>
              </w:rPr>
              <w:t>, and slaughter the bull.</w:t>
            </w:r>
            <w:r w:rsidR="0027653C">
              <w:rPr>
                <w:rFonts w:ascii="Book Antiqua" w:hAnsi="Book Antiqua" w:hint="default"/>
                <w:b w:val="0"/>
                <w:bCs w:val="0"/>
                <w:color w:val="800080"/>
                <w:sz w:val="26"/>
                <w:szCs w:val="38"/>
              </w:rPr>
              <w:t xml:space="preserve"> </w:t>
            </w:r>
            <w:r w:rsidRPr="003E2FA5">
              <w:rPr>
                <w:rStyle w:val="FootnoteReference"/>
                <w:rFonts w:ascii="Book Antiqua" w:hAnsi="Book Antiqua" w:hint="default"/>
                <w:b w:val="0"/>
                <w:bCs w:val="0"/>
                <w:color w:val="008000"/>
                <w:sz w:val="26"/>
                <w:szCs w:val="38"/>
              </w:rPr>
              <w:footnoteReference w:id="484"/>
            </w:r>
            <w:r w:rsidR="0027653C">
              <w:rPr>
                <w:rFonts w:ascii="Book Antiqua" w:hAnsi="Book Antiqua" w:hint="default"/>
                <w:b w:val="0"/>
                <w:bCs w:val="0"/>
                <w:color w:val="800080"/>
                <w:sz w:val="26"/>
                <w:szCs w:val="38"/>
              </w:rPr>
              <w:t> </w:t>
            </w:r>
            <w:r w:rsidRPr="003E2FA5">
              <w:rPr>
                <w:rFonts w:ascii="Book Antiqua" w:hAnsi="Book Antiqua" w:hint="default"/>
                <w:b w:val="0"/>
                <w:bCs w:val="0"/>
                <w:color w:val="800080"/>
                <w:sz w:val="26"/>
                <w:szCs w:val="38"/>
              </w:rPr>
              <w:t>Then he is to fill a censer with live coa</w:t>
            </w:r>
            <w:r w:rsidR="0027653C">
              <w:rPr>
                <w:rFonts w:ascii="Book Antiqua" w:hAnsi="Book Antiqua" w:hint="default"/>
                <w:b w:val="0"/>
                <w:bCs w:val="0"/>
                <w:color w:val="800080"/>
                <w:sz w:val="26"/>
                <w:szCs w:val="38"/>
              </w:rPr>
              <w:t>ls from the altar before Yahweh and</w:t>
            </w:r>
            <w:r w:rsidRPr="003E2FA5">
              <w:rPr>
                <w:rFonts w:ascii="Book Antiqua" w:hAnsi="Book Antiqua" w:hint="default"/>
                <w:b w:val="0"/>
                <w:bCs w:val="0"/>
                <w:color w:val="800080"/>
                <w:sz w:val="26"/>
                <w:szCs w:val="38"/>
              </w:rPr>
              <w:t xml:space="preserve"> take two handfuls of finely ground </w:t>
            </w:r>
            <w:r w:rsidR="0027653C">
              <w:rPr>
                <w:rFonts w:ascii="Book Antiqua" w:hAnsi="Book Antiqua" w:hint="default"/>
                <w:b w:val="0"/>
                <w:bCs w:val="0"/>
                <w:color w:val="800080"/>
                <w:sz w:val="26"/>
                <w:szCs w:val="38"/>
              </w:rPr>
              <w:t>fragrant</w:t>
            </w:r>
            <w:r w:rsidRPr="003E2FA5">
              <w:rPr>
                <w:rFonts w:ascii="Book Antiqua" w:hAnsi="Book Antiqua" w:hint="default"/>
                <w:b w:val="0"/>
                <w:bCs w:val="0"/>
                <w:color w:val="800080"/>
                <w:sz w:val="26"/>
                <w:szCs w:val="38"/>
              </w:rPr>
              <w:t xml:space="preserve"> incense; he is to take these through the veil </w:t>
            </w:r>
            <w:r w:rsidRPr="003E2FA5">
              <w:rPr>
                <w:rStyle w:val="FootnoteReference"/>
                <w:rFonts w:ascii="Book Antiqua" w:hAnsi="Book Antiqua" w:hint="default"/>
                <w:b w:val="0"/>
                <w:bCs w:val="0"/>
                <w:color w:val="008000"/>
                <w:sz w:val="26"/>
                <w:szCs w:val="38"/>
              </w:rPr>
              <w:footnoteReference w:id="485"/>
            </w:r>
            <w:r w:rsidRPr="003E2FA5">
              <w:rPr>
                <w:rFonts w:ascii="Book Antiqua" w:hAnsi="Book Antiqua" w:hint="default"/>
                <w:b w:val="0"/>
                <w:bCs w:val="0"/>
                <w:color w:val="800080"/>
                <w:sz w:val="26"/>
                <w:szCs w:val="38"/>
              </w:rPr>
              <w:t xml:space="preserve"> and put the incense on the fire before Yahweh, so the cloud of incense covers the mercy-seat that is on the Testimony; thus, he shall not die. </w:t>
            </w:r>
            <w:r w:rsidRPr="003E2FA5">
              <w:rPr>
                <w:rStyle w:val="FootnoteReference"/>
                <w:rFonts w:ascii="Book Antiqua" w:hAnsi="Book Antiqua" w:hint="default"/>
                <w:b w:val="0"/>
                <w:bCs w:val="0"/>
                <w:color w:val="008000"/>
                <w:sz w:val="26"/>
                <w:szCs w:val="38"/>
              </w:rPr>
              <w:footnoteReference w:id="486"/>
            </w:r>
            <w:r w:rsidRPr="003E2FA5">
              <w:rPr>
                <w:rFonts w:ascii="Book Antiqua" w:hAnsi="Book Antiqua" w:hint="default"/>
                <w:b w:val="0"/>
                <w:bCs w:val="0"/>
                <w:color w:val="800080"/>
                <w:sz w:val="26"/>
                <w:szCs w:val="38"/>
              </w:rPr>
              <w:t xml:space="preserve"> Then he must take some of the blood of the bull and sprinkle it with his finger on the eastern side of the mercy-seat; before the mercy-seat, he must sprinkle this blood seven times with his finger.</w:t>
            </w:r>
          </w:p>
        </w:tc>
      </w:tr>
      <w:tr w:rsidR="002E68D9" w:rsidRPr="00B646B9" w14:paraId="65D35B5E" w14:textId="77777777" w:rsidTr="00337B74">
        <w:tc>
          <w:tcPr>
            <w:tcW w:w="5688" w:type="dxa"/>
          </w:tcPr>
          <w:p w14:paraId="1BEB6A0C" w14:textId="0A7184DF" w:rsidR="002E68D9" w:rsidRPr="00FD6417" w:rsidRDefault="000D4798" w:rsidP="006D0AC8">
            <w:pPr>
              <w:widowControl w:val="0"/>
              <w:bidi/>
              <w:spacing w:before="6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t>טו</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 xml:space="preserve">וְשָׁחַ֞ט אֶת־שְׂעִ֤יר הַֽחַטָּאת֙ אֲשֶׁ֣ר לָעָ֔ם וְהֵבִיא֙ </w:t>
            </w:r>
            <w:r w:rsidRPr="00F06288">
              <w:rPr>
                <w:rFonts w:ascii="SBL Hebrew" w:hAnsi="SBL Hebrew" w:cs="SBL Hebrew" w:hint="cs"/>
                <w:color w:val="993300"/>
                <w:sz w:val="32"/>
                <w:szCs w:val="32"/>
                <w:shd w:val="clear" w:color="auto" w:fill="FFFFFF"/>
                <w:rtl/>
              </w:rPr>
              <w:lastRenderedPageBreak/>
              <w:t>אֶת־דָּמ֔וֹ אֶל־מִבֵּ֖ית לַפָּרֹ֑כֶת וְעָשָׂ֣ה אֶת־דָּמ֗וֹ כַּאֲשֶׁ֤ר עָשָׂה֙ לְדַ֣ם הַפָּ֔ר וְהִזָּ֥ה אֹת֛וֹ עַל־הַכַּפֹּ֖רֶת וְלִפְנֵ֥י הַכַּפֹּֽרֶת</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טז</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וְכִפֶּ֣ר עַל־הַקֹּ֗דֶשׁ מִטֻּמְאֹת֙ בְּנֵ֣י יִשְׂרָאֵ֔ל וּמִפִּשְׁעֵיהֶ֖ם לְכׇל־חַטֹּאתָ֑ם וְכֵ֤ן יַעֲשֶׂה֙ לְאֹ֣הֶל מוֹעֵ֔ד הַשֹּׁכֵ֣ן אִתָּ֔ם בְּת֖וֹךְ טֻמְאֹתָֽם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יז</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וְכׇל־אָדָ֞ם לֹא־יִהְיֶ֣ה</w:t>
            </w:r>
            <w:r w:rsidR="00EC07C9">
              <w:rPr>
                <w:rFonts w:ascii="SBL Hebrew" w:hAnsi="SBL Hebrew" w:cs="SBL Hebrew" w:hint="cs"/>
                <w:color w:val="993300"/>
                <w:sz w:val="32"/>
                <w:szCs w:val="32"/>
                <w:shd w:val="clear" w:color="auto" w:fill="FFFFFF"/>
                <w:rtl/>
                <w:lang w:bidi="he-IL"/>
              </w:rPr>
              <w:t xml:space="preserve">׀ </w:t>
            </w:r>
            <w:r w:rsidRPr="00F06288">
              <w:rPr>
                <w:rFonts w:ascii="SBL Hebrew" w:hAnsi="SBL Hebrew" w:cs="SBL Hebrew" w:hint="cs"/>
                <w:color w:val="993300"/>
                <w:sz w:val="32"/>
                <w:szCs w:val="32"/>
                <w:shd w:val="clear" w:color="auto" w:fill="FFFFFF"/>
                <w:rtl/>
              </w:rPr>
              <w:t>בְּאֹ֣הֶל מוֹעֵ֗ד בְּבֹא֛וֹ לְכַפֵּ֥ר בַּקֹּ֖דֶשׁ עַד־צֵאת֑וֹ וְכִפֶּ֤ר בַּעֲדוֹ֙ וּבְעַ֣ד בֵּית֔וֹ וּבְעַ֖ד כׇּל־קְהַ֥ל יִשְׂרָאֵֽל</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יח</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וְיָצָ֗א אֶל־הַמִּזְבֵּ֛חַ אֲשֶׁ֥ר לִפְנֵֽי־יְהֹוָ֖ה וְכִפֶּ֣ר עָלָ֑יו וְלָקַ֞ח מִדַּ֤ם הַפָּר֙ וּמִדַּ֣ם הַשָּׂעִ֔יר וְנָתַ֛ן עַל־קַרְנ֥וֹת הַמִּזְבֵּ֖חַ סָבִֽיב</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יט</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וְהִזָּ֨ה עָלָ֧יו מִן־הַדָּ֛ם בְּאֶצְבָּע֖וֹ שֶׁ֣בַע פְּעָמִ֑ים וְטִהֲר֣וֹ וְקִדְּשׁ֔וֹ מִטֻּמְאֹ֖ת בְּנֵ֥י יִשְׂרָאֵֽל</w:t>
            </w:r>
            <w:r w:rsidR="00FD6417" w:rsidRPr="00FD6417">
              <w:rPr>
                <w:rFonts w:cs="SBL Hebrew"/>
                <w:noProof/>
                <w:color w:val="993300"/>
                <w:sz w:val="32"/>
                <w:szCs w:val="32"/>
                <w:rtl/>
                <w:lang w:bidi="he-IL"/>
              </w:rPr>
              <w:t xml:space="preserve">׃ </w:t>
            </w:r>
          </w:p>
        </w:tc>
        <w:tc>
          <w:tcPr>
            <w:tcW w:w="8530" w:type="dxa"/>
          </w:tcPr>
          <w:p w14:paraId="315004C2" w14:textId="1969D79D" w:rsidR="002E68D9" w:rsidRPr="003E2FA5" w:rsidRDefault="002E68D9" w:rsidP="006D0AC8">
            <w:pPr>
              <w:pStyle w:val="Heading2"/>
              <w:widowControl w:val="0"/>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3E2FA5">
              <w:rPr>
                <w:rStyle w:val="FootnoteReference"/>
                <w:rFonts w:ascii="Book Antiqua" w:hAnsi="Book Antiqua" w:hint="default"/>
                <w:b w:val="0"/>
                <w:bCs w:val="0"/>
                <w:color w:val="008000"/>
                <w:sz w:val="26"/>
                <w:szCs w:val="38"/>
              </w:rPr>
              <w:lastRenderedPageBreak/>
              <w:footnoteReference w:id="487"/>
            </w:r>
            <w:r w:rsidRPr="003E2FA5">
              <w:rPr>
                <w:rFonts w:ascii="Book Antiqua" w:hAnsi="Book Antiqua" w:hint="default"/>
                <w:b w:val="0"/>
                <w:bCs w:val="0"/>
                <w:color w:val="800080"/>
                <w:sz w:val="26"/>
                <w:szCs w:val="38"/>
              </w:rPr>
              <w:t xml:space="preserve"> “He must </w:t>
            </w:r>
            <w:r w:rsidR="006D0AC8">
              <w:rPr>
                <w:rFonts w:ascii="Book Antiqua" w:hAnsi="Book Antiqua" w:hint="default"/>
                <w:b w:val="0"/>
                <w:bCs w:val="0"/>
                <w:color w:val="800080"/>
                <w:sz w:val="26"/>
                <w:szCs w:val="38"/>
              </w:rPr>
              <w:t>kill</w:t>
            </w:r>
            <w:r w:rsidR="005A5548">
              <w:rPr>
                <w:rFonts w:ascii="Book Antiqua" w:hAnsi="Book Antiqua" w:hint="default"/>
                <w:b w:val="0"/>
                <w:bCs w:val="0"/>
                <w:color w:val="800080"/>
                <w:sz w:val="26"/>
                <w:szCs w:val="38"/>
              </w:rPr>
              <w:t xml:space="preserve"> the sin offering goat </w:t>
            </w:r>
            <w:r w:rsidR="00A208A9">
              <w:rPr>
                <w:rFonts w:ascii="Book Antiqua" w:hAnsi="Book Antiqua" w:hint="default"/>
                <w:b w:val="0"/>
                <w:bCs w:val="0"/>
                <w:color w:val="800080"/>
                <w:sz w:val="26"/>
                <w:szCs w:val="38"/>
              </w:rPr>
              <w:t>of the people</w:t>
            </w:r>
            <w:r w:rsidRPr="003E2FA5">
              <w:rPr>
                <w:rFonts w:ascii="Book Antiqua" w:hAnsi="Book Antiqua" w:hint="default"/>
                <w:b w:val="0"/>
                <w:bCs w:val="0"/>
                <w:color w:val="800080"/>
                <w:sz w:val="26"/>
                <w:szCs w:val="38"/>
              </w:rPr>
              <w:t xml:space="preserve"> and take its blood </w:t>
            </w:r>
            <w:r w:rsidR="005A5548">
              <w:rPr>
                <w:rFonts w:ascii="Book Antiqua" w:hAnsi="Book Antiqua" w:hint="default"/>
                <w:b w:val="0"/>
                <w:bCs w:val="0"/>
                <w:color w:val="800080"/>
                <w:sz w:val="26"/>
                <w:szCs w:val="38"/>
              </w:rPr>
              <w:lastRenderedPageBreak/>
              <w:t>past</w:t>
            </w:r>
            <w:r w:rsidR="00EE48D0">
              <w:rPr>
                <w:rFonts w:ascii="Book Antiqua" w:hAnsi="Book Antiqua" w:hint="default"/>
                <w:b w:val="0"/>
                <w:bCs w:val="0"/>
                <w:color w:val="800080"/>
                <w:sz w:val="26"/>
                <w:szCs w:val="38"/>
              </w:rPr>
              <w:t xml:space="preserve"> the veil; with this</w:t>
            </w:r>
            <w:r w:rsidRPr="003E2FA5">
              <w:rPr>
                <w:rFonts w:ascii="Book Antiqua" w:hAnsi="Book Antiqua" w:hint="default"/>
                <w:b w:val="0"/>
                <w:bCs w:val="0"/>
                <w:color w:val="800080"/>
                <w:sz w:val="26"/>
                <w:szCs w:val="38"/>
              </w:rPr>
              <w:t>, he is to do as with the blood of the bull, sprink</w:t>
            </w:r>
            <w:r w:rsidR="006D0AC8">
              <w:rPr>
                <w:rFonts w:ascii="Book Antiqua" w:hAnsi="Book Antiqua" w:hint="default"/>
                <w:b w:val="0"/>
                <w:bCs w:val="0"/>
                <w:color w:val="800080"/>
                <w:sz w:val="26"/>
                <w:szCs w:val="38"/>
              </w:rPr>
              <w:softHyphen/>
            </w:r>
            <w:r w:rsidRPr="003E2FA5">
              <w:rPr>
                <w:rFonts w:ascii="Book Antiqua" w:hAnsi="Book Antiqua" w:hint="default"/>
                <w:b w:val="0"/>
                <w:bCs w:val="0"/>
                <w:color w:val="800080"/>
                <w:sz w:val="26"/>
                <w:szCs w:val="38"/>
              </w:rPr>
              <w:t>ling it on the mercy-seat and before it.</w:t>
            </w:r>
            <w:r w:rsidR="00FD6417">
              <w:rPr>
                <w:rFonts w:ascii="Book Antiqua" w:hAnsi="Book Antiqua" w:hint="default"/>
                <w:b w:val="0"/>
                <w:bCs w:val="0"/>
                <w:color w:val="800080"/>
                <w:sz w:val="26"/>
                <w:szCs w:val="38"/>
              </w:rPr>
              <w:t xml:space="preserve"> </w:t>
            </w:r>
            <w:r w:rsidRPr="003E2FA5">
              <w:rPr>
                <w:rStyle w:val="FootnoteReference"/>
                <w:rFonts w:ascii="Book Antiqua" w:hAnsi="Book Antiqua" w:hint="default"/>
                <w:b w:val="0"/>
                <w:bCs w:val="0"/>
                <w:color w:val="008000"/>
                <w:sz w:val="26"/>
                <w:szCs w:val="38"/>
              </w:rPr>
              <w:footnoteReference w:id="488"/>
            </w:r>
            <w:r w:rsidR="00FD6417">
              <w:rPr>
                <w:rFonts w:ascii="Book Antiqua" w:hAnsi="Book Antiqua" w:hint="default"/>
                <w:b w:val="0"/>
                <w:bCs w:val="0"/>
                <w:color w:val="800080"/>
                <w:sz w:val="26"/>
                <w:szCs w:val="38"/>
              </w:rPr>
              <w:t> </w:t>
            </w:r>
            <w:r w:rsidR="006D0AC8">
              <w:rPr>
                <w:rFonts w:ascii="Book Antiqua" w:hAnsi="Book Antiqua" w:hint="default"/>
                <w:b w:val="0"/>
                <w:bCs w:val="0"/>
                <w:color w:val="800080"/>
                <w:sz w:val="26"/>
                <w:szCs w:val="38"/>
              </w:rPr>
              <w:t>Thus,</w:t>
            </w:r>
            <w:r w:rsidRPr="003E2FA5">
              <w:rPr>
                <w:rFonts w:ascii="Book Antiqua" w:hAnsi="Book Antiqua" w:hint="default"/>
                <w:b w:val="0"/>
                <w:bCs w:val="0"/>
                <w:color w:val="800080"/>
                <w:sz w:val="26"/>
                <w:szCs w:val="38"/>
              </w:rPr>
              <w:t xml:space="preserve"> h</w:t>
            </w:r>
            <w:r w:rsidR="00A208A9">
              <w:rPr>
                <w:rFonts w:ascii="Book Antiqua" w:hAnsi="Book Antiqua" w:hint="default"/>
                <w:b w:val="0"/>
                <w:bCs w:val="0"/>
                <w:color w:val="800080"/>
                <w:sz w:val="26"/>
                <w:szCs w:val="38"/>
              </w:rPr>
              <w:t>e is to make atone</w:t>
            </w:r>
            <w:r w:rsidR="00EE48D0">
              <w:rPr>
                <w:rFonts w:ascii="Book Antiqua" w:hAnsi="Book Antiqua" w:hint="default"/>
                <w:b w:val="0"/>
                <w:bCs w:val="0"/>
                <w:color w:val="800080"/>
                <w:sz w:val="26"/>
                <w:szCs w:val="38"/>
              </w:rPr>
              <w:softHyphen/>
            </w:r>
            <w:r w:rsidR="00A208A9">
              <w:rPr>
                <w:rFonts w:ascii="Book Antiqua" w:hAnsi="Book Antiqua" w:hint="default"/>
                <w:b w:val="0"/>
                <w:bCs w:val="0"/>
                <w:color w:val="800080"/>
                <w:sz w:val="26"/>
                <w:szCs w:val="38"/>
              </w:rPr>
              <w:t>ment for the S</w:t>
            </w:r>
            <w:r w:rsidRPr="003E2FA5">
              <w:rPr>
                <w:rFonts w:ascii="Book Antiqua" w:hAnsi="Book Antiqua" w:hint="default"/>
                <w:b w:val="0"/>
                <w:bCs w:val="0"/>
                <w:color w:val="800080"/>
                <w:sz w:val="26"/>
                <w:szCs w:val="38"/>
              </w:rPr>
              <w:t xml:space="preserve">anctuary for the </w:t>
            </w:r>
            <w:r w:rsidR="00EE48D0">
              <w:rPr>
                <w:rFonts w:ascii="Book Antiqua" w:hAnsi="Book Antiqua" w:hint="default"/>
                <w:b w:val="0"/>
                <w:bCs w:val="0"/>
                <w:color w:val="800080"/>
                <w:sz w:val="26"/>
                <w:szCs w:val="38"/>
              </w:rPr>
              <w:t>impur</w:t>
            </w:r>
            <w:r w:rsidR="00A208A9">
              <w:rPr>
                <w:rFonts w:ascii="Book Antiqua" w:hAnsi="Book Antiqua" w:hint="default"/>
                <w:b w:val="0"/>
                <w:bCs w:val="0"/>
                <w:color w:val="800080"/>
                <w:sz w:val="26"/>
                <w:szCs w:val="38"/>
              </w:rPr>
              <w:t>ities</w:t>
            </w:r>
            <w:r w:rsidRPr="003E2FA5">
              <w:rPr>
                <w:rFonts w:ascii="Book Antiqua" w:hAnsi="Book Antiqua" w:hint="default"/>
                <w:b w:val="0"/>
                <w:bCs w:val="0"/>
                <w:color w:val="800080"/>
                <w:sz w:val="26"/>
                <w:szCs w:val="38"/>
              </w:rPr>
              <w:t xml:space="preserve"> of the Israelites, for their trans</w:t>
            </w:r>
            <w:r w:rsidR="00EE48D0">
              <w:rPr>
                <w:rFonts w:ascii="Book Antiqua" w:hAnsi="Book Antiqua" w:hint="default"/>
                <w:b w:val="0"/>
                <w:bCs w:val="0"/>
                <w:color w:val="800080"/>
                <w:sz w:val="26"/>
                <w:szCs w:val="38"/>
              </w:rPr>
              <w:softHyphen/>
            </w:r>
            <w:r w:rsidRPr="003E2FA5">
              <w:rPr>
                <w:rFonts w:ascii="Book Antiqua" w:hAnsi="Book Antiqua" w:hint="default"/>
                <w:b w:val="0"/>
                <w:bCs w:val="0"/>
                <w:color w:val="800080"/>
                <w:sz w:val="26"/>
                <w:szCs w:val="38"/>
              </w:rPr>
              <w:t>gressions</w:t>
            </w:r>
            <w:r w:rsidR="00A208A9">
              <w:rPr>
                <w:rFonts w:ascii="Book Antiqua" w:hAnsi="Book Antiqua" w:hint="default"/>
                <w:b w:val="0"/>
                <w:bCs w:val="0"/>
                <w:color w:val="800080"/>
                <w:sz w:val="26"/>
                <w:szCs w:val="38"/>
              </w:rPr>
              <w:t xml:space="preserve"> and all their sins, and</w:t>
            </w:r>
            <w:r w:rsidRPr="003E2FA5">
              <w:rPr>
                <w:rFonts w:ascii="Book Antiqua" w:hAnsi="Book Antiqua" w:hint="default"/>
                <w:b w:val="0"/>
                <w:bCs w:val="0"/>
                <w:color w:val="800080"/>
                <w:sz w:val="26"/>
                <w:szCs w:val="38"/>
              </w:rPr>
              <w:t xml:space="preserve"> </w:t>
            </w:r>
            <w:r w:rsidR="00EE48D0">
              <w:rPr>
                <w:rFonts w:ascii="Book Antiqua" w:hAnsi="Book Antiqua" w:hint="default"/>
                <w:b w:val="0"/>
                <w:bCs w:val="0"/>
                <w:color w:val="800080"/>
                <w:sz w:val="26"/>
                <w:szCs w:val="38"/>
              </w:rPr>
              <w:t>so</w:t>
            </w:r>
            <w:r w:rsidRPr="003E2FA5">
              <w:rPr>
                <w:rFonts w:ascii="Book Antiqua" w:hAnsi="Book Antiqua" w:hint="default"/>
                <w:b w:val="0"/>
                <w:bCs w:val="0"/>
                <w:color w:val="800080"/>
                <w:sz w:val="26"/>
                <w:szCs w:val="38"/>
              </w:rPr>
              <w:t xml:space="preserve"> he must deal with the Tent of Meeting that </w:t>
            </w:r>
            <w:r w:rsidR="00EE48D0">
              <w:rPr>
                <w:rFonts w:ascii="Book Antiqua" w:hAnsi="Book Antiqua" w:hint="default"/>
                <w:b w:val="0"/>
                <w:bCs w:val="0"/>
                <w:color w:val="800080"/>
                <w:sz w:val="26"/>
                <w:szCs w:val="38"/>
              </w:rPr>
              <w:t>is</w:t>
            </w:r>
            <w:r w:rsidRPr="003E2FA5">
              <w:rPr>
                <w:rFonts w:ascii="Book Antiqua" w:hAnsi="Book Antiqua" w:hint="default"/>
                <w:b w:val="0"/>
                <w:bCs w:val="0"/>
                <w:color w:val="800080"/>
                <w:sz w:val="26"/>
                <w:szCs w:val="38"/>
              </w:rPr>
              <w:t xml:space="preserve"> with them, </w:t>
            </w:r>
            <w:r w:rsidR="00EE48D0">
              <w:rPr>
                <w:rFonts w:ascii="Book Antiqua" w:hAnsi="Book Antiqua" w:hint="default"/>
                <w:b w:val="0"/>
                <w:bCs w:val="0"/>
                <w:color w:val="800080"/>
                <w:sz w:val="26"/>
                <w:szCs w:val="38"/>
              </w:rPr>
              <w:t>in the midst of</w:t>
            </w:r>
            <w:r w:rsidRPr="003E2FA5">
              <w:rPr>
                <w:rFonts w:ascii="Book Antiqua" w:hAnsi="Book Antiqua" w:hint="default"/>
                <w:b w:val="0"/>
                <w:bCs w:val="0"/>
                <w:color w:val="800080"/>
                <w:sz w:val="26"/>
                <w:szCs w:val="38"/>
              </w:rPr>
              <w:t xml:space="preserve"> their </w:t>
            </w:r>
            <w:r w:rsidR="00A208A9">
              <w:rPr>
                <w:rFonts w:ascii="Book Antiqua" w:hAnsi="Book Antiqua" w:hint="default"/>
                <w:b w:val="0"/>
                <w:bCs w:val="0"/>
                <w:color w:val="800080"/>
                <w:sz w:val="26"/>
                <w:szCs w:val="38"/>
              </w:rPr>
              <w:t>impurities</w:t>
            </w:r>
            <w:r w:rsidRPr="003E2FA5">
              <w:rPr>
                <w:rFonts w:ascii="Book Antiqua" w:hAnsi="Book Antiqua" w:hint="default"/>
                <w:b w:val="0"/>
                <w:bCs w:val="0"/>
                <w:color w:val="800080"/>
                <w:sz w:val="26"/>
                <w:szCs w:val="38"/>
              </w:rPr>
              <w:t xml:space="preserve">. </w:t>
            </w:r>
            <w:r w:rsidRPr="003E2FA5">
              <w:rPr>
                <w:rStyle w:val="FootnoteReference"/>
                <w:rFonts w:ascii="Book Antiqua" w:hAnsi="Book Antiqua" w:hint="default"/>
                <w:b w:val="0"/>
                <w:bCs w:val="0"/>
                <w:color w:val="008000"/>
                <w:sz w:val="26"/>
                <w:szCs w:val="38"/>
              </w:rPr>
              <w:footnoteReference w:id="489"/>
            </w:r>
            <w:r w:rsidRPr="003E2FA5">
              <w:rPr>
                <w:rFonts w:ascii="Book Antiqua" w:hAnsi="Book Antiqua" w:hint="default"/>
                <w:b w:val="0"/>
                <w:bCs w:val="0"/>
                <w:color w:val="800080"/>
                <w:sz w:val="26"/>
                <w:szCs w:val="38"/>
              </w:rPr>
              <w:t xml:space="preserve"> Let no one </w:t>
            </w:r>
            <w:r w:rsidR="00EE48D0">
              <w:rPr>
                <w:rFonts w:ascii="Book Antiqua" w:hAnsi="Book Antiqua" w:hint="default"/>
                <w:b w:val="0"/>
                <w:bCs w:val="0"/>
                <w:color w:val="800080"/>
                <w:sz w:val="26"/>
                <w:szCs w:val="38"/>
              </w:rPr>
              <w:t>be</w:t>
            </w:r>
            <w:r w:rsidRPr="003E2FA5">
              <w:rPr>
                <w:rFonts w:ascii="Book Antiqua" w:hAnsi="Book Antiqua" w:hint="default"/>
                <w:b w:val="0"/>
                <w:bCs w:val="0"/>
                <w:color w:val="800080"/>
                <w:sz w:val="26"/>
                <w:szCs w:val="38"/>
              </w:rPr>
              <w:t xml:space="preserve"> in the Tent of Meeting, </w:t>
            </w:r>
            <w:r w:rsidR="00EE48D0">
              <w:rPr>
                <w:rFonts w:ascii="Book Antiqua" w:hAnsi="Book Antiqua" w:hint="default"/>
                <w:b w:val="0"/>
                <w:bCs w:val="0"/>
                <w:color w:val="800080"/>
                <w:sz w:val="26"/>
                <w:szCs w:val="38"/>
              </w:rPr>
              <w:t>when</w:t>
            </w:r>
            <w:r w:rsidRPr="003E2FA5">
              <w:rPr>
                <w:rFonts w:ascii="Book Antiqua" w:hAnsi="Book Antiqua" w:hint="default"/>
                <w:b w:val="0"/>
                <w:bCs w:val="0"/>
                <w:color w:val="800080"/>
                <w:sz w:val="26"/>
                <w:szCs w:val="38"/>
              </w:rPr>
              <w:t xml:space="preserve"> he e</w:t>
            </w:r>
            <w:r w:rsidR="00A208A9">
              <w:rPr>
                <w:rFonts w:ascii="Book Antiqua" w:hAnsi="Book Antiqua" w:hint="default"/>
                <w:b w:val="0"/>
                <w:bCs w:val="0"/>
                <w:color w:val="800080"/>
                <w:sz w:val="26"/>
                <w:szCs w:val="38"/>
              </w:rPr>
              <w:t>nters to make atone</w:t>
            </w:r>
            <w:r w:rsidR="00EE48D0">
              <w:rPr>
                <w:rFonts w:ascii="Book Antiqua" w:hAnsi="Book Antiqua" w:hint="default"/>
                <w:b w:val="0"/>
                <w:bCs w:val="0"/>
                <w:color w:val="800080"/>
                <w:sz w:val="26"/>
                <w:szCs w:val="38"/>
              </w:rPr>
              <w:softHyphen/>
            </w:r>
            <w:r w:rsidR="00A208A9">
              <w:rPr>
                <w:rFonts w:ascii="Book Antiqua" w:hAnsi="Book Antiqua" w:hint="default"/>
                <w:b w:val="0"/>
                <w:bCs w:val="0"/>
                <w:color w:val="800080"/>
                <w:sz w:val="26"/>
                <w:szCs w:val="38"/>
              </w:rPr>
              <w:t>ment in the S</w:t>
            </w:r>
            <w:r w:rsidRPr="003E2FA5">
              <w:rPr>
                <w:rFonts w:ascii="Book Antiqua" w:hAnsi="Book Antiqua" w:hint="default"/>
                <w:b w:val="0"/>
                <w:bCs w:val="0"/>
                <w:color w:val="800080"/>
                <w:sz w:val="26"/>
                <w:szCs w:val="38"/>
              </w:rPr>
              <w:t>anctuary</w:t>
            </w:r>
            <w:r w:rsidR="006D0AC8">
              <w:rPr>
                <w:rFonts w:ascii="Book Antiqua" w:hAnsi="Book Antiqua" w:hint="default"/>
                <w:b w:val="0"/>
                <w:bCs w:val="0"/>
                <w:color w:val="800080"/>
                <w:sz w:val="26"/>
                <w:szCs w:val="38"/>
              </w:rPr>
              <w:t>,</w:t>
            </w:r>
            <w:r w:rsidRPr="003E2FA5">
              <w:rPr>
                <w:rFonts w:ascii="Book Antiqua" w:hAnsi="Book Antiqua" w:hint="default"/>
                <w:b w:val="0"/>
                <w:bCs w:val="0"/>
                <w:color w:val="800080"/>
                <w:sz w:val="26"/>
                <w:szCs w:val="38"/>
              </w:rPr>
              <w:t xml:space="preserve"> until he </w:t>
            </w:r>
            <w:r w:rsidR="00EE48D0">
              <w:rPr>
                <w:rFonts w:ascii="Book Antiqua" w:hAnsi="Book Antiqua" w:hint="default"/>
                <w:b w:val="0"/>
                <w:bCs w:val="0"/>
                <w:color w:val="800080"/>
                <w:sz w:val="26"/>
                <w:szCs w:val="38"/>
              </w:rPr>
              <w:t>leaves</w:t>
            </w:r>
            <w:r w:rsidRPr="003E2FA5">
              <w:rPr>
                <w:rFonts w:ascii="Book Antiqua" w:hAnsi="Book Antiqua" w:hint="default"/>
                <w:b w:val="0"/>
                <w:bCs w:val="0"/>
                <w:color w:val="800080"/>
                <w:sz w:val="26"/>
                <w:szCs w:val="38"/>
              </w:rPr>
              <w:t>. When he has made atone</w:t>
            </w:r>
            <w:r w:rsidR="00EE48D0">
              <w:rPr>
                <w:rFonts w:ascii="Book Antiqua" w:hAnsi="Book Antiqua" w:hint="default"/>
                <w:b w:val="0"/>
                <w:bCs w:val="0"/>
                <w:color w:val="800080"/>
                <w:sz w:val="26"/>
                <w:szCs w:val="38"/>
              </w:rPr>
              <w:softHyphen/>
            </w:r>
            <w:r w:rsidRPr="003E2FA5">
              <w:rPr>
                <w:rFonts w:ascii="Book Antiqua" w:hAnsi="Book Antiqua" w:hint="default"/>
                <w:b w:val="0"/>
                <w:bCs w:val="0"/>
                <w:color w:val="800080"/>
                <w:sz w:val="26"/>
                <w:szCs w:val="38"/>
              </w:rPr>
              <w:t xml:space="preserve">ment for himself, his </w:t>
            </w:r>
            <w:r w:rsidR="00EE48D0">
              <w:rPr>
                <w:rFonts w:ascii="Book Antiqua" w:hAnsi="Book Antiqua" w:hint="default"/>
                <w:b w:val="0"/>
                <w:bCs w:val="0"/>
                <w:color w:val="800080"/>
                <w:sz w:val="26"/>
                <w:szCs w:val="38"/>
              </w:rPr>
              <w:t>house</w:t>
            </w:r>
            <w:r w:rsidRPr="003E2FA5">
              <w:rPr>
                <w:rFonts w:ascii="Book Antiqua" w:hAnsi="Book Antiqua" w:hint="default"/>
                <w:b w:val="0"/>
                <w:bCs w:val="0"/>
                <w:color w:val="800080"/>
                <w:sz w:val="26"/>
                <w:szCs w:val="38"/>
              </w:rPr>
              <w:t xml:space="preserve"> and for </w:t>
            </w:r>
            <w:r w:rsidR="00A208A9">
              <w:rPr>
                <w:rFonts w:ascii="Book Antiqua" w:hAnsi="Book Antiqua" w:hint="default"/>
                <w:b w:val="0"/>
                <w:bCs w:val="0"/>
                <w:color w:val="800080"/>
                <w:sz w:val="26"/>
                <w:szCs w:val="38"/>
              </w:rPr>
              <w:t xml:space="preserve">all </w:t>
            </w:r>
            <w:r w:rsidRPr="003E2FA5">
              <w:rPr>
                <w:rFonts w:ascii="Book Antiqua" w:hAnsi="Book Antiqua" w:hint="default"/>
                <w:b w:val="0"/>
                <w:bCs w:val="0"/>
                <w:color w:val="800080"/>
                <w:sz w:val="26"/>
                <w:szCs w:val="38"/>
              </w:rPr>
              <w:t xml:space="preserve">the </w:t>
            </w:r>
            <w:r w:rsidR="00A208A9">
              <w:rPr>
                <w:rFonts w:ascii="Book Antiqua" w:hAnsi="Book Antiqua" w:hint="default"/>
                <w:b w:val="0"/>
                <w:bCs w:val="0"/>
                <w:color w:val="800080"/>
                <w:sz w:val="26"/>
                <w:szCs w:val="38"/>
              </w:rPr>
              <w:t>assembly</w:t>
            </w:r>
            <w:r w:rsidRPr="003E2FA5">
              <w:rPr>
                <w:rFonts w:ascii="Book Antiqua" w:hAnsi="Book Antiqua" w:hint="default"/>
                <w:b w:val="0"/>
                <w:bCs w:val="0"/>
                <w:color w:val="800080"/>
                <w:sz w:val="26"/>
                <w:szCs w:val="38"/>
              </w:rPr>
              <w:t xml:space="preserve"> of </w:t>
            </w:r>
            <w:smartTag w:uri="urn:schemas-microsoft-com:office:smarttags" w:element="country-region">
              <w:smartTag w:uri="urn:schemas-microsoft-com:office:smarttags" w:element="place">
                <w:r w:rsidRPr="003E2FA5">
                  <w:rPr>
                    <w:rFonts w:ascii="Book Antiqua" w:hAnsi="Book Antiqua" w:hint="default"/>
                    <w:b w:val="0"/>
                    <w:bCs w:val="0"/>
                    <w:color w:val="800080"/>
                    <w:sz w:val="26"/>
                    <w:szCs w:val="38"/>
                  </w:rPr>
                  <w:t>Israel</w:t>
                </w:r>
              </w:smartTag>
            </w:smartTag>
            <w:r w:rsidRPr="003E2FA5">
              <w:rPr>
                <w:rFonts w:ascii="Book Antiqua" w:hAnsi="Book Antiqua" w:hint="default"/>
                <w:b w:val="0"/>
                <w:bCs w:val="0"/>
                <w:color w:val="800080"/>
                <w:sz w:val="26"/>
                <w:szCs w:val="38"/>
              </w:rPr>
              <w:t xml:space="preserve">, </w:t>
            </w:r>
            <w:r w:rsidRPr="003E2FA5">
              <w:rPr>
                <w:rStyle w:val="FootnoteReference"/>
                <w:rFonts w:ascii="Book Antiqua" w:hAnsi="Book Antiqua" w:hint="default"/>
                <w:b w:val="0"/>
                <w:bCs w:val="0"/>
                <w:color w:val="008000"/>
                <w:sz w:val="26"/>
                <w:szCs w:val="38"/>
              </w:rPr>
              <w:footnoteReference w:id="490"/>
            </w:r>
            <w:r w:rsidRPr="003E2FA5">
              <w:rPr>
                <w:rFonts w:ascii="Book Antiqua" w:hAnsi="Book Antiqua" w:hint="default"/>
                <w:b w:val="0"/>
                <w:bCs w:val="0"/>
                <w:color w:val="800080"/>
                <w:sz w:val="26"/>
                <w:szCs w:val="38"/>
              </w:rPr>
              <w:t xml:space="preserve"> he is to go out to the altar before Yahw</w:t>
            </w:r>
            <w:r w:rsidR="005A5548">
              <w:rPr>
                <w:rFonts w:ascii="Book Antiqua" w:hAnsi="Book Antiqua" w:hint="default"/>
                <w:b w:val="0"/>
                <w:bCs w:val="0"/>
                <w:color w:val="800080"/>
                <w:sz w:val="26"/>
                <w:szCs w:val="38"/>
              </w:rPr>
              <w:t>eh and make atonement for it; h</w:t>
            </w:r>
            <w:r w:rsidRPr="003E2FA5">
              <w:rPr>
                <w:rFonts w:ascii="Book Antiqua" w:hAnsi="Book Antiqua" w:hint="default"/>
                <w:b w:val="0"/>
                <w:bCs w:val="0"/>
                <w:color w:val="800080"/>
                <w:sz w:val="26"/>
                <w:szCs w:val="38"/>
              </w:rPr>
              <w:t xml:space="preserve">e must take some of the blood of the bull and the goat, and put it on the horns of the altar. </w:t>
            </w:r>
            <w:r w:rsidRPr="003E2FA5">
              <w:rPr>
                <w:rStyle w:val="FootnoteReference"/>
                <w:rFonts w:ascii="Book Antiqua" w:hAnsi="Book Antiqua" w:hint="default"/>
                <w:b w:val="0"/>
                <w:bCs w:val="0"/>
                <w:color w:val="008000"/>
                <w:sz w:val="26"/>
                <w:szCs w:val="38"/>
              </w:rPr>
              <w:footnoteReference w:id="491"/>
            </w:r>
            <w:r w:rsidRPr="003E2FA5">
              <w:rPr>
                <w:rFonts w:ascii="Book Antiqua" w:hAnsi="Book Antiqua" w:hint="default"/>
                <w:b w:val="0"/>
                <w:bCs w:val="0"/>
                <w:color w:val="800080"/>
                <w:sz w:val="26"/>
                <w:szCs w:val="38"/>
              </w:rPr>
              <w:t xml:space="preserve"> </w:t>
            </w:r>
            <w:r w:rsidR="005A5548">
              <w:rPr>
                <w:rFonts w:ascii="Book Antiqua" w:hAnsi="Book Antiqua" w:hint="default"/>
                <w:b w:val="0"/>
                <w:bCs w:val="0"/>
                <w:color w:val="800080"/>
                <w:sz w:val="26"/>
                <w:szCs w:val="38"/>
              </w:rPr>
              <w:t>H</w:t>
            </w:r>
            <w:r w:rsidRPr="003E2FA5">
              <w:rPr>
                <w:rFonts w:ascii="Book Antiqua" w:hAnsi="Book Antiqua" w:hint="default"/>
                <w:b w:val="0"/>
                <w:bCs w:val="0"/>
                <w:color w:val="800080"/>
                <w:sz w:val="26"/>
                <w:szCs w:val="38"/>
              </w:rPr>
              <w:t xml:space="preserve">e must sprinkle </w:t>
            </w:r>
            <w:r w:rsidR="005A5548">
              <w:rPr>
                <w:rFonts w:ascii="Book Antiqua" w:hAnsi="Book Antiqua" w:hint="default"/>
                <w:b w:val="0"/>
                <w:bCs w:val="0"/>
                <w:color w:val="800080"/>
                <w:sz w:val="26"/>
                <w:szCs w:val="38"/>
              </w:rPr>
              <w:t xml:space="preserve">some of the blood on </w:t>
            </w:r>
            <w:r w:rsidRPr="003E2FA5">
              <w:rPr>
                <w:rFonts w:ascii="Book Antiqua" w:hAnsi="Book Antiqua" w:hint="default"/>
                <w:b w:val="0"/>
                <w:bCs w:val="0"/>
                <w:color w:val="800080"/>
                <w:sz w:val="26"/>
                <w:szCs w:val="38"/>
              </w:rPr>
              <w:t xml:space="preserve">the altar seven times with his finger, purifying it and setting it apart from the </w:t>
            </w:r>
            <w:r w:rsidR="005A5548">
              <w:rPr>
                <w:rFonts w:ascii="Book Antiqua" w:hAnsi="Book Antiqua" w:hint="default"/>
                <w:b w:val="0"/>
                <w:bCs w:val="0"/>
                <w:color w:val="800080"/>
                <w:sz w:val="26"/>
                <w:szCs w:val="38"/>
              </w:rPr>
              <w:t>impurities</w:t>
            </w:r>
            <w:r w:rsidRPr="003E2FA5">
              <w:rPr>
                <w:rFonts w:ascii="Book Antiqua" w:hAnsi="Book Antiqua" w:hint="default"/>
                <w:b w:val="0"/>
                <w:bCs w:val="0"/>
                <w:color w:val="800080"/>
                <w:sz w:val="26"/>
                <w:szCs w:val="38"/>
              </w:rPr>
              <w:t xml:space="preserve"> of the Israelites.</w:t>
            </w:r>
          </w:p>
        </w:tc>
      </w:tr>
      <w:tr w:rsidR="002E68D9" w:rsidRPr="00B646B9" w14:paraId="4BA3B7E0" w14:textId="77777777" w:rsidTr="00337B74">
        <w:tc>
          <w:tcPr>
            <w:tcW w:w="5688" w:type="dxa"/>
          </w:tcPr>
          <w:p w14:paraId="78651DA1" w14:textId="362C4D85" w:rsidR="002E68D9" w:rsidRPr="00FD6417" w:rsidRDefault="000D4798" w:rsidP="006D0AC8">
            <w:pPr>
              <w:bidi/>
              <w:spacing w:before="6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lastRenderedPageBreak/>
              <w:t>כ</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וְכִלָּה֙ מִכַּפֵּ֣ר אֶת־הַקֹּ֔דֶשׁ וְאֶת־אֹ֥הֶל מוֹעֵ֖ד וְאֶת־הַמִּזְבֵּ֑חַ וְהִקְרִ֖יב אֶת־הַשָּׂעִ֥יר הֶחָֽי</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כא</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וְסָמַ֨ךְ אַהֲרֹ֜ן אֶת־שְׁתֵּ֣י יָדָ֗ו עַ֣ל רֹ֣אשׁ הַשָּׂעִיר֮ הַחַי֒ וְהִתְוַדָּ֣ה עָלָ֗יו אֶת־כׇּל־עֲוֺנֹת֙ בְּנֵ֣י יִשְׂרָאֵ֔ל וְאֶת־כׇּל־פִּשְׁעֵיהֶ֖ם לְכׇל־חַטֹּאתָ֑ם וְנָתַ֤ן אֹתָם֙ עַל־רֹ֣אשׁ הַשָּׂעִ֔יר וְשִׁלַּ֛ח בְּיַד־</w:t>
            </w:r>
            <w:r w:rsidRPr="00F06288">
              <w:rPr>
                <w:rFonts w:ascii="SBL Hebrew" w:hAnsi="SBL Hebrew" w:cs="SBL Hebrew" w:hint="cs"/>
                <w:color w:val="993300"/>
                <w:sz w:val="32"/>
                <w:szCs w:val="32"/>
                <w:shd w:val="clear" w:color="auto" w:fill="FFFFFF"/>
                <w:rtl/>
              </w:rPr>
              <w:lastRenderedPageBreak/>
              <w:t>אִ֥ישׁ עִתִּ֖י הַמִּדְבָּֽרָה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כב</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וְנָשָׂ֨א הַשָּׂעִ֥יר עָלָ֛יו אֶת־כׇּל־עֲוֺנֹתָ֖ם אֶל־אֶ֣רֶץ גְּזֵרָ֑ה וְשִׁלַּ֥ח אֶת־הַשָּׂעִ֖יר בַּמִּדְבָּֽר</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כג</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וּבָ֤א אַהֲרֹן֙ אֶל־אֹ֣הֶל מוֹעֵ֔ד וּפָשַׁט֙ אֶת־בִּגְדֵ֣י הַבָּ֔ד אֲשֶׁ֥ר לָבַ֖שׁ בְּבֹא֣וֹ אֶל־הַקֹּ֑דֶשׁ וְהִנִּיחָ֖ם שָֽׁם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כד</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וְרָחַ֨ץ אֶת־בְּשָׂר֤וֹ בַמַּ֙יִם֙ בְּמָק֣וֹם קָד֔וֹשׁ וְלָבַ֖שׁ אֶת־בְּגָדָ֑יו וְיָצָ֗א וְעָשָׂ֤ה אֶת־עֹֽלָתוֹ֙ וְאֶת־עֹלַ֣ת הָעָ֔ם וְכִפֶּ֥ר בַּעֲד֖וֹ וּבְעַ֥ד הָעָֽם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כה</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וְאֵ֛ת חֵ֥לֶב הַֽחַטָּ֖את יַקְטִ֥יר הַמִּזְבֵּֽחָה</w:t>
            </w:r>
            <w:r w:rsidR="00FD6417" w:rsidRPr="00FD6417">
              <w:rPr>
                <w:rFonts w:cs="SBL Hebrew"/>
                <w:noProof/>
                <w:color w:val="993300"/>
                <w:sz w:val="32"/>
                <w:szCs w:val="32"/>
                <w:rtl/>
                <w:lang w:bidi="he-IL"/>
              </w:rPr>
              <w:t>׃</w:t>
            </w:r>
          </w:p>
        </w:tc>
        <w:tc>
          <w:tcPr>
            <w:tcW w:w="8530" w:type="dxa"/>
          </w:tcPr>
          <w:p w14:paraId="5A2EACB0" w14:textId="77777777" w:rsidR="002E68D9" w:rsidRPr="003E2FA5" w:rsidRDefault="002E68D9" w:rsidP="006D0AC8">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3E2FA5">
              <w:rPr>
                <w:rStyle w:val="FootnoteReference"/>
                <w:rFonts w:ascii="Book Antiqua" w:hAnsi="Book Antiqua" w:hint="default"/>
                <w:b w:val="0"/>
                <w:bCs w:val="0"/>
                <w:color w:val="008000"/>
                <w:sz w:val="26"/>
                <w:szCs w:val="38"/>
              </w:rPr>
              <w:lastRenderedPageBreak/>
              <w:footnoteReference w:id="492"/>
            </w:r>
            <w:r w:rsidR="00175648">
              <w:rPr>
                <w:rFonts w:ascii="Book Antiqua" w:hAnsi="Book Antiqua" w:hint="default"/>
                <w:b w:val="0"/>
                <w:bCs w:val="0"/>
                <w:color w:val="800080"/>
                <w:sz w:val="26"/>
                <w:szCs w:val="38"/>
              </w:rPr>
              <w:t xml:space="preserve"> “When the atonement of the S</w:t>
            </w:r>
            <w:r w:rsidRPr="003E2FA5">
              <w:rPr>
                <w:rFonts w:ascii="Book Antiqua" w:hAnsi="Book Antiqua" w:hint="default"/>
                <w:b w:val="0"/>
                <w:bCs w:val="0"/>
                <w:color w:val="800080"/>
                <w:sz w:val="26"/>
                <w:szCs w:val="38"/>
              </w:rPr>
              <w:t xml:space="preserve">anctuary, the Tent of Meeting and the altar is complete, he is to bring the other goat that is still alive. </w:t>
            </w:r>
            <w:r w:rsidRPr="003E2FA5">
              <w:rPr>
                <w:rStyle w:val="FootnoteReference"/>
                <w:rFonts w:ascii="Book Antiqua" w:hAnsi="Book Antiqua" w:hint="default"/>
                <w:b w:val="0"/>
                <w:bCs w:val="0"/>
                <w:color w:val="008000"/>
                <w:sz w:val="26"/>
                <w:szCs w:val="38"/>
              </w:rPr>
              <w:footnoteReference w:id="493"/>
            </w:r>
            <w:r w:rsidRPr="003E2FA5">
              <w:rPr>
                <w:rFonts w:ascii="Book Antiqua" w:hAnsi="Book Antiqua" w:hint="default"/>
                <w:b w:val="0"/>
                <w:bCs w:val="0"/>
                <w:color w:val="800080"/>
                <w:sz w:val="26"/>
                <w:szCs w:val="38"/>
              </w:rPr>
              <w:t xml:space="preserve"> Aaron must lay his hands on its head and confess all the faults of the Israelites, all their transgressions and all their sins, and lay them to its charge. Having thus laid them on the goat’s head, he shall send it out into the </w:t>
            </w:r>
            <w:r w:rsidRPr="003E2FA5">
              <w:rPr>
                <w:rFonts w:ascii="Book Antiqua" w:hAnsi="Book Antiqua" w:hint="default"/>
                <w:b w:val="0"/>
                <w:bCs w:val="0"/>
                <w:color w:val="800080"/>
                <w:sz w:val="26"/>
                <w:szCs w:val="38"/>
              </w:rPr>
              <w:lastRenderedPageBreak/>
              <w:t xml:space="preserve">desert led by a man waiting ready, </w:t>
            </w:r>
            <w:r w:rsidRPr="003E2FA5">
              <w:rPr>
                <w:rStyle w:val="FootnoteReference"/>
                <w:rFonts w:ascii="Book Antiqua" w:hAnsi="Book Antiqua" w:hint="default"/>
                <w:b w:val="0"/>
                <w:bCs w:val="0"/>
                <w:color w:val="008000"/>
                <w:sz w:val="26"/>
                <w:szCs w:val="38"/>
              </w:rPr>
              <w:footnoteReference w:id="494"/>
            </w:r>
            <w:r w:rsidRPr="003E2FA5">
              <w:rPr>
                <w:rFonts w:ascii="Book Antiqua" w:hAnsi="Book Antiqua" w:hint="default"/>
                <w:b w:val="0"/>
                <w:bCs w:val="0"/>
                <w:color w:val="800080"/>
                <w:sz w:val="26"/>
                <w:szCs w:val="38"/>
              </w:rPr>
              <w:t xml:space="preserve"> and the goat will bear all their faults away with it into a desert place. When he has sent the goat out into the desert, </w:t>
            </w:r>
            <w:r w:rsidRPr="003E2FA5">
              <w:rPr>
                <w:rStyle w:val="FootnoteReference"/>
                <w:rFonts w:ascii="Book Antiqua" w:hAnsi="Book Antiqua" w:hint="default"/>
                <w:b w:val="0"/>
                <w:bCs w:val="0"/>
                <w:color w:val="008000"/>
                <w:sz w:val="26"/>
                <w:szCs w:val="38"/>
              </w:rPr>
              <w:footnoteReference w:id="495"/>
            </w:r>
            <w:r w:rsidRPr="003E2FA5">
              <w:rPr>
                <w:rFonts w:ascii="Book Antiqua" w:hAnsi="Book Antiqua" w:hint="default"/>
                <w:b w:val="0"/>
                <w:bCs w:val="0"/>
                <w:color w:val="800080"/>
                <w:sz w:val="26"/>
                <w:szCs w:val="38"/>
              </w:rPr>
              <w:t xml:space="preserve"> Aaron is to </w:t>
            </w:r>
            <w:r w:rsidR="00F1601D">
              <w:rPr>
                <w:rFonts w:ascii="Book Antiqua" w:hAnsi="Book Antiqua" w:hint="default"/>
                <w:b w:val="0"/>
                <w:bCs w:val="0"/>
                <w:color w:val="800080"/>
                <w:sz w:val="26"/>
                <w:szCs w:val="38"/>
              </w:rPr>
              <w:t>enter</w:t>
            </w:r>
            <w:r w:rsidRPr="003E2FA5">
              <w:rPr>
                <w:rFonts w:ascii="Book Antiqua" w:hAnsi="Book Antiqua" w:hint="default"/>
                <w:b w:val="0"/>
                <w:bCs w:val="0"/>
                <w:color w:val="800080"/>
                <w:sz w:val="26"/>
                <w:szCs w:val="38"/>
              </w:rPr>
              <w:t xml:space="preserve"> the Tent of Meeting and remove the linen </w:t>
            </w:r>
            <w:r w:rsidR="00175648">
              <w:rPr>
                <w:rFonts w:ascii="Book Antiqua" w:hAnsi="Book Antiqua" w:hint="default"/>
                <w:b w:val="0"/>
                <w:bCs w:val="0"/>
                <w:color w:val="800080"/>
                <w:sz w:val="26"/>
                <w:szCs w:val="38"/>
              </w:rPr>
              <w:t>vestments he wore to enter the S</w:t>
            </w:r>
            <w:r w:rsidRPr="003E2FA5">
              <w:rPr>
                <w:rFonts w:ascii="Book Antiqua" w:hAnsi="Book Antiqua" w:hint="default"/>
                <w:b w:val="0"/>
                <w:bCs w:val="0"/>
                <w:color w:val="800080"/>
                <w:sz w:val="26"/>
                <w:szCs w:val="38"/>
              </w:rPr>
              <w:t xml:space="preserve">anctuary; he must leave them there </w:t>
            </w:r>
            <w:r w:rsidRPr="003E2FA5">
              <w:rPr>
                <w:rStyle w:val="FootnoteReference"/>
                <w:rFonts w:ascii="Book Antiqua" w:hAnsi="Book Antiqua" w:hint="default"/>
                <w:b w:val="0"/>
                <w:bCs w:val="0"/>
                <w:color w:val="008000"/>
                <w:sz w:val="26"/>
                <w:szCs w:val="38"/>
              </w:rPr>
              <w:footnoteReference w:id="496"/>
            </w:r>
            <w:r w:rsidRPr="003E2FA5">
              <w:rPr>
                <w:rFonts w:ascii="Book Antiqua" w:hAnsi="Book Antiqua" w:hint="default"/>
                <w:b w:val="0"/>
                <w:bCs w:val="0"/>
                <w:color w:val="800080"/>
                <w:sz w:val="26"/>
                <w:szCs w:val="38"/>
              </w:rPr>
              <w:t xml:space="preserve"> and wash his body </w:t>
            </w:r>
            <w:r w:rsidR="00F1601D">
              <w:rPr>
                <w:rFonts w:ascii="Book Antiqua" w:hAnsi="Book Antiqua" w:hint="default"/>
                <w:b w:val="0"/>
                <w:bCs w:val="0"/>
                <w:color w:val="800080"/>
                <w:sz w:val="26"/>
                <w:szCs w:val="38"/>
              </w:rPr>
              <w:t xml:space="preserve">in water </w:t>
            </w:r>
            <w:r w:rsidRPr="003E2FA5">
              <w:rPr>
                <w:rFonts w:ascii="Book Antiqua" w:hAnsi="Book Antiqua" w:hint="default"/>
                <w:b w:val="0"/>
                <w:bCs w:val="0"/>
                <w:color w:val="800080"/>
                <w:sz w:val="26"/>
                <w:szCs w:val="38"/>
              </w:rPr>
              <w:t xml:space="preserve">in a consecrated place. Then he is to put the vestments on again and go out to offer his own and the people’s burnt offering; he must make atonement for himself and for the people; </w:t>
            </w:r>
            <w:r w:rsidRPr="003E2FA5">
              <w:rPr>
                <w:rStyle w:val="FootnoteReference"/>
                <w:rFonts w:ascii="Book Antiqua" w:hAnsi="Book Antiqua" w:hint="default"/>
                <w:b w:val="0"/>
                <w:bCs w:val="0"/>
                <w:color w:val="008000"/>
                <w:sz w:val="26"/>
                <w:szCs w:val="38"/>
              </w:rPr>
              <w:footnoteReference w:id="497"/>
            </w:r>
            <w:r w:rsidRPr="003E2FA5">
              <w:rPr>
                <w:rFonts w:ascii="Book Antiqua" w:hAnsi="Book Antiqua" w:hint="default"/>
                <w:b w:val="0"/>
                <w:bCs w:val="0"/>
                <w:color w:val="800080"/>
                <w:sz w:val="26"/>
                <w:szCs w:val="38"/>
              </w:rPr>
              <w:t xml:space="preserve"> he must burn up the fat of the sacrifice for sin on the altar.</w:t>
            </w:r>
          </w:p>
        </w:tc>
      </w:tr>
      <w:tr w:rsidR="002E68D9" w:rsidRPr="00B646B9" w14:paraId="39C1062A" w14:textId="77777777" w:rsidTr="00337B74">
        <w:tc>
          <w:tcPr>
            <w:tcW w:w="5688" w:type="dxa"/>
          </w:tcPr>
          <w:p w14:paraId="62D1E158" w14:textId="400320E0" w:rsidR="002E68D9" w:rsidRPr="00FD6417" w:rsidRDefault="000D4798" w:rsidP="00C9458A">
            <w:pPr>
              <w:widowControl w:val="0"/>
              <w:bidi/>
              <w:spacing w:before="12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lastRenderedPageBreak/>
              <w:t>כו</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וְהַֽמְשַׁלֵּ֤חַ אֶת־הַשָּׂעִיר֙ לַֽעֲזָאזֵ֔ל יְכַבֵּ֣ס בְּגָדָ֔יו וְרָחַ֥ץ אֶת־בְּשָׂר֖וֹ בַּמָּ֑יִם וְאַחֲרֵי־כֵ֖ן יָב֥וֹא אֶל־הַֽמַּחֲנֶֽה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כז</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וְאֵת֩ פַּ֨ר הַֽחַטָּ֜את וְאֵ֣ת</w:t>
            </w:r>
            <w:r w:rsidR="00EC07C9">
              <w:rPr>
                <w:rFonts w:ascii="SBL Hebrew" w:hAnsi="SBL Hebrew" w:cs="SBL Hebrew" w:hint="cs"/>
                <w:color w:val="993300"/>
                <w:sz w:val="32"/>
                <w:szCs w:val="32"/>
                <w:shd w:val="clear" w:color="auto" w:fill="FFFFFF"/>
                <w:rtl/>
                <w:lang w:bidi="he-IL"/>
              </w:rPr>
              <w:t xml:space="preserve">׀ </w:t>
            </w:r>
            <w:r w:rsidRPr="00F06288">
              <w:rPr>
                <w:rFonts w:ascii="SBL Hebrew" w:hAnsi="SBL Hebrew" w:cs="SBL Hebrew" w:hint="cs"/>
                <w:color w:val="993300"/>
                <w:sz w:val="32"/>
                <w:szCs w:val="32"/>
                <w:shd w:val="clear" w:color="auto" w:fill="FFFFFF"/>
                <w:rtl/>
              </w:rPr>
              <w:t>שְׂעִ֣יר הַֽחַטָּ֗את אֲשֶׁ֨ר הוּבָ֤א אֶת־דָּמָם֙ לְכַפֵּ֣ר בַּקֹּ֔דֶשׁ יוֹצִ֖יא אֶל־מִח֣וּץ לַֽמַּחֲנֶ֑ה וְשָׂרְפ֣וּ בָאֵ֔שׁ אֶת־עֹרֹתָ֥ם וְאֶת־בְּשָׂרָ֖ם וְאֶת־פִּרְשָֽׁם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כח</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וְהַשֹּׂרֵ֣ף אֹתָ֔ם יְכַבֵּ֣ס בְּגָדָ֔יו וְרָחַ֥ץ אֶת־בְּשָׂר֖וֹ בַּמָּ֑יִם וְאַחֲרֵי־כֵ֖ן יָב֥וֹא אֶל־הַֽמַּחֲנֶֽה</w:t>
            </w:r>
            <w:r w:rsidR="00FD6417" w:rsidRPr="00FD6417">
              <w:rPr>
                <w:rFonts w:cs="SBL Hebrew"/>
                <w:noProof/>
                <w:color w:val="993300"/>
                <w:sz w:val="32"/>
                <w:szCs w:val="32"/>
                <w:rtl/>
                <w:lang w:bidi="he-IL"/>
              </w:rPr>
              <w:t>׃</w:t>
            </w:r>
          </w:p>
        </w:tc>
        <w:tc>
          <w:tcPr>
            <w:tcW w:w="8530" w:type="dxa"/>
          </w:tcPr>
          <w:p w14:paraId="28BEC60F" w14:textId="77777777" w:rsidR="002E68D9" w:rsidRPr="003E2FA5" w:rsidRDefault="002E68D9" w:rsidP="00C9458A">
            <w:pPr>
              <w:pStyle w:val="Heading2"/>
              <w:widowControl w:val="0"/>
              <w:spacing w:before="120" w:beforeAutospacing="0" w:after="0" w:afterAutospacing="0" w:line="400" w:lineRule="exact"/>
              <w:jc w:val="both"/>
              <w:rPr>
                <w:rStyle w:val="FootnoteReference"/>
                <w:rFonts w:ascii="Book Antiqua" w:hAnsi="Book Antiqua" w:hint="default"/>
                <w:b w:val="0"/>
                <w:bCs w:val="0"/>
                <w:color w:val="800080"/>
                <w:sz w:val="26"/>
                <w:szCs w:val="38"/>
              </w:rPr>
            </w:pPr>
            <w:r w:rsidRPr="003E2FA5">
              <w:rPr>
                <w:rStyle w:val="FootnoteReference"/>
                <w:rFonts w:ascii="Book Antiqua" w:hAnsi="Book Antiqua" w:hint="default"/>
                <w:b w:val="0"/>
                <w:bCs w:val="0"/>
                <w:color w:val="008000"/>
                <w:sz w:val="26"/>
                <w:szCs w:val="38"/>
              </w:rPr>
              <w:footnoteReference w:id="498"/>
            </w:r>
            <w:r w:rsidR="00E60E53">
              <w:rPr>
                <w:rFonts w:ascii="Book Antiqua" w:hAnsi="Book Antiqua" w:hint="default"/>
                <w:b w:val="0"/>
                <w:bCs w:val="0"/>
                <w:color w:val="800080"/>
                <w:sz w:val="26"/>
                <w:szCs w:val="38"/>
              </w:rPr>
              <w:t xml:space="preserve"> “And t</w:t>
            </w:r>
            <w:r w:rsidRPr="003E2FA5">
              <w:rPr>
                <w:rFonts w:ascii="Book Antiqua" w:hAnsi="Book Antiqua" w:hint="default"/>
                <w:b w:val="0"/>
                <w:bCs w:val="0"/>
                <w:color w:val="800080"/>
                <w:sz w:val="26"/>
                <w:szCs w:val="38"/>
              </w:rPr>
              <w:t xml:space="preserve">he man who leads out the goat to Azazel must wash his clothing and </w:t>
            </w:r>
            <w:r w:rsidR="00B05FE2">
              <w:rPr>
                <w:rFonts w:ascii="Book Antiqua" w:hAnsi="Book Antiqua" w:hint="default"/>
                <w:b w:val="0"/>
                <w:bCs w:val="0"/>
                <w:color w:val="800080"/>
                <w:sz w:val="26"/>
                <w:szCs w:val="38"/>
              </w:rPr>
              <w:t xml:space="preserve">bathe </w:t>
            </w:r>
            <w:r w:rsidRPr="003E2FA5">
              <w:rPr>
                <w:rFonts w:ascii="Book Antiqua" w:hAnsi="Book Antiqua" w:hint="default"/>
                <w:b w:val="0"/>
                <w:bCs w:val="0"/>
                <w:color w:val="800080"/>
                <w:sz w:val="26"/>
                <w:szCs w:val="38"/>
              </w:rPr>
              <w:t>his body</w:t>
            </w:r>
            <w:r w:rsidR="00E60E53">
              <w:rPr>
                <w:rFonts w:ascii="Book Antiqua" w:hAnsi="Book Antiqua" w:hint="default"/>
                <w:b w:val="0"/>
                <w:bCs w:val="0"/>
                <w:color w:val="800080"/>
                <w:sz w:val="26"/>
                <w:szCs w:val="38"/>
              </w:rPr>
              <w:t xml:space="preserve"> in water</w:t>
            </w:r>
            <w:r w:rsidRPr="003E2FA5">
              <w:rPr>
                <w:rFonts w:ascii="Book Antiqua" w:hAnsi="Book Antiqua" w:hint="default"/>
                <w:b w:val="0"/>
                <w:bCs w:val="0"/>
                <w:color w:val="800080"/>
                <w:sz w:val="26"/>
                <w:szCs w:val="38"/>
              </w:rPr>
              <w:t>, and then he can return to the camp.</w:t>
            </w:r>
            <w:r w:rsidR="00E60E53">
              <w:rPr>
                <w:rFonts w:ascii="Book Antiqua" w:hAnsi="Book Antiqua" w:hint="default"/>
                <w:b w:val="0"/>
                <w:bCs w:val="0"/>
                <w:color w:val="800080"/>
                <w:sz w:val="26"/>
                <w:szCs w:val="38"/>
              </w:rPr>
              <w:t xml:space="preserve"> </w:t>
            </w:r>
            <w:r w:rsidRPr="003E2FA5">
              <w:rPr>
                <w:rStyle w:val="FootnoteReference"/>
                <w:rFonts w:ascii="Book Antiqua" w:hAnsi="Book Antiqua" w:hint="default"/>
                <w:b w:val="0"/>
                <w:bCs w:val="0"/>
                <w:color w:val="008000"/>
                <w:sz w:val="26"/>
                <w:szCs w:val="38"/>
              </w:rPr>
              <w:footnoteReference w:id="499"/>
            </w:r>
            <w:r w:rsidR="00E60E53">
              <w:rPr>
                <w:rFonts w:ascii="Book Antiqua" w:hAnsi="Book Antiqua" w:hint="default"/>
                <w:b w:val="0"/>
                <w:bCs w:val="0"/>
                <w:color w:val="800080"/>
                <w:sz w:val="26"/>
                <w:szCs w:val="38"/>
              </w:rPr>
              <w:t> </w:t>
            </w:r>
            <w:r w:rsidRPr="003E2FA5">
              <w:rPr>
                <w:rFonts w:ascii="Book Antiqua" w:hAnsi="Book Antiqua" w:hint="default"/>
                <w:b w:val="0"/>
                <w:bCs w:val="0"/>
                <w:color w:val="800080"/>
                <w:sz w:val="26"/>
                <w:szCs w:val="38"/>
              </w:rPr>
              <w:t xml:space="preserve">The bull and the goat offered as a sacrifice for sin, whose blood has been taken into the sanctuary for the rite of atonement, shall be taken out of the camp where their skin, </w:t>
            </w:r>
            <w:r w:rsidR="00E60E53">
              <w:rPr>
                <w:rFonts w:ascii="Book Antiqua" w:hAnsi="Book Antiqua" w:hint="default"/>
                <w:b w:val="0"/>
                <w:bCs w:val="0"/>
                <w:color w:val="800080"/>
                <w:sz w:val="26"/>
                <w:szCs w:val="38"/>
              </w:rPr>
              <w:t>flesh and dung are to be burnt.</w:t>
            </w:r>
            <w:r w:rsidRPr="003E2FA5">
              <w:rPr>
                <w:rFonts w:ascii="Book Antiqua" w:hAnsi="Book Antiqua" w:hint="default"/>
                <w:b w:val="0"/>
                <w:bCs w:val="0"/>
                <w:color w:val="800080"/>
                <w:sz w:val="26"/>
                <w:szCs w:val="38"/>
              </w:rPr>
              <w:t xml:space="preserve"> </w:t>
            </w:r>
            <w:r w:rsidRPr="003E2FA5">
              <w:rPr>
                <w:rStyle w:val="FootnoteReference"/>
                <w:rFonts w:ascii="Book Antiqua" w:hAnsi="Book Antiqua" w:hint="default"/>
                <w:b w:val="0"/>
                <w:bCs w:val="0"/>
                <w:color w:val="008000"/>
                <w:sz w:val="26"/>
                <w:szCs w:val="38"/>
              </w:rPr>
              <w:footnoteReference w:id="500"/>
            </w:r>
            <w:r w:rsidRPr="003E2FA5">
              <w:rPr>
                <w:rFonts w:ascii="Book Antiqua" w:hAnsi="Book Antiqua" w:hint="default"/>
                <w:b w:val="0"/>
                <w:bCs w:val="0"/>
                <w:color w:val="800080"/>
                <w:sz w:val="26"/>
                <w:szCs w:val="38"/>
              </w:rPr>
              <w:t xml:space="preserve"> The man who burns them must wash his clothing and </w:t>
            </w:r>
            <w:r w:rsidR="00B05FE2">
              <w:rPr>
                <w:rFonts w:ascii="Book Antiqua" w:hAnsi="Book Antiqua" w:hint="default"/>
                <w:b w:val="0"/>
                <w:bCs w:val="0"/>
                <w:color w:val="800080"/>
                <w:sz w:val="26"/>
                <w:szCs w:val="38"/>
              </w:rPr>
              <w:t xml:space="preserve">bathe </w:t>
            </w:r>
            <w:r w:rsidRPr="003E2FA5">
              <w:rPr>
                <w:rFonts w:ascii="Book Antiqua" w:hAnsi="Book Antiqua" w:hint="default"/>
                <w:b w:val="0"/>
                <w:bCs w:val="0"/>
                <w:color w:val="800080"/>
                <w:sz w:val="26"/>
                <w:szCs w:val="38"/>
              </w:rPr>
              <w:t>his body</w:t>
            </w:r>
            <w:r w:rsidR="00E60E53">
              <w:rPr>
                <w:rFonts w:ascii="Book Antiqua" w:hAnsi="Book Antiqua" w:hint="default"/>
                <w:b w:val="0"/>
                <w:bCs w:val="0"/>
                <w:color w:val="800080"/>
                <w:sz w:val="26"/>
                <w:szCs w:val="38"/>
              </w:rPr>
              <w:t xml:space="preserve"> in water</w:t>
            </w:r>
            <w:r w:rsidRPr="003E2FA5">
              <w:rPr>
                <w:rFonts w:ascii="Book Antiqua" w:hAnsi="Book Antiqua" w:hint="default"/>
                <w:b w:val="0"/>
                <w:bCs w:val="0"/>
                <w:color w:val="800080"/>
                <w:sz w:val="26"/>
                <w:szCs w:val="38"/>
              </w:rPr>
              <w:t>, and then he can return to the camp.</w:t>
            </w:r>
          </w:p>
        </w:tc>
      </w:tr>
      <w:tr w:rsidR="002E68D9" w:rsidRPr="00B646B9" w14:paraId="0D297D02" w14:textId="77777777" w:rsidTr="00337B74">
        <w:tc>
          <w:tcPr>
            <w:tcW w:w="5688" w:type="dxa"/>
          </w:tcPr>
          <w:p w14:paraId="3D16557F" w14:textId="4D95AD99" w:rsidR="002E68D9" w:rsidRPr="00FD6417" w:rsidRDefault="000D4798" w:rsidP="006D0AC8">
            <w:pPr>
              <w:bidi/>
              <w:spacing w:before="6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lastRenderedPageBreak/>
              <w:t>כט</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וְהָיְתָ֥ה לָכֶ֖ם לְחֻקַּ֣ת עוֹלָ֑ם בַּחֹ֣דֶשׁ הַ֠שְּׁבִיעִ֠י בֶּֽעָשׂ֨וֹר לַחֹ֜דֶשׁ תְּעַנּ֣וּ אֶת־נַפְשֹֽׁתֵיכֶ֗ם וְכׇל־מְלָאכָה֙ לֹ֣א תַעֲשׂ֔וּ הָֽאֶזְרָ֔ח וְהַגֵּ֖ר הַגָּ֥ר בְּתוֹכְכֶֽם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ל</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כִּֽי־בַיּ֥וֹם הַזֶּ֛ה יְכַפֵּ֥ר עֲלֵיכֶ֖ם לְטַהֵ֣ר אֶתְכֶ֑ם מִכֹּל֙ חַטֹּ֣אתֵיכֶ֔ם לִפְנֵ֥י יְהֹוָ֖ה תִּטְהָֽרוּ</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לא</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שַׁבַּ֨ת שַׁבָּת֥וֹן הִיא֙ לָכֶ֔ם וְעִנִּיתֶ֖ם אֶת־נַפְשֹׁתֵיכֶ֑ם חֻקַּ֖ת עוֹלָֽם</w:t>
            </w:r>
            <w:r w:rsidR="00FD6417" w:rsidRPr="00FD6417">
              <w:rPr>
                <w:rFonts w:cs="SBL Hebrew"/>
                <w:noProof/>
                <w:color w:val="993300"/>
                <w:sz w:val="32"/>
                <w:szCs w:val="32"/>
                <w:rtl/>
                <w:lang w:bidi="he-IL"/>
              </w:rPr>
              <w:t>׃</w:t>
            </w:r>
          </w:p>
        </w:tc>
        <w:tc>
          <w:tcPr>
            <w:tcW w:w="8530" w:type="dxa"/>
          </w:tcPr>
          <w:p w14:paraId="1CDAB39E" w14:textId="44453B04" w:rsidR="002E68D9" w:rsidRPr="003E2FA5" w:rsidRDefault="002E68D9" w:rsidP="006D0AC8">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3E2FA5">
              <w:rPr>
                <w:rStyle w:val="FootnoteReference"/>
                <w:rFonts w:ascii="Book Antiqua" w:hAnsi="Book Antiqua" w:hint="default"/>
                <w:b w:val="0"/>
                <w:bCs w:val="0"/>
                <w:color w:val="008000"/>
                <w:sz w:val="26"/>
                <w:szCs w:val="38"/>
              </w:rPr>
              <w:footnoteReference w:id="501"/>
            </w:r>
            <w:r w:rsidRPr="003E2FA5">
              <w:rPr>
                <w:rFonts w:ascii="Book Antiqua" w:hAnsi="Book Antiqua" w:hint="default"/>
                <w:b w:val="0"/>
                <w:bCs w:val="0"/>
                <w:color w:val="800080"/>
                <w:sz w:val="26"/>
                <w:szCs w:val="38"/>
              </w:rPr>
              <w:t xml:space="preserve"> “This sh</w:t>
            </w:r>
            <w:r w:rsidR="00601BB4">
              <w:rPr>
                <w:rFonts w:ascii="Book Antiqua" w:hAnsi="Book Antiqua" w:hint="default"/>
                <w:b w:val="0"/>
                <w:bCs w:val="0"/>
                <w:color w:val="800080"/>
                <w:sz w:val="26"/>
                <w:szCs w:val="38"/>
              </w:rPr>
              <w:t>all be a perpetual law for you.</w:t>
            </w:r>
            <w:r w:rsidRPr="003E2FA5">
              <w:rPr>
                <w:rFonts w:ascii="Book Antiqua" w:hAnsi="Book Antiqua" w:hint="default"/>
                <w:b w:val="0"/>
                <w:bCs w:val="0"/>
                <w:color w:val="800080"/>
                <w:sz w:val="26"/>
                <w:szCs w:val="38"/>
              </w:rPr>
              <w:t xml:space="preserve"> On the tenth day of the seventh month</w:t>
            </w:r>
            <w:r w:rsidR="006D0AC8">
              <w:rPr>
                <w:rFonts w:ascii="Book Antiqua" w:hAnsi="Book Antiqua" w:hint="default"/>
                <w:b w:val="0"/>
                <w:bCs w:val="0"/>
                <w:color w:val="800080"/>
                <w:sz w:val="26"/>
                <w:szCs w:val="38"/>
              </w:rPr>
              <w:t>,</w:t>
            </w:r>
            <w:r w:rsidRPr="003E2FA5">
              <w:rPr>
                <w:rFonts w:ascii="Book Antiqua" w:hAnsi="Book Antiqua" w:hint="default"/>
                <w:b w:val="0"/>
                <w:bCs w:val="0"/>
                <w:color w:val="800080"/>
                <w:sz w:val="26"/>
                <w:szCs w:val="38"/>
              </w:rPr>
              <w:t xml:space="preserve"> you must fast and refrain from work, the native and the</w:t>
            </w:r>
            <w:r w:rsidR="00FD6417">
              <w:rPr>
                <w:rFonts w:ascii="Book Antiqua" w:hAnsi="Book Antiqua" w:hint="default"/>
                <w:b w:val="0"/>
                <w:bCs w:val="0"/>
                <w:color w:val="800080"/>
                <w:sz w:val="26"/>
                <w:szCs w:val="38"/>
              </w:rPr>
              <w:t xml:space="preserve"> stranger who lives among you.</w:t>
            </w:r>
            <w:r w:rsidRPr="003E2FA5">
              <w:rPr>
                <w:rFonts w:ascii="Book Antiqua" w:hAnsi="Book Antiqua" w:hint="default"/>
                <w:b w:val="0"/>
                <w:bCs w:val="0"/>
                <w:color w:val="800080"/>
                <w:sz w:val="26"/>
                <w:szCs w:val="38"/>
              </w:rPr>
              <w:t xml:space="preserve"> </w:t>
            </w:r>
            <w:r w:rsidRPr="003E2FA5">
              <w:rPr>
                <w:rStyle w:val="FootnoteReference"/>
                <w:rFonts w:ascii="Book Antiqua" w:hAnsi="Book Antiqua" w:hint="default"/>
                <w:b w:val="0"/>
                <w:bCs w:val="0"/>
                <w:color w:val="008000"/>
                <w:sz w:val="26"/>
                <w:szCs w:val="38"/>
              </w:rPr>
              <w:footnoteReference w:id="502"/>
            </w:r>
            <w:r w:rsidRPr="003E2FA5">
              <w:rPr>
                <w:rFonts w:ascii="Book Antiqua" w:hAnsi="Book Antiqua" w:hint="default"/>
                <w:b w:val="0"/>
                <w:bCs w:val="0"/>
                <w:color w:val="800080"/>
                <w:sz w:val="26"/>
                <w:szCs w:val="38"/>
              </w:rPr>
              <w:t xml:space="preserve"> For this is the day on which the rite of atonement shall be per</w:t>
            </w:r>
            <w:r w:rsidR="00601BB4">
              <w:rPr>
                <w:rFonts w:ascii="Book Antiqua" w:hAnsi="Book Antiqua" w:hint="default"/>
                <w:b w:val="0"/>
                <w:bCs w:val="0"/>
                <w:color w:val="800080"/>
                <w:sz w:val="26"/>
                <w:szCs w:val="38"/>
              </w:rPr>
              <w:t>formed over you, to purify you.</w:t>
            </w:r>
            <w:r w:rsidRPr="003E2FA5">
              <w:rPr>
                <w:rFonts w:ascii="Book Antiqua" w:hAnsi="Book Antiqua" w:hint="default"/>
                <w:b w:val="0"/>
                <w:bCs w:val="0"/>
                <w:color w:val="800080"/>
                <w:sz w:val="26"/>
                <w:szCs w:val="38"/>
              </w:rPr>
              <w:t xml:space="preserve"> Before Yahweh, you </w:t>
            </w:r>
            <w:r w:rsidR="00FD6417">
              <w:rPr>
                <w:rFonts w:ascii="Book Antiqua" w:hAnsi="Book Antiqua" w:hint="default"/>
                <w:b w:val="0"/>
                <w:bCs w:val="0"/>
                <w:color w:val="800080"/>
                <w:sz w:val="26"/>
                <w:szCs w:val="38"/>
              </w:rPr>
              <w:t>will be clean of all your sins.</w:t>
            </w:r>
            <w:r w:rsidRPr="003E2FA5">
              <w:rPr>
                <w:rFonts w:ascii="Book Antiqua" w:hAnsi="Book Antiqua" w:hint="default"/>
                <w:b w:val="0"/>
                <w:bCs w:val="0"/>
                <w:color w:val="800080"/>
                <w:sz w:val="26"/>
                <w:szCs w:val="38"/>
              </w:rPr>
              <w:t xml:space="preserve"> </w:t>
            </w:r>
            <w:r w:rsidRPr="003E2FA5">
              <w:rPr>
                <w:rStyle w:val="FootnoteReference"/>
                <w:rFonts w:ascii="Book Antiqua" w:hAnsi="Book Antiqua" w:hint="default"/>
                <w:b w:val="0"/>
                <w:bCs w:val="0"/>
                <w:color w:val="008000"/>
                <w:sz w:val="26"/>
                <w:szCs w:val="38"/>
              </w:rPr>
              <w:footnoteReference w:id="503"/>
            </w:r>
            <w:r w:rsidRPr="003E2FA5">
              <w:rPr>
                <w:rFonts w:ascii="Book Antiqua" w:hAnsi="Book Antiqua" w:hint="default"/>
                <w:b w:val="0"/>
                <w:bCs w:val="0"/>
                <w:color w:val="800080"/>
                <w:sz w:val="26"/>
                <w:szCs w:val="38"/>
              </w:rPr>
              <w:t xml:space="preserve"> It shall be a Sabbath rest for you and you are to f</w:t>
            </w:r>
            <w:r w:rsidR="00601BB4">
              <w:rPr>
                <w:rFonts w:ascii="Book Antiqua" w:hAnsi="Book Antiqua" w:hint="default"/>
                <w:b w:val="0"/>
                <w:bCs w:val="0"/>
                <w:color w:val="800080"/>
                <w:sz w:val="26"/>
                <w:szCs w:val="38"/>
              </w:rPr>
              <w:t>ast.</w:t>
            </w:r>
            <w:r w:rsidRPr="003E2FA5">
              <w:rPr>
                <w:rFonts w:ascii="Book Antiqua" w:hAnsi="Book Antiqua" w:hint="default"/>
                <w:b w:val="0"/>
                <w:bCs w:val="0"/>
                <w:color w:val="800080"/>
                <w:sz w:val="26"/>
                <w:szCs w:val="38"/>
              </w:rPr>
              <w:t xml:space="preserve"> This is a perpetual law.</w:t>
            </w:r>
          </w:p>
        </w:tc>
      </w:tr>
      <w:tr w:rsidR="002E68D9" w:rsidRPr="00B646B9" w14:paraId="30D39C28" w14:textId="77777777" w:rsidTr="00337B74">
        <w:tc>
          <w:tcPr>
            <w:tcW w:w="5688" w:type="dxa"/>
          </w:tcPr>
          <w:p w14:paraId="0BAD6995" w14:textId="71CE2E14" w:rsidR="002E68D9" w:rsidRPr="00FD6417" w:rsidRDefault="000D4798" w:rsidP="006D0AC8">
            <w:pPr>
              <w:pStyle w:val="Heading3"/>
              <w:keepNext w:val="0"/>
              <w:spacing w:before="60" w:line="400" w:lineRule="exact"/>
              <w:rPr>
                <w:b/>
                <w:bCs/>
                <w:noProof/>
                <w:color w:val="993300"/>
                <w:rtl/>
                <w:lang w:val="en-GB" w:bidi="he-IL"/>
              </w:rPr>
            </w:pPr>
            <w:r w:rsidRPr="00F06288">
              <w:rPr>
                <w:rFonts w:ascii="SBL Hebrew" w:hAnsi="SBL Hebrew" w:cs="SBL Hebrew" w:hint="cs"/>
                <w:b/>
                <w:bCs/>
                <w:color w:val="003300"/>
                <w:shd w:val="clear" w:color="auto" w:fill="FFFFFF"/>
                <w:vertAlign w:val="superscript"/>
                <w:rtl/>
              </w:rPr>
              <w:t>לב</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וְכִפֶּ֨ר הַכֹּהֵ֜ן אֲשֶׁר־יִמְשַׁ֣ח אֹת֗וֹ וַאֲשֶׁ֤ר יְמַלֵּא֙ אֶת־יָד֔וֹ לְכַהֵ֖ן תַּ֣חַת אָבִ֑יו וְלָבַ֛שׁ אֶת־בִּגְדֵ֥י הַבָּ֖ד בִּגְדֵ֥י הַקֹּֽדֶשׁ</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לג</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וְכִפֶּר֙ אֶת־מִקְדַּ֣שׁ הַקֹּ֔דֶשׁ וְאֶת־אֹ֧הֶל מוֹעֵ֛ד וְאֶת־הַמִּזְבֵּ֖חַ יְכַפֵּ֑ר וְעַ֧ל הַכֹּהֲנִ֛ים וְעַל־כׇּל־עַ֥ם הַקָּהָ֖ל יְכַפֵּֽר</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לד</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 xml:space="preserve">וְהָֽיְתָה־זֹּ֨את לָכֶ֜ם לְחֻקַּ֣ת עוֹלָ֗ם </w:t>
            </w:r>
            <w:r w:rsidRPr="00F06288">
              <w:rPr>
                <w:rFonts w:ascii="SBL Hebrew" w:hAnsi="SBL Hebrew" w:cs="SBL Hebrew" w:hint="cs"/>
                <w:color w:val="993300"/>
                <w:shd w:val="clear" w:color="auto" w:fill="FFFFFF"/>
                <w:rtl/>
              </w:rPr>
              <w:lastRenderedPageBreak/>
              <w:t>לְכַפֵּ֞ר עַל־בְּנֵ֤י יִשְׂרָאֵל֙ מִכׇּל־חַטֹּאתָ֔ם אַחַ֖ת בַּשָּׁנָ֑ה וַיַּ֕עַשׂ כַּאֲשֶׁ֛ר צִוָּ֥ה יְהֹוָ֖ה אֶת־מֹשֶֽׁה</w:t>
            </w:r>
            <w:r w:rsidRPr="00893E68">
              <w:rPr>
                <w:rFonts w:ascii="SBL Hebrew" w:hAnsi="SBL Hebrew" w:cs="SBL Hebrew" w:hint="cs"/>
                <w:noProof/>
                <w:color w:val="993300"/>
                <w:rtl/>
              </w:rPr>
              <w:t xml:space="preserve">׃ </w:t>
            </w:r>
            <w:r w:rsidR="0098089C" w:rsidRPr="0091642D">
              <w:rPr>
                <w:rFonts w:cs="SBL Hebrew"/>
                <w:noProof/>
                <w:color w:val="003300"/>
                <w:rtl/>
              </w:rPr>
              <w:t>{פ}</w:t>
            </w:r>
          </w:p>
        </w:tc>
        <w:tc>
          <w:tcPr>
            <w:tcW w:w="8530" w:type="dxa"/>
          </w:tcPr>
          <w:p w14:paraId="16B820EB" w14:textId="7AF5D6FA" w:rsidR="002E68D9" w:rsidRPr="003E2FA5" w:rsidRDefault="002E68D9" w:rsidP="006D0AC8">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3E2FA5">
              <w:rPr>
                <w:rStyle w:val="FootnoteReference"/>
                <w:rFonts w:ascii="Book Antiqua" w:hAnsi="Book Antiqua" w:hint="default"/>
                <w:b w:val="0"/>
                <w:bCs w:val="0"/>
                <w:color w:val="008000"/>
                <w:sz w:val="26"/>
                <w:szCs w:val="38"/>
              </w:rPr>
              <w:lastRenderedPageBreak/>
              <w:footnoteReference w:id="504"/>
            </w:r>
            <w:r w:rsidRPr="003E2FA5">
              <w:rPr>
                <w:rFonts w:ascii="Book Antiqua" w:hAnsi="Book Antiqua" w:hint="default"/>
                <w:b w:val="0"/>
                <w:bCs w:val="0"/>
                <w:color w:val="800080"/>
                <w:sz w:val="26"/>
                <w:szCs w:val="38"/>
              </w:rPr>
              <w:t xml:space="preserve"> “Atonement must be made by the priest who has been anointed and installed to o</w:t>
            </w:r>
            <w:r w:rsidR="00601BB4">
              <w:rPr>
                <w:rFonts w:ascii="Book Antiqua" w:hAnsi="Book Antiqua" w:hint="default"/>
                <w:b w:val="0"/>
                <w:bCs w:val="0"/>
                <w:color w:val="800080"/>
                <w:sz w:val="26"/>
                <w:szCs w:val="38"/>
              </w:rPr>
              <w:t>fficiate in place of his father. H</w:t>
            </w:r>
            <w:r w:rsidRPr="003E2FA5">
              <w:rPr>
                <w:rFonts w:ascii="Book Antiqua" w:hAnsi="Book Antiqua" w:hint="default"/>
                <w:b w:val="0"/>
                <w:bCs w:val="0"/>
                <w:color w:val="800080"/>
                <w:sz w:val="26"/>
                <w:szCs w:val="38"/>
              </w:rPr>
              <w:t xml:space="preserve">e is to put on the linen, the sacred vestments, </w:t>
            </w:r>
            <w:r w:rsidRPr="003E2FA5">
              <w:rPr>
                <w:rStyle w:val="FootnoteReference"/>
                <w:rFonts w:ascii="Book Antiqua" w:hAnsi="Book Antiqua" w:hint="default"/>
                <w:b w:val="0"/>
                <w:bCs w:val="0"/>
                <w:color w:val="008000"/>
                <w:sz w:val="26"/>
                <w:szCs w:val="38"/>
              </w:rPr>
              <w:footnoteReference w:id="505"/>
            </w:r>
            <w:r w:rsidR="00176307">
              <w:rPr>
                <w:rFonts w:ascii="Book Antiqua" w:hAnsi="Book Antiqua" w:hint="default"/>
                <w:b w:val="0"/>
                <w:bCs w:val="0"/>
                <w:color w:val="800080"/>
                <w:sz w:val="26"/>
                <w:szCs w:val="38"/>
              </w:rPr>
              <w:t xml:space="preserve"> and make atonement for the Sacred S</w:t>
            </w:r>
            <w:r w:rsidRPr="003E2FA5">
              <w:rPr>
                <w:rFonts w:ascii="Book Antiqua" w:hAnsi="Book Antiqua" w:hint="default"/>
                <w:b w:val="0"/>
                <w:bCs w:val="0"/>
                <w:color w:val="800080"/>
                <w:sz w:val="26"/>
                <w:szCs w:val="38"/>
              </w:rPr>
              <w:t xml:space="preserve">anctuary, the Tent of Meeting and the altar. Then he must make atonement for the priests and all the people of the community. </w:t>
            </w:r>
            <w:r w:rsidRPr="003E2FA5">
              <w:rPr>
                <w:rStyle w:val="FootnoteReference"/>
                <w:rFonts w:ascii="Book Antiqua" w:hAnsi="Book Antiqua" w:hint="default"/>
                <w:b w:val="0"/>
                <w:bCs w:val="0"/>
                <w:color w:val="008000"/>
                <w:sz w:val="26"/>
                <w:szCs w:val="38"/>
              </w:rPr>
              <w:footnoteReference w:id="506"/>
            </w:r>
            <w:r w:rsidRPr="003E2FA5">
              <w:rPr>
                <w:rFonts w:ascii="Book Antiqua" w:hAnsi="Book Antiqua" w:hint="default"/>
                <w:b w:val="0"/>
                <w:bCs w:val="0"/>
                <w:color w:val="800080"/>
                <w:sz w:val="26"/>
                <w:szCs w:val="38"/>
              </w:rPr>
              <w:t xml:space="preserve"> This shall be a perpetual </w:t>
            </w:r>
            <w:r w:rsidRPr="003E2FA5">
              <w:rPr>
                <w:rFonts w:ascii="Book Antiqua" w:hAnsi="Book Antiqua" w:hint="default"/>
                <w:b w:val="0"/>
                <w:bCs w:val="0"/>
                <w:color w:val="800080"/>
                <w:sz w:val="26"/>
                <w:szCs w:val="38"/>
              </w:rPr>
              <w:lastRenderedPageBreak/>
              <w:t xml:space="preserve">law for you; once a year, atonement must be made for the </w:t>
            </w:r>
            <w:r w:rsidR="00176307">
              <w:rPr>
                <w:rFonts w:ascii="Book Antiqua" w:hAnsi="Book Antiqua" w:hint="default"/>
                <w:b w:val="0"/>
                <w:bCs w:val="0"/>
                <w:color w:val="800080"/>
                <w:sz w:val="26"/>
                <w:szCs w:val="38"/>
              </w:rPr>
              <w:t>Israelites for all their sins.”</w:t>
            </w:r>
            <w:r w:rsidR="006D0AC8">
              <w:rPr>
                <w:rFonts w:ascii="Book Antiqua" w:hAnsi="Book Antiqua" w:hint="default"/>
                <w:b w:val="0"/>
                <w:bCs w:val="0"/>
                <w:color w:val="800080"/>
                <w:sz w:val="26"/>
                <w:szCs w:val="38"/>
              </w:rPr>
              <w:t xml:space="preserve"> Thus,</w:t>
            </w:r>
            <w:r w:rsidR="00A2663B">
              <w:rPr>
                <w:rFonts w:ascii="Book Antiqua" w:hAnsi="Book Antiqua" w:hint="default"/>
                <w:b w:val="0"/>
                <w:bCs w:val="0"/>
                <w:color w:val="800080"/>
                <w:sz w:val="26"/>
                <w:szCs w:val="38"/>
              </w:rPr>
              <w:t xml:space="preserve"> he did just as Yahweh had commanded Moses</w:t>
            </w:r>
            <w:r w:rsidRPr="003E2FA5">
              <w:rPr>
                <w:rFonts w:ascii="Book Antiqua" w:hAnsi="Book Antiqua" w:hint="default"/>
                <w:b w:val="0"/>
                <w:bCs w:val="0"/>
                <w:color w:val="800080"/>
                <w:sz w:val="26"/>
                <w:szCs w:val="38"/>
              </w:rPr>
              <w:t>.</w:t>
            </w:r>
          </w:p>
        </w:tc>
      </w:tr>
    </w:tbl>
    <w:p w14:paraId="411A7AA1" w14:textId="77777777" w:rsidR="002E68D9" w:rsidRPr="00B646B9" w:rsidRDefault="002E68D9">
      <w:pPr>
        <w:pStyle w:val="BodyText2"/>
        <w:spacing w:before="120"/>
        <w:ind w:firstLine="0"/>
        <w:jc w:val="both"/>
        <w:rPr>
          <w:rFonts w:ascii="Book Antiqua" w:hAnsi="Book Antiqua"/>
          <w:color w:val="800080"/>
        </w:rPr>
        <w:sectPr w:rsidR="002E68D9" w:rsidRPr="00B646B9" w:rsidSect="00B16D90">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tblLook w:val="0000" w:firstRow="0" w:lastRow="0" w:firstColumn="0" w:lastColumn="0" w:noHBand="0" w:noVBand="0"/>
      </w:tblPr>
      <w:tblGrid>
        <w:gridCol w:w="5603"/>
        <w:gridCol w:w="8399"/>
      </w:tblGrid>
      <w:tr w:rsidR="00662B1E" w:rsidRPr="00B646B9" w14:paraId="34A84F19" w14:textId="77777777" w:rsidTr="0038161D">
        <w:tc>
          <w:tcPr>
            <w:tcW w:w="5688" w:type="dxa"/>
          </w:tcPr>
          <w:p w14:paraId="2FDF52FF" w14:textId="77777777" w:rsidR="00662B1E" w:rsidRPr="00B517C3" w:rsidRDefault="00662B1E" w:rsidP="00DE3263">
            <w:pPr>
              <w:pStyle w:val="Heading2"/>
              <w:widowControl w:val="0"/>
              <w:bidi/>
              <w:spacing w:before="0" w:beforeAutospacing="0" w:after="0" w:afterAutospacing="0" w:line="500" w:lineRule="exact"/>
              <w:jc w:val="center"/>
              <w:rPr>
                <w:rFonts w:ascii="Arial Unicode MS" w:hAnsi="Arial Unicode MS" w:cs="David" w:hint="default"/>
                <w:b w:val="0"/>
                <w:bCs w:val="0"/>
                <w:smallCaps/>
                <w:noProof/>
                <w:color w:val="000000"/>
                <w:sz w:val="40"/>
                <w:szCs w:val="40"/>
                <w:u w:val="single" w:color="0000FF"/>
              </w:rPr>
            </w:pPr>
            <w:r w:rsidRPr="00B517C3">
              <w:rPr>
                <w:rFonts w:ascii="Arial Unicode MS" w:hAnsi="Arial Unicode MS" w:cs="SBL Hebrew" w:hint="default"/>
                <w:b w:val="0"/>
                <w:bCs w:val="0"/>
                <w:noProof/>
                <w:color w:val="000000"/>
                <w:sz w:val="40"/>
                <w:szCs w:val="40"/>
                <w:u w:val="single" w:color="0000FF"/>
                <w:rtl/>
              </w:rPr>
              <w:lastRenderedPageBreak/>
              <w:t>ויקרא</w:t>
            </w:r>
            <w:r w:rsidRPr="00B517C3">
              <w:rPr>
                <w:rFonts w:ascii="Arial Unicode MS" w:eastAsia="Arial Unicode MS" w:hAnsi="Arial Unicode MS" w:cs="SBL Hebrew" w:hint="default"/>
                <w:b w:val="0"/>
                <w:bCs w:val="0"/>
                <w:noProof/>
                <w:color w:val="000000"/>
                <w:sz w:val="40"/>
                <w:szCs w:val="40"/>
                <w:u w:val="single" w:color="0000FF"/>
                <w:rtl/>
              </w:rPr>
              <w:t xml:space="preserve"> פרק</w:t>
            </w:r>
            <w:r w:rsidRPr="00B517C3">
              <w:rPr>
                <w:rFonts w:ascii="Arial Unicode MS" w:hAnsi="Arial Unicode MS" w:cs="SBL Hebrew" w:hint="default"/>
                <w:b w:val="0"/>
                <w:bCs w:val="0"/>
                <w:noProof/>
                <w:color w:val="000000"/>
                <w:sz w:val="40"/>
                <w:szCs w:val="40"/>
                <w:u w:val="single" w:color="0000FF"/>
                <w:rtl/>
              </w:rPr>
              <w:t xml:space="preserve"> יז</w:t>
            </w:r>
          </w:p>
        </w:tc>
        <w:tc>
          <w:tcPr>
            <w:tcW w:w="8530" w:type="dxa"/>
          </w:tcPr>
          <w:p w14:paraId="257FD8AE" w14:textId="4E49E4EC" w:rsidR="00662B1E" w:rsidRPr="00DE3263" w:rsidRDefault="00662B1E" w:rsidP="00DE3263">
            <w:pPr>
              <w:pStyle w:val="Heading2"/>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DE3263">
              <w:rPr>
                <w:rFonts w:ascii="Book Antiqua" w:hAnsi="Book Antiqua" w:hint="default"/>
                <w:b w:val="0"/>
                <w:bCs w:val="0"/>
                <w:smallCaps/>
                <w:color w:val="000000"/>
                <w:u w:val="single" w:color="0000FF"/>
              </w:rPr>
              <w:t xml:space="preserve">Leviticus </w:t>
            </w:r>
            <w:r w:rsidRPr="00DE3263">
              <w:rPr>
                <w:rStyle w:val="FootnoteReference"/>
                <w:rFonts w:ascii="Book Antiqua" w:hAnsi="Book Antiqua" w:hint="default"/>
                <w:b w:val="0"/>
                <w:bCs w:val="0"/>
                <w:smallCaps/>
                <w:color w:val="000000"/>
                <w:u w:val="single" w:color="0000FF"/>
                <w:vertAlign w:val="baseline"/>
              </w:rPr>
              <w:footnoteReference w:customMarkFollows="1" w:id="507"/>
              <w:t>17</w:t>
            </w:r>
          </w:p>
        </w:tc>
      </w:tr>
      <w:tr w:rsidR="002E68D9" w:rsidRPr="00B646B9" w14:paraId="0BC89172" w14:textId="77777777" w:rsidTr="00337B74">
        <w:tc>
          <w:tcPr>
            <w:tcW w:w="5688" w:type="dxa"/>
          </w:tcPr>
          <w:p w14:paraId="37EF3B4A" w14:textId="3AC37B97" w:rsidR="002E68D9" w:rsidRPr="00E52E27" w:rsidRDefault="0020789C" w:rsidP="00F25A54">
            <w:pPr>
              <w:bidi/>
              <w:spacing w:line="400" w:lineRule="exact"/>
              <w:jc w:val="both"/>
              <w:rPr>
                <w:rFonts w:eastAsia="Batang" w:cs="David"/>
                <w:noProof/>
                <w:color w:val="993300"/>
                <w:sz w:val="34"/>
                <w:szCs w:val="32"/>
                <w:lang w:bidi="he-IL"/>
              </w:rPr>
            </w:pPr>
            <w:r w:rsidRPr="00F06288">
              <w:rPr>
                <w:rFonts w:ascii="SBL Hebrew" w:hAnsi="SBL Hebrew" w:cs="SBL Hebrew" w:hint="cs"/>
                <w:b/>
                <w:bCs/>
                <w:color w:val="003300"/>
                <w:sz w:val="32"/>
                <w:szCs w:val="32"/>
                <w:shd w:val="clear" w:color="auto" w:fill="FFFFFF"/>
                <w:vertAlign w:val="superscript"/>
                <w:rtl/>
              </w:rPr>
              <w:t>א</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וַיְדַבֵּ֥ר יְהֹוָ֖ה אֶל־מֹשֶׁ֥ה לֵּאמֹֽר</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ב</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דַּבֵּ֨ר אֶֽל־אַהֲרֹ֜ן וְאֶל־בָּנָ֗יו וְאֶל֙ כׇּל־בְּנֵ֣י יִשְׂרָאֵ֔ל וְאָמַרְתָּ֖ אֲלֵיהֶ֑ם זֶ֣ה הַדָּבָ֔ר אֲשֶׁר־צִוָּ֥ה יְהֹוָ֖ה לֵאמֹֽר</w:t>
            </w:r>
            <w:r w:rsidR="00E52E27" w:rsidRPr="00E52E27">
              <w:rPr>
                <w:rFonts w:cs="SBL Hebrew"/>
                <w:noProof/>
                <w:color w:val="993300"/>
                <w:sz w:val="32"/>
                <w:szCs w:val="32"/>
                <w:rtl/>
                <w:lang w:bidi="he-IL"/>
              </w:rPr>
              <w:t xml:space="preserve">׃ </w:t>
            </w:r>
          </w:p>
        </w:tc>
        <w:tc>
          <w:tcPr>
            <w:tcW w:w="8530" w:type="dxa"/>
          </w:tcPr>
          <w:p w14:paraId="6FC24B1D" w14:textId="77777777" w:rsidR="002E68D9" w:rsidRPr="00662B1E" w:rsidRDefault="002E68D9" w:rsidP="00F25A54">
            <w:pPr>
              <w:pStyle w:val="Heading2"/>
              <w:spacing w:before="0" w:beforeAutospacing="0" w:after="0" w:afterAutospacing="0" w:line="400" w:lineRule="exact"/>
              <w:jc w:val="both"/>
              <w:rPr>
                <w:rFonts w:ascii="Book Antiqua" w:hAnsi="Book Antiqua" w:hint="default"/>
                <w:b w:val="0"/>
                <w:bCs w:val="0"/>
                <w:color w:val="800000"/>
                <w:sz w:val="26"/>
                <w:szCs w:val="38"/>
              </w:rPr>
            </w:pPr>
            <w:r w:rsidRPr="00662B1E">
              <w:rPr>
                <w:rStyle w:val="FootnoteReference"/>
                <w:rFonts w:ascii="Book Antiqua" w:hAnsi="Book Antiqua" w:hint="default"/>
                <w:b w:val="0"/>
                <w:bCs w:val="0"/>
                <w:color w:val="008000"/>
                <w:sz w:val="26"/>
                <w:szCs w:val="38"/>
              </w:rPr>
              <w:footnoteReference w:id="508"/>
            </w:r>
            <w:r w:rsidRPr="00662B1E">
              <w:rPr>
                <w:rFonts w:ascii="Book Antiqua" w:hAnsi="Book Antiqua" w:hint="default"/>
                <w:b w:val="0"/>
                <w:bCs w:val="0"/>
                <w:color w:val="800080"/>
                <w:sz w:val="26"/>
                <w:szCs w:val="38"/>
              </w:rPr>
              <w:t xml:space="preserve"> And </w:t>
            </w:r>
            <w:r w:rsidR="00E52E27">
              <w:rPr>
                <w:rFonts w:ascii="Book Antiqua" w:hAnsi="Book Antiqua" w:hint="default"/>
                <w:b w:val="0"/>
                <w:bCs w:val="0"/>
                <w:color w:val="800080"/>
                <w:sz w:val="26"/>
                <w:szCs w:val="38"/>
              </w:rPr>
              <w:t>Yahweh spoke to Moses; he said:</w:t>
            </w:r>
            <w:r w:rsidRPr="00662B1E">
              <w:rPr>
                <w:rFonts w:ascii="Book Antiqua" w:hAnsi="Book Antiqua" w:hint="default"/>
                <w:b w:val="0"/>
                <w:bCs w:val="0"/>
                <w:color w:val="800080"/>
                <w:sz w:val="26"/>
                <w:szCs w:val="38"/>
              </w:rPr>
              <w:t xml:space="preserve"> </w:t>
            </w:r>
            <w:r w:rsidRPr="00662B1E">
              <w:rPr>
                <w:rStyle w:val="FootnoteReference"/>
                <w:rFonts w:ascii="Book Antiqua" w:hAnsi="Book Antiqua" w:hint="default"/>
                <w:b w:val="0"/>
                <w:bCs w:val="0"/>
                <w:color w:val="008000"/>
                <w:sz w:val="26"/>
                <w:szCs w:val="38"/>
              </w:rPr>
              <w:footnoteReference w:id="509"/>
            </w:r>
            <w:r w:rsidRPr="00662B1E">
              <w:rPr>
                <w:rFonts w:ascii="Book Antiqua" w:hAnsi="Book Antiqua" w:hint="default"/>
                <w:b w:val="0"/>
                <w:bCs w:val="0"/>
                <w:color w:val="800080"/>
                <w:sz w:val="26"/>
                <w:szCs w:val="38"/>
              </w:rPr>
              <w:t xml:space="preserve"> “Speak to Aaron and his sons, and to all t</w:t>
            </w:r>
            <w:r w:rsidR="00E52E27">
              <w:rPr>
                <w:rFonts w:ascii="Book Antiqua" w:hAnsi="Book Antiqua" w:hint="default"/>
                <w:b w:val="0"/>
                <w:bCs w:val="0"/>
                <w:color w:val="800080"/>
                <w:sz w:val="26"/>
                <w:szCs w:val="38"/>
              </w:rPr>
              <w:t>he Israelites, and say to them:</w:t>
            </w:r>
            <w:r w:rsidRPr="00662B1E">
              <w:rPr>
                <w:rFonts w:ascii="Book Antiqua" w:hAnsi="Book Antiqua" w:hint="default"/>
                <w:b w:val="0"/>
                <w:bCs w:val="0"/>
                <w:color w:val="800080"/>
                <w:sz w:val="26"/>
                <w:szCs w:val="38"/>
              </w:rPr>
              <w:t xml:space="preserve"> This is the word of Yahweh, his command:</w:t>
            </w:r>
          </w:p>
        </w:tc>
      </w:tr>
      <w:tr w:rsidR="002E68D9" w:rsidRPr="00B646B9" w14:paraId="0DA6F327" w14:textId="77777777" w:rsidTr="00337B74">
        <w:tc>
          <w:tcPr>
            <w:tcW w:w="5688" w:type="dxa"/>
          </w:tcPr>
          <w:p w14:paraId="28808A46" w14:textId="28DA6AAB" w:rsidR="002E68D9" w:rsidRPr="00E52E27" w:rsidRDefault="0020789C" w:rsidP="00F25A54">
            <w:pPr>
              <w:bidi/>
              <w:spacing w:before="6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t>ג</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אִ֥ישׁ אִישׁ֙ מִבֵּ֣ית יִשְׂרָאֵ֔ל אֲשֶׁ֨ר יִשְׁחַ֜ט שׁ֥וֹר אוֹ־כֶ֛שֶׂב אוֹ־עֵ֖ז בַּֽמַּחֲנֶ֑ה א֚וֹ אֲשֶׁ֣ר יִשְׁחַ֔ט מִח֖וּץ לַֽמַּחֲנֶֽה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ד</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וְאֶל־פֶּ֜תַח אֹ֣הֶל מוֹעֵד֮ לֹ֣א הֱבִיאוֹ֒ לְהַקְרִ֤יב קׇרְבָּן֙ לַֽיהֹוָ֔ה לִפְנֵ֖י מִשְׁכַּ֣ן יְהֹוָ֑ה דָּ֣ם יֵחָשֵׁ֞ב לָאִ֤ישׁ הַהוּא֙ דָּ֣ם שָׁפָ֔ךְ וְנִכְרַ֛ת הָאִ֥ישׁ הַה֖וּא מִקֶּ֥רֶב עַמּֽוֹ</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ה</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לְמַ֩עַן֩ אֲשֶׁ֨ר יָבִ֜יאוּ בְּנֵ֣י יִשְׂרָאֵ֗ל אֶֽת־זִבְחֵיהֶם֮ אֲשֶׁ֣ר הֵ֣ם זֹבְחִים֮ עַל־פְּנֵ֣י הַשָּׂדֶה֒ וֶֽהֱבִיאֻ֣ם לַֽיהֹוָ֗ה אֶל־פֶּ֛תַח אֹ֥הֶל מוֹעֵ֖ד אֶל־הַכֹּהֵ֑ן וְזָ֨בְח֜וּ זִבְחֵ֧י שְׁלָמִ֛ים לַֽיהֹוָ֖ה אוֹתָֽם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ו</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 xml:space="preserve">וְזָרַ֨ק הַכֹּהֵ֤ן אֶת־הַדָּם֙ עַל־מִזְבַּ֣ח יְהֹוָ֔ה פֶּ֖תַח אֹ֣הֶל מוֹעֵ֑ד וְהִקְטִ֣יר הַחֵ֔לֶב לְרֵ֥יחַ </w:t>
            </w:r>
            <w:r w:rsidRPr="00F06288">
              <w:rPr>
                <w:rFonts w:ascii="SBL Hebrew" w:hAnsi="SBL Hebrew" w:cs="SBL Hebrew" w:hint="cs"/>
                <w:color w:val="993300"/>
                <w:sz w:val="32"/>
                <w:szCs w:val="32"/>
                <w:shd w:val="clear" w:color="auto" w:fill="FFFFFF"/>
                <w:rtl/>
              </w:rPr>
              <w:lastRenderedPageBreak/>
              <w:t>נִיחֹ֖חַ לַיהֹוָֽה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ז</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וְלֹא־יִזְבְּח֥וּ עוֹד֙ אֶת־זִבְחֵיהֶ֔ם לַשְּׂעִירִ֕ם אֲשֶׁ֛ר הֵ֥ם זֹנִ֖ים אַחֲרֵיהֶ֑ם חֻקַּ֥ת עוֹלָ֛ם תִּֽהְיֶה־זֹּ֥את לָהֶ֖ם לְדֹרֹתָֽם</w:t>
            </w:r>
            <w:r w:rsidR="00E52E27" w:rsidRPr="00E52E27">
              <w:rPr>
                <w:rFonts w:cs="SBL Hebrew"/>
                <w:noProof/>
                <w:color w:val="993300"/>
                <w:sz w:val="32"/>
                <w:szCs w:val="32"/>
                <w:rtl/>
                <w:lang w:bidi="he-IL"/>
              </w:rPr>
              <w:t>׃</w:t>
            </w:r>
          </w:p>
        </w:tc>
        <w:tc>
          <w:tcPr>
            <w:tcW w:w="8530" w:type="dxa"/>
          </w:tcPr>
          <w:p w14:paraId="66455A52" w14:textId="77777777" w:rsidR="002E68D9" w:rsidRPr="00662B1E" w:rsidRDefault="002E68D9" w:rsidP="00F25A54">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662B1E">
              <w:rPr>
                <w:rStyle w:val="FootnoteReference"/>
                <w:rFonts w:ascii="Book Antiqua" w:hAnsi="Book Antiqua" w:hint="default"/>
                <w:b w:val="0"/>
                <w:bCs w:val="0"/>
                <w:color w:val="008000"/>
                <w:sz w:val="26"/>
                <w:szCs w:val="38"/>
              </w:rPr>
              <w:lastRenderedPageBreak/>
              <w:footnoteReference w:id="510"/>
            </w:r>
            <w:r w:rsidRPr="00662B1E">
              <w:rPr>
                <w:rFonts w:ascii="Book Antiqua" w:hAnsi="Book Antiqua" w:hint="default"/>
                <w:b w:val="0"/>
                <w:bCs w:val="0"/>
                <w:color w:val="800080"/>
                <w:sz w:val="26"/>
                <w:szCs w:val="38"/>
              </w:rPr>
              <w:t xml:space="preserve"> “Any man of the House of Israel who slaughters an ox, lamb or goat, whether inside the camp or outside it, </w:t>
            </w:r>
            <w:r w:rsidRPr="00662B1E">
              <w:rPr>
                <w:rStyle w:val="FootnoteReference"/>
                <w:rFonts w:ascii="Book Antiqua" w:hAnsi="Book Antiqua" w:hint="default"/>
                <w:b w:val="0"/>
                <w:bCs w:val="0"/>
                <w:color w:val="008000"/>
                <w:sz w:val="26"/>
                <w:szCs w:val="38"/>
              </w:rPr>
              <w:footnoteReference w:id="511"/>
            </w:r>
            <w:r w:rsidRPr="00662B1E">
              <w:rPr>
                <w:rFonts w:ascii="Book Antiqua" w:hAnsi="Book Antiqua" w:hint="default"/>
                <w:b w:val="0"/>
                <w:bCs w:val="0"/>
                <w:color w:val="800080"/>
                <w:sz w:val="26"/>
                <w:szCs w:val="38"/>
              </w:rPr>
              <w:t xml:space="preserve"> must first bring it to the entrance to the Tent of Meeting to make an offering of it</w:t>
            </w:r>
            <w:r w:rsidR="00E52E27">
              <w:rPr>
                <w:rFonts w:ascii="Book Antiqua" w:hAnsi="Book Antiqua" w:hint="default"/>
                <w:b w:val="0"/>
                <w:bCs w:val="0"/>
                <w:color w:val="800080"/>
                <w:sz w:val="26"/>
                <w:szCs w:val="38"/>
              </w:rPr>
              <w:t xml:space="preserve"> to Yahweh before his Dwelling.</w:t>
            </w:r>
            <w:r w:rsidRPr="00662B1E">
              <w:rPr>
                <w:rFonts w:ascii="Book Antiqua" w:hAnsi="Book Antiqua" w:hint="default"/>
                <w:b w:val="0"/>
                <w:bCs w:val="0"/>
                <w:color w:val="800080"/>
                <w:sz w:val="26"/>
                <w:szCs w:val="38"/>
              </w:rPr>
              <w:t xml:space="preserve"> Anyone who fails to do this must answer for the bloodshed; he sha</w:t>
            </w:r>
            <w:r w:rsidR="00E52E27">
              <w:rPr>
                <w:rFonts w:ascii="Book Antiqua" w:hAnsi="Book Antiqua" w:hint="default"/>
                <w:b w:val="0"/>
                <w:bCs w:val="0"/>
                <w:color w:val="800080"/>
                <w:sz w:val="26"/>
                <w:szCs w:val="38"/>
              </w:rPr>
              <w:t>ll be outlawed from his people.</w:t>
            </w:r>
            <w:r w:rsidRPr="00662B1E">
              <w:rPr>
                <w:rFonts w:ascii="Book Antiqua" w:hAnsi="Book Antiqua" w:hint="default"/>
                <w:b w:val="0"/>
                <w:bCs w:val="0"/>
                <w:color w:val="800080"/>
                <w:sz w:val="26"/>
                <w:szCs w:val="38"/>
              </w:rPr>
              <w:t xml:space="preserve"> </w:t>
            </w:r>
            <w:r w:rsidRPr="00662B1E">
              <w:rPr>
                <w:rStyle w:val="FootnoteReference"/>
                <w:rFonts w:ascii="Book Antiqua" w:hAnsi="Book Antiqua" w:hint="default"/>
                <w:b w:val="0"/>
                <w:bCs w:val="0"/>
                <w:color w:val="008000"/>
                <w:sz w:val="26"/>
                <w:szCs w:val="38"/>
              </w:rPr>
              <w:footnoteReference w:id="512"/>
            </w:r>
            <w:r w:rsidRPr="00662B1E">
              <w:rPr>
                <w:rFonts w:ascii="Book Antiqua" w:hAnsi="Book Antiqua" w:hint="default"/>
                <w:b w:val="0"/>
                <w:bCs w:val="0"/>
                <w:color w:val="800080"/>
                <w:sz w:val="26"/>
                <w:szCs w:val="38"/>
              </w:rPr>
              <w:t xml:space="preserve"> Thus, </w:t>
            </w:r>
            <w:r w:rsidR="00EB6BF9">
              <w:rPr>
                <w:rFonts w:ascii="Book Antiqua" w:hAnsi="Book Antiqua" w:hint="default"/>
                <w:b w:val="0"/>
                <w:bCs w:val="0"/>
                <w:color w:val="800080"/>
                <w:sz w:val="26"/>
                <w:szCs w:val="38"/>
              </w:rPr>
              <w:t xml:space="preserve">the </w:t>
            </w:r>
            <w:r w:rsidRPr="00662B1E">
              <w:rPr>
                <w:rFonts w:ascii="Book Antiqua" w:hAnsi="Book Antiqua" w:hint="default"/>
                <w:b w:val="0"/>
                <w:bCs w:val="0"/>
                <w:color w:val="800080"/>
                <w:sz w:val="26"/>
                <w:szCs w:val="38"/>
              </w:rPr>
              <w:t>Israelites will bring the sacrifices they wish to make in the open country to the priest, for Yahweh, at the entrance to the Tent of Meeting and they will make communion s</w:t>
            </w:r>
            <w:r w:rsidR="00E52E27">
              <w:rPr>
                <w:rFonts w:ascii="Book Antiqua" w:hAnsi="Book Antiqua" w:hint="default"/>
                <w:b w:val="0"/>
                <w:bCs w:val="0"/>
                <w:color w:val="800080"/>
                <w:sz w:val="26"/>
                <w:szCs w:val="38"/>
              </w:rPr>
              <w:t>acrifices for Yahweh with them.</w:t>
            </w:r>
            <w:r w:rsidRPr="00662B1E">
              <w:rPr>
                <w:rFonts w:ascii="Book Antiqua" w:hAnsi="Book Antiqua" w:hint="default"/>
                <w:b w:val="0"/>
                <w:bCs w:val="0"/>
                <w:color w:val="800080"/>
                <w:sz w:val="26"/>
                <w:szCs w:val="38"/>
              </w:rPr>
              <w:t xml:space="preserve"> </w:t>
            </w:r>
            <w:r w:rsidRPr="00662B1E">
              <w:rPr>
                <w:rStyle w:val="FootnoteReference"/>
                <w:rFonts w:ascii="Book Antiqua" w:hAnsi="Book Antiqua" w:hint="default"/>
                <w:b w:val="0"/>
                <w:bCs w:val="0"/>
                <w:color w:val="008000"/>
                <w:sz w:val="26"/>
                <w:szCs w:val="38"/>
              </w:rPr>
              <w:footnoteReference w:id="513"/>
            </w:r>
            <w:r w:rsidRPr="00662B1E">
              <w:rPr>
                <w:rFonts w:ascii="Book Antiqua" w:hAnsi="Book Antiqua" w:hint="default"/>
                <w:b w:val="0"/>
                <w:bCs w:val="0"/>
                <w:color w:val="800080"/>
                <w:sz w:val="26"/>
                <w:szCs w:val="38"/>
              </w:rPr>
              <w:t xml:space="preserve"> The priest shall sprinkle the blood on the altar of Yahweh that stands at the entrance to the Tent of Meeting, he shall burn its fat, and the fragrance will appease Yahweh. </w:t>
            </w:r>
            <w:r w:rsidRPr="00662B1E">
              <w:rPr>
                <w:rStyle w:val="FootnoteReference"/>
                <w:rFonts w:ascii="Book Antiqua" w:hAnsi="Book Antiqua" w:hint="default"/>
                <w:b w:val="0"/>
                <w:bCs w:val="0"/>
                <w:color w:val="008000"/>
                <w:sz w:val="26"/>
                <w:szCs w:val="38"/>
              </w:rPr>
              <w:lastRenderedPageBreak/>
              <w:footnoteReference w:id="514"/>
            </w:r>
            <w:r w:rsidRPr="00662B1E">
              <w:rPr>
                <w:rFonts w:ascii="Book Antiqua" w:hAnsi="Book Antiqua" w:hint="default"/>
                <w:b w:val="0"/>
                <w:bCs w:val="0"/>
                <w:color w:val="800080"/>
                <w:sz w:val="26"/>
                <w:szCs w:val="38"/>
              </w:rPr>
              <w:t xml:space="preserve"> They must no longer offer their sacrifices to the satyrs in whose service th</w:t>
            </w:r>
            <w:r w:rsidR="00E52E27">
              <w:rPr>
                <w:rFonts w:ascii="Book Antiqua" w:hAnsi="Book Antiqua" w:hint="default"/>
                <w:b w:val="0"/>
                <w:bCs w:val="0"/>
                <w:color w:val="800080"/>
                <w:sz w:val="26"/>
                <w:szCs w:val="38"/>
              </w:rPr>
              <w:t>ey once prostituted themselves.</w:t>
            </w:r>
            <w:r w:rsidRPr="00662B1E">
              <w:rPr>
                <w:rFonts w:ascii="Book Antiqua" w:hAnsi="Book Antiqua" w:hint="default"/>
                <w:b w:val="0"/>
                <w:bCs w:val="0"/>
                <w:color w:val="800080"/>
                <w:sz w:val="26"/>
                <w:szCs w:val="38"/>
              </w:rPr>
              <w:t xml:space="preserve"> This is a perpetual law for them and for their descendants.</w:t>
            </w:r>
          </w:p>
        </w:tc>
      </w:tr>
      <w:tr w:rsidR="002E68D9" w:rsidRPr="00B646B9" w14:paraId="247B9FA3" w14:textId="77777777" w:rsidTr="00337B74">
        <w:tc>
          <w:tcPr>
            <w:tcW w:w="5688" w:type="dxa"/>
          </w:tcPr>
          <w:p w14:paraId="58CAE034" w14:textId="3BDCCEE6" w:rsidR="002E68D9" w:rsidRPr="00E52E27" w:rsidRDefault="0020789C" w:rsidP="00F25A54">
            <w:pPr>
              <w:bidi/>
              <w:spacing w:before="4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lastRenderedPageBreak/>
              <w:t>ח</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וַאֲלֵהֶ֣ם תֹּאמַ֔ר אִ֥ישׁ אִישׁ֙ מִבֵּ֣ית יִשְׂרָאֵ֔ל וּמִן־הַגֵּ֖ר אֲשֶׁר־יָג֣וּר בְּתוֹכָ֑ם אֲשֶׁר־יַעֲלֶ֥ה עֹלָ֖ה אוֹ־זָֽבַח</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ט</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וְאֶל־פֶּ֜תַח אֹ֤הֶל מוֹעֵד֙ לֹ֣א יְבִיאֶ֔נּוּ לַעֲשׂ֥וֹת אֹת֖וֹ לַיהֹוָ֑ה וְנִכְרַ֛ת הָאִ֥ישׁ הַה֖וּא מֵעַמָּֽיו</w:t>
            </w:r>
            <w:r w:rsidR="00E52E27" w:rsidRPr="00E52E27">
              <w:rPr>
                <w:rFonts w:cs="SBL Hebrew"/>
                <w:noProof/>
                <w:color w:val="993300"/>
                <w:sz w:val="32"/>
                <w:szCs w:val="32"/>
                <w:rtl/>
                <w:lang w:bidi="he-IL"/>
              </w:rPr>
              <w:t>׃</w:t>
            </w:r>
          </w:p>
        </w:tc>
        <w:tc>
          <w:tcPr>
            <w:tcW w:w="8530" w:type="dxa"/>
          </w:tcPr>
          <w:p w14:paraId="7A081E34" w14:textId="77777777" w:rsidR="002E68D9" w:rsidRPr="00662B1E" w:rsidRDefault="002E68D9" w:rsidP="00F25A54">
            <w:pPr>
              <w:pStyle w:val="Heading2"/>
              <w:spacing w:before="40" w:beforeAutospacing="0" w:after="0" w:afterAutospacing="0" w:line="400" w:lineRule="exact"/>
              <w:jc w:val="both"/>
              <w:rPr>
                <w:rStyle w:val="FootnoteReference"/>
                <w:rFonts w:ascii="Book Antiqua" w:hAnsi="Book Antiqua" w:hint="default"/>
                <w:b w:val="0"/>
                <w:bCs w:val="0"/>
                <w:color w:val="800080"/>
                <w:sz w:val="26"/>
                <w:szCs w:val="38"/>
              </w:rPr>
            </w:pPr>
            <w:r w:rsidRPr="00662B1E">
              <w:rPr>
                <w:rStyle w:val="FootnoteReference"/>
                <w:rFonts w:ascii="Book Antiqua" w:hAnsi="Book Antiqua" w:hint="default"/>
                <w:b w:val="0"/>
                <w:bCs w:val="0"/>
                <w:color w:val="008000"/>
                <w:sz w:val="26"/>
                <w:szCs w:val="38"/>
              </w:rPr>
              <w:footnoteReference w:id="515"/>
            </w:r>
            <w:r w:rsidR="00E52E27">
              <w:rPr>
                <w:rFonts w:ascii="Book Antiqua" w:hAnsi="Book Antiqua" w:hint="default"/>
                <w:b w:val="0"/>
                <w:bCs w:val="0"/>
                <w:color w:val="800080"/>
                <w:sz w:val="26"/>
                <w:szCs w:val="38"/>
              </w:rPr>
              <w:t xml:space="preserve"> “You will say to them:</w:t>
            </w:r>
            <w:r w:rsidRPr="00662B1E">
              <w:rPr>
                <w:rFonts w:ascii="Book Antiqua" w:hAnsi="Book Antiqua" w:hint="default"/>
                <w:b w:val="0"/>
                <w:bCs w:val="0"/>
                <w:color w:val="800080"/>
                <w:sz w:val="26"/>
                <w:szCs w:val="38"/>
              </w:rPr>
              <w:t xml:space="preserve"> Any man of the House of </w:t>
            </w:r>
            <w:smartTag w:uri="urn:schemas-microsoft-com:office:smarttags" w:element="country-region">
              <w:smartTag w:uri="urn:schemas-microsoft-com:office:smarttags" w:element="place">
                <w:r w:rsidRPr="00662B1E">
                  <w:rPr>
                    <w:rFonts w:ascii="Book Antiqua" w:hAnsi="Book Antiqua" w:hint="default"/>
                    <w:b w:val="0"/>
                    <w:bCs w:val="0"/>
                    <w:color w:val="800080"/>
                    <w:sz w:val="26"/>
                    <w:szCs w:val="38"/>
                  </w:rPr>
                  <w:t>Israel</w:t>
                </w:r>
              </w:smartTag>
            </w:smartTag>
            <w:r w:rsidRPr="00662B1E">
              <w:rPr>
                <w:rFonts w:ascii="Book Antiqua" w:hAnsi="Book Antiqua" w:hint="default"/>
                <w:b w:val="0"/>
                <w:bCs w:val="0"/>
                <w:color w:val="800080"/>
                <w:sz w:val="26"/>
                <w:szCs w:val="38"/>
              </w:rPr>
              <w:t xml:space="preserve"> or stranger living </w:t>
            </w:r>
            <w:r w:rsidR="00F01FC5">
              <w:rPr>
                <w:rFonts w:ascii="Book Antiqua" w:hAnsi="Book Antiqua" w:hint="default"/>
                <w:b w:val="0"/>
                <w:bCs w:val="0"/>
                <w:color w:val="800080"/>
                <w:sz w:val="26"/>
                <w:szCs w:val="38"/>
              </w:rPr>
              <w:t>among them</w:t>
            </w:r>
            <w:r w:rsidRPr="00662B1E">
              <w:rPr>
                <w:rFonts w:ascii="Book Antiqua" w:hAnsi="Book Antiqua" w:hint="default"/>
                <w:b w:val="0"/>
                <w:bCs w:val="0"/>
                <w:color w:val="800080"/>
                <w:sz w:val="26"/>
                <w:szCs w:val="38"/>
              </w:rPr>
              <w:t xml:space="preserve"> who offers a burnt offering or sacrifice </w:t>
            </w:r>
            <w:r w:rsidRPr="00662B1E">
              <w:rPr>
                <w:rStyle w:val="FootnoteReference"/>
                <w:rFonts w:ascii="Book Antiqua" w:hAnsi="Book Antiqua" w:hint="default"/>
                <w:b w:val="0"/>
                <w:bCs w:val="0"/>
                <w:color w:val="008000"/>
                <w:sz w:val="26"/>
                <w:szCs w:val="38"/>
              </w:rPr>
              <w:footnoteReference w:id="516"/>
            </w:r>
            <w:r w:rsidRPr="00662B1E">
              <w:rPr>
                <w:rFonts w:ascii="Book Antiqua" w:hAnsi="Book Antiqua" w:hint="default"/>
                <w:b w:val="0"/>
                <w:bCs w:val="0"/>
                <w:color w:val="800080"/>
                <w:sz w:val="26"/>
                <w:szCs w:val="38"/>
              </w:rPr>
              <w:t xml:space="preserve"> without bringing it to the entrance to the Tent of Meeting to offer it to Yahweh shall be outlawed from his people.</w:t>
            </w:r>
          </w:p>
        </w:tc>
      </w:tr>
      <w:tr w:rsidR="002E68D9" w:rsidRPr="00B646B9" w14:paraId="21D2459C" w14:textId="77777777" w:rsidTr="00337B74">
        <w:tc>
          <w:tcPr>
            <w:tcW w:w="5688" w:type="dxa"/>
          </w:tcPr>
          <w:p w14:paraId="35A7F5AD" w14:textId="573478A7" w:rsidR="002E68D9" w:rsidRPr="00E52E27" w:rsidRDefault="0020789C" w:rsidP="00F25A54">
            <w:pPr>
              <w:bidi/>
              <w:spacing w:before="4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t>י</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וְאִ֨ישׁ אִ֜ישׁ מִבֵּ֣ית יִשְׂרָאֵ֗ל וּמִן־הַגֵּר֙ הַגָּ֣ר בְּתוֹכָ֔ם אֲשֶׁ֥ר יֹאכַ֖ל כׇּל־דָּ֑ם וְנָתַתִּ֣י פָנַ֗י בַּנֶּ֙פֶשׁ֙ הָאֹכֶ֣לֶת אֶת־הַדָּ֔ם וְהִכְרַתִּ֥י אֹתָ֖הּ מִקֶּ֥רֶב עַמָּֽהּ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יא</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כִּ֣י נֶ֣פֶשׁ הַבָּשָׂר֮ בַּדָּ֣ם הִוא֒ וַאֲנִ֞י נְתַתִּ֤יו לָכֶם֙ עַל־הַמִּזְבֵּ֔חַ לְכַפֵּ֖ר עַל־נַפְשֹׁתֵיכֶ֑ם כִּֽי־הַדָּ֥ם ה֖וּא בַּנֶּ֥פֶשׁ יְכַפֵּֽר</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יב</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עַל־כֵּ֤ן אָמַ֙רְתִּי֙ לִבְנֵ֣י יִשְׂרָאֵ֔ל כׇּל־נֶ֥פֶשׁ מִכֶּ֖ם לֹא־תֹ֣אכַל דָּ֑ם וְהַגֵּ֛ר הַגָּ֥ר בְּתוֹכְכֶ֖ם לֹא־יֹ֥אכַל דָּֽם</w:t>
            </w:r>
            <w:r w:rsidR="00E52E27" w:rsidRPr="00E52E27">
              <w:rPr>
                <w:rFonts w:cs="SBL Hebrew"/>
                <w:noProof/>
                <w:color w:val="993300"/>
                <w:sz w:val="32"/>
                <w:szCs w:val="32"/>
                <w:rtl/>
                <w:lang w:bidi="he-IL"/>
              </w:rPr>
              <w:t>׃</w:t>
            </w:r>
          </w:p>
        </w:tc>
        <w:tc>
          <w:tcPr>
            <w:tcW w:w="8530" w:type="dxa"/>
          </w:tcPr>
          <w:p w14:paraId="0788AFF0" w14:textId="4D38406E" w:rsidR="002E68D9" w:rsidRPr="00662B1E" w:rsidRDefault="002E68D9" w:rsidP="00F25A54">
            <w:pPr>
              <w:pStyle w:val="Heading2"/>
              <w:spacing w:before="40" w:beforeAutospacing="0" w:after="0" w:afterAutospacing="0" w:line="400" w:lineRule="exact"/>
              <w:jc w:val="both"/>
              <w:rPr>
                <w:rStyle w:val="FootnoteReference"/>
                <w:rFonts w:ascii="Book Antiqua" w:hAnsi="Book Antiqua" w:hint="default"/>
                <w:b w:val="0"/>
                <w:bCs w:val="0"/>
                <w:color w:val="800080"/>
                <w:sz w:val="26"/>
                <w:szCs w:val="38"/>
              </w:rPr>
            </w:pPr>
            <w:r w:rsidRPr="00662B1E">
              <w:rPr>
                <w:rStyle w:val="FootnoteReference"/>
                <w:rFonts w:ascii="Book Antiqua" w:hAnsi="Book Antiqua" w:hint="default"/>
                <w:b w:val="0"/>
                <w:bCs w:val="0"/>
                <w:color w:val="008000"/>
                <w:sz w:val="26"/>
                <w:szCs w:val="38"/>
              </w:rPr>
              <w:footnoteReference w:id="517"/>
            </w:r>
            <w:r w:rsidRPr="00662B1E">
              <w:rPr>
                <w:rFonts w:ascii="Book Antiqua" w:hAnsi="Book Antiqua" w:hint="default"/>
                <w:b w:val="0"/>
                <w:bCs w:val="0"/>
                <w:color w:val="800080"/>
                <w:sz w:val="26"/>
                <w:szCs w:val="38"/>
              </w:rPr>
              <w:t xml:space="preserve"> “If any man of the House of </w:t>
            </w:r>
            <w:smartTag w:uri="urn:schemas-microsoft-com:office:smarttags" w:element="country-region">
              <w:smartTag w:uri="urn:schemas-microsoft-com:office:smarttags" w:element="place">
                <w:r w:rsidRPr="00662B1E">
                  <w:rPr>
                    <w:rFonts w:ascii="Book Antiqua" w:hAnsi="Book Antiqua" w:hint="default"/>
                    <w:b w:val="0"/>
                    <w:bCs w:val="0"/>
                    <w:color w:val="800080"/>
                    <w:sz w:val="26"/>
                    <w:szCs w:val="38"/>
                  </w:rPr>
                  <w:t>Israel</w:t>
                </w:r>
              </w:smartTag>
            </w:smartTag>
            <w:r w:rsidRPr="00662B1E">
              <w:rPr>
                <w:rFonts w:ascii="Book Antiqua" w:hAnsi="Book Antiqua" w:hint="default"/>
                <w:b w:val="0"/>
                <w:bCs w:val="0"/>
                <w:color w:val="800080"/>
                <w:sz w:val="26"/>
                <w:szCs w:val="38"/>
              </w:rPr>
              <w:t xml:space="preserve"> or stranger living among you eats blood of any kind, I will set my face against the man who has eaten the blood and w</w:t>
            </w:r>
            <w:r w:rsidR="00E52E27">
              <w:rPr>
                <w:rFonts w:ascii="Book Antiqua" w:hAnsi="Book Antiqua" w:hint="default"/>
                <w:b w:val="0"/>
                <w:bCs w:val="0"/>
                <w:color w:val="800080"/>
                <w:sz w:val="26"/>
                <w:szCs w:val="38"/>
              </w:rPr>
              <w:t>ill outlaw him from his people.</w:t>
            </w:r>
            <w:r w:rsidRPr="00662B1E">
              <w:rPr>
                <w:rFonts w:ascii="Book Antiqua" w:hAnsi="Book Antiqua" w:hint="default"/>
                <w:b w:val="0"/>
                <w:bCs w:val="0"/>
                <w:color w:val="800080"/>
                <w:sz w:val="26"/>
                <w:szCs w:val="38"/>
              </w:rPr>
              <w:t xml:space="preserve"> </w:t>
            </w:r>
            <w:r w:rsidRPr="00662B1E">
              <w:rPr>
                <w:rStyle w:val="FootnoteReference"/>
                <w:rFonts w:ascii="Book Antiqua" w:hAnsi="Book Antiqua" w:hint="default"/>
                <w:b w:val="0"/>
                <w:bCs w:val="0"/>
                <w:color w:val="008000"/>
                <w:sz w:val="26"/>
                <w:szCs w:val="38"/>
              </w:rPr>
              <w:footnoteReference w:id="518"/>
            </w:r>
            <w:r w:rsidRPr="00662B1E">
              <w:rPr>
                <w:rFonts w:ascii="Book Antiqua" w:hAnsi="Book Antiqua" w:hint="default"/>
                <w:b w:val="0"/>
                <w:bCs w:val="0"/>
                <w:color w:val="800080"/>
                <w:sz w:val="26"/>
                <w:szCs w:val="38"/>
              </w:rPr>
              <w:t xml:space="preserve"> For the life of the creature is in the blood, and I have given it to you for performing the rite of atonement on the altar for your lives, for blood is what atones for a life. </w:t>
            </w:r>
            <w:r w:rsidRPr="00662B1E">
              <w:rPr>
                <w:rStyle w:val="FootnoteReference"/>
                <w:rFonts w:ascii="Book Antiqua" w:hAnsi="Book Antiqua" w:hint="default"/>
                <w:b w:val="0"/>
                <w:bCs w:val="0"/>
                <w:color w:val="008000"/>
                <w:sz w:val="26"/>
                <w:szCs w:val="38"/>
              </w:rPr>
              <w:footnoteReference w:id="519"/>
            </w:r>
            <w:r w:rsidRPr="00662B1E">
              <w:rPr>
                <w:rFonts w:ascii="Book Antiqua" w:hAnsi="Book Antiqua" w:hint="default"/>
                <w:b w:val="0"/>
                <w:bCs w:val="0"/>
                <w:color w:val="800080"/>
                <w:sz w:val="26"/>
                <w:szCs w:val="38"/>
              </w:rPr>
              <w:t xml:space="preserve"> </w:t>
            </w:r>
            <w:r w:rsidR="00D36AD2" w:rsidRPr="00D36AD2">
              <w:rPr>
                <w:rFonts w:ascii="Book Antiqua" w:hAnsi="Book Antiqua"/>
                <w:b w:val="0"/>
                <w:bCs w:val="0"/>
                <w:color w:val="800080"/>
                <w:sz w:val="26"/>
                <w:szCs w:val="38"/>
                <w:lang w:eastAsia="en-GB"/>
              </w:rPr>
              <w:t>Therefore</w:t>
            </w:r>
            <w:r w:rsidR="00F25A54">
              <w:rPr>
                <w:rFonts w:ascii="Book Antiqua" w:hAnsi="Book Antiqua" w:hint="default"/>
                <w:b w:val="0"/>
                <w:bCs w:val="0"/>
                <w:color w:val="800080"/>
                <w:sz w:val="26"/>
                <w:szCs w:val="38"/>
                <w:lang w:eastAsia="en-GB"/>
              </w:rPr>
              <w:t>,</w:t>
            </w:r>
            <w:r w:rsidR="00D36AD2" w:rsidRPr="00D36AD2">
              <w:rPr>
                <w:rFonts w:ascii="Book Antiqua" w:hAnsi="Book Antiqua"/>
                <w:b w:val="0"/>
                <w:bCs w:val="0"/>
                <w:color w:val="800080"/>
                <w:sz w:val="26"/>
                <w:szCs w:val="38"/>
                <w:lang w:eastAsia="en-GB"/>
              </w:rPr>
              <w:t xml:space="preserve"> I have said to the Israel</w:t>
            </w:r>
            <w:r w:rsidR="00D36AD2">
              <w:rPr>
                <w:rFonts w:ascii="Book Antiqua" w:hAnsi="Book Antiqua" w:hint="default"/>
                <w:b w:val="0"/>
                <w:bCs w:val="0"/>
                <w:color w:val="800080"/>
                <w:sz w:val="26"/>
                <w:szCs w:val="38"/>
                <w:lang w:eastAsia="en-GB"/>
              </w:rPr>
              <w:t>ites</w:t>
            </w:r>
            <w:r w:rsidR="00D36AD2" w:rsidRPr="00D36AD2">
              <w:rPr>
                <w:rFonts w:ascii="Book Antiqua" w:hAnsi="Book Antiqua"/>
                <w:b w:val="0"/>
                <w:bCs w:val="0"/>
                <w:color w:val="800080"/>
                <w:sz w:val="26"/>
                <w:szCs w:val="38"/>
                <w:lang w:eastAsia="en-GB"/>
              </w:rPr>
              <w:t>: No person among you shall eat blood, nor shall any alien who resides among you eat blood</w:t>
            </w:r>
            <w:r w:rsidRPr="00D36AD2">
              <w:rPr>
                <w:rFonts w:ascii="Book Antiqua" w:hAnsi="Book Antiqua" w:hint="default"/>
                <w:b w:val="0"/>
                <w:bCs w:val="0"/>
                <w:color w:val="800080"/>
                <w:sz w:val="26"/>
                <w:szCs w:val="38"/>
              </w:rPr>
              <w:t>.</w:t>
            </w:r>
          </w:p>
        </w:tc>
      </w:tr>
      <w:tr w:rsidR="002E68D9" w:rsidRPr="00B646B9" w14:paraId="682C7569" w14:textId="77777777" w:rsidTr="00337B74">
        <w:tc>
          <w:tcPr>
            <w:tcW w:w="5688" w:type="dxa"/>
          </w:tcPr>
          <w:p w14:paraId="1AC526B9" w14:textId="10F12261" w:rsidR="002E68D9" w:rsidRPr="00E52E27" w:rsidRDefault="0020789C" w:rsidP="00F25A54">
            <w:pPr>
              <w:bidi/>
              <w:spacing w:before="4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t>יג</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וְאִ֨ישׁ אִ֜ישׁ מִבְּנֵ֣י יִשְׂרָאֵ֗ל וּמִן־הַגֵּר֙ הַגָּ֣ר בְּתוֹכָ֔ם אֲשֶׁ֨ר יָצ֜וּד צֵ֥יד חַיָּ֛ה אוֹ־ע֖וֹף אֲשֶׁ֣ר יֵאָכֵ֑ל וְשָׁפַךְ֙ אֶת־</w:t>
            </w:r>
            <w:r w:rsidRPr="00F06288">
              <w:rPr>
                <w:rFonts w:ascii="SBL Hebrew" w:hAnsi="SBL Hebrew" w:cs="SBL Hebrew" w:hint="cs"/>
                <w:color w:val="993300"/>
                <w:sz w:val="32"/>
                <w:szCs w:val="32"/>
                <w:shd w:val="clear" w:color="auto" w:fill="FFFFFF"/>
                <w:rtl/>
              </w:rPr>
              <w:lastRenderedPageBreak/>
              <w:t>דָּמ֔וֹ וְכִסָּ֖הוּ בֶּעָפָֽר</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יד</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כִּֽי־נֶ֣פֶשׁ כׇּל־בָּשָׂ֗ר דָּמ֣וֹ בְנַפְשׁוֹ֮ הוּא֒ וָֽאֹמַר֙ לִבְנֵ֣י יִשְׂרָאֵ֔ל דַּ֥ם כׇּל־בָּשָׂ֖ר לֹ֣א תֹאכֵ֑לוּ כִּ֣י נֶ֤פֶשׁ כׇּל־בָּשָׂר֙ דָּמ֣וֹ הִ֔וא כׇּל־אֹכְלָ֖יו יִכָּרֵֽת</w:t>
            </w:r>
            <w:r w:rsidR="00E52E27" w:rsidRPr="00E52E27">
              <w:rPr>
                <w:rFonts w:cs="SBL Hebrew"/>
                <w:noProof/>
                <w:color w:val="993300"/>
                <w:sz w:val="32"/>
                <w:szCs w:val="32"/>
                <w:rtl/>
                <w:lang w:bidi="he-IL"/>
              </w:rPr>
              <w:t>׃</w:t>
            </w:r>
          </w:p>
        </w:tc>
        <w:tc>
          <w:tcPr>
            <w:tcW w:w="8530" w:type="dxa"/>
          </w:tcPr>
          <w:p w14:paraId="186B51C3" w14:textId="0BAA79C1" w:rsidR="002E68D9" w:rsidRPr="00662B1E" w:rsidRDefault="002E68D9" w:rsidP="00F25A54">
            <w:pPr>
              <w:pStyle w:val="Heading2"/>
              <w:spacing w:before="40" w:beforeAutospacing="0" w:after="0" w:afterAutospacing="0" w:line="400" w:lineRule="exact"/>
              <w:jc w:val="both"/>
              <w:rPr>
                <w:rStyle w:val="FootnoteReference"/>
                <w:rFonts w:ascii="Book Antiqua" w:hAnsi="Book Antiqua" w:hint="default"/>
                <w:b w:val="0"/>
                <w:bCs w:val="0"/>
                <w:color w:val="800080"/>
                <w:sz w:val="26"/>
                <w:szCs w:val="38"/>
              </w:rPr>
            </w:pPr>
            <w:r w:rsidRPr="00662B1E">
              <w:rPr>
                <w:rStyle w:val="FootnoteReference"/>
                <w:rFonts w:ascii="Book Antiqua" w:hAnsi="Book Antiqua" w:hint="default"/>
                <w:b w:val="0"/>
                <w:bCs w:val="0"/>
                <w:color w:val="008000"/>
                <w:sz w:val="26"/>
                <w:szCs w:val="38"/>
              </w:rPr>
              <w:lastRenderedPageBreak/>
              <w:footnoteReference w:id="520"/>
            </w:r>
            <w:r w:rsidR="00D36AD2">
              <w:rPr>
                <w:rFonts w:ascii="Book Antiqua" w:hAnsi="Book Antiqua" w:hint="default"/>
                <w:b w:val="0"/>
                <w:bCs w:val="0"/>
                <w:color w:val="800080"/>
                <w:sz w:val="26"/>
                <w:szCs w:val="38"/>
              </w:rPr>
              <w:t xml:space="preserve"> “If anyone </w:t>
            </w:r>
            <w:r w:rsidRPr="00662B1E">
              <w:rPr>
                <w:rFonts w:ascii="Book Antiqua" w:hAnsi="Book Antiqua" w:hint="default"/>
                <w:b w:val="0"/>
                <w:bCs w:val="0"/>
                <w:color w:val="800080"/>
                <w:sz w:val="26"/>
                <w:szCs w:val="38"/>
              </w:rPr>
              <w:t xml:space="preserve">of </w:t>
            </w:r>
            <w:r w:rsidR="00D36AD2">
              <w:rPr>
                <w:rFonts w:ascii="Book Antiqua" w:hAnsi="Book Antiqua" w:hint="default"/>
                <w:b w:val="0"/>
                <w:bCs w:val="0"/>
                <w:color w:val="800080"/>
                <w:sz w:val="26"/>
                <w:szCs w:val="38"/>
              </w:rPr>
              <w:t xml:space="preserve">the </w:t>
            </w:r>
            <w:r w:rsidRPr="00662B1E">
              <w:rPr>
                <w:rFonts w:ascii="Book Antiqua" w:hAnsi="Book Antiqua" w:hint="default"/>
                <w:b w:val="0"/>
                <w:bCs w:val="0"/>
                <w:color w:val="800080"/>
                <w:sz w:val="26"/>
                <w:szCs w:val="38"/>
              </w:rPr>
              <w:t>Israel</w:t>
            </w:r>
            <w:r w:rsidR="00D36AD2">
              <w:rPr>
                <w:rFonts w:ascii="Book Antiqua" w:hAnsi="Book Antiqua" w:hint="default"/>
                <w:b w:val="0"/>
                <w:bCs w:val="0"/>
                <w:color w:val="800080"/>
                <w:sz w:val="26"/>
                <w:szCs w:val="38"/>
              </w:rPr>
              <w:t>ites</w:t>
            </w:r>
            <w:r w:rsidRPr="00662B1E">
              <w:rPr>
                <w:rFonts w:ascii="Book Antiqua" w:hAnsi="Book Antiqua" w:hint="default"/>
                <w:b w:val="0"/>
                <w:bCs w:val="0"/>
                <w:color w:val="800080"/>
                <w:sz w:val="26"/>
                <w:szCs w:val="38"/>
              </w:rPr>
              <w:t xml:space="preserve"> or any stranger living among you catches game or </w:t>
            </w:r>
            <w:r w:rsidR="00F25A54">
              <w:rPr>
                <w:rFonts w:ascii="Book Antiqua" w:hAnsi="Book Antiqua" w:hint="default"/>
                <w:b w:val="0"/>
                <w:bCs w:val="0"/>
                <w:color w:val="800080"/>
                <w:sz w:val="26"/>
                <w:szCs w:val="38"/>
              </w:rPr>
              <w:t xml:space="preserve">a </w:t>
            </w:r>
            <w:r w:rsidRPr="00662B1E">
              <w:rPr>
                <w:rFonts w:ascii="Book Antiqua" w:hAnsi="Book Antiqua" w:hint="default"/>
                <w:b w:val="0"/>
                <w:bCs w:val="0"/>
                <w:color w:val="800080"/>
                <w:sz w:val="26"/>
                <w:szCs w:val="38"/>
              </w:rPr>
              <w:t>bird that it is lawful to eat, he must pour out its</w:t>
            </w:r>
            <w:r w:rsidR="00E52E27">
              <w:rPr>
                <w:rFonts w:ascii="Book Antiqua" w:hAnsi="Book Antiqua" w:hint="default"/>
                <w:b w:val="0"/>
                <w:bCs w:val="0"/>
                <w:color w:val="800080"/>
                <w:sz w:val="26"/>
                <w:szCs w:val="38"/>
              </w:rPr>
              <w:t xml:space="preserve"> blood and </w:t>
            </w:r>
            <w:r w:rsidR="00E52E27">
              <w:rPr>
                <w:rFonts w:ascii="Book Antiqua" w:hAnsi="Book Antiqua" w:hint="default"/>
                <w:b w:val="0"/>
                <w:bCs w:val="0"/>
                <w:color w:val="800080"/>
                <w:sz w:val="26"/>
                <w:szCs w:val="38"/>
              </w:rPr>
              <w:lastRenderedPageBreak/>
              <w:t>cover it with earth.</w:t>
            </w:r>
            <w:r w:rsidRPr="00662B1E">
              <w:rPr>
                <w:rFonts w:ascii="Book Antiqua" w:hAnsi="Book Antiqua" w:hint="default"/>
                <w:b w:val="0"/>
                <w:bCs w:val="0"/>
                <w:color w:val="800080"/>
                <w:sz w:val="26"/>
                <w:szCs w:val="38"/>
              </w:rPr>
              <w:t xml:space="preserve"> </w:t>
            </w:r>
            <w:r w:rsidRPr="00662B1E">
              <w:rPr>
                <w:rStyle w:val="FootnoteReference"/>
                <w:rFonts w:ascii="Book Antiqua" w:hAnsi="Book Antiqua" w:hint="default"/>
                <w:b w:val="0"/>
                <w:bCs w:val="0"/>
                <w:color w:val="008000"/>
                <w:sz w:val="26"/>
                <w:szCs w:val="38"/>
              </w:rPr>
              <w:footnoteReference w:id="521"/>
            </w:r>
            <w:r w:rsidRPr="00662B1E">
              <w:rPr>
                <w:rFonts w:ascii="Book Antiqua" w:hAnsi="Book Antiqua" w:hint="default"/>
                <w:b w:val="0"/>
                <w:bCs w:val="0"/>
                <w:color w:val="800080"/>
                <w:sz w:val="26"/>
                <w:szCs w:val="38"/>
              </w:rPr>
              <w:t xml:space="preserve"> For</w:t>
            </w:r>
            <w:r w:rsidR="00F25A54">
              <w:rPr>
                <w:rFonts w:ascii="Book Antiqua" w:hAnsi="Book Antiqua" w:hint="default"/>
                <w:b w:val="0"/>
                <w:bCs w:val="0"/>
                <w:color w:val="800080"/>
                <w:sz w:val="26"/>
                <w:szCs w:val="38"/>
              </w:rPr>
              <w:t>,</w:t>
            </w:r>
            <w:r w:rsidRPr="00662B1E">
              <w:rPr>
                <w:rFonts w:ascii="Book Antiqua" w:hAnsi="Book Antiqua" w:hint="default"/>
                <w:b w:val="0"/>
                <w:bCs w:val="0"/>
                <w:color w:val="800080"/>
                <w:sz w:val="26"/>
                <w:szCs w:val="38"/>
              </w:rPr>
              <w:t xml:space="preserve"> the life of all flesh is its blood, and</w:t>
            </w:r>
            <w:r w:rsidR="00E52E27">
              <w:rPr>
                <w:rFonts w:ascii="Book Antiqua" w:hAnsi="Book Antiqua" w:hint="default"/>
                <w:b w:val="0"/>
                <w:bCs w:val="0"/>
                <w:color w:val="800080"/>
                <w:sz w:val="26"/>
                <w:szCs w:val="38"/>
              </w:rPr>
              <w:t xml:space="preserve"> I have said to the Israelites:</w:t>
            </w:r>
            <w:r w:rsidRPr="00662B1E">
              <w:rPr>
                <w:rFonts w:ascii="Book Antiqua" w:hAnsi="Book Antiqua" w:hint="default"/>
                <w:b w:val="0"/>
                <w:bCs w:val="0"/>
                <w:color w:val="800080"/>
                <w:sz w:val="26"/>
                <w:szCs w:val="38"/>
              </w:rPr>
              <w:t xml:space="preserve"> You must not eat the blood of any flesh, for the life of all flesh is in its blood, and anyone who eats it shall be outlawed from his people.</w:t>
            </w:r>
          </w:p>
        </w:tc>
      </w:tr>
      <w:tr w:rsidR="002E68D9" w:rsidRPr="00B646B9" w14:paraId="24B44C34" w14:textId="77777777" w:rsidTr="00337B74">
        <w:tc>
          <w:tcPr>
            <w:tcW w:w="5688" w:type="dxa"/>
          </w:tcPr>
          <w:p w14:paraId="202B9779" w14:textId="18E6FEBF" w:rsidR="002E68D9" w:rsidRPr="00E52E27" w:rsidRDefault="0020789C" w:rsidP="00F25A54">
            <w:pPr>
              <w:bidi/>
              <w:spacing w:before="6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lastRenderedPageBreak/>
              <w:t>טו</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וְכׇל־נֶ֗פֶשׁ אֲשֶׁ֨ר תֹּאכַ֤ל נְבֵלָה֙ וּטְרֵפָ֔ה בָּאֶזְרָ֖ח וּבַגֵּ֑ר וְכִבֶּ֨ס בְּגָדָ֜יו וְרָחַ֥ץ בַּמַּ֛יִם וְטָמֵ֥א עַד־הָעֶ֖רֶב וְטָהֵֽר</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טז</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וְאִם֙ לֹ֣א יְכַבֵּ֔ס וּבְשָׂר֖וֹ לֹ֣א יִרְחָ֑ץ וְנָשָׂ֖א עֲוֺנֽוֹ</w:t>
            </w:r>
            <w:r w:rsidRPr="00893E68">
              <w:rPr>
                <w:rFonts w:ascii="SBL Hebrew" w:hAnsi="SBL Hebrew" w:cs="SBL Hebrew" w:hint="cs"/>
                <w:noProof/>
                <w:color w:val="993300"/>
                <w:sz w:val="32"/>
                <w:szCs w:val="32"/>
                <w:rtl/>
              </w:rPr>
              <w:t xml:space="preserve">׃ </w:t>
            </w:r>
            <w:r w:rsidR="0098089C" w:rsidRPr="0091642D">
              <w:rPr>
                <w:rFonts w:cs="SBL Hebrew"/>
                <w:noProof/>
                <w:color w:val="003300"/>
                <w:sz w:val="32"/>
                <w:szCs w:val="32"/>
                <w:rtl/>
              </w:rPr>
              <w:t>{פ}</w:t>
            </w:r>
          </w:p>
        </w:tc>
        <w:tc>
          <w:tcPr>
            <w:tcW w:w="8530" w:type="dxa"/>
          </w:tcPr>
          <w:p w14:paraId="435EBE38" w14:textId="6062058C" w:rsidR="002E68D9" w:rsidRPr="00662B1E" w:rsidRDefault="002E68D9" w:rsidP="00F25A54">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662B1E">
              <w:rPr>
                <w:rStyle w:val="FootnoteReference"/>
                <w:rFonts w:ascii="Book Antiqua" w:hAnsi="Book Antiqua" w:hint="default"/>
                <w:b w:val="0"/>
                <w:bCs w:val="0"/>
                <w:color w:val="008000"/>
                <w:sz w:val="26"/>
                <w:szCs w:val="38"/>
              </w:rPr>
              <w:footnoteReference w:id="522"/>
            </w:r>
            <w:r w:rsidR="00557276">
              <w:rPr>
                <w:rFonts w:ascii="Book Antiqua" w:hAnsi="Book Antiqua" w:hint="default"/>
                <w:b w:val="0"/>
                <w:bCs w:val="0"/>
                <w:color w:val="800080"/>
                <w:sz w:val="26"/>
                <w:szCs w:val="38"/>
              </w:rPr>
              <w:t xml:space="preserve"> “Any native or stranger</w:t>
            </w:r>
            <w:r w:rsidRPr="00662B1E">
              <w:rPr>
                <w:rFonts w:ascii="Book Antiqua" w:hAnsi="Book Antiqua" w:hint="default"/>
                <w:b w:val="0"/>
                <w:bCs w:val="0"/>
                <w:color w:val="800080"/>
                <w:sz w:val="26"/>
                <w:szCs w:val="38"/>
              </w:rPr>
              <w:t xml:space="preserve"> who eats </w:t>
            </w:r>
            <w:r w:rsidR="002631DA">
              <w:rPr>
                <w:rFonts w:ascii="Book Antiqua" w:hAnsi="Book Antiqua" w:hint="default"/>
                <w:b w:val="0"/>
                <w:bCs w:val="0"/>
                <w:color w:val="800080"/>
                <w:sz w:val="26"/>
                <w:szCs w:val="38"/>
              </w:rPr>
              <w:t>what has</w:t>
            </w:r>
            <w:r w:rsidRPr="00662B1E">
              <w:rPr>
                <w:rFonts w:ascii="Book Antiqua" w:hAnsi="Book Antiqua" w:hint="default"/>
                <w:b w:val="0"/>
                <w:bCs w:val="0"/>
                <w:color w:val="800080"/>
                <w:sz w:val="26"/>
                <w:szCs w:val="38"/>
              </w:rPr>
              <w:t xml:space="preserve"> died </w:t>
            </w:r>
            <w:r w:rsidR="00557276">
              <w:rPr>
                <w:rFonts w:ascii="Book Antiqua" w:hAnsi="Book Antiqua" w:hint="default"/>
                <w:b w:val="0"/>
                <w:bCs w:val="0"/>
                <w:color w:val="800080"/>
                <w:sz w:val="26"/>
                <w:szCs w:val="38"/>
              </w:rPr>
              <w:t>on its own</w:t>
            </w:r>
            <w:r w:rsidRPr="00662B1E">
              <w:rPr>
                <w:rFonts w:ascii="Book Antiqua" w:hAnsi="Book Antiqua" w:hint="default"/>
                <w:b w:val="0"/>
                <w:bCs w:val="0"/>
                <w:color w:val="800080"/>
                <w:sz w:val="26"/>
                <w:szCs w:val="38"/>
              </w:rPr>
              <w:t xml:space="preserve"> or been </w:t>
            </w:r>
            <w:r w:rsidR="00557276">
              <w:rPr>
                <w:rFonts w:ascii="Book Antiqua" w:hAnsi="Book Antiqua" w:hint="default"/>
                <w:b w:val="0"/>
                <w:bCs w:val="0"/>
                <w:color w:val="800080"/>
                <w:sz w:val="26"/>
                <w:szCs w:val="38"/>
              </w:rPr>
              <w:t>torn</w:t>
            </w:r>
            <w:r w:rsidRPr="00662B1E">
              <w:rPr>
                <w:rFonts w:ascii="Book Antiqua" w:hAnsi="Book Antiqua" w:hint="default"/>
                <w:b w:val="0"/>
                <w:bCs w:val="0"/>
                <w:color w:val="800080"/>
                <w:sz w:val="26"/>
                <w:szCs w:val="38"/>
              </w:rPr>
              <w:t xml:space="preserve"> by beasts</w:t>
            </w:r>
            <w:r w:rsidR="00557276">
              <w:rPr>
                <w:rFonts w:ascii="Book Antiqua" w:hAnsi="Book Antiqua" w:hint="default"/>
                <w:b w:val="0"/>
                <w:bCs w:val="0"/>
                <w:color w:val="800080"/>
                <w:sz w:val="26"/>
                <w:szCs w:val="38"/>
              </w:rPr>
              <w:t xml:space="preserve"> must wash his clothing and bathe</w:t>
            </w:r>
            <w:r w:rsidRPr="00662B1E">
              <w:rPr>
                <w:rFonts w:ascii="Book Antiqua" w:hAnsi="Book Antiqua" w:hint="default"/>
                <w:b w:val="0"/>
                <w:bCs w:val="0"/>
                <w:color w:val="800080"/>
                <w:sz w:val="26"/>
                <w:szCs w:val="38"/>
              </w:rPr>
              <w:t xml:space="preserve"> </w:t>
            </w:r>
            <w:r w:rsidR="00557276">
              <w:rPr>
                <w:rFonts w:ascii="Book Antiqua" w:hAnsi="Book Antiqua" w:hint="default"/>
                <w:b w:val="0"/>
                <w:bCs w:val="0"/>
                <w:color w:val="800080"/>
                <w:sz w:val="26"/>
                <w:szCs w:val="38"/>
              </w:rPr>
              <w:t>in water</w:t>
            </w:r>
            <w:r w:rsidRPr="00662B1E">
              <w:rPr>
                <w:rFonts w:ascii="Book Antiqua" w:hAnsi="Book Antiqua" w:hint="default"/>
                <w:b w:val="0"/>
                <w:bCs w:val="0"/>
                <w:color w:val="800080"/>
                <w:sz w:val="26"/>
                <w:szCs w:val="38"/>
              </w:rPr>
              <w:t xml:space="preserve"> </w:t>
            </w:r>
            <w:r w:rsidR="002631DA">
              <w:rPr>
                <w:rFonts w:ascii="Book Antiqua" w:hAnsi="Book Antiqua" w:hint="default"/>
                <w:b w:val="0"/>
                <w:bCs w:val="0"/>
                <w:color w:val="800080"/>
                <w:sz w:val="26"/>
                <w:szCs w:val="38"/>
              </w:rPr>
              <w:t>and</w:t>
            </w:r>
            <w:r w:rsidRPr="00662B1E">
              <w:rPr>
                <w:rFonts w:ascii="Book Antiqua" w:hAnsi="Book Antiqua" w:hint="default"/>
                <w:b w:val="0"/>
                <w:bCs w:val="0"/>
                <w:color w:val="800080"/>
                <w:sz w:val="26"/>
                <w:szCs w:val="38"/>
              </w:rPr>
              <w:t xml:space="preserve"> be unclean until evening</w:t>
            </w:r>
            <w:r w:rsidR="002631DA">
              <w:rPr>
                <w:rFonts w:ascii="Book Antiqua" w:hAnsi="Book Antiqua" w:hint="default"/>
                <w:b w:val="0"/>
                <w:bCs w:val="0"/>
                <w:color w:val="800080"/>
                <w:sz w:val="26"/>
                <w:szCs w:val="38"/>
              </w:rPr>
              <w:t>;</w:t>
            </w:r>
            <w:r w:rsidRPr="00662B1E">
              <w:rPr>
                <w:rFonts w:ascii="Book Antiqua" w:hAnsi="Book Antiqua" w:hint="default"/>
                <w:b w:val="0"/>
                <w:bCs w:val="0"/>
                <w:color w:val="800080"/>
                <w:sz w:val="26"/>
                <w:szCs w:val="38"/>
              </w:rPr>
              <w:t xml:space="preserve"> then he will be clean.</w:t>
            </w:r>
            <w:r w:rsidR="004835DF">
              <w:rPr>
                <w:rFonts w:ascii="Book Antiqua" w:hAnsi="Book Antiqua" w:hint="default"/>
                <w:b w:val="0"/>
                <w:bCs w:val="0"/>
                <w:color w:val="800080"/>
                <w:sz w:val="26"/>
                <w:szCs w:val="38"/>
              </w:rPr>
              <w:t xml:space="preserve"> </w:t>
            </w:r>
            <w:r w:rsidRPr="00662B1E">
              <w:rPr>
                <w:rStyle w:val="FootnoteReference"/>
                <w:rFonts w:ascii="Book Antiqua" w:hAnsi="Book Antiqua" w:hint="default"/>
                <w:b w:val="0"/>
                <w:bCs w:val="0"/>
                <w:color w:val="008000"/>
                <w:sz w:val="26"/>
                <w:szCs w:val="38"/>
              </w:rPr>
              <w:footnoteReference w:id="523"/>
            </w:r>
            <w:r w:rsidR="004835DF">
              <w:rPr>
                <w:rFonts w:ascii="Book Antiqua" w:hAnsi="Book Antiqua" w:hint="default"/>
                <w:b w:val="0"/>
                <w:bCs w:val="0"/>
                <w:color w:val="800080"/>
                <w:sz w:val="26"/>
                <w:szCs w:val="38"/>
              </w:rPr>
              <w:t> </w:t>
            </w:r>
            <w:r w:rsidRPr="00662B1E">
              <w:rPr>
                <w:rFonts w:ascii="Book Antiqua" w:hAnsi="Book Antiqua" w:hint="default"/>
                <w:b w:val="0"/>
                <w:bCs w:val="0"/>
                <w:color w:val="800080"/>
                <w:sz w:val="26"/>
                <w:szCs w:val="38"/>
              </w:rPr>
              <w:t xml:space="preserve">But if he does not wash </w:t>
            </w:r>
            <w:r w:rsidR="002631DA">
              <w:rPr>
                <w:rFonts w:ascii="Book Antiqua" w:hAnsi="Book Antiqua" w:hint="default"/>
                <w:b w:val="0"/>
                <w:bCs w:val="0"/>
                <w:color w:val="800080"/>
                <w:sz w:val="26"/>
                <w:szCs w:val="38"/>
              </w:rPr>
              <w:t>them or</w:t>
            </w:r>
            <w:r w:rsidRPr="00662B1E">
              <w:rPr>
                <w:rFonts w:ascii="Book Antiqua" w:hAnsi="Book Antiqua" w:hint="default"/>
                <w:b w:val="0"/>
                <w:bCs w:val="0"/>
                <w:color w:val="800080"/>
                <w:sz w:val="26"/>
                <w:szCs w:val="38"/>
              </w:rPr>
              <w:t xml:space="preserve"> </w:t>
            </w:r>
            <w:r w:rsidR="00557276">
              <w:rPr>
                <w:rFonts w:ascii="Book Antiqua" w:hAnsi="Book Antiqua" w:hint="default"/>
                <w:b w:val="0"/>
                <w:bCs w:val="0"/>
                <w:color w:val="800080"/>
                <w:sz w:val="26"/>
                <w:szCs w:val="38"/>
              </w:rPr>
              <w:t>bathe</w:t>
            </w:r>
            <w:r w:rsidRPr="00662B1E">
              <w:rPr>
                <w:rFonts w:ascii="Book Antiqua" w:hAnsi="Book Antiqua" w:hint="default"/>
                <w:b w:val="0"/>
                <w:bCs w:val="0"/>
                <w:color w:val="800080"/>
                <w:sz w:val="26"/>
                <w:szCs w:val="38"/>
              </w:rPr>
              <w:t xml:space="preserve"> his body, he </w:t>
            </w:r>
            <w:r w:rsidR="002631DA">
              <w:rPr>
                <w:rFonts w:ascii="Book Antiqua" w:hAnsi="Book Antiqua" w:hint="default"/>
                <w:b w:val="0"/>
                <w:bCs w:val="0"/>
                <w:color w:val="800080"/>
                <w:sz w:val="26"/>
                <w:szCs w:val="38"/>
              </w:rPr>
              <w:t>shall</w:t>
            </w:r>
            <w:r w:rsidRPr="00662B1E">
              <w:rPr>
                <w:rFonts w:ascii="Book Antiqua" w:hAnsi="Book Antiqua" w:hint="default"/>
                <w:b w:val="0"/>
                <w:bCs w:val="0"/>
                <w:color w:val="800080"/>
                <w:sz w:val="26"/>
                <w:szCs w:val="38"/>
              </w:rPr>
              <w:t xml:space="preserve"> bear </w:t>
            </w:r>
            <w:r w:rsidR="00557276">
              <w:rPr>
                <w:rFonts w:ascii="Book Antiqua" w:hAnsi="Book Antiqua" w:hint="default"/>
                <w:b w:val="0"/>
                <w:bCs w:val="0"/>
                <w:color w:val="800080"/>
                <w:sz w:val="26"/>
                <w:szCs w:val="38"/>
              </w:rPr>
              <w:t>his iniquity</w:t>
            </w:r>
            <w:r w:rsidRPr="00662B1E">
              <w:rPr>
                <w:rFonts w:ascii="Book Antiqua" w:hAnsi="Book Antiqua" w:hint="default"/>
                <w:b w:val="0"/>
                <w:bCs w:val="0"/>
                <w:color w:val="800080"/>
                <w:sz w:val="26"/>
                <w:szCs w:val="38"/>
              </w:rPr>
              <w:t>.”</w:t>
            </w:r>
          </w:p>
        </w:tc>
      </w:tr>
    </w:tbl>
    <w:p w14:paraId="33DC22E9" w14:textId="77777777" w:rsidR="002E68D9" w:rsidRPr="00B646B9" w:rsidRDefault="002E68D9">
      <w:pPr>
        <w:pStyle w:val="BodyText2"/>
        <w:spacing w:before="120"/>
        <w:ind w:firstLine="284"/>
        <w:jc w:val="both"/>
        <w:rPr>
          <w:rFonts w:ascii="Book Antiqua" w:hAnsi="Book Antiqua"/>
          <w:color w:val="800080"/>
        </w:rPr>
        <w:sectPr w:rsidR="002E68D9" w:rsidRPr="00B646B9" w:rsidSect="00B16D90">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tblLook w:val="0000" w:firstRow="0" w:lastRow="0" w:firstColumn="0" w:lastColumn="0" w:noHBand="0" w:noVBand="0"/>
      </w:tblPr>
      <w:tblGrid>
        <w:gridCol w:w="5604"/>
        <w:gridCol w:w="8398"/>
      </w:tblGrid>
      <w:tr w:rsidR="001901B1" w:rsidRPr="00B646B9" w14:paraId="6988E68D" w14:textId="77777777" w:rsidTr="0038246F">
        <w:tc>
          <w:tcPr>
            <w:tcW w:w="5688" w:type="dxa"/>
          </w:tcPr>
          <w:p w14:paraId="1F340B14" w14:textId="77777777" w:rsidR="001901B1" w:rsidRPr="00B517C3" w:rsidRDefault="001901B1" w:rsidP="00DE3263">
            <w:pPr>
              <w:pStyle w:val="Heading2"/>
              <w:widowControl w:val="0"/>
              <w:bidi/>
              <w:spacing w:before="0" w:beforeAutospacing="0" w:after="0" w:afterAutospacing="0" w:line="500" w:lineRule="exact"/>
              <w:jc w:val="center"/>
              <w:rPr>
                <w:rFonts w:ascii="Arial Unicode MS" w:hAnsi="Arial Unicode MS" w:cs="David" w:hint="default"/>
                <w:b w:val="0"/>
                <w:bCs w:val="0"/>
                <w:smallCaps/>
                <w:noProof/>
                <w:color w:val="000000"/>
                <w:sz w:val="40"/>
                <w:szCs w:val="40"/>
                <w:u w:val="single" w:color="0000FF"/>
              </w:rPr>
            </w:pPr>
            <w:r w:rsidRPr="00B517C3">
              <w:rPr>
                <w:rFonts w:ascii="Arial Unicode MS" w:hAnsi="Arial Unicode MS" w:cs="SBL Hebrew" w:hint="default"/>
                <w:b w:val="0"/>
                <w:bCs w:val="0"/>
                <w:noProof/>
                <w:color w:val="000000"/>
                <w:sz w:val="40"/>
                <w:szCs w:val="40"/>
                <w:u w:val="single" w:color="0000FF"/>
                <w:rtl/>
              </w:rPr>
              <w:lastRenderedPageBreak/>
              <w:t>ויקרא</w:t>
            </w:r>
            <w:r w:rsidRPr="00B517C3">
              <w:rPr>
                <w:rFonts w:ascii="Arial Unicode MS" w:eastAsia="Arial Unicode MS" w:hAnsi="Arial Unicode MS" w:cs="SBL Hebrew" w:hint="default"/>
                <w:b w:val="0"/>
                <w:bCs w:val="0"/>
                <w:noProof/>
                <w:color w:val="000000"/>
                <w:sz w:val="40"/>
                <w:szCs w:val="40"/>
                <w:u w:val="single" w:color="0000FF"/>
                <w:rtl/>
              </w:rPr>
              <w:t xml:space="preserve"> פרק</w:t>
            </w:r>
            <w:r w:rsidRPr="00B517C3">
              <w:rPr>
                <w:rFonts w:ascii="Arial Unicode MS" w:hAnsi="Arial Unicode MS" w:cs="SBL Hebrew" w:hint="default"/>
                <w:b w:val="0"/>
                <w:bCs w:val="0"/>
                <w:noProof/>
                <w:color w:val="000000"/>
                <w:sz w:val="40"/>
                <w:szCs w:val="40"/>
                <w:u w:val="single" w:color="0000FF"/>
                <w:rtl/>
              </w:rPr>
              <w:t xml:space="preserve"> יח</w:t>
            </w:r>
          </w:p>
        </w:tc>
        <w:tc>
          <w:tcPr>
            <w:tcW w:w="8530" w:type="dxa"/>
          </w:tcPr>
          <w:p w14:paraId="2A99CE37" w14:textId="7302BBDF" w:rsidR="001901B1" w:rsidRPr="00DE3263" w:rsidRDefault="001901B1" w:rsidP="00DE3263">
            <w:pPr>
              <w:pStyle w:val="Heading2"/>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DE3263">
              <w:rPr>
                <w:rFonts w:ascii="Book Antiqua" w:hAnsi="Book Antiqua" w:hint="default"/>
                <w:b w:val="0"/>
                <w:bCs w:val="0"/>
                <w:smallCaps/>
                <w:color w:val="000000"/>
                <w:u w:val="single" w:color="0000FF"/>
              </w:rPr>
              <w:t xml:space="preserve">Leviticus </w:t>
            </w:r>
            <w:r w:rsidRPr="00DE3263">
              <w:rPr>
                <w:rStyle w:val="FootnoteReference"/>
                <w:rFonts w:ascii="Book Antiqua" w:hAnsi="Book Antiqua" w:hint="default"/>
                <w:b w:val="0"/>
                <w:bCs w:val="0"/>
                <w:smallCaps/>
                <w:color w:val="000000"/>
                <w:u w:val="single" w:color="0000FF"/>
                <w:vertAlign w:val="baseline"/>
              </w:rPr>
              <w:footnoteReference w:customMarkFollows="1" w:id="524"/>
              <w:t>18</w:t>
            </w:r>
          </w:p>
        </w:tc>
      </w:tr>
      <w:tr w:rsidR="002E68D9" w:rsidRPr="00B646B9" w14:paraId="7BD18D08" w14:textId="77777777" w:rsidTr="00337B74">
        <w:tc>
          <w:tcPr>
            <w:tcW w:w="5688" w:type="dxa"/>
          </w:tcPr>
          <w:p w14:paraId="44018F81" w14:textId="2A7834CC" w:rsidR="002E68D9" w:rsidRPr="00103B8A" w:rsidRDefault="00663E36" w:rsidP="00663E36">
            <w:pPr>
              <w:bidi/>
              <w:spacing w:line="400" w:lineRule="exact"/>
              <w:jc w:val="both"/>
              <w:rPr>
                <w:rFonts w:eastAsia="Batang" w:cs="David"/>
                <w:noProof/>
                <w:color w:val="993300"/>
                <w:sz w:val="34"/>
                <w:szCs w:val="32"/>
                <w:lang w:bidi="he-IL"/>
              </w:rPr>
            </w:pPr>
            <w:r w:rsidRPr="00F06288">
              <w:rPr>
                <w:rFonts w:ascii="SBL Hebrew" w:hAnsi="SBL Hebrew" w:cs="SBL Hebrew" w:hint="cs"/>
                <w:b/>
                <w:bCs/>
                <w:color w:val="003300"/>
                <w:sz w:val="32"/>
                <w:szCs w:val="32"/>
                <w:shd w:val="clear" w:color="auto" w:fill="FFFFFF"/>
                <w:vertAlign w:val="superscript"/>
                <w:rtl/>
              </w:rPr>
              <w:t>א</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וַיְדַבֵּ֥ר יְהֹוָ֖ה אֶל־מֹשֶׁ֥ה לֵּאמֹֽר</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ב</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דַּבֵּר֙ אֶל־בְּנֵ֣י יִשְׂרָאֵ֔ל וְאָמַרְתָּ֖ אֲלֵהֶ֑ם אֲנִ֖י יְהֹוָ֥ה אֱלֹהֵיכֶֽם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ג</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כְּמַעֲשֵׂ֧ה אֶֽרֶץ־מִצְרַ֛יִם אֲשֶׁ֥ר יְשַׁבְתֶּם־בָּ֖הּ לֹ֣א תַעֲשׂ֑וּ וּכְמַעֲשֵׂ֣ה אֶֽרֶץ־כְּנַ֡עַן אֲשֶׁ֣ר אֲנִי֩ מֵבִ֨יא אֶתְכֶ֥ם שָׁ֙מָּה֙ לֹ֣א תַעֲשׂ֔וּ וּבְחֻקֹּתֵיהֶ֖ם לֹ֥א תֵלֵֽכוּ</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ד</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אֶת־מִשְׁפָּטַ֧י תַּעֲשׂ֛וּ וְאֶת־חֻקֹּתַ֥י תִּשְׁמְר֖וּ לָלֶ֣כֶת בָּהֶ֑ם אֲנִ֖י יְהֹוָ֥ה אֱלֹהֵיכֶֽם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ה</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וּשְׁמַרְתֶּ֤ם אֶת־חֻקֹּתַי֙ וְאֶת־מִשְׁפָּטַ֔י אֲשֶׁ֨ר יַעֲשֶׂ֥ה אֹתָ֛ם הָאָדָ֖ם וָחַ֣י בָּהֶ֑ם אֲנִ֖י יְהֹוָֽה</w:t>
            </w:r>
            <w:r w:rsidRPr="00893E68">
              <w:rPr>
                <w:rFonts w:ascii="SBL Hebrew" w:hAnsi="SBL Hebrew" w:cs="SBL Hebrew" w:hint="cs"/>
                <w:noProof/>
                <w:color w:val="993300"/>
                <w:sz w:val="32"/>
                <w:szCs w:val="32"/>
                <w:rtl/>
              </w:rPr>
              <w:t xml:space="preserve">׃ </w:t>
            </w:r>
            <w:r w:rsidR="0098089C" w:rsidRPr="0091642D">
              <w:rPr>
                <w:rFonts w:cs="SBL Hebrew"/>
                <w:noProof/>
                <w:color w:val="003300"/>
                <w:sz w:val="32"/>
                <w:szCs w:val="32"/>
                <w:rtl/>
              </w:rPr>
              <w:t>{ס}</w:t>
            </w:r>
          </w:p>
        </w:tc>
        <w:tc>
          <w:tcPr>
            <w:tcW w:w="8530" w:type="dxa"/>
          </w:tcPr>
          <w:p w14:paraId="0AEB315E" w14:textId="77777777" w:rsidR="002E68D9" w:rsidRPr="001901B1" w:rsidRDefault="002E68D9" w:rsidP="00663E36">
            <w:pPr>
              <w:pStyle w:val="BodyText2"/>
              <w:overflowPunct/>
              <w:autoSpaceDE/>
              <w:autoSpaceDN/>
              <w:adjustRightInd/>
              <w:spacing w:line="400" w:lineRule="exact"/>
              <w:ind w:firstLine="0"/>
              <w:jc w:val="both"/>
              <w:textAlignment w:val="auto"/>
              <w:rPr>
                <w:rFonts w:ascii="Book Antiqua" w:hAnsi="Book Antiqua"/>
                <w:b/>
                <w:bCs/>
                <w:color w:val="800080"/>
                <w:sz w:val="26"/>
                <w:szCs w:val="22"/>
              </w:rPr>
            </w:pPr>
            <w:r w:rsidRPr="001901B1">
              <w:rPr>
                <w:rStyle w:val="FootnoteReference"/>
                <w:rFonts w:ascii="Book Antiqua" w:hAnsi="Book Antiqua"/>
                <w:color w:val="008000"/>
                <w:sz w:val="26"/>
                <w:szCs w:val="22"/>
              </w:rPr>
              <w:footnoteReference w:id="525"/>
            </w:r>
            <w:r w:rsidRPr="001901B1">
              <w:rPr>
                <w:rFonts w:ascii="Book Antiqua" w:hAnsi="Book Antiqua"/>
                <w:color w:val="800080"/>
                <w:sz w:val="26"/>
                <w:szCs w:val="22"/>
              </w:rPr>
              <w:t xml:space="preserve"> And </w:t>
            </w:r>
            <w:r w:rsidR="00020A65">
              <w:rPr>
                <w:rFonts w:ascii="Book Antiqua" w:hAnsi="Book Antiqua"/>
                <w:color w:val="800080"/>
                <w:sz w:val="26"/>
                <w:szCs w:val="22"/>
              </w:rPr>
              <w:t>Yahweh spoke to Moses; he said:</w:t>
            </w:r>
            <w:r w:rsidRPr="001901B1">
              <w:rPr>
                <w:rFonts w:ascii="Book Antiqua" w:hAnsi="Book Antiqua"/>
                <w:color w:val="800080"/>
                <w:sz w:val="26"/>
                <w:szCs w:val="22"/>
              </w:rPr>
              <w:t xml:space="preserve"> </w:t>
            </w:r>
            <w:r w:rsidRPr="001901B1">
              <w:rPr>
                <w:rStyle w:val="FootnoteReference"/>
                <w:rFonts w:ascii="Book Antiqua" w:hAnsi="Book Antiqua"/>
                <w:color w:val="008000"/>
                <w:sz w:val="26"/>
                <w:szCs w:val="22"/>
              </w:rPr>
              <w:footnoteReference w:id="526"/>
            </w:r>
            <w:r w:rsidRPr="001901B1">
              <w:rPr>
                <w:rFonts w:ascii="Book Antiqua" w:hAnsi="Book Antiqua"/>
                <w:color w:val="800080"/>
                <w:sz w:val="26"/>
                <w:szCs w:val="22"/>
              </w:rPr>
              <w:t xml:space="preserve"> “Speak to the Israelites </w:t>
            </w:r>
            <w:r w:rsidR="00A24FFE">
              <w:rPr>
                <w:rFonts w:ascii="Book Antiqua" w:hAnsi="Book Antiqua"/>
                <w:color w:val="800080"/>
                <w:sz w:val="26"/>
                <w:szCs w:val="22"/>
              </w:rPr>
              <w:br/>
            </w:r>
            <w:r w:rsidRPr="001901B1">
              <w:rPr>
                <w:rFonts w:ascii="Book Antiqua" w:hAnsi="Book Antiqua"/>
                <w:color w:val="800080"/>
                <w:sz w:val="26"/>
                <w:szCs w:val="22"/>
              </w:rPr>
              <w:t>and say t</w:t>
            </w:r>
            <w:r w:rsidR="00020A65">
              <w:rPr>
                <w:rFonts w:ascii="Book Antiqua" w:hAnsi="Book Antiqua"/>
                <w:color w:val="800080"/>
                <w:sz w:val="26"/>
                <w:szCs w:val="22"/>
              </w:rPr>
              <w:t>o them: “I am Yahweh your God.</w:t>
            </w:r>
            <w:r w:rsidRPr="001901B1">
              <w:rPr>
                <w:rFonts w:ascii="Book Antiqua" w:hAnsi="Book Antiqua"/>
                <w:color w:val="800080"/>
                <w:sz w:val="26"/>
                <w:szCs w:val="22"/>
              </w:rPr>
              <w:t xml:space="preserve"> </w:t>
            </w:r>
            <w:r w:rsidRPr="001901B1">
              <w:rPr>
                <w:rStyle w:val="FootnoteReference"/>
                <w:rFonts w:ascii="Book Antiqua" w:hAnsi="Book Antiqua"/>
                <w:color w:val="008000"/>
                <w:sz w:val="26"/>
                <w:szCs w:val="22"/>
              </w:rPr>
              <w:footnoteReference w:id="527"/>
            </w:r>
            <w:r w:rsidRPr="001901B1">
              <w:rPr>
                <w:rFonts w:ascii="Book Antiqua" w:hAnsi="Book Antiqua"/>
                <w:color w:val="800080"/>
                <w:sz w:val="26"/>
                <w:szCs w:val="22"/>
              </w:rPr>
              <w:t xml:space="preserve"> You must not behave </w:t>
            </w:r>
            <w:r w:rsidR="00A24FFE">
              <w:rPr>
                <w:rFonts w:ascii="Book Antiqua" w:hAnsi="Book Antiqua"/>
                <w:color w:val="800080"/>
                <w:sz w:val="26"/>
                <w:szCs w:val="22"/>
              </w:rPr>
              <w:br/>
            </w:r>
            <w:r w:rsidRPr="001901B1">
              <w:rPr>
                <w:rFonts w:ascii="Book Antiqua" w:hAnsi="Book Antiqua"/>
                <w:color w:val="800080"/>
                <w:sz w:val="26"/>
                <w:szCs w:val="22"/>
              </w:rPr>
              <w:t xml:space="preserve">as they do in the </w:t>
            </w:r>
            <w:smartTag w:uri="urn:schemas-microsoft-com:office:smarttags" w:element="PlaceType">
              <w:r w:rsidRPr="001901B1">
                <w:rPr>
                  <w:rFonts w:ascii="Book Antiqua" w:hAnsi="Book Antiqua"/>
                  <w:color w:val="800080"/>
                  <w:sz w:val="26"/>
                  <w:szCs w:val="22"/>
                </w:rPr>
                <w:t>land</w:t>
              </w:r>
            </w:smartTag>
            <w:r w:rsidRPr="001901B1">
              <w:rPr>
                <w:rFonts w:ascii="Book Antiqua" w:hAnsi="Book Antiqua"/>
                <w:color w:val="800080"/>
                <w:sz w:val="26"/>
                <w:szCs w:val="22"/>
              </w:rPr>
              <w:t xml:space="preserve"> of </w:t>
            </w:r>
            <w:smartTag w:uri="urn:schemas-microsoft-com:office:smarttags" w:element="PlaceName">
              <w:r w:rsidRPr="001901B1">
                <w:rPr>
                  <w:rFonts w:ascii="Book Antiqua" w:hAnsi="Book Antiqua"/>
                  <w:color w:val="800080"/>
                  <w:sz w:val="26"/>
                  <w:szCs w:val="22"/>
                </w:rPr>
                <w:t>Egypt</w:t>
              </w:r>
            </w:smartTag>
            <w:r w:rsidRPr="001901B1">
              <w:rPr>
                <w:rFonts w:ascii="Book Antiqua" w:hAnsi="Book Antiqua"/>
                <w:color w:val="800080"/>
                <w:sz w:val="26"/>
                <w:szCs w:val="22"/>
              </w:rPr>
              <w:t xml:space="preserve"> where you once lived; </w:t>
            </w:r>
            <w:r w:rsidR="00A24FFE">
              <w:rPr>
                <w:rFonts w:ascii="Book Antiqua" w:hAnsi="Book Antiqua"/>
                <w:color w:val="800080"/>
                <w:sz w:val="26"/>
                <w:szCs w:val="22"/>
              </w:rPr>
              <w:t xml:space="preserve">and </w:t>
            </w:r>
            <w:r w:rsidRPr="001901B1">
              <w:rPr>
                <w:rFonts w:ascii="Book Antiqua" w:hAnsi="Book Antiqua"/>
                <w:color w:val="800080"/>
                <w:sz w:val="26"/>
                <w:szCs w:val="22"/>
              </w:rPr>
              <w:t xml:space="preserve">you must </w:t>
            </w:r>
            <w:r w:rsidR="00A24FFE">
              <w:rPr>
                <w:rFonts w:ascii="Book Antiqua" w:hAnsi="Book Antiqua"/>
                <w:color w:val="800080"/>
                <w:sz w:val="26"/>
                <w:szCs w:val="22"/>
              </w:rPr>
              <w:br/>
            </w:r>
            <w:r w:rsidRPr="001901B1">
              <w:rPr>
                <w:rFonts w:ascii="Book Antiqua" w:hAnsi="Book Antiqua"/>
                <w:color w:val="800080"/>
                <w:sz w:val="26"/>
                <w:szCs w:val="22"/>
              </w:rPr>
              <w:t xml:space="preserve">not behave as they do in the </w:t>
            </w:r>
            <w:smartTag w:uri="urn:schemas-microsoft-com:office:smarttags" w:element="place">
              <w:smartTag w:uri="urn:schemas-microsoft-com:office:smarttags" w:element="PlaceType">
                <w:r w:rsidRPr="001901B1">
                  <w:rPr>
                    <w:rFonts w:ascii="Book Antiqua" w:hAnsi="Book Antiqua"/>
                    <w:color w:val="800080"/>
                    <w:sz w:val="26"/>
                    <w:szCs w:val="22"/>
                  </w:rPr>
                  <w:t>land</w:t>
                </w:r>
              </w:smartTag>
              <w:r w:rsidRPr="001901B1">
                <w:rPr>
                  <w:rFonts w:ascii="Book Antiqua" w:hAnsi="Book Antiqua"/>
                  <w:color w:val="800080"/>
                  <w:sz w:val="26"/>
                  <w:szCs w:val="22"/>
                </w:rPr>
                <w:t xml:space="preserve"> of </w:t>
              </w:r>
              <w:smartTag w:uri="urn:schemas-microsoft-com:office:smarttags" w:element="PlaceName">
                <w:r w:rsidRPr="001901B1">
                  <w:rPr>
                    <w:rFonts w:ascii="Book Antiqua" w:hAnsi="Book Antiqua"/>
                    <w:color w:val="800080"/>
                    <w:sz w:val="26"/>
                    <w:szCs w:val="22"/>
                  </w:rPr>
                  <w:t>Canaan</w:t>
                </w:r>
              </w:smartTag>
            </w:smartTag>
            <w:r w:rsidR="00A24FFE">
              <w:rPr>
                <w:rFonts w:ascii="Book Antiqua" w:hAnsi="Book Antiqua"/>
                <w:color w:val="800080"/>
                <w:sz w:val="26"/>
                <w:szCs w:val="22"/>
              </w:rPr>
              <w:t>,</w:t>
            </w:r>
            <w:r w:rsidR="00020A65">
              <w:rPr>
                <w:rFonts w:ascii="Book Antiqua" w:hAnsi="Book Antiqua"/>
                <w:color w:val="800080"/>
                <w:sz w:val="26"/>
                <w:szCs w:val="22"/>
              </w:rPr>
              <w:t xml:space="preserve"> where I am taking </w:t>
            </w:r>
            <w:r w:rsidR="00A24FFE">
              <w:rPr>
                <w:rFonts w:ascii="Book Antiqua" w:hAnsi="Book Antiqua"/>
                <w:color w:val="800080"/>
                <w:sz w:val="26"/>
                <w:szCs w:val="22"/>
              </w:rPr>
              <w:br/>
            </w:r>
            <w:r w:rsidR="00020A65">
              <w:rPr>
                <w:rFonts w:ascii="Book Antiqua" w:hAnsi="Book Antiqua"/>
                <w:color w:val="800080"/>
                <w:sz w:val="26"/>
                <w:szCs w:val="22"/>
              </w:rPr>
              <w:t>you.</w:t>
            </w:r>
            <w:r w:rsidRPr="001901B1">
              <w:rPr>
                <w:rFonts w:ascii="Book Antiqua" w:hAnsi="Book Antiqua"/>
                <w:color w:val="800080"/>
                <w:sz w:val="26"/>
                <w:szCs w:val="22"/>
              </w:rPr>
              <w:t xml:space="preserve"> </w:t>
            </w:r>
            <w:r w:rsidR="00020A65">
              <w:rPr>
                <w:rFonts w:ascii="Book Antiqua" w:hAnsi="Book Antiqua"/>
                <w:color w:val="800080"/>
                <w:sz w:val="26"/>
                <w:szCs w:val="22"/>
              </w:rPr>
              <w:t xml:space="preserve">You must not </w:t>
            </w:r>
            <w:r w:rsidR="00A24FFE">
              <w:rPr>
                <w:rFonts w:ascii="Book Antiqua" w:hAnsi="Book Antiqua"/>
                <w:color w:val="800080"/>
                <w:sz w:val="26"/>
                <w:szCs w:val="22"/>
              </w:rPr>
              <w:t>walk</w:t>
            </w:r>
            <w:r w:rsidR="00020A65">
              <w:rPr>
                <w:rFonts w:ascii="Book Antiqua" w:hAnsi="Book Antiqua"/>
                <w:color w:val="800080"/>
                <w:sz w:val="26"/>
                <w:szCs w:val="22"/>
              </w:rPr>
              <w:t xml:space="preserve"> </w:t>
            </w:r>
            <w:r w:rsidR="00A24FFE">
              <w:rPr>
                <w:rFonts w:ascii="Book Antiqua" w:hAnsi="Book Antiqua"/>
                <w:color w:val="800080"/>
                <w:sz w:val="26"/>
                <w:szCs w:val="22"/>
              </w:rPr>
              <w:t xml:space="preserve">in </w:t>
            </w:r>
            <w:r w:rsidR="00020A65">
              <w:rPr>
                <w:rFonts w:ascii="Book Antiqua" w:hAnsi="Book Antiqua"/>
                <w:color w:val="800080"/>
                <w:sz w:val="26"/>
                <w:szCs w:val="22"/>
              </w:rPr>
              <w:t xml:space="preserve">their </w:t>
            </w:r>
            <w:r w:rsidR="00A24FFE">
              <w:rPr>
                <w:rFonts w:ascii="Book Antiqua" w:hAnsi="Book Antiqua"/>
                <w:color w:val="800080"/>
                <w:sz w:val="26"/>
                <w:szCs w:val="22"/>
              </w:rPr>
              <w:t>statutes</w:t>
            </w:r>
            <w:r w:rsidR="00020A65">
              <w:rPr>
                <w:rFonts w:ascii="Book Antiqua" w:hAnsi="Book Antiqua"/>
                <w:color w:val="800080"/>
                <w:sz w:val="26"/>
                <w:szCs w:val="22"/>
              </w:rPr>
              <w:t>.</w:t>
            </w:r>
            <w:r w:rsidRPr="001901B1">
              <w:rPr>
                <w:rFonts w:ascii="Book Antiqua" w:hAnsi="Book Antiqua"/>
                <w:color w:val="800080"/>
                <w:sz w:val="26"/>
                <w:szCs w:val="22"/>
              </w:rPr>
              <w:t xml:space="preserve"> </w:t>
            </w:r>
            <w:r w:rsidRPr="001901B1">
              <w:rPr>
                <w:rStyle w:val="FootnoteReference"/>
                <w:rFonts w:ascii="Book Antiqua" w:hAnsi="Book Antiqua"/>
                <w:color w:val="008000"/>
                <w:sz w:val="26"/>
                <w:szCs w:val="22"/>
              </w:rPr>
              <w:footnoteReference w:id="528"/>
            </w:r>
            <w:r w:rsidRPr="001901B1">
              <w:rPr>
                <w:rFonts w:ascii="Book Antiqua" w:hAnsi="Book Antiqua"/>
                <w:color w:val="800080"/>
                <w:sz w:val="26"/>
                <w:szCs w:val="22"/>
              </w:rPr>
              <w:t xml:space="preserve"> You must follow my ordinances and keep my statutes; by</w:t>
            </w:r>
            <w:r w:rsidR="00020A65">
              <w:rPr>
                <w:rFonts w:ascii="Book Antiqua" w:hAnsi="Book Antiqua"/>
                <w:color w:val="800080"/>
                <w:sz w:val="26"/>
                <w:szCs w:val="22"/>
              </w:rPr>
              <w:t xml:space="preserve"> them, you must lead your life. </w:t>
            </w:r>
            <w:r w:rsidR="00A24FFE">
              <w:rPr>
                <w:rFonts w:ascii="Book Antiqua" w:hAnsi="Book Antiqua"/>
                <w:color w:val="800080"/>
                <w:sz w:val="26"/>
                <w:szCs w:val="22"/>
              </w:rPr>
              <w:br/>
            </w:r>
            <w:r w:rsidR="00020A65">
              <w:rPr>
                <w:rFonts w:ascii="Book Antiqua" w:hAnsi="Book Antiqua"/>
                <w:color w:val="800080"/>
                <w:sz w:val="26"/>
                <w:szCs w:val="22"/>
              </w:rPr>
              <w:t>I am Yahweh your God.</w:t>
            </w:r>
            <w:r w:rsidRPr="001901B1">
              <w:rPr>
                <w:rFonts w:ascii="Book Antiqua" w:hAnsi="Book Antiqua"/>
                <w:color w:val="800080"/>
                <w:sz w:val="26"/>
                <w:szCs w:val="22"/>
              </w:rPr>
              <w:t xml:space="preserve"> </w:t>
            </w:r>
            <w:r w:rsidRPr="001901B1">
              <w:rPr>
                <w:rStyle w:val="FootnoteReference"/>
                <w:rFonts w:ascii="Book Antiqua" w:hAnsi="Book Antiqua"/>
                <w:color w:val="008000"/>
                <w:sz w:val="26"/>
                <w:szCs w:val="22"/>
              </w:rPr>
              <w:footnoteReference w:id="529"/>
            </w:r>
            <w:r w:rsidR="00A24FFE">
              <w:rPr>
                <w:rFonts w:ascii="Book Antiqua" w:hAnsi="Book Antiqua"/>
                <w:color w:val="800080"/>
                <w:sz w:val="26"/>
                <w:szCs w:val="22"/>
              </w:rPr>
              <w:t> </w:t>
            </w:r>
            <w:r w:rsidRPr="001901B1">
              <w:rPr>
                <w:rFonts w:ascii="Book Antiqua" w:hAnsi="Book Antiqua"/>
                <w:color w:val="800080"/>
                <w:sz w:val="26"/>
                <w:szCs w:val="22"/>
              </w:rPr>
              <w:t>You must keep</w:t>
            </w:r>
            <w:r w:rsidR="00020A65">
              <w:rPr>
                <w:rFonts w:ascii="Book Antiqua" w:hAnsi="Book Antiqua"/>
                <w:color w:val="800080"/>
                <w:sz w:val="26"/>
                <w:szCs w:val="22"/>
              </w:rPr>
              <w:t xml:space="preserve"> my statutes and my ordinances.</w:t>
            </w:r>
            <w:r w:rsidRPr="001901B1">
              <w:rPr>
                <w:rFonts w:ascii="Book Antiqua" w:hAnsi="Book Antiqua"/>
                <w:color w:val="800080"/>
                <w:sz w:val="26"/>
                <w:szCs w:val="22"/>
              </w:rPr>
              <w:t xml:space="preserve"> Whoever complies wi</w:t>
            </w:r>
            <w:r w:rsidR="004C3621">
              <w:rPr>
                <w:rFonts w:ascii="Book Antiqua" w:hAnsi="Book Antiqua"/>
                <w:color w:val="800080"/>
                <w:sz w:val="26"/>
                <w:szCs w:val="22"/>
              </w:rPr>
              <w:t>th them will find life in them.</w:t>
            </w:r>
            <w:r w:rsidRPr="001901B1">
              <w:rPr>
                <w:rFonts w:ascii="Book Antiqua" w:hAnsi="Book Antiqua"/>
                <w:color w:val="800080"/>
                <w:sz w:val="26"/>
                <w:szCs w:val="22"/>
              </w:rPr>
              <w:t xml:space="preserve"> I </w:t>
            </w:r>
            <w:r w:rsidR="00A24FFE">
              <w:rPr>
                <w:rFonts w:ascii="Book Antiqua" w:hAnsi="Book Antiqua"/>
                <w:color w:val="800080"/>
                <w:sz w:val="26"/>
                <w:szCs w:val="22"/>
              </w:rPr>
              <w:br/>
            </w:r>
            <w:r w:rsidRPr="001901B1">
              <w:rPr>
                <w:rFonts w:ascii="Book Antiqua" w:hAnsi="Book Antiqua"/>
                <w:color w:val="800080"/>
                <w:sz w:val="26"/>
                <w:szCs w:val="22"/>
              </w:rPr>
              <w:t>am Yahweh.</w:t>
            </w:r>
          </w:p>
        </w:tc>
      </w:tr>
      <w:tr w:rsidR="002E68D9" w:rsidRPr="00B646B9" w14:paraId="7EAFD282" w14:textId="77777777" w:rsidTr="00337B74">
        <w:tc>
          <w:tcPr>
            <w:tcW w:w="5688" w:type="dxa"/>
          </w:tcPr>
          <w:p w14:paraId="311C5A5A" w14:textId="7FA61BD2" w:rsidR="002E68D9" w:rsidRPr="00103B8A" w:rsidRDefault="00663E36" w:rsidP="00663E36">
            <w:pPr>
              <w:pStyle w:val="Heading3"/>
              <w:keepNext w:val="0"/>
              <w:spacing w:before="40" w:line="400" w:lineRule="exact"/>
              <w:rPr>
                <w:b/>
                <w:bCs/>
                <w:noProof/>
                <w:color w:val="993300"/>
                <w:rtl/>
                <w:lang w:val="en-GB" w:bidi="he-IL"/>
              </w:rPr>
            </w:pPr>
            <w:r w:rsidRPr="00F06288">
              <w:rPr>
                <w:rFonts w:ascii="SBL Hebrew" w:hAnsi="SBL Hebrew" w:cs="SBL Hebrew" w:hint="cs"/>
                <w:b/>
                <w:bCs/>
                <w:color w:val="003300"/>
                <w:shd w:val="clear" w:color="auto" w:fill="FFFFFF"/>
                <w:vertAlign w:val="superscript"/>
                <w:rtl/>
              </w:rPr>
              <w:t>ו</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אִ֥ישׁ אִישׁ֙ אֶל־כׇּל־שְׁאֵ֣ר בְּשָׂר֔וֹ לֹ֥א תִקְרְב֖וּ לְגַלּ֣וֹת עֶרְוָ֑ה אֲנִ֖י יְהֹוָֽה</w:t>
            </w:r>
            <w:r w:rsidRPr="00893E68">
              <w:rPr>
                <w:rFonts w:ascii="SBL Hebrew" w:hAnsi="SBL Hebrew" w:cs="SBL Hebrew" w:hint="cs"/>
                <w:noProof/>
                <w:color w:val="993300"/>
                <w:rtl/>
              </w:rPr>
              <w:t xml:space="preserve">׃ </w:t>
            </w:r>
            <w:r w:rsidR="0098089C" w:rsidRPr="0091642D">
              <w:rPr>
                <w:rFonts w:cs="SBL Hebrew"/>
                <w:noProof/>
                <w:color w:val="003300"/>
                <w:rtl/>
              </w:rPr>
              <w:t>{ס}</w:t>
            </w:r>
          </w:p>
        </w:tc>
        <w:tc>
          <w:tcPr>
            <w:tcW w:w="8530" w:type="dxa"/>
          </w:tcPr>
          <w:p w14:paraId="27C2FEA5" w14:textId="79A1967D" w:rsidR="002E68D9" w:rsidRPr="001901B1" w:rsidRDefault="002E68D9" w:rsidP="00663E36">
            <w:pPr>
              <w:pStyle w:val="Heading2"/>
              <w:spacing w:before="40" w:beforeAutospacing="0" w:after="0" w:afterAutospacing="0" w:line="400" w:lineRule="exact"/>
              <w:jc w:val="both"/>
              <w:rPr>
                <w:rStyle w:val="FootnoteReference"/>
                <w:rFonts w:ascii="Book Antiqua" w:hAnsi="Book Antiqua" w:hint="default"/>
                <w:b w:val="0"/>
                <w:bCs w:val="0"/>
                <w:color w:val="800080"/>
                <w:sz w:val="26"/>
                <w:szCs w:val="22"/>
              </w:rPr>
            </w:pPr>
            <w:r w:rsidRPr="001901B1">
              <w:rPr>
                <w:rStyle w:val="FootnoteReference"/>
                <w:rFonts w:ascii="Book Antiqua" w:hAnsi="Book Antiqua" w:hint="default"/>
                <w:b w:val="0"/>
                <w:bCs w:val="0"/>
                <w:color w:val="008000"/>
                <w:sz w:val="26"/>
                <w:szCs w:val="22"/>
              </w:rPr>
              <w:footnoteReference w:id="530"/>
            </w:r>
            <w:r w:rsidRPr="001901B1">
              <w:rPr>
                <w:rFonts w:ascii="Book Antiqua" w:hAnsi="Book Antiqua" w:hint="default"/>
                <w:b w:val="0"/>
                <w:bCs w:val="0"/>
                <w:color w:val="800080"/>
                <w:sz w:val="26"/>
                <w:szCs w:val="22"/>
              </w:rPr>
              <w:t xml:space="preserve"> “None of you may approach a woman who is closely related to him, to have </w:t>
            </w:r>
            <w:r w:rsidR="00B71D16">
              <w:rPr>
                <w:rFonts w:ascii="Book Antiqua" w:hAnsi="Book Antiqua" w:hint="default"/>
                <w:b w:val="0"/>
                <w:bCs w:val="0"/>
                <w:color w:val="800080"/>
                <w:sz w:val="26"/>
                <w:szCs w:val="22"/>
              </w:rPr>
              <w:t>sex</w:t>
            </w:r>
            <w:r w:rsidRPr="001901B1">
              <w:rPr>
                <w:rFonts w:ascii="Book Antiqua" w:hAnsi="Book Antiqua" w:hint="default"/>
                <w:b w:val="0"/>
                <w:bCs w:val="0"/>
                <w:color w:val="800080"/>
                <w:sz w:val="26"/>
                <w:szCs w:val="22"/>
              </w:rPr>
              <w:t xml:space="preserve"> with her.</w:t>
            </w:r>
            <w:r w:rsidR="001E1C8D">
              <w:rPr>
                <w:rFonts w:ascii="Book Antiqua" w:hAnsi="Book Antiqua" w:hint="default"/>
                <w:b w:val="0"/>
                <w:bCs w:val="0"/>
                <w:color w:val="800080"/>
                <w:sz w:val="26"/>
                <w:szCs w:val="22"/>
              </w:rPr>
              <w:t xml:space="preserve"> </w:t>
            </w:r>
            <w:r w:rsidRPr="001901B1">
              <w:rPr>
                <w:rFonts w:ascii="Book Antiqua" w:hAnsi="Book Antiqua" w:hint="default"/>
                <w:b w:val="0"/>
                <w:bCs w:val="0"/>
                <w:color w:val="800080"/>
                <w:sz w:val="26"/>
                <w:szCs w:val="22"/>
              </w:rPr>
              <w:t>I am Yahweh.</w:t>
            </w:r>
          </w:p>
        </w:tc>
      </w:tr>
      <w:tr w:rsidR="002E68D9" w:rsidRPr="00B646B9" w14:paraId="51B138B5" w14:textId="77777777" w:rsidTr="00337B74">
        <w:tc>
          <w:tcPr>
            <w:tcW w:w="5688" w:type="dxa"/>
          </w:tcPr>
          <w:p w14:paraId="3A2BCBE0" w14:textId="7C27DBA8" w:rsidR="002E68D9" w:rsidRPr="00103B8A" w:rsidRDefault="00663E36" w:rsidP="00663E36">
            <w:pPr>
              <w:pStyle w:val="Heading3"/>
              <w:keepNext w:val="0"/>
              <w:spacing w:before="40" w:line="400" w:lineRule="exact"/>
              <w:rPr>
                <w:b/>
                <w:bCs/>
                <w:noProof/>
                <w:color w:val="993300"/>
                <w:rtl/>
                <w:lang w:val="en-GB" w:bidi="he-IL"/>
              </w:rPr>
            </w:pPr>
            <w:r w:rsidRPr="00F06288">
              <w:rPr>
                <w:rFonts w:ascii="SBL Hebrew" w:hAnsi="SBL Hebrew" w:cs="SBL Hebrew" w:hint="cs"/>
                <w:b/>
                <w:bCs/>
                <w:color w:val="003300"/>
                <w:shd w:val="clear" w:color="auto" w:fill="FFFFFF"/>
                <w:vertAlign w:val="superscript"/>
                <w:rtl/>
              </w:rPr>
              <w:t>ז</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עֶרְוַ֥ת אָבִ֛יךָ וְעֶרְוַ֥ת אִמְּךָ֖ לֹ֣א תְגַלֵּ֑ה אִמְּךָ֣ הִ֔וא לֹ֥א תְגַלֶּ֖ה עֶרְוָתָֽהּ׃</w:t>
            </w:r>
            <w:r w:rsidRPr="00893E68">
              <w:rPr>
                <w:rFonts w:ascii="SBL Hebrew" w:hAnsi="SBL Hebrew" w:cs="SBL Hebrew" w:hint="cs"/>
                <w:noProof/>
                <w:color w:val="993300"/>
                <w:rtl/>
              </w:rPr>
              <w:t xml:space="preserve"> </w:t>
            </w:r>
            <w:r w:rsidR="0098089C" w:rsidRPr="0091642D">
              <w:rPr>
                <w:rFonts w:cs="SBL Hebrew"/>
                <w:noProof/>
                <w:color w:val="003300"/>
                <w:rtl/>
              </w:rPr>
              <w:t>{ס}</w:t>
            </w:r>
          </w:p>
        </w:tc>
        <w:tc>
          <w:tcPr>
            <w:tcW w:w="8530" w:type="dxa"/>
          </w:tcPr>
          <w:p w14:paraId="3D391396" w14:textId="77777777" w:rsidR="002E68D9" w:rsidRPr="001901B1" w:rsidRDefault="002E68D9" w:rsidP="00663E36">
            <w:pPr>
              <w:pStyle w:val="Heading2"/>
              <w:spacing w:before="40" w:beforeAutospacing="0" w:after="0" w:afterAutospacing="0" w:line="400" w:lineRule="exact"/>
              <w:jc w:val="both"/>
              <w:rPr>
                <w:rStyle w:val="FootnoteReference"/>
                <w:rFonts w:ascii="Book Antiqua" w:hAnsi="Book Antiqua" w:hint="default"/>
                <w:b w:val="0"/>
                <w:bCs w:val="0"/>
                <w:color w:val="800080"/>
                <w:sz w:val="26"/>
                <w:szCs w:val="22"/>
              </w:rPr>
            </w:pPr>
            <w:r w:rsidRPr="001901B1">
              <w:rPr>
                <w:rStyle w:val="FootnoteReference"/>
                <w:rFonts w:ascii="Book Antiqua" w:hAnsi="Book Antiqua" w:hint="default"/>
                <w:b w:val="0"/>
                <w:bCs w:val="0"/>
                <w:color w:val="008000"/>
                <w:sz w:val="26"/>
                <w:szCs w:val="22"/>
              </w:rPr>
              <w:footnoteReference w:id="531"/>
            </w:r>
            <w:r w:rsidRPr="001901B1">
              <w:rPr>
                <w:rFonts w:ascii="Book Antiqua" w:hAnsi="Book Antiqua" w:hint="default"/>
                <w:b w:val="0"/>
                <w:bCs w:val="0"/>
                <w:color w:val="800080"/>
                <w:sz w:val="26"/>
                <w:szCs w:val="22"/>
              </w:rPr>
              <w:t xml:space="preserve"> “You must not uncover the nake</w:t>
            </w:r>
            <w:r w:rsidR="00B71D16">
              <w:rPr>
                <w:rFonts w:ascii="Book Antiqua" w:hAnsi="Book Antiqua" w:hint="default"/>
                <w:b w:val="0"/>
                <w:bCs w:val="0"/>
                <w:color w:val="800080"/>
                <w:sz w:val="26"/>
                <w:szCs w:val="22"/>
              </w:rPr>
              <w:t>dness of your father or mother; s</w:t>
            </w:r>
            <w:r w:rsidRPr="001901B1">
              <w:rPr>
                <w:rFonts w:ascii="Book Antiqua" w:hAnsi="Book Antiqua" w:hint="default"/>
                <w:b w:val="0"/>
                <w:bCs w:val="0"/>
                <w:color w:val="800080"/>
                <w:sz w:val="26"/>
                <w:szCs w:val="22"/>
              </w:rPr>
              <w:t xml:space="preserve">he is your mother – you must not have </w:t>
            </w:r>
            <w:r w:rsidR="00B71D16">
              <w:rPr>
                <w:rFonts w:ascii="Book Antiqua" w:hAnsi="Book Antiqua" w:hint="default"/>
                <w:b w:val="0"/>
                <w:bCs w:val="0"/>
                <w:color w:val="800080"/>
                <w:sz w:val="26"/>
                <w:szCs w:val="22"/>
              </w:rPr>
              <w:t>sex</w:t>
            </w:r>
            <w:r w:rsidRPr="001901B1">
              <w:rPr>
                <w:rFonts w:ascii="Book Antiqua" w:hAnsi="Book Antiqua" w:hint="default"/>
                <w:b w:val="0"/>
                <w:bCs w:val="0"/>
                <w:color w:val="800080"/>
                <w:sz w:val="26"/>
                <w:szCs w:val="22"/>
              </w:rPr>
              <w:t xml:space="preserve"> with her.</w:t>
            </w:r>
          </w:p>
        </w:tc>
      </w:tr>
      <w:tr w:rsidR="002E68D9" w:rsidRPr="00B646B9" w14:paraId="549DD52A" w14:textId="77777777" w:rsidTr="00337B74">
        <w:tc>
          <w:tcPr>
            <w:tcW w:w="5688" w:type="dxa"/>
          </w:tcPr>
          <w:p w14:paraId="16D96214" w14:textId="083A8823" w:rsidR="002E68D9" w:rsidRPr="00103B8A" w:rsidRDefault="00663E36" w:rsidP="00046463">
            <w:pPr>
              <w:pStyle w:val="Heading3"/>
              <w:keepNext w:val="0"/>
              <w:spacing w:line="400" w:lineRule="exact"/>
              <w:rPr>
                <w:b/>
                <w:bCs/>
                <w:noProof/>
                <w:color w:val="993300"/>
                <w:rtl/>
                <w:lang w:val="en-GB" w:bidi="he-IL"/>
              </w:rPr>
            </w:pPr>
            <w:r w:rsidRPr="00F06288">
              <w:rPr>
                <w:rFonts w:ascii="SBL Hebrew" w:hAnsi="SBL Hebrew" w:cs="SBL Hebrew" w:hint="cs"/>
                <w:b/>
                <w:bCs/>
                <w:color w:val="003300"/>
                <w:shd w:val="clear" w:color="auto" w:fill="FFFFFF"/>
                <w:vertAlign w:val="superscript"/>
                <w:rtl/>
              </w:rPr>
              <w:lastRenderedPageBreak/>
              <w:t>ח</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עֶרְוַ֥ת אֵֽשֶׁת־אָבִ֖יךָ לֹ֣א תְגַלֵּ֑ה עֶרְוַ֥ת אָבִ֖יךָ הִֽוא</w:t>
            </w:r>
            <w:r w:rsidRPr="00893E68">
              <w:rPr>
                <w:rFonts w:ascii="SBL Hebrew" w:hAnsi="SBL Hebrew" w:cs="SBL Hebrew" w:hint="cs"/>
                <w:noProof/>
                <w:color w:val="993300"/>
                <w:rtl/>
              </w:rPr>
              <w:t>׃</w:t>
            </w:r>
            <w:r w:rsidR="00046463">
              <w:rPr>
                <w:rFonts w:ascii="SBL Hebrew" w:hAnsi="SBL Hebrew" w:cs="SBL Hebrew" w:hint="eastAsia"/>
                <w:noProof/>
                <w:color w:val="993300"/>
              </w:rPr>
              <w:t> </w:t>
            </w:r>
            <w:r w:rsidR="0098089C" w:rsidRPr="0091642D">
              <w:rPr>
                <w:rFonts w:cs="SBL Hebrew"/>
                <w:noProof/>
                <w:color w:val="003300"/>
                <w:rtl/>
              </w:rPr>
              <w:t>{ס}</w:t>
            </w:r>
          </w:p>
        </w:tc>
        <w:tc>
          <w:tcPr>
            <w:tcW w:w="8530" w:type="dxa"/>
          </w:tcPr>
          <w:p w14:paraId="2C946971" w14:textId="77777777" w:rsidR="002E68D9" w:rsidRPr="001901B1" w:rsidRDefault="002E68D9" w:rsidP="00046463">
            <w:pPr>
              <w:pStyle w:val="Heading2"/>
              <w:spacing w:before="0" w:beforeAutospacing="0" w:after="0" w:afterAutospacing="0" w:line="400" w:lineRule="exact"/>
              <w:jc w:val="both"/>
              <w:rPr>
                <w:rStyle w:val="FootnoteReference"/>
                <w:rFonts w:ascii="Book Antiqua" w:hAnsi="Book Antiqua" w:hint="default"/>
                <w:b w:val="0"/>
                <w:bCs w:val="0"/>
                <w:color w:val="800080"/>
                <w:sz w:val="26"/>
                <w:szCs w:val="22"/>
              </w:rPr>
            </w:pPr>
            <w:r w:rsidRPr="001901B1">
              <w:rPr>
                <w:rStyle w:val="FootnoteReference"/>
                <w:rFonts w:ascii="Book Antiqua" w:hAnsi="Book Antiqua" w:hint="default"/>
                <w:b w:val="0"/>
                <w:bCs w:val="0"/>
                <w:color w:val="008000"/>
                <w:sz w:val="26"/>
                <w:szCs w:val="22"/>
              </w:rPr>
              <w:footnoteReference w:id="532"/>
            </w:r>
            <w:r w:rsidRPr="001901B1">
              <w:rPr>
                <w:rFonts w:ascii="Book Antiqua" w:hAnsi="Book Antiqua" w:hint="default"/>
                <w:b w:val="0"/>
                <w:bCs w:val="0"/>
                <w:color w:val="800080"/>
                <w:sz w:val="26"/>
                <w:szCs w:val="22"/>
              </w:rPr>
              <w:t xml:space="preserve"> “You must not have </w:t>
            </w:r>
            <w:r w:rsidR="00B71D16">
              <w:rPr>
                <w:rFonts w:ascii="Book Antiqua" w:hAnsi="Book Antiqua" w:hint="default"/>
                <w:b w:val="0"/>
                <w:bCs w:val="0"/>
                <w:color w:val="800080"/>
                <w:sz w:val="26"/>
                <w:szCs w:val="22"/>
              </w:rPr>
              <w:t>sex</w:t>
            </w:r>
            <w:r w:rsidRPr="001901B1">
              <w:rPr>
                <w:rFonts w:ascii="Book Antiqua" w:hAnsi="Book Antiqua" w:hint="default"/>
                <w:b w:val="0"/>
                <w:bCs w:val="0"/>
                <w:color w:val="800080"/>
                <w:sz w:val="26"/>
                <w:szCs w:val="22"/>
              </w:rPr>
              <w:t xml:space="preserve"> with your father’s wife; it is your father’s sexual prerogative.</w:t>
            </w:r>
          </w:p>
        </w:tc>
      </w:tr>
      <w:tr w:rsidR="002E68D9" w:rsidRPr="00B646B9" w14:paraId="61A99E23" w14:textId="77777777" w:rsidTr="00337B74">
        <w:tc>
          <w:tcPr>
            <w:tcW w:w="5688" w:type="dxa"/>
          </w:tcPr>
          <w:p w14:paraId="4607802D" w14:textId="741EB750" w:rsidR="002E68D9" w:rsidRPr="00103B8A" w:rsidRDefault="00663E36" w:rsidP="00663E36">
            <w:pPr>
              <w:pStyle w:val="Heading3"/>
              <w:keepNext w:val="0"/>
              <w:spacing w:before="40" w:line="400" w:lineRule="exact"/>
              <w:rPr>
                <w:b/>
                <w:bCs/>
                <w:noProof/>
                <w:color w:val="993300"/>
                <w:rtl/>
                <w:lang w:val="en-GB" w:bidi="he-IL"/>
              </w:rPr>
            </w:pPr>
            <w:r w:rsidRPr="00F06288">
              <w:rPr>
                <w:rFonts w:ascii="SBL Hebrew" w:hAnsi="SBL Hebrew" w:cs="SBL Hebrew" w:hint="cs"/>
                <w:b/>
                <w:bCs/>
                <w:color w:val="003300"/>
                <w:shd w:val="clear" w:color="auto" w:fill="FFFFFF"/>
                <w:vertAlign w:val="superscript"/>
                <w:rtl/>
              </w:rPr>
              <w:t>ט</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עֶרְוַ֨ת אֲחֽוֹתְךָ֤ בַת־אָבִ֙יךָ֙ א֣וֹ בַת־אִמֶּ֔ךָ מוֹלֶ֣דֶת בַּ֔יִת א֖וֹ מוֹלֶ֣דֶת ח֑וּץ לֹ֥א תְגַלֶּ֖ה עֶרְוָתָֽן</w:t>
            </w:r>
            <w:r w:rsidRPr="00893E68">
              <w:rPr>
                <w:rFonts w:ascii="SBL Hebrew" w:hAnsi="SBL Hebrew" w:cs="SBL Hebrew" w:hint="cs"/>
                <w:noProof/>
                <w:color w:val="993300"/>
                <w:rtl/>
              </w:rPr>
              <w:t xml:space="preserve">׃ </w:t>
            </w:r>
            <w:r w:rsidR="0098089C" w:rsidRPr="0091642D">
              <w:rPr>
                <w:rFonts w:cs="SBL Hebrew"/>
                <w:noProof/>
                <w:color w:val="003300"/>
                <w:rtl/>
              </w:rPr>
              <w:t>{ס}</w:t>
            </w:r>
          </w:p>
        </w:tc>
        <w:tc>
          <w:tcPr>
            <w:tcW w:w="8530" w:type="dxa"/>
          </w:tcPr>
          <w:p w14:paraId="28CD28F9" w14:textId="77777777" w:rsidR="002E68D9" w:rsidRPr="001901B1" w:rsidRDefault="002E68D9" w:rsidP="00663E36">
            <w:pPr>
              <w:pStyle w:val="Heading2"/>
              <w:spacing w:before="40" w:beforeAutospacing="0" w:after="0" w:afterAutospacing="0" w:line="400" w:lineRule="exact"/>
              <w:jc w:val="both"/>
              <w:rPr>
                <w:rStyle w:val="FootnoteReference"/>
                <w:rFonts w:ascii="Book Antiqua" w:hAnsi="Book Antiqua" w:hint="default"/>
                <w:b w:val="0"/>
                <w:bCs w:val="0"/>
                <w:color w:val="800080"/>
                <w:sz w:val="26"/>
                <w:szCs w:val="22"/>
              </w:rPr>
            </w:pPr>
            <w:r w:rsidRPr="001901B1">
              <w:rPr>
                <w:rStyle w:val="FootnoteReference"/>
                <w:rFonts w:ascii="Book Antiqua" w:hAnsi="Book Antiqua" w:hint="default"/>
                <w:b w:val="0"/>
                <w:bCs w:val="0"/>
                <w:color w:val="008000"/>
                <w:sz w:val="26"/>
                <w:szCs w:val="22"/>
              </w:rPr>
              <w:footnoteReference w:id="533"/>
            </w:r>
            <w:r w:rsidRPr="001901B1">
              <w:rPr>
                <w:rFonts w:ascii="Book Antiqua" w:hAnsi="Book Antiqua" w:hint="default"/>
                <w:b w:val="0"/>
                <w:bCs w:val="0"/>
                <w:color w:val="800080"/>
                <w:sz w:val="26"/>
                <w:szCs w:val="22"/>
              </w:rPr>
              <w:t xml:space="preserve"> “You must not have </w:t>
            </w:r>
            <w:r w:rsidR="00B71D16">
              <w:rPr>
                <w:rFonts w:ascii="Book Antiqua" w:hAnsi="Book Antiqua" w:hint="default"/>
                <w:b w:val="0"/>
                <w:bCs w:val="0"/>
                <w:color w:val="800080"/>
                <w:sz w:val="26"/>
                <w:szCs w:val="22"/>
              </w:rPr>
              <w:t>sex</w:t>
            </w:r>
            <w:r w:rsidRPr="001901B1">
              <w:rPr>
                <w:rFonts w:ascii="Book Antiqua" w:hAnsi="Book Antiqua" w:hint="default"/>
                <w:b w:val="0"/>
                <w:bCs w:val="0"/>
                <w:color w:val="800080"/>
                <w:sz w:val="26"/>
                <w:szCs w:val="22"/>
              </w:rPr>
              <w:t xml:space="preserve"> with your sister, your fath</w:t>
            </w:r>
            <w:r w:rsidR="00B71D16">
              <w:rPr>
                <w:rFonts w:ascii="Book Antiqua" w:hAnsi="Book Antiqua" w:hint="default"/>
                <w:b w:val="0"/>
                <w:bCs w:val="0"/>
                <w:color w:val="800080"/>
                <w:sz w:val="26"/>
                <w:szCs w:val="22"/>
              </w:rPr>
              <w:t>er’s or mother’s daughter; w</w:t>
            </w:r>
            <w:r w:rsidRPr="001901B1">
              <w:rPr>
                <w:rFonts w:ascii="Book Antiqua" w:hAnsi="Book Antiqua" w:hint="default"/>
                <w:b w:val="0"/>
                <w:bCs w:val="0"/>
                <w:color w:val="800080"/>
                <w:sz w:val="26"/>
                <w:szCs w:val="22"/>
              </w:rPr>
              <w:t xml:space="preserve">hether born </w:t>
            </w:r>
            <w:r w:rsidR="00B71D16">
              <w:rPr>
                <w:rFonts w:ascii="Book Antiqua" w:hAnsi="Book Antiqua" w:hint="default"/>
                <w:b w:val="0"/>
                <w:bCs w:val="0"/>
                <w:color w:val="800080"/>
                <w:sz w:val="26"/>
                <w:szCs w:val="22"/>
              </w:rPr>
              <w:t>at home</w:t>
            </w:r>
            <w:r w:rsidRPr="001901B1">
              <w:rPr>
                <w:rFonts w:ascii="Book Antiqua" w:hAnsi="Book Antiqua" w:hint="default"/>
                <w:b w:val="0"/>
                <w:bCs w:val="0"/>
                <w:color w:val="800080"/>
                <w:sz w:val="26"/>
                <w:szCs w:val="22"/>
              </w:rPr>
              <w:t xml:space="preserve"> or </w:t>
            </w:r>
            <w:r w:rsidR="00B71D16">
              <w:rPr>
                <w:rFonts w:ascii="Book Antiqua" w:hAnsi="Book Antiqua" w:hint="default"/>
                <w:b w:val="0"/>
                <w:bCs w:val="0"/>
                <w:color w:val="800080"/>
                <w:sz w:val="26"/>
                <w:szCs w:val="22"/>
              </w:rPr>
              <w:t>abroad</w:t>
            </w:r>
            <w:r w:rsidRPr="001901B1">
              <w:rPr>
                <w:rFonts w:ascii="Book Antiqua" w:hAnsi="Book Antiqua" w:hint="default"/>
                <w:b w:val="0"/>
                <w:bCs w:val="0"/>
                <w:color w:val="800080"/>
                <w:sz w:val="26"/>
                <w:szCs w:val="22"/>
              </w:rPr>
              <w:t xml:space="preserve">, you must have </w:t>
            </w:r>
            <w:r w:rsidR="00B71D16">
              <w:rPr>
                <w:rFonts w:ascii="Book Antiqua" w:hAnsi="Book Antiqua" w:hint="default"/>
                <w:b w:val="0"/>
                <w:bCs w:val="0"/>
                <w:color w:val="800080"/>
                <w:sz w:val="26"/>
                <w:szCs w:val="22"/>
              </w:rPr>
              <w:t>sex</w:t>
            </w:r>
            <w:r w:rsidRPr="001901B1">
              <w:rPr>
                <w:rFonts w:ascii="Book Antiqua" w:hAnsi="Book Antiqua" w:hint="default"/>
                <w:b w:val="0"/>
                <w:bCs w:val="0"/>
                <w:color w:val="800080"/>
                <w:sz w:val="26"/>
                <w:szCs w:val="22"/>
              </w:rPr>
              <w:t xml:space="preserve"> with her.</w:t>
            </w:r>
          </w:p>
        </w:tc>
      </w:tr>
      <w:tr w:rsidR="002E68D9" w:rsidRPr="00B646B9" w14:paraId="5F3CD08A" w14:textId="77777777" w:rsidTr="00337B74">
        <w:tc>
          <w:tcPr>
            <w:tcW w:w="5688" w:type="dxa"/>
          </w:tcPr>
          <w:p w14:paraId="4324A212" w14:textId="39FBF373" w:rsidR="002E68D9" w:rsidRPr="00103B8A" w:rsidRDefault="00663E36" w:rsidP="00663E36">
            <w:pPr>
              <w:pStyle w:val="Heading3"/>
              <w:keepNext w:val="0"/>
              <w:spacing w:before="40" w:line="400" w:lineRule="exact"/>
              <w:rPr>
                <w:b/>
                <w:bCs/>
                <w:noProof/>
                <w:color w:val="993300"/>
                <w:rtl/>
                <w:lang w:val="en-GB" w:bidi="he-IL"/>
              </w:rPr>
            </w:pPr>
            <w:r w:rsidRPr="00F06288">
              <w:rPr>
                <w:rFonts w:ascii="SBL Hebrew" w:hAnsi="SBL Hebrew" w:cs="SBL Hebrew" w:hint="cs"/>
                <w:b/>
                <w:bCs/>
                <w:color w:val="003300"/>
                <w:shd w:val="clear" w:color="auto" w:fill="FFFFFF"/>
                <w:vertAlign w:val="superscript"/>
                <w:rtl/>
              </w:rPr>
              <w:t>י</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עֶרְוַ֤ת בַּת־בִּנְךָ֙ א֣וֹ בַֽת־בִּתְּךָ֔ לֹ֥א תְגַלֶּ֖ה עֶרְוָתָ֑ן כִּ֥י עֶרְוָתְךָ֖ הֵֽנָּה</w:t>
            </w:r>
            <w:r w:rsidRPr="00893E68">
              <w:rPr>
                <w:rFonts w:ascii="SBL Hebrew" w:hAnsi="SBL Hebrew" w:cs="SBL Hebrew" w:hint="cs"/>
                <w:noProof/>
                <w:color w:val="993300"/>
                <w:rtl/>
              </w:rPr>
              <w:t xml:space="preserve">׃ </w:t>
            </w:r>
            <w:r w:rsidR="0098089C" w:rsidRPr="0091642D">
              <w:rPr>
                <w:rFonts w:cs="SBL Hebrew"/>
                <w:noProof/>
                <w:color w:val="003300"/>
                <w:rtl/>
              </w:rPr>
              <w:t>{ס}</w:t>
            </w:r>
          </w:p>
        </w:tc>
        <w:tc>
          <w:tcPr>
            <w:tcW w:w="8530" w:type="dxa"/>
          </w:tcPr>
          <w:p w14:paraId="6F6A61F4" w14:textId="77777777" w:rsidR="002E68D9" w:rsidRPr="001901B1" w:rsidRDefault="002E68D9" w:rsidP="00663E36">
            <w:pPr>
              <w:pStyle w:val="Heading2"/>
              <w:spacing w:before="40" w:beforeAutospacing="0" w:after="0" w:afterAutospacing="0" w:line="400" w:lineRule="exact"/>
              <w:jc w:val="both"/>
              <w:rPr>
                <w:rStyle w:val="FootnoteReference"/>
                <w:rFonts w:ascii="Book Antiqua" w:hAnsi="Book Antiqua" w:hint="default"/>
                <w:b w:val="0"/>
                <w:bCs w:val="0"/>
                <w:color w:val="800080"/>
                <w:sz w:val="26"/>
                <w:szCs w:val="22"/>
              </w:rPr>
            </w:pPr>
            <w:r w:rsidRPr="001901B1">
              <w:rPr>
                <w:rStyle w:val="FootnoteReference"/>
                <w:rFonts w:ascii="Book Antiqua" w:hAnsi="Book Antiqua" w:hint="default"/>
                <w:b w:val="0"/>
                <w:bCs w:val="0"/>
                <w:color w:val="008000"/>
                <w:sz w:val="26"/>
                <w:szCs w:val="22"/>
              </w:rPr>
              <w:footnoteReference w:id="534"/>
            </w:r>
            <w:r w:rsidRPr="001901B1">
              <w:rPr>
                <w:rFonts w:ascii="Book Antiqua" w:hAnsi="Book Antiqua" w:hint="default"/>
                <w:b w:val="0"/>
                <w:bCs w:val="0"/>
                <w:color w:val="800080"/>
                <w:sz w:val="26"/>
                <w:szCs w:val="22"/>
              </w:rPr>
              <w:t xml:space="preserve"> “You must not have </w:t>
            </w:r>
            <w:r w:rsidR="00B71D16">
              <w:rPr>
                <w:rFonts w:ascii="Book Antiqua" w:hAnsi="Book Antiqua" w:hint="default"/>
                <w:b w:val="0"/>
                <w:bCs w:val="0"/>
                <w:color w:val="800080"/>
                <w:sz w:val="26"/>
                <w:szCs w:val="22"/>
              </w:rPr>
              <w:t>sex</w:t>
            </w:r>
            <w:r w:rsidRPr="001901B1">
              <w:rPr>
                <w:rFonts w:ascii="Book Antiqua" w:hAnsi="Book Antiqua" w:hint="default"/>
                <w:b w:val="0"/>
                <w:bCs w:val="0"/>
                <w:color w:val="800080"/>
                <w:sz w:val="26"/>
                <w:szCs w:val="22"/>
              </w:rPr>
              <w:t xml:space="preserve"> with the daughter of your son or daughter; for their sexual privacy is your own.</w:t>
            </w:r>
          </w:p>
        </w:tc>
      </w:tr>
      <w:tr w:rsidR="002E68D9" w:rsidRPr="00B646B9" w14:paraId="6137B202" w14:textId="77777777" w:rsidTr="00337B74">
        <w:tc>
          <w:tcPr>
            <w:tcW w:w="5688" w:type="dxa"/>
          </w:tcPr>
          <w:p w14:paraId="3B19248F" w14:textId="4AD89E85" w:rsidR="002E68D9" w:rsidRPr="00103B8A" w:rsidRDefault="00663E36" w:rsidP="00663E36">
            <w:pPr>
              <w:pStyle w:val="Heading3"/>
              <w:keepNext w:val="0"/>
              <w:spacing w:before="40" w:line="400" w:lineRule="exact"/>
              <w:rPr>
                <w:b/>
                <w:bCs/>
                <w:noProof/>
                <w:color w:val="993300"/>
                <w:rtl/>
                <w:lang w:val="en-GB" w:bidi="he-IL"/>
              </w:rPr>
            </w:pPr>
            <w:r w:rsidRPr="00F06288">
              <w:rPr>
                <w:rFonts w:ascii="SBL Hebrew" w:hAnsi="SBL Hebrew" w:cs="SBL Hebrew" w:hint="cs"/>
                <w:b/>
                <w:bCs/>
                <w:color w:val="003300"/>
                <w:shd w:val="clear" w:color="auto" w:fill="FFFFFF"/>
                <w:vertAlign w:val="superscript"/>
                <w:rtl/>
              </w:rPr>
              <w:t>יא</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עֶרְוַ֨ת בַּת־אֵ֤שֶׁת אָבִ֙יךָ֙ מוֹלֶ֣דֶת אָבִ֔יךָ אֲחוֹתְךָ֖ הִ֑וא לֹ֥א תְגַלֶּ֖ה עֶרְוָתָֽהּ׃</w:t>
            </w:r>
            <w:r w:rsidRPr="00893E68">
              <w:rPr>
                <w:rFonts w:ascii="SBL Hebrew" w:hAnsi="SBL Hebrew" w:cs="SBL Hebrew" w:hint="cs"/>
                <w:noProof/>
                <w:color w:val="993300"/>
                <w:rtl/>
              </w:rPr>
              <w:t xml:space="preserve"> </w:t>
            </w:r>
            <w:r w:rsidR="0098089C" w:rsidRPr="0091642D">
              <w:rPr>
                <w:rFonts w:cs="SBL Hebrew"/>
                <w:noProof/>
                <w:color w:val="003300"/>
                <w:rtl/>
              </w:rPr>
              <w:t>{ס}</w:t>
            </w:r>
          </w:p>
        </w:tc>
        <w:tc>
          <w:tcPr>
            <w:tcW w:w="8530" w:type="dxa"/>
          </w:tcPr>
          <w:p w14:paraId="4E9C6767" w14:textId="77777777" w:rsidR="002E68D9" w:rsidRPr="001901B1" w:rsidRDefault="002E68D9" w:rsidP="00663E36">
            <w:pPr>
              <w:pStyle w:val="Heading2"/>
              <w:spacing w:before="40" w:beforeAutospacing="0" w:after="0" w:afterAutospacing="0" w:line="400" w:lineRule="exact"/>
              <w:jc w:val="both"/>
              <w:rPr>
                <w:rStyle w:val="FootnoteReference"/>
                <w:rFonts w:ascii="Book Antiqua" w:hAnsi="Book Antiqua" w:hint="default"/>
                <w:b w:val="0"/>
                <w:bCs w:val="0"/>
                <w:color w:val="800080"/>
                <w:sz w:val="26"/>
                <w:szCs w:val="22"/>
              </w:rPr>
            </w:pPr>
            <w:r w:rsidRPr="001901B1">
              <w:rPr>
                <w:rStyle w:val="FootnoteReference"/>
                <w:rFonts w:ascii="Book Antiqua" w:hAnsi="Book Antiqua" w:hint="default"/>
                <w:b w:val="0"/>
                <w:bCs w:val="0"/>
                <w:color w:val="008000"/>
                <w:sz w:val="26"/>
                <w:szCs w:val="22"/>
              </w:rPr>
              <w:footnoteReference w:id="535"/>
            </w:r>
            <w:r w:rsidRPr="001901B1">
              <w:rPr>
                <w:rFonts w:ascii="Book Antiqua" w:hAnsi="Book Antiqua" w:hint="default"/>
                <w:b w:val="0"/>
                <w:bCs w:val="0"/>
                <w:color w:val="800080"/>
                <w:sz w:val="26"/>
                <w:szCs w:val="22"/>
              </w:rPr>
              <w:t xml:space="preserve"> “You must not have </w:t>
            </w:r>
            <w:r w:rsidR="00B71D16">
              <w:rPr>
                <w:rFonts w:ascii="Book Antiqua" w:hAnsi="Book Antiqua" w:hint="default"/>
                <w:b w:val="0"/>
                <w:bCs w:val="0"/>
                <w:color w:val="800080"/>
                <w:sz w:val="26"/>
                <w:szCs w:val="22"/>
              </w:rPr>
              <w:t>sex</w:t>
            </w:r>
            <w:r w:rsidRPr="001901B1">
              <w:rPr>
                <w:rFonts w:ascii="Book Antiqua" w:hAnsi="Book Antiqua" w:hint="default"/>
                <w:b w:val="0"/>
                <w:bCs w:val="0"/>
                <w:color w:val="800080"/>
                <w:sz w:val="26"/>
                <w:szCs w:val="22"/>
              </w:rPr>
              <w:t xml:space="preserve"> with your father’s wife’s</w:t>
            </w:r>
            <w:r w:rsidR="00B71D16">
              <w:rPr>
                <w:rFonts w:ascii="Book Antiqua" w:hAnsi="Book Antiqua" w:hint="default"/>
                <w:b w:val="0"/>
                <w:bCs w:val="0"/>
                <w:color w:val="800080"/>
                <w:sz w:val="26"/>
                <w:szCs w:val="22"/>
              </w:rPr>
              <w:t xml:space="preserve"> daughter, born of your father; s</w:t>
            </w:r>
            <w:r w:rsidRPr="001901B1">
              <w:rPr>
                <w:rFonts w:ascii="Book Antiqua" w:hAnsi="Book Antiqua" w:hint="default"/>
                <w:b w:val="0"/>
                <w:bCs w:val="0"/>
                <w:color w:val="800080"/>
                <w:sz w:val="26"/>
                <w:szCs w:val="22"/>
              </w:rPr>
              <w:t xml:space="preserve">he is your sister; you must not have </w:t>
            </w:r>
            <w:r w:rsidR="00B71D16">
              <w:rPr>
                <w:rFonts w:ascii="Book Antiqua" w:hAnsi="Book Antiqua" w:hint="default"/>
                <w:b w:val="0"/>
                <w:bCs w:val="0"/>
                <w:color w:val="800080"/>
                <w:sz w:val="26"/>
                <w:szCs w:val="22"/>
              </w:rPr>
              <w:t>sex</w:t>
            </w:r>
            <w:r w:rsidRPr="001901B1">
              <w:rPr>
                <w:rFonts w:ascii="Book Antiqua" w:hAnsi="Book Antiqua" w:hint="default"/>
                <w:b w:val="0"/>
                <w:bCs w:val="0"/>
                <w:color w:val="800080"/>
                <w:sz w:val="26"/>
                <w:szCs w:val="22"/>
              </w:rPr>
              <w:t xml:space="preserve"> with her.</w:t>
            </w:r>
          </w:p>
        </w:tc>
      </w:tr>
      <w:tr w:rsidR="002E68D9" w:rsidRPr="00B646B9" w14:paraId="088BEACF" w14:textId="77777777" w:rsidTr="00337B74">
        <w:tc>
          <w:tcPr>
            <w:tcW w:w="5688" w:type="dxa"/>
          </w:tcPr>
          <w:p w14:paraId="30B4DD88" w14:textId="3D77ABC5" w:rsidR="002E68D9" w:rsidRPr="00103B8A" w:rsidRDefault="00663E36" w:rsidP="00663E36">
            <w:pPr>
              <w:pStyle w:val="Heading3"/>
              <w:keepNext w:val="0"/>
              <w:spacing w:before="40" w:line="400" w:lineRule="exact"/>
              <w:rPr>
                <w:b/>
                <w:bCs/>
                <w:noProof/>
                <w:color w:val="993300"/>
                <w:rtl/>
                <w:lang w:val="en-GB" w:bidi="he-IL"/>
              </w:rPr>
            </w:pPr>
            <w:r w:rsidRPr="00F06288">
              <w:rPr>
                <w:rFonts w:ascii="SBL Hebrew" w:hAnsi="SBL Hebrew" w:cs="SBL Hebrew" w:hint="cs"/>
                <w:b/>
                <w:bCs/>
                <w:color w:val="003300"/>
                <w:shd w:val="clear" w:color="auto" w:fill="FFFFFF"/>
                <w:vertAlign w:val="superscript"/>
                <w:rtl/>
              </w:rPr>
              <w:t>יב</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עֶרְוַ֥ת אֲחוֹת־אָבִ֖יךָ לֹ֣א תְגַלֵּ֑ה שְׁאֵ֥ר אָבִ֖יךָ הִֽוא</w:t>
            </w:r>
            <w:r w:rsidRPr="00893E68">
              <w:rPr>
                <w:rFonts w:ascii="SBL Hebrew" w:hAnsi="SBL Hebrew" w:cs="SBL Hebrew" w:hint="cs"/>
                <w:noProof/>
                <w:color w:val="993300"/>
                <w:rtl/>
              </w:rPr>
              <w:t>׃</w:t>
            </w:r>
            <w:r w:rsidR="00046463">
              <w:rPr>
                <w:rFonts w:ascii="SBL Hebrew" w:hAnsi="SBL Hebrew" w:cs="SBL Hebrew" w:hint="eastAsia"/>
                <w:noProof/>
                <w:color w:val="993300"/>
              </w:rPr>
              <w:t> </w:t>
            </w:r>
            <w:r w:rsidR="0098089C" w:rsidRPr="0091642D">
              <w:rPr>
                <w:rFonts w:cs="SBL Hebrew"/>
                <w:noProof/>
                <w:color w:val="003300"/>
                <w:rtl/>
              </w:rPr>
              <w:t>{ס}</w:t>
            </w:r>
          </w:p>
        </w:tc>
        <w:tc>
          <w:tcPr>
            <w:tcW w:w="8530" w:type="dxa"/>
          </w:tcPr>
          <w:p w14:paraId="25A365FA" w14:textId="77777777" w:rsidR="002E68D9" w:rsidRPr="001901B1" w:rsidRDefault="002E68D9" w:rsidP="00663E36">
            <w:pPr>
              <w:pStyle w:val="Heading2"/>
              <w:spacing w:before="40" w:beforeAutospacing="0" w:after="0" w:afterAutospacing="0" w:line="400" w:lineRule="exact"/>
              <w:jc w:val="both"/>
              <w:rPr>
                <w:rStyle w:val="FootnoteReference"/>
                <w:rFonts w:ascii="Book Antiqua" w:hAnsi="Book Antiqua" w:hint="default"/>
                <w:b w:val="0"/>
                <w:bCs w:val="0"/>
                <w:color w:val="800080"/>
                <w:sz w:val="26"/>
                <w:szCs w:val="22"/>
              </w:rPr>
            </w:pPr>
            <w:r w:rsidRPr="001901B1">
              <w:rPr>
                <w:rStyle w:val="FootnoteReference"/>
                <w:rFonts w:ascii="Book Antiqua" w:hAnsi="Book Antiqua" w:hint="default"/>
                <w:b w:val="0"/>
                <w:bCs w:val="0"/>
                <w:color w:val="008000"/>
                <w:sz w:val="26"/>
                <w:szCs w:val="22"/>
              </w:rPr>
              <w:footnoteReference w:id="536"/>
            </w:r>
            <w:r w:rsidRPr="001901B1">
              <w:rPr>
                <w:rFonts w:ascii="Book Antiqua" w:hAnsi="Book Antiqua" w:hint="default"/>
                <w:b w:val="0"/>
                <w:bCs w:val="0"/>
                <w:color w:val="800080"/>
                <w:sz w:val="26"/>
                <w:szCs w:val="22"/>
              </w:rPr>
              <w:t xml:space="preserve"> “You must not have </w:t>
            </w:r>
            <w:r w:rsidR="00927EAA">
              <w:rPr>
                <w:rFonts w:ascii="Book Antiqua" w:hAnsi="Book Antiqua" w:hint="default"/>
                <w:b w:val="0"/>
                <w:bCs w:val="0"/>
                <w:color w:val="800080"/>
                <w:sz w:val="26"/>
                <w:szCs w:val="22"/>
              </w:rPr>
              <w:t>sex</w:t>
            </w:r>
            <w:r w:rsidRPr="001901B1">
              <w:rPr>
                <w:rFonts w:ascii="Book Antiqua" w:hAnsi="Book Antiqua" w:hint="default"/>
                <w:b w:val="0"/>
                <w:bCs w:val="0"/>
                <w:color w:val="800080"/>
                <w:sz w:val="26"/>
                <w:szCs w:val="22"/>
              </w:rPr>
              <w:t xml:space="preserve"> with your father’s sister; she is your father’s </w:t>
            </w:r>
            <w:r w:rsidR="00410D52">
              <w:rPr>
                <w:rFonts w:ascii="Book Antiqua" w:hAnsi="Book Antiqua" w:hint="default"/>
                <w:b w:val="0"/>
                <w:bCs w:val="0"/>
                <w:color w:val="800080"/>
                <w:sz w:val="26"/>
                <w:szCs w:val="22"/>
              </w:rPr>
              <w:t>flesh</w:t>
            </w:r>
            <w:r w:rsidRPr="001901B1">
              <w:rPr>
                <w:rFonts w:ascii="Book Antiqua" w:hAnsi="Book Antiqua" w:hint="default"/>
                <w:b w:val="0"/>
                <w:bCs w:val="0"/>
                <w:color w:val="800080"/>
                <w:sz w:val="26"/>
                <w:szCs w:val="22"/>
              </w:rPr>
              <w:t>.</w:t>
            </w:r>
          </w:p>
        </w:tc>
      </w:tr>
      <w:tr w:rsidR="002E68D9" w:rsidRPr="00B646B9" w14:paraId="3E94BE0F" w14:textId="77777777" w:rsidTr="00337B74">
        <w:tc>
          <w:tcPr>
            <w:tcW w:w="5688" w:type="dxa"/>
          </w:tcPr>
          <w:p w14:paraId="7ABBC982" w14:textId="1034F9D1" w:rsidR="002E68D9" w:rsidRPr="00103B8A" w:rsidRDefault="00663E36" w:rsidP="00663E36">
            <w:pPr>
              <w:pStyle w:val="Heading3"/>
              <w:keepNext w:val="0"/>
              <w:spacing w:before="40" w:line="400" w:lineRule="exact"/>
              <w:rPr>
                <w:b/>
                <w:bCs/>
                <w:noProof/>
                <w:color w:val="993300"/>
                <w:rtl/>
                <w:lang w:val="en-GB" w:bidi="he-IL"/>
              </w:rPr>
            </w:pPr>
            <w:r w:rsidRPr="00F06288">
              <w:rPr>
                <w:rFonts w:ascii="SBL Hebrew" w:hAnsi="SBL Hebrew" w:cs="SBL Hebrew" w:hint="cs"/>
                <w:b/>
                <w:bCs/>
                <w:color w:val="003300"/>
                <w:shd w:val="clear" w:color="auto" w:fill="FFFFFF"/>
                <w:vertAlign w:val="superscript"/>
                <w:rtl/>
              </w:rPr>
              <w:t>יג</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עֶרְוַ֥ת אֲחֽוֹת־אִמְּךָ֖ לֹ֣א תְגַלֵּ֑ה כִּֽי־שְׁאֵ֥ר אִמְּךָ֖ הִֽוא</w:t>
            </w:r>
            <w:r w:rsidRPr="00893E68">
              <w:rPr>
                <w:rFonts w:ascii="SBL Hebrew" w:hAnsi="SBL Hebrew" w:cs="SBL Hebrew" w:hint="cs"/>
                <w:noProof/>
                <w:color w:val="993300"/>
                <w:rtl/>
              </w:rPr>
              <w:t>׃</w:t>
            </w:r>
            <w:r w:rsidR="00046463">
              <w:rPr>
                <w:rFonts w:ascii="SBL Hebrew" w:hAnsi="SBL Hebrew" w:cs="SBL Hebrew" w:hint="eastAsia"/>
                <w:noProof/>
                <w:color w:val="993300"/>
              </w:rPr>
              <w:t> </w:t>
            </w:r>
            <w:r w:rsidR="0098089C" w:rsidRPr="0091642D">
              <w:rPr>
                <w:rFonts w:cs="SBL Hebrew"/>
                <w:noProof/>
                <w:color w:val="003300"/>
                <w:rtl/>
              </w:rPr>
              <w:t>{ס}</w:t>
            </w:r>
          </w:p>
        </w:tc>
        <w:tc>
          <w:tcPr>
            <w:tcW w:w="8530" w:type="dxa"/>
          </w:tcPr>
          <w:p w14:paraId="112E76EB" w14:textId="77777777" w:rsidR="002E68D9" w:rsidRPr="001901B1" w:rsidRDefault="002E68D9" w:rsidP="00663E36">
            <w:pPr>
              <w:pStyle w:val="Heading2"/>
              <w:spacing w:before="40" w:beforeAutospacing="0" w:after="0" w:afterAutospacing="0" w:line="400" w:lineRule="exact"/>
              <w:jc w:val="both"/>
              <w:rPr>
                <w:rStyle w:val="FootnoteReference"/>
                <w:rFonts w:ascii="Book Antiqua" w:hAnsi="Book Antiqua" w:hint="default"/>
                <w:b w:val="0"/>
                <w:bCs w:val="0"/>
                <w:color w:val="800080"/>
                <w:sz w:val="26"/>
                <w:szCs w:val="22"/>
              </w:rPr>
            </w:pPr>
            <w:r w:rsidRPr="001901B1">
              <w:rPr>
                <w:rStyle w:val="FootnoteReference"/>
                <w:rFonts w:ascii="Book Antiqua" w:hAnsi="Book Antiqua" w:hint="default"/>
                <w:b w:val="0"/>
                <w:bCs w:val="0"/>
                <w:color w:val="008000"/>
                <w:sz w:val="26"/>
                <w:szCs w:val="22"/>
              </w:rPr>
              <w:footnoteReference w:id="537"/>
            </w:r>
            <w:r w:rsidRPr="001901B1">
              <w:rPr>
                <w:rFonts w:ascii="Book Antiqua" w:hAnsi="Book Antiqua" w:hint="default"/>
                <w:b w:val="0"/>
                <w:bCs w:val="0"/>
                <w:color w:val="800080"/>
                <w:sz w:val="26"/>
                <w:szCs w:val="22"/>
              </w:rPr>
              <w:t xml:space="preserve"> “You must not have </w:t>
            </w:r>
            <w:r w:rsidR="00927EAA">
              <w:rPr>
                <w:rFonts w:ascii="Book Antiqua" w:hAnsi="Book Antiqua" w:hint="default"/>
                <w:b w:val="0"/>
                <w:bCs w:val="0"/>
                <w:color w:val="800080"/>
                <w:sz w:val="26"/>
                <w:szCs w:val="22"/>
              </w:rPr>
              <w:t>sex</w:t>
            </w:r>
            <w:r w:rsidR="00410D52">
              <w:rPr>
                <w:rFonts w:ascii="Book Antiqua" w:hAnsi="Book Antiqua" w:hint="default"/>
                <w:b w:val="0"/>
                <w:bCs w:val="0"/>
                <w:color w:val="800080"/>
                <w:sz w:val="26"/>
                <w:szCs w:val="22"/>
              </w:rPr>
              <w:t xml:space="preserve"> with your mother’s sister, because</w:t>
            </w:r>
            <w:r w:rsidRPr="001901B1">
              <w:rPr>
                <w:rFonts w:ascii="Book Antiqua" w:hAnsi="Book Antiqua" w:hint="default"/>
                <w:b w:val="0"/>
                <w:bCs w:val="0"/>
                <w:color w:val="800080"/>
                <w:sz w:val="26"/>
                <w:szCs w:val="22"/>
              </w:rPr>
              <w:t xml:space="preserve"> she is your mother’s </w:t>
            </w:r>
            <w:r w:rsidR="00410D52">
              <w:rPr>
                <w:rFonts w:ascii="Book Antiqua" w:hAnsi="Book Antiqua" w:hint="default"/>
                <w:b w:val="0"/>
                <w:bCs w:val="0"/>
                <w:color w:val="800080"/>
                <w:sz w:val="26"/>
                <w:szCs w:val="22"/>
              </w:rPr>
              <w:t>flesh</w:t>
            </w:r>
            <w:r w:rsidRPr="001901B1">
              <w:rPr>
                <w:rFonts w:ascii="Book Antiqua" w:hAnsi="Book Antiqua" w:hint="default"/>
                <w:b w:val="0"/>
                <w:bCs w:val="0"/>
                <w:color w:val="800080"/>
                <w:sz w:val="26"/>
                <w:szCs w:val="22"/>
              </w:rPr>
              <w:t>.</w:t>
            </w:r>
          </w:p>
        </w:tc>
      </w:tr>
      <w:tr w:rsidR="002E68D9" w:rsidRPr="00B646B9" w14:paraId="27EC92B7" w14:textId="77777777" w:rsidTr="00337B74">
        <w:tc>
          <w:tcPr>
            <w:tcW w:w="5688" w:type="dxa"/>
          </w:tcPr>
          <w:p w14:paraId="6B4C1120" w14:textId="0B940B12" w:rsidR="002E68D9" w:rsidRPr="00103B8A" w:rsidRDefault="00663E36" w:rsidP="00663E36">
            <w:pPr>
              <w:pStyle w:val="Heading3"/>
              <w:keepNext w:val="0"/>
              <w:spacing w:before="40" w:line="400" w:lineRule="exact"/>
              <w:rPr>
                <w:b/>
                <w:bCs/>
                <w:noProof/>
                <w:color w:val="993300"/>
                <w:rtl/>
                <w:lang w:val="en-GB" w:bidi="he-IL"/>
              </w:rPr>
            </w:pPr>
            <w:r w:rsidRPr="00F06288">
              <w:rPr>
                <w:rFonts w:ascii="SBL Hebrew" w:hAnsi="SBL Hebrew" w:cs="SBL Hebrew" w:hint="cs"/>
                <w:b/>
                <w:bCs/>
                <w:color w:val="003300"/>
                <w:shd w:val="clear" w:color="auto" w:fill="FFFFFF"/>
                <w:vertAlign w:val="superscript"/>
                <w:rtl/>
              </w:rPr>
              <w:t>יד</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עֶרְוַ֥ת אֲחִֽי־אָבִ֖יךָ לֹ֣א תְגַלֵּ֑ה אֶל־אִשְׁתּוֹ֙ לֹ֣א תִקְרָ֔ב דֹּדָֽתְךָ֖ הִֽוא</w:t>
            </w:r>
            <w:r w:rsidRPr="00893E68">
              <w:rPr>
                <w:rFonts w:ascii="SBL Hebrew" w:hAnsi="SBL Hebrew" w:cs="SBL Hebrew" w:hint="cs"/>
                <w:noProof/>
                <w:color w:val="993300"/>
                <w:rtl/>
              </w:rPr>
              <w:t xml:space="preserve">׃ </w:t>
            </w:r>
            <w:r w:rsidR="0098089C" w:rsidRPr="0091642D">
              <w:rPr>
                <w:rFonts w:cs="SBL Hebrew"/>
                <w:noProof/>
                <w:color w:val="003300"/>
                <w:rtl/>
              </w:rPr>
              <w:t>{ס}</w:t>
            </w:r>
          </w:p>
        </w:tc>
        <w:tc>
          <w:tcPr>
            <w:tcW w:w="8530" w:type="dxa"/>
          </w:tcPr>
          <w:p w14:paraId="6039E3FF" w14:textId="77777777" w:rsidR="002E68D9" w:rsidRPr="001901B1" w:rsidRDefault="002E68D9" w:rsidP="00663E36">
            <w:pPr>
              <w:pStyle w:val="Heading2"/>
              <w:spacing w:before="40" w:beforeAutospacing="0" w:after="0" w:afterAutospacing="0" w:line="400" w:lineRule="exact"/>
              <w:jc w:val="both"/>
              <w:rPr>
                <w:rStyle w:val="FootnoteReference"/>
                <w:rFonts w:ascii="Book Antiqua" w:hAnsi="Book Antiqua" w:hint="default"/>
                <w:b w:val="0"/>
                <w:bCs w:val="0"/>
                <w:color w:val="800080"/>
                <w:sz w:val="26"/>
                <w:szCs w:val="22"/>
              </w:rPr>
            </w:pPr>
            <w:r w:rsidRPr="001901B1">
              <w:rPr>
                <w:rStyle w:val="FootnoteReference"/>
                <w:rFonts w:ascii="Book Antiqua" w:hAnsi="Book Antiqua" w:hint="default"/>
                <w:b w:val="0"/>
                <w:bCs w:val="0"/>
                <w:color w:val="008000"/>
                <w:sz w:val="26"/>
                <w:szCs w:val="22"/>
              </w:rPr>
              <w:footnoteReference w:id="538"/>
            </w:r>
            <w:r w:rsidRPr="001901B1">
              <w:rPr>
                <w:rFonts w:ascii="Book Antiqua" w:hAnsi="Book Antiqua" w:hint="default"/>
                <w:b w:val="0"/>
                <w:bCs w:val="0"/>
                <w:color w:val="800080"/>
                <w:sz w:val="26"/>
                <w:szCs w:val="22"/>
              </w:rPr>
              <w:t xml:space="preserve"> “You must not have </w:t>
            </w:r>
            <w:r w:rsidR="00927EAA">
              <w:rPr>
                <w:rFonts w:ascii="Book Antiqua" w:hAnsi="Book Antiqua" w:hint="default"/>
                <w:b w:val="0"/>
                <w:bCs w:val="0"/>
                <w:color w:val="800080"/>
                <w:sz w:val="26"/>
                <w:szCs w:val="22"/>
              </w:rPr>
              <w:t>sex</w:t>
            </w:r>
            <w:r w:rsidRPr="001901B1">
              <w:rPr>
                <w:rFonts w:ascii="Book Antiqua" w:hAnsi="Book Antiqua" w:hint="default"/>
                <w:b w:val="0"/>
                <w:bCs w:val="0"/>
                <w:color w:val="800080"/>
                <w:sz w:val="26"/>
                <w:szCs w:val="22"/>
              </w:rPr>
              <w:t xml:space="preserve"> with your father’s brother; </w:t>
            </w:r>
            <w:r w:rsidR="00410D52">
              <w:rPr>
                <w:rFonts w:ascii="Book Antiqua" w:hAnsi="Book Antiqua" w:hint="default"/>
                <w:b w:val="0"/>
                <w:bCs w:val="0"/>
                <w:color w:val="800080"/>
                <w:sz w:val="26"/>
                <w:szCs w:val="22"/>
              </w:rPr>
              <w:t xml:space="preserve">that is, </w:t>
            </w:r>
            <w:r w:rsidRPr="001901B1">
              <w:rPr>
                <w:rFonts w:ascii="Book Antiqua" w:hAnsi="Book Antiqua" w:hint="default"/>
                <w:b w:val="0"/>
                <w:bCs w:val="0"/>
                <w:color w:val="800080"/>
                <w:sz w:val="26"/>
                <w:szCs w:val="22"/>
              </w:rPr>
              <w:t xml:space="preserve">you must </w:t>
            </w:r>
            <w:r w:rsidR="00410D52">
              <w:rPr>
                <w:rFonts w:ascii="Book Antiqua" w:hAnsi="Book Antiqua" w:hint="default"/>
                <w:b w:val="0"/>
                <w:bCs w:val="0"/>
                <w:color w:val="800080"/>
                <w:sz w:val="26"/>
                <w:szCs w:val="22"/>
              </w:rPr>
              <w:t>not approach his wife;</w:t>
            </w:r>
            <w:r w:rsidRPr="001901B1">
              <w:rPr>
                <w:rFonts w:ascii="Book Antiqua" w:hAnsi="Book Antiqua" w:hint="default"/>
                <w:b w:val="0"/>
                <w:bCs w:val="0"/>
                <w:color w:val="800080"/>
                <w:sz w:val="26"/>
                <w:szCs w:val="22"/>
              </w:rPr>
              <w:t xml:space="preserve"> she is your aunt.</w:t>
            </w:r>
          </w:p>
        </w:tc>
      </w:tr>
      <w:tr w:rsidR="002E68D9" w:rsidRPr="00B646B9" w14:paraId="37E82F66" w14:textId="77777777" w:rsidTr="00337B74">
        <w:tc>
          <w:tcPr>
            <w:tcW w:w="5688" w:type="dxa"/>
          </w:tcPr>
          <w:p w14:paraId="39C55198" w14:textId="4731A40C" w:rsidR="002E68D9" w:rsidRPr="00103B8A" w:rsidRDefault="00663E36" w:rsidP="00663E36">
            <w:pPr>
              <w:pStyle w:val="Heading3"/>
              <w:keepNext w:val="0"/>
              <w:spacing w:before="40" w:line="400" w:lineRule="exact"/>
              <w:rPr>
                <w:b/>
                <w:bCs/>
                <w:noProof/>
                <w:color w:val="993300"/>
                <w:rtl/>
                <w:lang w:val="en-GB" w:bidi="he-IL"/>
              </w:rPr>
            </w:pPr>
            <w:r w:rsidRPr="00F06288">
              <w:rPr>
                <w:rFonts w:ascii="SBL Hebrew" w:hAnsi="SBL Hebrew" w:cs="SBL Hebrew" w:hint="cs"/>
                <w:b/>
                <w:bCs/>
                <w:color w:val="003300"/>
                <w:shd w:val="clear" w:color="auto" w:fill="FFFFFF"/>
                <w:vertAlign w:val="superscript"/>
                <w:rtl/>
              </w:rPr>
              <w:t>טו</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עֶרְוַ֥ת כַּלָּֽתְךָ֖ לֹ֣א תְגַלֵּ֑ה אֵ֤שֶׁת בִּנְךָ֙ הִ֔וא לֹ֥א תְגַלֶּ֖ה עֶרְוָתָֽהּ</w:t>
            </w:r>
            <w:r w:rsidRPr="00893E68">
              <w:rPr>
                <w:rFonts w:ascii="SBL Hebrew" w:hAnsi="SBL Hebrew" w:cs="SBL Hebrew" w:hint="cs"/>
                <w:noProof/>
                <w:color w:val="993300"/>
                <w:rtl/>
              </w:rPr>
              <w:t xml:space="preserve">׃ </w:t>
            </w:r>
            <w:r w:rsidR="0098089C" w:rsidRPr="0091642D">
              <w:rPr>
                <w:rFonts w:cs="SBL Hebrew"/>
                <w:noProof/>
                <w:color w:val="003300"/>
                <w:rtl/>
              </w:rPr>
              <w:t>{ס}</w:t>
            </w:r>
          </w:p>
        </w:tc>
        <w:tc>
          <w:tcPr>
            <w:tcW w:w="8530" w:type="dxa"/>
          </w:tcPr>
          <w:p w14:paraId="61D80943" w14:textId="77777777" w:rsidR="002E68D9" w:rsidRPr="001901B1" w:rsidRDefault="002E68D9" w:rsidP="00663E36">
            <w:pPr>
              <w:pStyle w:val="Heading2"/>
              <w:spacing w:before="40" w:beforeAutospacing="0" w:after="0" w:afterAutospacing="0" w:line="400" w:lineRule="exact"/>
              <w:jc w:val="both"/>
              <w:rPr>
                <w:rStyle w:val="FootnoteReference"/>
                <w:rFonts w:ascii="Book Antiqua" w:hAnsi="Book Antiqua" w:hint="default"/>
                <w:b w:val="0"/>
                <w:bCs w:val="0"/>
                <w:color w:val="800080"/>
                <w:sz w:val="26"/>
                <w:szCs w:val="22"/>
              </w:rPr>
            </w:pPr>
            <w:r w:rsidRPr="001901B1">
              <w:rPr>
                <w:rStyle w:val="FootnoteReference"/>
                <w:rFonts w:ascii="Book Antiqua" w:hAnsi="Book Antiqua" w:hint="default"/>
                <w:b w:val="0"/>
                <w:bCs w:val="0"/>
                <w:color w:val="008000"/>
                <w:sz w:val="26"/>
                <w:szCs w:val="22"/>
              </w:rPr>
              <w:footnoteReference w:id="539"/>
            </w:r>
            <w:r w:rsidRPr="001901B1">
              <w:rPr>
                <w:rFonts w:ascii="Book Antiqua" w:hAnsi="Book Antiqua" w:hint="default"/>
                <w:b w:val="0"/>
                <w:bCs w:val="0"/>
                <w:color w:val="800080"/>
                <w:sz w:val="26"/>
                <w:szCs w:val="22"/>
              </w:rPr>
              <w:t xml:space="preserve"> “You must not have </w:t>
            </w:r>
            <w:r w:rsidR="00927EAA">
              <w:rPr>
                <w:rFonts w:ascii="Book Antiqua" w:hAnsi="Book Antiqua" w:hint="default"/>
                <w:b w:val="0"/>
                <w:bCs w:val="0"/>
                <w:color w:val="800080"/>
                <w:sz w:val="26"/>
                <w:szCs w:val="22"/>
              </w:rPr>
              <w:t>sex</w:t>
            </w:r>
            <w:r w:rsidR="00F4512B">
              <w:rPr>
                <w:rFonts w:ascii="Book Antiqua" w:hAnsi="Book Antiqua" w:hint="default"/>
                <w:b w:val="0"/>
                <w:bCs w:val="0"/>
                <w:color w:val="800080"/>
                <w:sz w:val="26"/>
                <w:szCs w:val="22"/>
              </w:rPr>
              <w:t xml:space="preserve"> with your daughter-in-law; s</w:t>
            </w:r>
            <w:r w:rsidRPr="001901B1">
              <w:rPr>
                <w:rFonts w:ascii="Book Antiqua" w:hAnsi="Book Antiqua" w:hint="default"/>
                <w:b w:val="0"/>
                <w:bCs w:val="0"/>
                <w:color w:val="800080"/>
                <w:sz w:val="26"/>
                <w:szCs w:val="22"/>
              </w:rPr>
              <w:t xml:space="preserve">he is your son’s wife; you must not have </w:t>
            </w:r>
            <w:r w:rsidR="00927EAA">
              <w:rPr>
                <w:rFonts w:ascii="Book Antiqua" w:hAnsi="Book Antiqua" w:hint="default"/>
                <w:b w:val="0"/>
                <w:bCs w:val="0"/>
                <w:color w:val="800080"/>
                <w:sz w:val="26"/>
                <w:szCs w:val="22"/>
              </w:rPr>
              <w:t>sex</w:t>
            </w:r>
            <w:r w:rsidRPr="001901B1">
              <w:rPr>
                <w:rFonts w:ascii="Book Antiqua" w:hAnsi="Book Antiqua" w:hint="default"/>
                <w:b w:val="0"/>
                <w:bCs w:val="0"/>
                <w:color w:val="800080"/>
                <w:sz w:val="26"/>
                <w:szCs w:val="22"/>
              </w:rPr>
              <w:t xml:space="preserve"> with her.</w:t>
            </w:r>
          </w:p>
        </w:tc>
      </w:tr>
      <w:tr w:rsidR="002E68D9" w:rsidRPr="00B646B9" w14:paraId="7889FA53" w14:textId="77777777" w:rsidTr="00337B74">
        <w:tc>
          <w:tcPr>
            <w:tcW w:w="5688" w:type="dxa"/>
          </w:tcPr>
          <w:p w14:paraId="616F30A6" w14:textId="5E0AD0A7" w:rsidR="002E68D9" w:rsidRPr="00103B8A" w:rsidRDefault="00663E36" w:rsidP="00663E36">
            <w:pPr>
              <w:pStyle w:val="Heading3"/>
              <w:keepNext w:val="0"/>
              <w:spacing w:before="40" w:line="400" w:lineRule="exact"/>
              <w:rPr>
                <w:b/>
                <w:bCs/>
                <w:noProof/>
                <w:color w:val="993300"/>
                <w:rtl/>
                <w:lang w:val="en-GB" w:bidi="he-IL"/>
              </w:rPr>
            </w:pPr>
            <w:r w:rsidRPr="00F06288">
              <w:rPr>
                <w:rFonts w:ascii="SBL Hebrew" w:hAnsi="SBL Hebrew" w:cs="SBL Hebrew" w:hint="cs"/>
                <w:b/>
                <w:bCs/>
                <w:color w:val="003300"/>
                <w:shd w:val="clear" w:color="auto" w:fill="FFFFFF"/>
                <w:vertAlign w:val="superscript"/>
                <w:rtl/>
              </w:rPr>
              <w:lastRenderedPageBreak/>
              <w:t>טז</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עֶרְוַ֥ת אֵֽשֶׁת־אָחִ֖יךָ לֹ֣א תְגַלֵּ֑ה עֶרְוַ֥ת אָחִ֖יךָ הִֽוא</w:t>
            </w:r>
            <w:r w:rsidRPr="00893E68">
              <w:rPr>
                <w:rFonts w:ascii="SBL Hebrew" w:hAnsi="SBL Hebrew" w:cs="SBL Hebrew" w:hint="cs"/>
                <w:noProof/>
                <w:color w:val="993300"/>
                <w:rtl/>
              </w:rPr>
              <w:t>׃</w:t>
            </w:r>
            <w:r w:rsidR="00046463">
              <w:rPr>
                <w:rFonts w:ascii="SBL Hebrew" w:hAnsi="SBL Hebrew" w:cs="SBL Hebrew" w:hint="eastAsia"/>
                <w:noProof/>
                <w:color w:val="993300"/>
              </w:rPr>
              <w:t> </w:t>
            </w:r>
            <w:r w:rsidR="0098089C" w:rsidRPr="0091642D">
              <w:rPr>
                <w:rFonts w:cs="SBL Hebrew"/>
                <w:noProof/>
                <w:color w:val="003300"/>
                <w:rtl/>
              </w:rPr>
              <w:t>{ס}</w:t>
            </w:r>
          </w:p>
        </w:tc>
        <w:tc>
          <w:tcPr>
            <w:tcW w:w="8530" w:type="dxa"/>
          </w:tcPr>
          <w:p w14:paraId="01AA2CEC" w14:textId="77777777" w:rsidR="002E68D9" w:rsidRPr="001901B1" w:rsidRDefault="002E68D9" w:rsidP="00663E36">
            <w:pPr>
              <w:pStyle w:val="Heading2"/>
              <w:spacing w:before="40" w:beforeAutospacing="0" w:after="0" w:afterAutospacing="0" w:line="400" w:lineRule="exact"/>
              <w:jc w:val="both"/>
              <w:rPr>
                <w:rStyle w:val="FootnoteReference"/>
                <w:rFonts w:ascii="Book Antiqua" w:hAnsi="Book Antiqua" w:hint="default"/>
                <w:b w:val="0"/>
                <w:bCs w:val="0"/>
                <w:color w:val="800080"/>
                <w:sz w:val="26"/>
                <w:szCs w:val="22"/>
              </w:rPr>
            </w:pPr>
            <w:r w:rsidRPr="001901B1">
              <w:rPr>
                <w:rStyle w:val="FootnoteReference"/>
                <w:rFonts w:ascii="Book Antiqua" w:hAnsi="Book Antiqua" w:hint="default"/>
                <w:b w:val="0"/>
                <w:bCs w:val="0"/>
                <w:color w:val="008000"/>
                <w:sz w:val="26"/>
                <w:szCs w:val="22"/>
              </w:rPr>
              <w:footnoteReference w:id="540"/>
            </w:r>
            <w:r w:rsidRPr="001901B1">
              <w:rPr>
                <w:rFonts w:ascii="Book Antiqua" w:hAnsi="Book Antiqua" w:hint="default"/>
                <w:b w:val="0"/>
                <w:bCs w:val="0"/>
                <w:color w:val="800080"/>
                <w:sz w:val="26"/>
                <w:szCs w:val="22"/>
              </w:rPr>
              <w:t xml:space="preserve"> “You must not have </w:t>
            </w:r>
            <w:r w:rsidR="00927EAA">
              <w:rPr>
                <w:rFonts w:ascii="Book Antiqua" w:hAnsi="Book Antiqua" w:hint="default"/>
                <w:b w:val="0"/>
                <w:bCs w:val="0"/>
                <w:color w:val="800080"/>
                <w:sz w:val="26"/>
                <w:szCs w:val="22"/>
              </w:rPr>
              <w:t>sex</w:t>
            </w:r>
            <w:r w:rsidRPr="001901B1">
              <w:rPr>
                <w:rFonts w:ascii="Book Antiqua" w:hAnsi="Book Antiqua" w:hint="default"/>
                <w:b w:val="0"/>
                <w:bCs w:val="0"/>
                <w:color w:val="800080"/>
                <w:sz w:val="26"/>
                <w:szCs w:val="22"/>
              </w:rPr>
              <w:t xml:space="preserve"> with your brother’s wife; it is your brother’s sexual prerogative.</w:t>
            </w:r>
          </w:p>
        </w:tc>
      </w:tr>
      <w:tr w:rsidR="002E68D9" w:rsidRPr="00B646B9" w14:paraId="394F66A4" w14:textId="77777777" w:rsidTr="00337B74">
        <w:tc>
          <w:tcPr>
            <w:tcW w:w="5688" w:type="dxa"/>
          </w:tcPr>
          <w:p w14:paraId="605542E1" w14:textId="43A13B54" w:rsidR="002E68D9" w:rsidRPr="00103B8A" w:rsidRDefault="00663E36" w:rsidP="00046463">
            <w:pPr>
              <w:widowControl w:val="0"/>
              <w:bidi/>
              <w:spacing w:before="6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t>יז</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עֶרְוַ֥ת אִשָּׁ֛ה וּבִתָּ֖הּ לֹ֣א תְגַלֵּ֑ה אֶֽת־בַּת־בְּנָ֞הּ וְאֶת־בַּת־בִּתָּ֗הּ לֹ֤א תִקַּח֙ לְגַלּ֣וֹת עֶרְוָתָ֔הּ שַׁאֲרָ֥ה הֵ֖נָּה זִמָּ֥ה הִֽוא</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יח</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וְאִשָּׁ֥ה אֶל־אֲחֹתָ֖הּ לֹ֣א תִקָּ֑ח לִצְרֹ֗ר לְגַלּ֧וֹת עֶרְוָתָ֛הּ עָלֶ֖יהָ בְּחַיֶּֽיהָ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יט</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וְאֶל־אִשָּׁ֖ה בְּנִדַּ֣ת טֻמְאָתָ֑הּ לֹ֣א תִקְרַ֔ב לְגַלּ֖וֹת עֶרְוָתָֽהּ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וְאֶל־אֵ֙שֶׁת֙ עֲמִֽיתְךָ֔ לֹא־תִתֵּ֥ן שְׁכׇבְתְּךָ֖ לְזָ֑רַע לְטׇמְאָה־בָֽהּ</w:t>
            </w:r>
            <w:r w:rsidR="00103B8A" w:rsidRPr="00103B8A">
              <w:rPr>
                <w:rFonts w:cs="SBL Hebrew"/>
                <w:noProof/>
                <w:color w:val="993300"/>
                <w:sz w:val="32"/>
                <w:szCs w:val="32"/>
                <w:rtl/>
                <w:lang w:bidi="he-IL"/>
              </w:rPr>
              <w:t>׃</w:t>
            </w:r>
          </w:p>
        </w:tc>
        <w:tc>
          <w:tcPr>
            <w:tcW w:w="8530" w:type="dxa"/>
          </w:tcPr>
          <w:p w14:paraId="41F3995D" w14:textId="5F081DBB" w:rsidR="002E68D9" w:rsidRPr="001901B1" w:rsidRDefault="002E68D9" w:rsidP="00046463">
            <w:pPr>
              <w:pStyle w:val="Heading2"/>
              <w:widowControl w:val="0"/>
              <w:spacing w:before="60" w:beforeAutospacing="0" w:after="0" w:afterAutospacing="0" w:line="400" w:lineRule="exact"/>
              <w:jc w:val="both"/>
              <w:rPr>
                <w:rStyle w:val="FootnoteReference"/>
                <w:rFonts w:ascii="Book Antiqua" w:hAnsi="Book Antiqua" w:hint="default"/>
                <w:b w:val="0"/>
                <w:bCs w:val="0"/>
                <w:color w:val="800080"/>
                <w:sz w:val="26"/>
                <w:szCs w:val="22"/>
              </w:rPr>
            </w:pPr>
            <w:r w:rsidRPr="001901B1">
              <w:rPr>
                <w:rStyle w:val="FootnoteReference"/>
                <w:rFonts w:ascii="Book Antiqua" w:hAnsi="Book Antiqua" w:hint="default"/>
                <w:b w:val="0"/>
                <w:bCs w:val="0"/>
                <w:color w:val="008000"/>
                <w:sz w:val="26"/>
                <w:szCs w:val="22"/>
              </w:rPr>
              <w:footnoteReference w:id="541"/>
            </w:r>
            <w:r w:rsidRPr="001901B1">
              <w:rPr>
                <w:rFonts w:ascii="Book Antiqua" w:hAnsi="Book Antiqua" w:hint="default"/>
                <w:b w:val="0"/>
                <w:bCs w:val="0"/>
                <w:color w:val="800080"/>
                <w:sz w:val="26"/>
                <w:szCs w:val="22"/>
              </w:rPr>
              <w:t xml:space="preserve"> “You must not have </w:t>
            </w:r>
            <w:r w:rsidR="00927EAA">
              <w:rPr>
                <w:rFonts w:ascii="Book Antiqua" w:hAnsi="Book Antiqua" w:hint="default"/>
                <w:b w:val="0"/>
                <w:bCs w:val="0"/>
                <w:color w:val="800080"/>
                <w:sz w:val="26"/>
                <w:szCs w:val="22"/>
              </w:rPr>
              <w:t>sex</w:t>
            </w:r>
            <w:r w:rsidRPr="001901B1">
              <w:rPr>
                <w:rFonts w:ascii="Book Antiqua" w:hAnsi="Book Antiqua" w:hint="default"/>
                <w:b w:val="0"/>
                <w:bCs w:val="0"/>
                <w:color w:val="800080"/>
                <w:sz w:val="26"/>
                <w:szCs w:val="22"/>
              </w:rPr>
              <w:t xml:space="preserve"> with a woman and her daughter; you must not </w:t>
            </w:r>
            <w:r w:rsidR="00046463">
              <w:rPr>
                <w:rFonts w:ascii="Book Antiqua" w:hAnsi="Book Antiqua" w:hint="default"/>
                <w:b w:val="0"/>
                <w:bCs w:val="0"/>
                <w:color w:val="800080"/>
                <w:sz w:val="26"/>
                <w:szCs w:val="22"/>
              </w:rPr>
              <w:t>have sex with</w:t>
            </w:r>
            <w:r w:rsidRPr="001901B1">
              <w:rPr>
                <w:rFonts w:ascii="Book Antiqua" w:hAnsi="Book Antiqua" w:hint="default"/>
                <w:b w:val="0"/>
                <w:bCs w:val="0"/>
                <w:color w:val="800080"/>
                <w:sz w:val="26"/>
                <w:szCs w:val="22"/>
              </w:rPr>
              <w:t xml:space="preserve"> </w:t>
            </w:r>
            <w:r w:rsidR="00C30A12">
              <w:rPr>
                <w:rFonts w:ascii="Book Antiqua" w:hAnsi="Book Antiqua" w:hint="default"/>
                <w:b w:val="0"/>
                <w:bCs w:val="0"/>
                <w:color w:val="800080"/>
                <w:sz w:val="26"/>
                <w:szCs w:val="22"/>
              </w:rPr>
              <w:t>her son’s</w:t>
            </w:r>
            <w:r w:rsidRPr="001901B1">
              <w:rPr>
                <w:rFonts w:ascii="Book Antiqua" w:hAnsi="Book Antiqua" w:hint="default"/>
                <w:b w:val="0"/>
                <w:bCs w:val="0"/>
                <w:color w:val="800080"/>
                <w:sz w:val="26"/>
                <w:szCs w:val="22"/>
              </w:rPr>
              <w:t xml:space="preserve"> </w:t>
            </w:r>
            <w:r w:rsidR="00C30A12">
              <w:rPr>
                <w:rFonts w:ascii="Book Antiqua" w:hAnsi="Book Antiqua" w:hint="default"/>
                <w:b w:val="0"/>
                <w:bCs w:val="0"/>
                <w:color w:val="800080"/>
                <w:sz w:val="26"/>
                <w:szCs w:val="22"/>
              </w:rPr>
              <w:t xml:space="preserve">or </w:t>
            </w:r>
            <w:r w:rsidRPr="001901B1">
              <w:rPr>
                <w:rFonts w:ascii="Book Antiqua" w:hAnsi="Book Antiqua" w:hint="default"/>
                <w:b w:val="0"/>
                <w:bCs w:val="0"/>
                <w:color w:val="800080"/>
                <w:sz w:val="26"/>
                <w:szCs w:val="22"/>
              </w:rPr>
              <w:t>daughter</w:t>
            </w:r>
            <w:r w:rsidR="00C30A12">
              <w:rPr>
                <w:rFonts w:ascii="Book Antiqua" w:hAnsi="Book Antiqua" w:hint="default"/>
                <w:b w:val="0"/>
                <w:bCs w:val="0"/>
                <w:color w:val="800080"/>
                <w:sz w:val="26"/>
                <w:szCs w:val="22"/>
              </w:rPr>
              <w:t>’s</w:t>
            </w:r>
            <w:r w:rsidRPr="001901B1">
              <w:rPr>
                <w:rFonts w:ascii="Book Antiqua" w:hAnsi="Book Antiqua" w:hint="default"/>
                <w:b w:val="0"/>
                <w:bCs w:val="0"/>
                <w:color w:val="800080"/>
                <w:sz w:val="26"/>
                <w:szCs w:val="22"/>
              </w:rPr>
              <w:t xml:space="preserve"> daughter</w:t>
            </w:r>
            <w:r w:rsidR="00C30A12">
              <w:rPr>
                <w:rFonts w:ascii="Book Antiqua" w:hAnsi="Book Antiqua" w:hint="default"/>
                <w:b w:val="0"/>
                <w:bCs w:val="0"/>
                <w:color w:val="800080"/>
                <w:sz w:val="26"/>
                <w:szCs w:val="22"/>
              </w:rPr>
              <w:t>; they are her flesh</w:t>
            </w:r>
            <w:r w:rsidRPr="001901B1">
              <w:rPr>
                <w:rFonts w:ascii="Book Antiqua" w:hAnsi="Book Antiqua" w:hint="default"/>
                <w:b w:val="0"/>
                <w:bCs w:val="0"/>
                <w:color w:val="800080"/>
                <w:sz w:val="26"/>
                <w:szCs w:val="22"/>
              </w:rPr>
              <w:t xml:space="preserve">; it </w:t>
            </w:r>
            <w:r w:rsidR="00C30A12">
              <w:rPr>
                <w:rFonts w:ascii="Book Antiqua" w:hAnsi="Book Antiqua" w:hint="default"/>
                <w:b w:val="0"/>
                <w:bCs w:val="0"/>
                <w:color w:val="800080"/>
                <w:sz w:val="26"/>
                <w:szCs w:val="22"/>
              </w:rPr>
              <w:t>is</w:t>
            </w:r>
            <w:r w:rsidRPr="001901B1">
              <w:rPr>
                <w:rFonts w:ascii="Book Antiqua" w:hAnsi="Book Antiqua" w:hint="default"/>
                <w:b w:val="0"/>
                <w:bCs w:val="0"/>
                <w:color w:val="800080"/>
                <w:sz w:val="26"/>
                <w:szCs w:val="22"/>
              </w:rPr>
              <w:t xml:space="preserve"> incest. </w:t>
            </w:r>
            <w:r w:rsidRPr="001901B1">
              <w:rPr>
                <w:rStyle w:val="FootnoteReference"/>
                <w:rFonts w:ascii="Book Antiqua" w:hAnsi="Book Antiqua" w:hint="default"/>
                <w:b w:val="0"/>
                <w:bCs w:val="0"/>
                <w:color w:val="008000"/>
                <w:sz w:val="26"/>
                <w:szCs w:val="22"/>
              </w:rPr>
              <w:footnoteReference w:id="542"/>
            </w:r>
            <w:r w:rsidRPr="001901B1">
              <w:rPr>
                <w:rFonts w:ascii="Book Antiqua" w:hAnsi="Book Antiqua" w:hint="default"/>
                <w:b w:val="0"/>
                <w:bCs w:val="0"/>
                <w:color w:val="800080"/>
                <w:sz w:val="26"/>
                <w:szCs w:val="22"/>
              </w:rPr>
              <w:t xml:space="preserve"> You must not </w:t>
            </w:r>
            <w:r w:rsidR="00C30A12">
              <w:rPr>
                <w:rFonts w:ascii="Book Antiqua" w:hAnsi="Book Antiqua" w:hint="default"/>
                <w:b w:val="0"/>
                <w:bCs w:val="0"/>
                <w:color w:val="800080"/>
                <w:sz w:val="26"/>
                <w:szCs w:val="22"/>
              </w:rPr>
              <w:t>wed a woman and her sister</w:t>
            </w:r>
            <w:r w:rsidRPr="001901B1">
              <w:rPr>
                <w:rFonts w:ascii="Book Antiqua" w:hAnsi="Book Antiqua" w:hint="default"/>
                <w:b w:val="0"/>
                <w:bCs w:val="0"/>
                <w:color w:val="800080"/>
                <w:sz w:val="26"/>
                <w:szCs w:val="22"/>
              </w:rPr>
              <w:t xml:space="preserve">, to have </w:t>
            </w:r>
            <w:r w:rsidR="00C30A12">
              <w:rPr>
                <w:rFonts w:ascii="Book Antiqua" w:hAnsi="Book Antiqua" w:hint="default"/>
                <w:b w:val="0"/>
                <w:bCs w:val="0"/>
                <w:color w:val="800080"/>
                <w:sz w:val="26"/>
                <w:szCs w:val="22"/>
              </w:rPr>
              <w:t>her</w:t>
            </w:r>
            <w:r w:rsidR="00F81F66">
              <w:rPr>
                <w:rFonts w:ascii="Book Antiqua" w:hAnsi="Book Antiqua" w:hint="default"/>
                <w:b w:val="0"/>
                <w:bCs w:val="0"/>
                <w:color w:val="800080"/>
                <w:sz w:val="26"/>
                <w:szCs w:val="22"/>
              </w:rPr>
              <w:t xml:space="preserve"> as a rival</w:t>
            </w:r>
            <w:r w:rsidRPr="001901B1">
              <w:rPr>
                <w:rFonts w:ascii="Book Antiqua" w:hAnsi="Book Antiqua" w:hint="default"/>
                <w:b w:val="0"/>
                <w:bCs w:val="0"/>
                <w:color w:val="800080"/>
                <w:sz w:val="26"/>
                <w:szCs w:val="22"/>
              </w:rPr>
              <w:t xml:space="preserve"> while </w:t>
            </w:r>
            <w:r w:rsidR="00C30A12">
              <w:rPr>
                <w:rFonts w:ascii="Book Antiqua" w:hAnsi="Book Antiqua" w:hint="default"/>
                <w:b w:val="0"/>
                <w:bCs w:val="0"/>
                <w:color w:val="800080"/>
                <w:sz w:val="26"/>
                <w:szCs w:val="22"/>
              </w:rPr>
              <w:t>her sister</w:t>
            </w:r>
            <w:r w:rsidRPr="001901B1">
              <w:rPr>
                <w:rFonts w:ascii="Book Antiqua" w:hAnsi="Book Antiqua" w:hint="default"/>
                <w:b w:val="0"/>
                <w:bCs w:val="0"/>
                <w:color w:val="800080"/>
                <w:sz w:val="26"/>
                <w:szCs w:val="22"/>
              </w:rPr>
              <w:t xml:space="preserve"> is still alive. </w:t>
            </w:r>
            <w:r w:rsidRPr="001901B1">
              <w:rPr>
                <w:rStyle w:val="FootnoteReference"/>
                <w:rFonts w:ascii="Book Antiqua" w:hAnsi="Book Antiqua" w:hint="default"/>
                <w:b w:val="0"/>
                <w:bCs w:val="0"/>
                <w:color w:val="008000"/>
                <w:sz w:val="26"/>
                <w:szCs w:val="22"/>
              </w:rPr>
              <w:footnoteReference w:id="543"/>
            </w:r>
            <w:r w:rsidRPr="001901B1">
              <w:rPr>
                <w:rFonts w:ascii="Book Antiqua" w:hAnsi="Book Antiqua" w:hint="default"/>
                <w:b w:val="0"/>
                <w:bCs w:val="0"/>
                <w:color w:val="800080"/>
                <w:sz w:val="26"/>
                <w:szCs w:val="22"/>
              </w:rPr>
              <w:t xml:space="preserve"> You must not approach and have </w:t>
            </w:r>
            <w:r w:rsidR="002E551F">
              <w:rPr>
                <w:rFonts w:ascii="Book Antiqua" w:hAnsi="Book Antiqua" w:hint="default"/>
                <w:b w:val="0"/>
                <w:bCs w:val="0"/>
                <w:color w:val="800080"/>
                <w:sz w:val="26"/>
                <w:szCs w:val="22"/>
              </w:rPr>
              <w:t>sex</w:t>
            </w:r>
            <w:r w:rsidRPr="001901B1">
              <w:rPr>
                <w:rFonts w:ascii="Book Antiqua" w:hAnsi="Book Antiqua" w:hint="default"/>
                <w:b w:val="0"/>
                <w:bCs w:val="0"/>
                <w:color w:val="800080"/>
                <w:sz w:val="26"/>
                <w:szCs w:val="22"/>
              </w:rPr>
              <w:t xml:space="preserve"> with a woman in </w:t>
            </w:r>
            <w:r w:rsidR="002E551F">
              <w:rPr>
                <w:rFonts w:ascii="Book Antiqua" w:hAnsi="Book Antiqua" w:hint="default"/>
                <w:b w:val="0"/>
                <w:bCs w:val="0"/>
                <w:color w:val="800080"/>
                <w:sz w:val="26"/>
                <w:szCs w:val="22"/>
              </w:rPr>
              <w:t>her</w:t>
            </w:r>
            <w:r w:rsidR="00103B8A">
              <w:rPr>
                <w:rFonts w:ascii="Book Antiqua" w:hAnsi="Book Antiqua" w:hint="default"/>
                <w:b w:val="0"/>
                <w:bCs w:val="0"/>
                <w:color w:val="800080"/>
                <w:sz w:val="26"/>
                <w:szCs w:val="22"/>
              </w:rPr>
              <w:t xml:space="preserve"> menstrual </w:t>
            </w:r>
            <w:r w:rsidR="002E551F">
              <w:rPr>
                <w:rFonts w:ascii="Book Antiqua" w:hAnsi="Book Antiqua" w:hint="default"/>
                <w:b w:val="0"/>
                <w:bCs w:val="0"/>
                <w:color w:val="800080"/>
                <w:sz w:val="26"/>
                <w:szCs w:val="22"/>
              </w:rPr>
              <w:t>impurity</w:t>
            </w:r>
            <w:r w:rsidR="00103B8A">
              <w:rPr>
                <w:rFonts w:ascii="Book Antiqua" w:hAnsi="Book Antiqua" w:hint="default"/>
                <w:b w:val="0"/>
                <w:bCs w:val="0"/>
                <w:color w:val="800080"/>
                <w:sz w:val="26"/>
                <w:szCs w:val="22"/>
              </w:rPr>
              <w:t>.</w:t>
            </w:r>
            <w:r w:rsidRPr="001901B1">
              <w:rPr>
                <w:rFonts w:ascii="Book Antiqua" w:hAnsi="Book Antiqua" w:hint="default"/>
                <w:b w:val="0"/>
                <w:bCs w:val="0"/>
                <w:color w:val="800080"/>
                <w:sz w:val="26"/>
                <w:szCs w:val="22"/>
              </w:rPr>
              <w:t xml:space="preserve"> </w:t>
            </w:r>
            <w:r w:rsidRPr="001901B1">
              <w:rPr>
                <w:rStyle w:val="FootnoteReference"/>
                <w:rFonts w:ascii="Book Antiqua" w:hAnsi="Book Antiqua" w:hint="default"/>
                <w:b w:val="0"/>
                <w:bCs w:val="0"/>
                <w:color w:val="008000"/>
                <w:sz w:val="26"/>
                <w:szCs w:val="22"/>
              </w:rPr>
              <w:footnoteReference w:id="544"/>
            </w:r>
            <w:r w:rsidRPr="001901B1">
              <w:rPr>
                <w:rFonts w:ascii="Book Antiqua" w:hAnsi="Book Antiqua" w:hint="default"/>
                <w:b w:val="0"/>
                <w:bCs w:val="0"/>
                <w:color w:val="800080"/>
                <w:sz w:val="26"/>
                <w:szCs w:val="22"/>
              </w:rPr>
              <w:t xml:space="preserve"> And you must not have </w:t>
            </w:r>
            <w:r w:rsidR="002E551F">
              <w:rPr>
                <w:rFonts w:ascii="Book Antiqua" w:hAnsi="Book Antiqua" w:hint="default"/>
                <w:b w:val="0"/>
                <w:bCs w:val="0"/>
                <w:color w:val="800080"/>
                <w:sz w:val="26"/>
                <w:szCs w:val="22"/>
              </w:rPr>
              <w:t>sex</w:t>
            </w:r>
            <w:r w:rsidRPr="001901B1">
              <w:rPr>
                <w:rFonts w:ascii="Book Antiqua" w:hAnsi="Book Antiqua" w:hint="default"/>
                <w:b w:val="0"/>
                <w:bCs w:val="0"/>
                <w:color w:val="800080"/>
                <w:sz w:val="26"/>
                <w:szCs w:val="22"/>
              </w:rPr>
              <w:t xml:space="preserve"> with your neighbour’s wife; you would thereby become unclean.</w:t>
            </w:r>
          </w:p>
        </w:tc>
      </w:tr>
      <w:tr w:rsidR="002E68D9" w:rsidRPr="00B646B9" w14:paraId="556C9A6C" w14:textId="77777777" w:rsidTr="00337B74">
        <w:tc>
          <w:tcPr>
            <w:tcW w:w="5688" w:type="dxa"/>
          </w:tcPr>
          <w:p w14:paraId="362183F6" w14:textId="7EC862BC" w:rsidR="002E68D9" w:rsidRPr="00103B8A" w:rsidRDefault="00663E36" w:rsidP="00046463">
            <w:pPr>
              <w:widowControl w:val="0"/>
              <w:bidi/>
              <w:spacing w:before="6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t>כא</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וּמִֽזַּרְעֲךָ֥ לֹא־תִתֵּ֖ן לְהַעֲבִ֣יר לַמֹּ֑לֶךְ וְלֹ֧א תְחַלֵּ֛ל אֶת־שֵׁ֥ם אֱלֹהֶ֖יךָ אֲנִ֥י יְהֹוָֽה</w:t>
            </w:r>
            <w:r w:rsidR="00103B8A" w:rsidRPr="00103B8A">
              <w:rPr>
                <w:rFonts w:cs="SBL Hebrew"/>
                <w:noProof/>
                <w:color w:val="993300"/>
                <w:sz w:val="32"/>
                <w:szCs w:val="32"/>
                <w:rtl/>
                <w:lang w:bidi="he-IL"/>
              </w:rPr>
              <w:t>׃</w:t>
            </w:r>
          </w:p>
        </w:tc>
        <w:tc>
          <w:tcPr>
            <w:tcW w:w="8530" w:type="dxa"/>
          </w:tcPr>
          <w:p w14:paraId="3ED03ACD" w14:textId="62549EFC" w:rsidR="002E68D9" w:rsidRPr="001901B1" w:rsidRDefault="002E68D9" w:rsidP="00046463">
            <w:pPr>
              <w:pStyle w:val="BodyText2"/>
              <w:widowControl w:val="0"/>
              <w:overflowPunct/>
              <w:autoSpaceDE/>
              <w:autoSpaceDN/>
              <w:adjustRightInd/>
              <w:spacing w:before="60" w:line="400" w:lineRule="exact"/>
              <w:ind w:firstLine="0"/>
              <w:jc w:val="both"/>
              <w:textAlignment w:val="auto"/>
              <w:outlineLvl w:val="1"/>
              <w:rPr>
                <w:rStyle w:val="FootnoteReference"/>
                <w:rFonts w:ascii="Book Antiqua" w:hAnsi="Book Antiqua"/>
                <w:b/>
                <w:bCs/>
                <w:color w:val="800080"/>
                <w:sz w:val="26"/>
                <w:szCs w:val="22"/>
              </w:rPr>
            </w:pPr>
            <w:r w:rsidRPr="001901B1">
              <w:rPr>
                <w:rStyle w:val="FootnoteReference"/>
                <w:rFonts w:ascii="Book Antiqua" w:hAnsi="Book Antiqua"/>
                <w:color w:val="008000"/>
                <w:sz w:val="26"/>
                <w:szCs w:val="22"/>
              </w:rPr>
              <w:footnoteReference w:id="545"/>
            </w:r>
            <w:r w:rsidRPr="001901B1">
              <w:rPr>
                <w:rFonts w:ascii="Book Antiqua" w:hAnsi="Book Antiqua"/>
                <w:color w:val="800080"/>
                <w:sz w:val="26"/>
                <w:szCs w:val="22"/>
              </w:rPr>
              <w:t xml:space="preserve"> “You must not allow any of your children to be sacrificed to Molech, thus profaning the name of your God.</w:t>
            </w:r>
            <w:r w:rsidR="001E1C8D">
              <w:rPr>
                <w:rFonts w:ascii="Book Antiqua" w:hAnsi="Book Antiqua"/>
                <w:color w:val="800080"/>
                <w:sz w:val="26"/>
                <w:szCs w:val="22"/>
              </w:rPr>
              <w:t xml:space="preserve"> </w:t>
            </w:r>
            <w:r w:rsidRPr="001901B1">
              <w:rPr>
                <w:rFonts w:ascii="Book Antiqua" w:hAnsi="Book Antiqua"/>
                <w:color w:val="800080"/>
                <w:sz w:val="26"/>
                <w:szCs w:val="22"/>
              </w:rPr>
              <w:t>I am Yahweh.</w:t>
            </w:r>
          </w:p>
        </w:tc>
      </w:tr>
      <w:tr w:rsidR="002E68D9" w:rsidRPr="00B646B9" w14:paraId="5C419665" w14:textId="77777777" w:rsidTr="00337B74">
        <w:tc>
          <w:tcPr>
            <w:tcW w:w="5688" w:type="dxa"/>
          </w:tcPr>
          <w:p w14:paraId="426CF3CE" w14:textId="482428F1" w:rsidR="002E68D9" w:rsidRPr="00103B8A" w:rsidRDefault="00663E36" w:rsidP="00046463">
            <w:pPr>
              <w:bidi/>
              <w:spacing w:before="6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t>כב</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וְאֶ֨ת־זָכָ֔ר לֹ֥א תִשְׁכַּ֖ב מִשְׁכְּבֵ֣י אִשָּׁ֑ה תּוֹעֵבָ֖ה הִֽוא</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כג</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וּבְכׇל־בְּהֵמָ֛ה לֹא־תִתֵּ֥ן שְׁכׇבְתְּךָ֖ לְטׇמְאָה־בָ֑הּ וְאִשָּׁ֗ה לֹֽא־תַעֲמֹ֞ד לִפְנֵ֧י בְהֵמָ֛ה לְרִבְעָ֖הּ תֶּ֥בֶל הֽוּא</w:t>
            </w:r>
            <w:r w:rsidR="00103B8A" w:rsidRPr="00103B8A">
              <w:rPr>
                <w:rFonts w:cs="SBL Hebrew"/>
                <w:noProof/>
                <w:color w:val="993300"/>
                <w:sz w:val="32"/>
                <w:szCs w:val="32"/>
                <w:rtl/>
                <w:lang w:bidi="he-IL"/>
              </w:rPr>
              <w:t>׃</w:t>
            </w:r>
          </w:p>
        </w:tc>
        <w:tc>
          <w:tcPr>
            <w:tcW w:w="8530" w:type="dxa"/>
          </w:tcPr>
          <w:p w14:paraId="68D2061E" w14:textId="768D9D98" w:rsidR="002E68D9" w:rsidRPr="001901B1" w:rsidRDefault="002E68D9" w:rsidP="00046463">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22"/>
              </w:rPr>
            </w:pPr>
            <w:r w:rsidRPr="001901B1">
              <w:rPr>
                <w:rStyle w:val="FootnoteReference"/>
                <w:rFonts w:ascii="Book Antiqua" w:hAnsi="Book Antiqua" w:hint="default"/>
                <w:b w:val="0"/>
                <w:bCs w:val="0"/>
                <w:color w:val="008000"/>
                <w:sz w:val="26"/>
                <w:szCs w:val="22"/>
              </w:rPr>
              <w:footnoteReference w:id="546"/>
            </w:r>
            <w:r w:rsidRPr="001901B1">
              <w:rPr>
                <w:rFonts w:ascii="Book Antiqua" w:hAnsi="Book Antiqua" w:hint="default"/>
                <w:b w:val="0"/>
                <w:bCs w:val="0"/>
                <w:color w:val="800080"/>
                <w:sz w:val="26"/>
                <w:szCs w:val="22"/>
              </w:rPr>
              <w:t xml:space="preserve"> “You must not lie with a man as with a</w:t>
            </w:r>
            <w:r w:rsidR="00103B8A">
              <w:rPr>
                <w:rFonts w:ascii="Book Antiqua" w:hAnsi="Book Antiqua" w:hint="default"/>
                <w:b w:val="0"/>
                <w:bCs w:val="0"/>
                <w:color w:val="800080"/>
                <w:sz w:val="26"/>
                <w:szCs w:val="22"/>
              </w:rPr>
              <w:t xml:space="preserve"> woman; </w:t>
            </w:r>
            <w:r w:rsidR="00D64A32">
              <w:rPr>
                <w:rFonts w:ascii="Book Antiqua" w:hAnsi="Book Antiqua" w:hint="default"/>
                <w:b w:val="0"/>
                <w:bCs w:val="0"/>
                <w:color w:val="800080"/>
                <w:sz w:val="26"/>
                <w:szCs w:val="22"/>
              </w:rPr>
              <w:t>it</w:t>
            </w:r>
            <w:r w:rsidR="00103B8A">
              <w:rPr>
                <w:rFonts w:ascii="Book Antiqua" w:hAnsi="Book Antiqua" w:hint="default"/>
                <w:b w:val="0"/>
                <w:bCs w:val="0"/>
                <w:color w:val="800080"/>
                <w:sz w:val="26"/>
                <w:szCs w:val="22"/>
              </w:rPr>
              <w:t xml:space="preserve"> is an abomination.</w:t>
            </w:r>
            <w:r w:rsidRPr="001901B1">
              <w:rPr>
                <w:rFonts w:ascii="Book Antiqua" w:hAnsi="Book Antiqua" w:hint="default"/>
                <w:b w:val="0"/>
                <w:bCs w:val="0"/>
                <w:color w:val="800080"/>
                <w:sz w:val="26"/>
                <w:szCs w:val="22"/>
              </w:rPr>
              <w:t xml:space="preserve"> </w:t>
            </w:r>
            <w:r w:rsidRPr="001901B1">
              <w:rPr>
                <w:rStyle w:val="FootnoteReference"/>
                <w:rFonts w:ascii="Book Antiqua" w:hAnsi="Book Antiqua" w:hint="default"/>
                <w:b w:val="0"/>
                <w:bCs w:val="0"/>
                <w:color w:val="008000"/>
                <w:sz w:val="26"/>
                <w:szCs w:val="22"/>
              </w:rPr>
              <w:footnoteReference w:id="547"/>
            </w:r>
            <w:r w:rsidRPr="001901B1">
              <w:rPr>
                <w:rFonts w:ascii="Book Antiqua" w:hAnsi="Book Antiqua" w:hint="default"/>
                <w:b w:val="0"/>
                <w:bCs w:val="0"/>
                <w:color w:val="800080"/>
                <w:sz w:val="26"/>
                <w:szCs w:val="22"/>
              </w:rPr>
              <w:t xml:space="preserve"> You must not lie with any animal</w:t>
            </w:r>
            <w:r w:rsidR="00D64A32">
              <w:rPr>
                <w:rFonts w:ascii="Book Antiqua" w:hAnsi="Book Antiqua" w:hint="default"/>
                <w:b w:val="0"/>
                <w:bCs w:val="0"/>
                <w:color w:val="800080"/>
                <w:sz w:val="26"/>
                <w:szCs w:val="22"/>
              </w:rPr>
              <w:t xml:space="preserve"> and</w:t>
            </w:r>
            <w:r w:rsidRPr="001901B1">
              <w:rPr>
                <w:rFonts w:ascii="Book Antiqua" w:hAnsi="Book Antiqua" w:hint="default"/>
                <w:b w:val="0"/>
                <w:bCs w:val="0"/>
                <w:color w:val="800080"/>
                <w:sz w:val="26"/>
                <w:szCs w:val="22"/>
              </w:rPr>
              <w:t xml:space="preserve"> defile yourself</w:t>
            </w:r>
            <w:r w:rsidR="00D64A32">
              <w:rPr>
                <w:rFonts w:ascii="Book Antiqua" w:hAnsi="Book Antiqua" w:hint="default"/>
                <w:b w:val="0"/>
                <w:bCs w:val="0"/>
                <w:color w:val="800080"/>
                <w:sz w:val="26"/>
                <w:szCs w:val="22"/>
              </w:rPr>
              <w:t xml:space="preserve"> with it</w:t>
            </w:r>
            <w:r w:rsidRPr="001901B1">
              <w:rPr>
                <w:rFonts w:ascii="Book Antiqua" w:hAnsi="Book Antiqua" w:hint="default"/>
                <w:b w:val="0"/>
                <w:bCs w:val="0"/>
                <w:color w:val="800080"/>
                <w:sz w:val="26"/>
                <w:szCs w:val="22"/>
              </w:rPr>
              <w:t xml:space="preserve">. A woman must not offer herself to an animal, to lie with it; </w:t>
            </w:r>
            <w:r w:rsidR="00D64A32">
              <w:rPr>
                <w:rFonts w:ascii="Book Antiqua" w:hAnsi="Book Antiqua" w:hint="default"/>
                <w:b w:val="0"/>
                <w:bCs w:val="0"/>
                <w:color w:val="800080"/>
                <w:sz w:val="26"/>
                <w:szCs w:val="22"/>
              </w:rPr>
              <w:t>it is</w:t>
            </w:r>
            <w:r w:rsidRPr="001901B1">
              <w:rPr>
                <w:rFonts w:ascii="Book Antiqua" w:hAnsi="Book Antiqua" w:hint="default"/>
                <w:b w:val="0"/>
                <w:bCs w:val="0"/>
                <w:color w:val="800080"/>
                <w:sz w:val="26"/>
                <w:szCs w:val="22"/>
              </w:rPr>
              <w:t xml:space="preserve"> perversion.</w:t>
            </w:r>
          </w:p>
        </w:tc>
      </w:tr>
      <w:tr w:rsidR="002E68D9" w:rsidRPr="00B646B9" w14:paraId="6FCCFFAB" w14:textId="77777777" w:rsidTr="00337B74">
        <w:tc>
          <w:tcPr>
            <w:tcW w:w="5688" w:type="dxa"/>
          </w:tcPr>
          <w:p w14:paraId="5B33974D" w14:textId="64B9CFAF" w:rsidR="002E68D9" w:rsidRPr="00103B8A" w:rsidRDefault="00663E36" w:rsidP="00256868">
            <w:pPr>
              <w:bidi/>
              <w:spacing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lastRenderedPageBreak/>
              <w:t>כד</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אַל־תִּֽטַּמְּא֖וּ בְּכׇל־אֵ֑לֶּה כִּ֤י בְכׇל־אֵ֙לֶּה֙ נִטְמְא֣וּ הַגּוֹיִ֔ם אֲשֶׁר־אֲנִ֥י מְשַׁלֵּ֖חַ מִפְּנֵיכֶֽם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כה</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וַתִּטְמָ֣א הָאָ֔רֶץ וָאֶפְקֹ֥ד עֲוֺנָ֖הּ עָלֶ֑יהָ וַתָּקִ֥א הָאָ֖רֶץ אֶת־יֹשְׁבֶֽיהָ</w:t>
            </w:r>
            <w:r w:rsidR="00103B8A" w:rsidRPr="00103B8A">
              <w:rPr>
                <w:rFonts w:cs="SBL Hebrew"/>
                <w:noProof/>
                <w:color w:val="993300"/>
                <w:sz w:val="32"/>
                <w:szCs w:val="32"/>
                <w:rtl/>
                <w:lang w:bidi="he-IL"/>
              </w:rPr>
              <w:t>׃</w:t>
            </w:r>
          </w:p>
        </w:tc>
        <w:tc>
          <w:tcPr>
            <w:tcW w:w="8530" w:type="dxa"/>
          </w:tcPr>
          <w:p w14:paraId="6540536A" w14:textId="77777777" w:rsidR="002E68D9" w:rsidRPr="001901B1" w:rsidRDefault="002E68D9" w:rsidP="00256868">
            <w:pPr>
              <w:pStyle w:val="Heading2"/>
              <w:spacing w:before="0" w:beforeAutospacing="0" w:after="0" w:afterAutospacing="0" w:line="400" w:lineRule="exact"/>
              <w:jc w:val="both"/>
              <w:rPr>
                <w:rStyle w:val="FootnoteReference"/>
                <w:rFonts w:ascii="Book Antiqua" w:hAnsi="Book Antiqua" w:hint="default"/>
                <w:b w:val="0"/>
                <w:bCs w:val="0"/>
                <w:color w:val="800080"/>
                <w:sz w:val="26"/>
                <w:szCs w:val="22"/>
              </w:rPr>
            </w:pPr>
            <w:r w:rsidRPr="001901B1">
              <w:rPr>
                <w:rStyle w:val="FootnoteReference"/>
                <w:rFonts w:ascii="Book Antiqua" w:hAnsi="Book Antiqua" w:hint="default"/>
                <w:b w:val="0"/>
                <w:bCs w:val="0"/>
                <w:color w:val="008000"/>
                <w:sz w:val="26"/>
                <w:szCs w:val="22"/>
              </w:rPr>
              <w:footnoteReference w:id="548"/>
            </w:r>
            <w:r w:rsidRPr="001901B1">
              <w:rPr>
                <w:rFonts w:ascii="Book Antiqua" w:hAnsi="Book Antiqua" w:hint="default"/>
                <w:b w:val="0"/>
                <w:bCs w:val="0"/>
                <w:color w:val="800080"/>
                <w:sz w:val="26"/>
                <w:szCs w:val="22"/>
              </w:rPr>
              <w:t xml:space="preserve"> “Do not defile yourselves by any of these things, for this is how the nations I </w:t>
            </w:r>
            <w:r w:rsidR="00C26E6F">
              <w:rPr>
                <w:rFonts w:ascii="Book Antiqua" w:hAnsi="Book Antiqua" w:hint="default"/>
                <w:b w:val="0"/>
                <w:bCs w:val="0"/>
                <w:color w:val="800080"/>
                <w:sz w:val="26"/>
                <w:szCs w:val="22"/>
              </w:rPr>
              <w:t>am casting out</w:t>
            </w:r>
            <w:r w:rsidRPr="001901B1">
              <w:rPr>
                <w:rFonts w:ascii="Book Antiqua" w:hAnsi="Book Antiqua" w:hint="default"/>
                <w:b w:val="0"/>
                <w:bCs w:val="0"/>
                <w:color w:val="800080"/>
                <w:sz w:val="26"/>
                <w:szCs w:val="22"/>
              </w:rPr>
              <w:t xml:space="preserve"> before you defiled themselves. </w:t>
            </w:r>
            <w:r w:rsidRPr="001901B1">
              <w:rPr>
                <w:rStyle w:val="FootnoteReference"/>
                <w:rFonts w:ascii="Book Antiqua" w:hAnsi="Book Antiqua" w:hint="default"/>
                <w:b w:val="0"/>
                <w:bCs w:val="0"/>
                <w:color w:val="008000"/>
                <w:sz w:val="26"/>
                <w:szCs w:val="22"/>
              </w:rPr>
              <w:footnoteReference w:id="549"/>
            </w:r>
            <w:r w:rsidRPr="001901B1">
              <w:rPr>
                <w:rFonts w:ascii="Book Antiqua" w:hAnsi="Book Antiqua" w:hint="default"/>
                <w:b w:val="0"/>
                <w:bCs w:val="0"/>
                <w:color w:val="800080"/>
                <w:sz w:val="26"/>
                <w:szCs w:val="22"/>
              </w:rPr>
              <w:t xml:space="preserve"> The land was defiled; I </w:t>
            </w:r>
            <w:r w:rsidR="00C26E6F">
              <w:rPr>
                <w:rFonts w:ascii="Book Antiqua" w:hAnsi="Book Antiqua" w:hint="default"/>
                <w:b w:val="0"/>
                <w:bCs w:val="0"/>
                <w:color w:val="800080"/>
                <w:sz w:val="26"/>
                <w:szCs w:val="22"/>
              </w:rPr>
              <w:t>punished it for its iniquity</w:t>
            </w:r>
            <w:r w:rsidRPr="001901B1">
              <w:rPr>
                <w:rFonts w:ascii="Book Antiqua" w:hAnsi="Book Antiqua" w:hint="default"/>
                <w:b w:val="0"/>
                <w:bCs w:val="0"/>
                <w:color w:val="800080"/>
                <w:sz w:val="26"/>
                <w:szCs w:val="22"/>
              </w:rPr>
              <w:t xml:space="preserve"> and the land vomited out its inhabitants.</w:t>
            </w:r>
          </w:p>
        </w:tc>
      </w:tr>
      <w:tr w:rsidR="002E68D9" w:rsidRPr="00B646B9" w14:paraId="03D4A0FD" w14:textId="77777777" w:rsidTr="00337B74">
        <w:tc>
          <w:tcPr>
            <w:tcW w:w="5688" w:type="dxa"/>
          </w:tcPr>
          <w:p w14:paraId="26792E1F" w14:textId="1E9E2A62" w:rsidR="002E68D9" w:rsidRPr="00103B8A" w:rsidRDefault="00663E36" w:rsidP="00256868">
            <w:pPr>
              <w:bidi/>
              <w:spacing w:before="6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t>כו</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וּשְׁמַרְתֶּ֣ם אַתֶּ֗ם אֶת־חֻקֹּתַי֙ וְאֶת־מִשְׁפָּטַ֔י וְלֹ֣א תַעֲשׂ֔וּ מִכֹּ֥ל הַתּוֹעֵבֹ֖ת הָאֵ֑לֶּה הָֽאֶזְרָ֔ח וְהַגֵּ֖ר הַגָּ֥ר בְּתוֹכְכֶֽם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כז</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כִּ֚י אֶת־כׇּל־הַתּוֹעֵבֹ֣ת הָאֵ֔ל עָשׂ֥וּ אַנְשֵֽׁי־הָאָ֖רֶץ אֲשֶׁ֣ר לִפְנֵיכֶ֑ם וַתִּטְמָ֖א הָאָֽרֶץ</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כח</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וְלֹֽא־תָקִ֤יא הָאָ֙רֶץ֙ אֶתְכֶ֔ם בְּטַֽמַּאֲכֶ֖ם אֹתָ֑הּ כַּאֲשֶׁ֥ר קָאָ֛ה אֶת־הַגּ֖וֹי אֲשֶׁ֥ר לִפְנֵיכֶֽם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כט</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כִּ֚י כׇּל־אֲשֶׁ֣ר יַעֲשֶׂ֔ה מִכֹּ֥ל הַתּוֹעֵבֹ֖ת הָאֵ֑לֶּה וְנִכְרְת֛וּ הַנְּפָשׁ֥וֹת הָעֹשֹׂ֖ת מִקֶּ֥רֶב עַמָּֽם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ל</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וּשְׁמַרְתֶּ֣ם אֶת־מִשְׁמַרְתִּ֗י לְבִלְתִּ֨י עֲשׂ֜וֹת מֵחֻקּ֤וֹת הַתּֽוֹעֵבֹת֙ אֲשֶׁ֣ר נַעֲשׂ֣וּ לִפְנֵיכֶ֔ם וְלֹ֥א תִֽטַּמְּא֖וּ בָּהֶ֑ם אֲנִ֖י יְהֹוָ֥ה אֱלֹהֵיכֶֽם</w:t>
            </w:r>
            <w:r w:rsidRPr="00893E68">
              <w:rPr>
                <w:rFonts w:ascii="SBL Hebrew" w:hAnsi="SBL Hebrew" w:cs="SBL Hebrew" w:hint="cs"/>
                <w:noProof/>
                <w:color w:val="993300"/>
                <w:sz w:val="32"/>
                <w:szCs w:val="32"/>
                <w:rtl/>
              </w:rPr>
              <w:t xml:space="preserve">׃ </w:t>
            </w:r>
            <w:r w:rsidR="0098089C" w:rsidRPr="0091642D">
              <w:rPr>
                <w:rFonts w:cs="SBL Hebrew"/>
                <w:noProof/>
                <w:color w:val="003300"/>
                <w:sz w:val="32"/>
                <w:szCs w:val="32"/>
                <w:rtl/>
              </w:rPr>
              <w:t>{פ}</w:t>
            </w:r>
          </w:p>
        </w:tc>
        <w:tc>
          <w:tcPr>
            <w:tcW w:w="8530" w:type="dxa"/>
          </w:tcPr>
          <w:p w14:paraId="11EB1D6D" w14:textId="065525C2" w:rsidR="002E68D9" w:rsidRPr="001901B1" w:rsidRDefault="002E68D9" w:rsidP="00256868">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22"/>
              </w:rPr>
            </w:pPr>
            <w:r w:rsidRPr="001901B1">
              <w:rPr>
                <w:rStyle w:val="FootnoteReference"/>
                <w:rFonts w:ascii="Book Antiqua" w:hAnsi="Book Antiqua" w:hint="default"/>
                <w:b w:val="0"/>
                <w:bCs w:val="0"/>
                <w:color w:val="008000"/>
                <w:sz w:val="26"/>
                <w:szCs w:val="22"/>
              </w:rPr>
              <w:footnoteReference w:id="550"/>
            </w:r>
            <w:r w:rsidRPr="001901B1">
              <w:rPr>
                <w:rFonts w:ascii="Book Antiqua" w:hAnsi="Book Antiqua" w:hint="default"/>
                <w:b w:val="0"/>
                <w:bCs w:val="0"/>
                <w:color w:val="800080"/>
                <w:sz w:val="26"/>
                <w:szCs w:val="22"/>
              </w:rPr>
              <w:t xml:space="preserve"> “Therefore, you</w:t>
            </w:r>
            <w:r w:rsidR="00C13F46">
              <w:rPr>
                <w:rFonts w:ascii="Book Antiqua" w:hAnsi="Book Antiqua" w:hint="default"/>
                <w:b w:val="0"/>
                <w:bCs w:val="0"/>
                <w:color w:val="800080"/>
                <w:sz w:val="26"/>
                <w:szCs w:val="22"/>
              </w:rPr>
              <w:t xml:space="preserve"> yourselves</w:t>
            </w:r>
            <w:r w:rsidRPr="001901B1">
              <w:rPr>
                <w:rFonts w:ascii="Book Antiqua" w:hAnsi="Book Antiqua" w:hint="default"/>
                <w:b w:val="0"/>
                <w:bCs w:val="0"/>
                <w:color w:val="800080"/>
                <w:sz w:val="26"/>
                <w:szCs w:val="22"/>
              </w:rPr>
              <w:t xml:space="preserve"> must keep my statutes and my ord</w:t>
            </w:r>
            <w:r w:rsidR="00C13F46">
              <w:rPr>
                <w:rFonts w:ascii="Book Antiqua" w:hAnsi="Book Antiqua" w:hint="default"/>
                <w:b w:val="0"/>
                <w:bCs w:val="0"/>
                <w:color w:val="800080"/>
                <w:sz w:val="26"/>
                <w:szCs w:val="22"/>
              </w:rPr>
              <w:softHyphen/>
            </w:r>
            <w:r w:rsidRPr="001901B1">
              <w:rPr>
                <w:rFonts w:ascii="Book Antiqua" w:hAnsi="Book Antiqua" w:hint="default"/>
                <w:b w:val="0"/>
                <w:bCs w:val="0"/>
                <w:color w:val="800080"/>
                <w:sz w:val="26"/>
                <w:szCs w:val="22"/>
              </w:rPr>
              <w:t xml:space="preserve">inances, and you must not do any of these abominations, neither </w:t>
            </w:r>
            <w:r w:rsidR="00C13F46">
              <w:rPr>
                <w:rFonts w:ascii="Book Antiqua" w:hAnsi="Book Antiqua" w:hint="default"/>
                <w:b w:val="0"/>
                <w:bCs w:val="0"/>
                <w:color w:val="800080"/>
                <w:sz w:val="26"/>
                <w:szCs w:val="22"/>
              </w:rPr>
              <w:t xml:space="preserve">the </w:t>
            </w:r>
            <w:r w:rsidRPr="001901B1">
              <w:rPr>
                <w:rFonts w:ascii="Book Antiqua" w:hAnsi="Book Antiqua" w:hint="default"/>
                <w:b w:val="0"/>
                <w:bCs w:val="0"/>
                <w:color w:val="800080"/>
                <w:sz w:val="26"/>
                <w:szCs w:val="22"/>
              </w:rPr>
              <w:t>native</w:t>
            </w:r>
            <w:r w:rsidR="00103B8A">
              <w:rPr>
                <w:rFonts w:ascii="Book Antiqua" w:hAnsi="Book Antiqua" w:hint="default"/>
                <w:b w:val="0"/>
                <w:bCs w:val="0"/>
                <w:color w:val="800080"/>
                <w:sz w:val="26"/>
                <w:szCs w:val="22"/>
              </w:rPr>
              <w:t xml:space="preserve"> nor </w:t>
            </w:r>
            <w:r w:rsidR="00C13F46">
              <w:rPr>
                <w:rFonts w:ascii="Book Antiqua" w:hAnsi="Book Antiqua" w:hint="default"/>
                <w:b w:val="0"/>
                <w:bCs w:val="0"/>
                <w:color w:val="800080"/>
                <w:sz w:val="26"/>
                <w:szCs w:val="22"/>
              </w:rPr>
              <w:t xml:space="preserve">the </w:t>
            </w:r>
            <w:r w:rsidR="00103B8A">
              <w:rPr>
                <w:rFonts w:ascii="Book Antiqua" w:hAnsi="Book Antiqua" w:hint="default"/>
                <w:b w:val="0"/>
                <w:bCs w:val="0"/>
                <w:color w:val="800080"/>
                <w:sz w:val="26"/>
                <w:szCs w:val="22"/>
              </w:rPr>
              <w:t xml:space="preserve">stranger </w:t>
            </w:r>
            <w:r w:rsidR="00C13F46">
              <w:rPr>
                <w:rFonts w:ascii="Book Antiqua" w:hAnsi="Book Antiqua" w:hint="default"/>
                <w:b w:val="0"/>
                <w:bCs w:val="0"/>
                <w:color w:val="800080"/>
                <w:sz w:val="26"/>
                <w:szCs w:val="22"/>
              </w:rPr>
              <w:t>who lives</w:t>
            </w:r>
            <w:r w:rsidR="00103B8A">
              <w:rPr>
                <w:rFonts w:ascii="Book Antiqua" w:hAnsi="Book Antiqua" w:hint="default"/>
                <w:b w:val="0"/>
                <w:bCs w:val="0"/>
                <w:color w:val="800080"/>
                <w:sz w:val="26"/>
                <w:szCs w:val="22"/>
              </w:rPr>
              <w:t xml:space="preserve"> among you.</w:t>
            </w:r>
            <w:r w:rsidRPr="001901B1">
              <w:rPr>
                <w:rFonts w:ascii="Book Antiqua" w:hAnsi="Book Antiqua" w:hint="default"/>
                <w:b w:val="0"/>
                <w:bCs w:val="0"/>
                <w:color w:val="800080"/>
                <w:sz w:val="26"/>
                <w:szCs w:val="22"/>
              </w:rPr>
              <w:t xml:space="preserve"> </w:t>
            </w:r>
            <w:r w:rsidRPr="001901B1">
              <w:rPr>
                <w:rStyle w:val="FootnoteReference"/>
                <w:rFonts w:ascii="Book Antiqua" w:hAnsi="Book Antiqua" w:hint="default"/>
                <w:b w:val="0"/>
                <w:bCs w:val="0"/>
                <w:color w:val="008000"/>
                <w:sz w:val="26"/>
                <w:szCs w:val="22"/>
              </w:rPr>
              <w:footnoteReference w:id="551"/>
            </w:r>
            <w:r w:rsidRPr="001901B1">
              <w:rPr>
                <w:rFonts w:ascii="Book Antiqua" w:hAnsi="Book Antiqua" w:hint="default"/>
                <w:b w:val="0"/>
                <w:bCs w:val="0"/>
                <w:color w:val="800080"/>
                <w:sz w:val="26"/>
                <w:szCs w:val="22"/>
              </w:rPr>
              <w:t xml:space="preserve"> For</w:t>
            </w:r>
            <w:r w:rsidR="00C13F46">
              <w:rPr>
                <w:rFonts w:ascii="Book Antiqua" w:hAnsi="Book Antiqua" w:hint="default"/>
                <w:b w:val="0"/>
                <w:bCs w:val="0"/>
                <w:color w:val="800080"/>
                <w:sz w:val="26"/>
                <w:szCs w:val="22"/>
              </w:rPr>
              <w:t>,</w:t>
            </w:r>
            <w:r w:rsidRPr="001901B1">
              <w:rPr>
                <w:rFonts w:ascii="Book Antiqua" w:hAnsi="Book Antiqua" w:hint="default"/>
                <w:b w:val="0"/>
                <w:bCs w:val="0"/>
                <w:color w:val="800080"/>
                <w:sz w:val="26"/>
                <w:szCs w:val="22"/>
              </w:rPr>
              <w:t xml:space="preserve"> the </w:t>
            </w:r>
            <w:r w:rsidR="00256868">
              <w:rPr>
                <w:rFonts w:ascii="Book Antiqua" w:hAnsi="Book Antiqua" w:hint="default"/>
                <w:b w:val="0"/>
                <w:bCs w:val="0"/>
                <w:color w:val="800080"/>
                <w:sz w:val="26"/>
                <w:szCs w:val="22"/>
              </w:rPr>
              <w:t>men of</w:t>
            </w:r>
            <w:r w:rsidRPr="001901B1">
              <w:rPr>
                <w:rFonts w:ascii="Book Antiqua" w:hAnsi="Book Antiqua" w:hint="default"/>
                <w:b w:val="0"/>
                <w:bCs w:val="0"/>
                <w:color w:val="800080"/>
                <w:sz w:val="26"/>
                <w:szCs w:val="22"/>
              </w:rPr>
              <w:t xml:space="preserve"> this land before</w:t>
            </w:r>
            <w:r w:rsidR="007E33A6" w:rsidRPr="001901B1">
              <w:rPr>
                <w:rFonts w:ascii="Book Antiqua" w:hAnsi="Book Antiqua" w:hint="default"/>
                <w:b w:val="0"/>
                <w:bCs w:val="0"/>
                <w:color w:val="800080"/>
                <w:sz w:val="26"/>
                <w:szCs w:val="22"/>
              </w:rPr>
              <w:t xml:space="preserve"> you </w:t>
            </w:r>
            <w:r w:rsidR="00C13F46">
              <w:rPr>
                <w:rFonts w:ascii="Book Antiqua" w:hAnsi="Book Antiqua" w:hint="default"/>
                <w:b w:val="0"/>
                <w:bCs w:val="0"/>
                <w:color w:val="800080"/>
                <w:sz w:val="26"/>
                <w:szCs w:val="22"/>
              </w:rPr>
              <w:t>committed</w:t>
            </w:r>
            <w:r w:rsidR="007E33A6" w:rsidRPr="001901B1">
              <w:rPr>
                <w:rFonts w:ascii="Book Antiqua" w:hAnsi="Book Antiqua" w:hint="default"/>
                <w:b w:val="0"/>
                <w:bCs w:val="0"/>
                <w:color w:val="800080"/>
                <w:sz w:val="26"/>
                <w:szCs w:val="22"/>
              </w:rPr>
              <w:t xml:space="preserve"> all these abominations</w:t>
            </w:r>
            <w:r w:rsidR="00103B8A">
              <w:rPr>
                <w:rFonts w:ascii="Book Antiqua" w:hAnsi="Book Antiqua" w:hint="default"/>
                <w:b w:val="0"/>
                <w:bCs w:val="0"/>
                <w:color w:val="800080"/>
                <w:sz w:val="26"/>
                <w:szCs w:val="22"/>
              </w:rPr>
              <w:t xml:space="preserve"> and the land became unclean.</w:t>
            </w:r>
            <w:r w:rsidRPr="001901B1">
              <w:rPr>
                <w:rFonts w:ascii="Book Antiqua" w:hAnsi="Book Antiqua" w:hint="default"/>
                <w:b w:val="0"/>
                <w:bCs w:val="0"/>
                <w:color w:val="800080"/>
                <w:sz w:val="26"/>
                <w:szCs w:val="22"/>
              </w:rPr>
              <w:t xml:space="preserve"> </w:t>
            </w:r>
            <w:r w:rsidRPr="001901B1">
              <w:rPr>
                <w:rStyle w:val="FootnoteReference"/>
                <w:rFonts w:ascii="Book Antiqua" w:hAnsi="Book Antiqua" w:hint="default"/>
                <w:b w:val="0"/>
                <w:bCs w:val="0"/>
                <w:color w:val="008000"/>
                <w:sz w:val="26"/>
                <w:szCs w:val="22"/>
              </w:rPr>
              <w:footnoteReference w:id="552"/>
            </w:r>
            <w:r w:rsidRPr="001901B1">
              <w:rPr>
                <w:rFonts w:ascii="Book Antiqua" w:hAnsi="Book Antiqua" w:hint="default"/>
                <w:b w:val="0"/>
                <w:bCs w:val="0"/>
                <w:color w:val="800080"/>
                <w:sz w:val="26"/>
                <w:szCs w:val="22"/>
              </w:rPr>
              <w:t xml:space="preserve"> If you make it unclean, will it not vomit you out, as it vomited the na</w:t>
            </w:r>
            <w:r w:rsidR="00103B8A">
              <w:rPr>
                <w:rFonts w:ascii="Book Antiqua" w:hAnsi="Book Antiqua" w:hint="default"/>
                <w:b w:val="0"/>
                <w:bCs w:val="0"/>
                <w:color w:val="800080"/>
                <w:sz w:val="26"/>
                <w:szCs w:val="22"/>
              </w:rPr>
              <w:t>tion that was here before you?</w:t>
            </w:r>
            <w:r w:rsidRPr="001901B1">
              <w:rPr>
                <w:rFonts w:ascii="Book Antiqua" w:hAnsi="Book Antiqua" w:hint="default"/>
                <w:b w:val="0"/>
                <w:bCs w:val="0"/>
                <w:color w:val="800080"/>
                <w:sz w:val="26"/>
                <w:szCs w:val="22"/>
              </w:rPr>
              <w:t xml:space="preserve"> </w:t>
            </w:r>
            <w:r w:rsidRPr="001901B1">
              <w:rPr>
                <w:rStyle w:val="FootnoteReference"/>
                <w:rFonts w:ascii="Book Antiqua" w:hAnsi="Book Antiqua" w:hint="default"/>
                <w:b w:val="0"/>
                <w:bCs w:val="0"/>
                <w:color w:val="008000"/>
                <w:sz w:val="26"/>
                <w:szCs w:val="22"/>
              </w:rPr>
              <w:footnoteReference w:id="553"/>
            </w:r>
            <w:r w:rsidRPr="001901B1">
              <w:rPr>
                <w:rFonts w:ascii="Book Antiqua" w:hAnsi="Book Antiqua" w:hint="default"/>
                <w:b w:val="0"/>
                <w:bCs w:val="0"/>
                <w:color w:val="800080"/>
                <w:sz w:val="26"/>
                <w:szCs w:val="22"/>
              </w:rPr>
              <w:t xml:space="preserve"> Yes, anyone who </w:t>
            </w:r>
            <w:r w:rsidR="00C13F46">
              <w:rPr>
                <w:rFonts w:ascii="Book Antiqua" w:hAnsi="Book Antiqua" w:hint="default"/>
                <w:b w:val="0"/>
                <w:bCs w:val="0"/>
                <w:color w:val="800080"/>
                <w:sz w:val="26"/>
                <w:szCs w:val="22"/>
              </w:rPr>
              <w:t>commits</w:t>
            </w:r>
            <w:r w:rsidRPr="001901B1">
              <w:rPr>
                <w:rFonts w:ascii="Book Antiqua" w:hAnsi="Book Antiqua" w:hint="default"/>
                <w:b w:val="0"/>
                <w:bCs w:val="0"/>
                <w:color w:val="800080"/>
                <w:sz w:val="26"/>
                <w:szCs w:val="22"/>
              </w:rPr>
              <w:t xml:space="preserve"> one of these abominations, whatever it may be, any person doing so shall be </w:t>
            </w:r>
            <w:r w:rsidR="00103B8A">
              <w:rPr>
                <w:rFonts w:ascii="Book Antiqua" w:hAnsi="Book Antiqua" w:hint="default"/>
                <w:b w:val="0"/>
                <w:bCs w:val="0"/>
                <w:color w:val="800080"/>
                <w:sz w:val="26"/>
                <w:szCs w:val="22"/>
              </w:rPr>
              <w:t>outlawed from among his people.</w:t>
            </w:r>
            <w:r w:rsidRPr="001901B1">
              <w:rPr>
                <w:rFonts w:ascii="Book Antiqua" w:hAnsi="Book Antiqua" w:hint="default"/>
                <w:b w:val="0"/>
                <w:bCs w:val="0"/>
                <w:color w:val="800080"/>
                <w:sz w:val="26"/>
                <w:szCs w:val="22"/>
              </w:rPr>
              <w:t xml:space="preserve"> </w:t>
            </w:r>
            <w:r w:rsidRPr="001901B1">
              <w:rPr>
                <w:rStyle w:val="FootnoteReference"/>
                <w:rFonts w:ascii="Book Antiqua" w:hAnsi="Book Antiqua" w:hint="default"/>
                <w:b w:val="0"/>
                <w:bCs w:val="0"/>
                <w:color w:val="008000"/>
                <w:sz w:val="26"/>
                <w:szCs w:val="22"/>
              </w:rPr>
              <w:footnoteReference w:id="554"/>
            </w:r>
            <w:r w:rsidRPr="001901B1">
              <w:rPr>
                <w:rFonts w:ascii="Book Antiqua" w:hAnsi="Book Antiqua" w:hint="default"/>
                <w:b w:val="0"/>
                <w:bCs w:val="0"/>
                <w:color w:val="800080"/>
                <w:sz w:val="26"/>
                <w:szCs w:val="22"/>
              </w:rPr>
              <w:t xml:space="preserve"> Keep to my rules; do not observe the abominable customs that were in force before you came, then you will</w:t>
            </w:r>
            <w:r w:rsidR="00C13F46">
              <w:rPr>
                <w:rFonts w:ascii="Book Antiqua" w:hAnsi="Book Antiqua" w:hint="default"/>
                <w:b w:val="0"/>
                <w:bCs w:val="0"/>
                <w:color w:val="800080"/>
                <w:sz w:val="26"/>
                <w:szCs w:val="22"/>
              </w:rPr>
              <w:t xml:space="preserve"> not defile yourselves by them.</w:t>
            </w:r>
            <w:r w:rsidRPr="001901B1">
              <w:rPr>
                <w:rFonts w:ascii="Book Antiqua" w:hAnsi="Book Antiqua" w:hint="default"/>
                <w:b w:val="0"/>
                <w:bCs w:val="0"/>
                <w:color w:val="800080"/>
                <w:sz w:val="26"/>
                <w:szCs w:val="22"/>
              </w:rPr>
              <w:t xml:space="preserve"> I am Yahweh your God.”</w:t>
            </w:r>
          </w:p>
        </w:tc>
      </w:tr>
    </w:tbl>
    <w:p w14:paraId="0F30BAD7" w14:textId="77777777" w:rsidR="002E68D9" w:rsidRPr="00B646B9" w:rsidRDefault="002E68D9">
      <w:pPr>
        <w:pStyle w:val="BodyText2"/>
        <w:spacing w:before="120"/>
        <w:ind w:firstLine="284"/>
        <w:jc w:val="both"/>
        <w:rPr>
          <w:rFonts w:ascii="Book Antiqua" w:hAnsi="Book Antiqua"/>
          <w:color w:val="800080"/>
        </w:rPr>
        <w:sectPr w:rsidR="002E68D9" w:rsidRPr="00B646B9" w:rsidSect="00B16D90">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tblLook w:val="0000" w:firstRow="0" w:lastRow="0" w:firstColumn="0" w:lastColumn="0" w:noHBand="0" w:noVBand="0"/>
      </w:tblPr>
      <w:tblGrid>
        <w:gridCol w:w="5604"/>
        <w:gridCol w:w="8398"/>
      </w:tblGrid>
      <w:tr w:rsidR="002E68D9" w:rsidRPr="00B646B9" w14:paraId="028C9FA5" w14:textId="77777777" w:rsidTr="00337B74">
        <w:tc>
          <w:tcPr>
            <w:tcW w:w="5688" w:type="dxa"/>
          </w:tcPr>
          <w:p w14:paraId="5B7C9508" w14:textId="77777777" w:rsidR="002E68D9" w:rsidRPr="00B517C3" w:rsidRDefault="002E68D9" w:rsidP="00DE3263">
            <w:pPr>
              <w:pStyle w:val="Heading2"/>
              <w:widowControl w:val="0"/>
              <w:bidi/>
              <w:spacing w:before="0" w:beforeAutospacing="0" w:after="0" w:afterAutospacing="0" w:line="500" w:lineRule="exact"/>
              <w:jc w:val="center"/>
              <w:rPr>
                <w:rFonts w:cs="David" w:hint="default"/>
                <w:b w:val="0"/>
                <w:bCs w:val="0"/>
                <w:smallCaps/>
                <w:noProof/>
                <w:color w:val="000000"/>
                <w:sz w:val="40"/>
                <w:szCs w:val="40"/>
                <w:u w:val="single" w:color="0000FF"/>
              </w:rPr>
            </w:pPr>
            <w:r w:rsidRPr="00B517C3">
              <w:rPr>
                <w:rFonts w:ascii="Arial Unicode MS" w:eastAsia="Arial Unicode MS" w:hAnsi="Arial Unicode MS" w:cs="SBL Hebrew" w:hint="default"/>
                <w:b w:val="0"/>
                <w:bCs w:val="0"/>
                <w:noProof/>
                <w:color w:val="000000"/>
                <w:sz w:val="40"/>
                <w:szCs w:val="40"/>
                <w:u w:val="single" w:color="0000FF"/>
                <w:rtl/>
              </w:rPr>
              <w:lastRenderedPageBreak/>
              <w:t>ויקרא פרק יט</w:t>
            </w:r>
          </w:p>
        </w:tc>
        <w:tc>
          <w:tcPr>
            <w:tcW w:w="8530" w:type="dxa"/>
          </w:tcPr>
          <w:p w14:paraId="556E4652" w14:textId="5308DDBC" w:rsidR="002E68D9" w:rsidRPr="00DE3263" w:rsidRDefault="002E68D9" w:rsidP="00DE3263">
            <w:pPr>
              <w:pStyle w:val="Heading2"/>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DE3263">
              <w:rPr>
                <w:rFonts w:ascii="Book Antiqua" w:hAnsi="Book Antiqua" w:hint="default"/>
                <w:b w:val="0"/>
                <w:bCs w:val="0"/>
                <w:smallCaps/>
                <w:color w:val="000000"/>
                <w:u w:val="single" w:color="0000FF"/>
              </w:rPr>
              <w:t xml:space="preserve">Leviticus </w:t>
            </w:r>
            <w:r w:rsidRPr="00DE3263">
              <w:rPr>
                <w:rStyle w:val="FootnoteReference"/>
                <w:rFonts w:ascii="Book Antiqua" w:hAnsi="Book Antiqua" w:hint="default"/>
                <w:b w:val="0"/>
                <w:bCs w:val="0"/>
                <w:smallCaps/>
                <w:color w:val="000000"/>
                <w:u w:val="single" w:color="0000FF"/>
                <w:vertAlign w:val="baseline"/>
              </w:rPr>
              <w:footnoteReference w:customMarkFollows="1" w:id="555"/>
              <w:t>19</w:t>
            </w:r>
          </w:p>
        </w:tc>
      </w:tr>
      <w:tr w:rsidR="002E68D9" w:rsidRPr="00B646B9" w14:paraId="312388AB" w14:textId="77777777" w:rsidTr="00337B74">
        <w:tc>
          <w:tcPr>
            <w:tcW w:w="5688" w:type="dxa"/>
          </w:tcPr>
          <w:p w14:paraId="67D526F9" w14:textId="292B191C" w:rsidR="002E68D9" w:rsidRPr="00B646B9" w:rsidRDefault="00B13C64" w:rsidP="00B13C64">
            <w:pPr>
              <w:bidi/>
              <w:spacing w:line="400" w:lineRule="exact"/>
              <w:jc w:val="both"/>
              <w:rPr>
                <w:rFonts w:eastAsia="Batang" w:cs="SBL Hebrew"/>
                <w:noProof/>
                <w:color w:val="993300"/>
                <w:sz w:val="34"/>
                <w:szCs w:val="32"/>
                <w:lang w:bidi="he-IL"/>
              </w:rPr>
            </w:pPr>
            <w:r w:rsidRPr="00F06288">
              <w:rPr>
                <w:rFonts w:ascii="SBL Hebrew" w:hAnsi="SBL Hebrew" w:cs="SBL Hebrew" w:hint="cs"/>
                <w:b/>
                <w:bCs/>
                <w:color w:val="003300"/>
                <w:sz w:val="32"/>
                <w:szCs w:val="32"/>
                <w:shd w:val="clear" w:color="auto" w:fill="FFFFFF"/>
                <w:vertAlign w:val="superscript"/>
                <w:rtl/>
              </w:rPr>
              <w:t>א</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וַיְדַבֵּ֥ר יְהֹוָ֖ה אֶל־מֹשֶׁ֥ה לֵּאמֹֽר</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ב</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דַּבֵּ֞ר אֶל־כׇּל־עֲדַ֧ת בְּנֵי־יִשְׂרָאֵ֛ל וְאָמַרְתָּ֥ אֲלֵהֶ֖ם קְדֹשִׁ֣ים תִּהְי֑וּ כִּ֣י קָד֔וֹשׁ אֲנִ֖י יְהֹוָ֥ה אֱלֹהֵיכֶֽם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ג</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אִ֣ישׁ אִמּ֤וֹ וְאָבִיו֙ תִּירָ֔אוּ וְאֶת־שַׁבְּתֹתַ֖י תִּשְׁמֹ֑רוּ אֲנִ֖י יְהֹוָ֥ה אֱלֹהֵיכֶֽם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ד</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אַל־תִּפְנוּ֙ אֶל־הָ֣אֱלִילִ֔ם וֵֽאלֹהֵי֙ מַסֵּכָ֔ה לֹ֥א תַעֲשׂ֖וּ לָכֶ֑ם אֲנִ֖י יְהֹוָ֥ה אֱלֹהֵיכֶֽם</w:t>
            </w:r>
            <w:r w:rsidR="002E68D9" w:rsidRPr="00B646B9">
              <w:rPr>
                <w:rFonts w:cs="SBL Hebrew"/>
                <w:noProof/>
                <w:color w:val="993300"/>
                <w:sz w:val="32"/>
                <w:szCs w:val="32"/>
                <w:rtl/>
                <w:lang w:bidi="he-IL"/>
              </w:rPr>
              <w:t>׃</w:t>
            </w:r>
          </w:p>
        </w:tc>
        <w:tc>
          <w:tcPr>
            <w:tcW w:w="8530" w:type="dxa"/>
          </w:tcPr>
          <w:p w14:paraId="77451AD6" w14:textId="0EDFDEC5" w:rsidR="002E68D9" w:rsidRPr="00B646B9" w:rsidRDefault="002E68D9" w:rsidP="00B13C64">
            <w:pPr>
              <w:pStyle w:val="Heading2"/>
              <w:spacing w:before="0" w:beforeAutospacing="0" w:after="0" w:afterAutospacing="0" w:line="400" w:lineRule="exact"/>
              <w:jc w:val="both"/>
              <w:rPr>
                <w:rFonts w:ascii="Book Antiqua" w:hAnsi="Book Antiqua" w:hint="default"/>
                <w:b w:val="0"/>
                <w:bCs w:val="0"/>
                <w:color w:val="800000"/>
                <w:sz w:val="26"/>
                <w:szCs w:val="38"/>
              </w:rPr>
            </w:pPr>
            <w:r w:rsidRPr="00CE1233">
              <w:rPr>
                <w:rStyle w:val="FootnoteReference"/>
                <w:rFonts w:ascii="Book Antiqua" w:hAnsi="Book Antiqua" w:hint="default"/>
                <w:b w:val="0"/>
                <w:bCs w:val="0"/>
                <w:color w:val="008000"/>
                <w:sz w:val="26"/>
                <w:szCs w:val="38"/>
              </w:rPr>
              <w:footnoteReference w:id="556"/>
            </w:r>
            <w:r w:rsidRPr="00B646B9">
              <w:rPr>
                <w:rFonts w:ascii="Book Antiqua" w:hAnsi="Book Antiqua" w:hint="default"/>
                <w:b w:val="0"/>
                <w:bCs w:val="0"/>
                <w:color w:val="800080"/>
                <w:sz w:val="26"/>
                <w:szCs w:val="38"/>
              </w:rPr>
              <w:t xml:space="preserve"> And Yahweh spoke to Mose</w:t>
            </w:r>
            <w:r w:rsidR="00F72CF1">
              <w:rPr>
                <w:rFonts w:ascii="Book Antiqua" w:hAnsi="Book Antiqua" w:hint="default"/>
                <w:b w:val="0"/>
                <w:bCs w:val="0"/>
                <w:color w:val="800080"/>
                <w:sz w:val="26"/>
                <w:szCs w:val="38"/>
              </w:rPr>
              <w:t>s; he said:</w:t>
            </w:r>
            <w:r w:rsidRPr="00B646B9">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557"/>
            </w:r>
            <w:r w:rsidRPr="00B646B9">
              <w:rPr>
                <w:rFonts w:ascii="Book Antiqua" w:hAnsi="Book Antiqua" w:hint="default"/>
                <w:b w:val="0"/>
                <w:bCs w:val="0"/>
                <w:color w:val="800080"/>
                <w:sz w:val="26"/>
                <w:szCs w:val="38"/>
              </w:rPr>
              <w:t xml:space="preserve"> “Speak to the whole community of Israelites and say to them:</w:t>
            </w:r>
            <w:r w:rsidR="001E1C8D">
              <w:rPr>
                <w:rFonts w:ascii="Book Antiqua" w:hAnsi="Book Antiqua" w:hint="default"/>
                <w:b w:val="0"/>
                <w:bCs w:val="0"/>
                <w:color w:val="800080"/>
                <w:sz w:val="26"/>
                <w:szCs w:val="38"/>
              </w:rPr>
              <w:t xml:space="preserve"> </w:t>
            </w:r>
            <w:r w:rsidRPr="00B646B9">
              <w:rPr>
                <w:rFonts w:ascii="Book Antiqua" w:hAnsi="Book Antiqua" w:hint="default"/>
                <w:b w:val="0"/>
                <w:bCs w:val="0"/>
                <w:color w:val="800080"/>
                <w:sz w:val="26"/>
                <w:szCs w:val="38"/>
              </w:rPr>
              <w:t>Be holy, f</w:t>
            </w:r>
            <w:r w:rsidR="00F72CF1">
              <w:rPr>
                <w:rFonts w:ascii="Book Antiqua" w:hAnsi="Book Antiqua" w:hint="default"/>
                <w:b w:val="0"/>
                <w:bCs w:val="0"/>
                <w:color w:val="800080"/>
                <w:sz w:val="26"/>
                <w:szCs w:val="38"/>
              </w:rPr>
              <w:t>or I, Yahweh your God, am holy.</w:t>
            </w:r>
            <w:r w:rsidRPr="00B646B9">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558"/>
            </w:r>
            <w:r w:rsidRPr="00B646B9">
              <w:rPr>
                <w:rFonts w:ascii="Book Antiqua" w:hAnsi="Book Antiqua" w:hint="default"/>
                <w:b w:val="0"/>
                <w:bCs w:val="0"/>
                <w:color w:val="800080"/>
                <w:sz w:val="26"/>
                <w:szCs w:val="38"/>
              </w:rPr>
              <w:t xml:space="preserve"> “Every one of you must respect his </w:t>
            </w:r>
            <w:r w:rsidR="00642D67">
              <w:rPr>
                <w:rFonts w:ascii="Book Antiqua" w:hAnsi="Book Antiqua" w:hint="default"/>
                <w:b w:val="0"/>
                <w:bCs w:val="0"/>
                <w:color w:val="800080"/>
                <w:sz w:val="26"/>
                <w:szCs w:val="38"/>
              </w:rPr>
              <w:t>mother</w:t>
            </w:r>
            <w:r w:rsidRPr="00B646B9">
              <w:rPr>
                <w:rFonts w:ascii="Book Antiqua" w:hAnsi="Book Antiqua" w:hint="default"/>
                <w:b w:val="0"/>
                <w:bCs w:val="0"/>
                <w:color w:val="800080"/>
                <w:sz w:val="26"/>
                <w:szCs w:val="38"/>
              </w:rPr>
              <w:t xml:space="preserve"> and </w:t>
            </w:r>
            <w:r w:rsidR="00642D67">
              <w:rPr>
                <w:rFonts w:ascii="Book Antiqua" w:hAnsi="Book Antiqua" w:hint="default"/>
                <w:b w:val="0"/>
                <w:bCs w:val="0"/>
                <w:color w:val="800080"/>
                <w:sz w:val="26"/>
                <w:szCs w:val="38"/>
              </w:rPr>
              <w:t>father</w:t>
            </w:r>
            <w:r w:rsidRPr="00B646B9">
              <w:rPr>
                <w:rFonts w:ascii="Book Antiqua" w:hAnsi="Book Antiqua" w:hint="default"/>
                <w:b w:val="0"/>
                <w:bCs w:val="0"/>
                <w:color w:val="800080"/>
                <w:sz w:val="26"/>
                <w:szCs w:val="38"/>
              </w:rPr>
              <w:t xml:space="preserve">; and you must keep my </w:t>
            </w:r>
            <w:r w:rsidR="00F72CF1">
              <w:rPr>
                <w:rFonts w:ascii="Book Antiqua" w:hAnsi="Book Antiqua" w:hint="default"/>
                <w:b w:val="0"/>
                <w:bCs w:val="0"/>
                <w:color w:val="800080"/>
                <w:sz w:val="26"/>
                <w:szCs w:val="38"/>
              </w:rPr>
              <w:t>Sabbaths; I am Yahweh your God.</w:t>
            </w:r>
            <w:r w:rsidRPr="00B646B9">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559"/>
            </w:r>
            <w:r w:rsidRPr="00B646B9">
              <w:rPr>
                <w:rFonts w:ascii="Book Antiqua" w:hAnsi="Book Antiqua" w:hint="default"/>
                <w:b w:val="0"/>
                <w:bCs w:val="0"/>
                <w:color w:val="008000"/>
                <w:sz w:val="26"/>
                <w:szCs w:val="38"/>
              </w:rPr>
              <w:t> </w:t>
            </w:r>
            <w:r w:rsidRPr="00B646B9">
              <w:rPr>
                <w:rFonts w:ascii="Book Antiqua" w:hAnsi="Book Antiqua" w:hint="default"/>
                <w:b w:val="0"/>
                <w:bCs w:val="0"/>
                <w:color w:val="800080"/>
                <w:sz w:val="26"/>
                <w:szCs w:val="38"/>
              </w:rPr>
              <w:t>“Do not turn to the idols and do not make yo</w:t>
            </w:r>
            <w:r w:rsidR="00F72CF1">
              <w:rPr>
                <w:rFonts w:ascii="Book Antiqua" w:hAnsi="Book Antiqua" w:hint="default"/>
                <w:b w:val="0"/>
                <w:bCs w:val="0"/>
                <w:color w:val="800080"/>
                <w:sz w:val="26"/>
                <w:szCs w:val="38"/>
              </w:rPr>
              <w:t>urselves god from molten metal.</w:t>
            </w:r>
            <w:r w:rsidRPr="00B646B9">
              <w:rPr>
                <w:rFonts w:ascii="Book Antiqua" w:hAnsi="Book Antiqua" w:hint="default"/>
                <w:b w:val="0"/>
                <w:bCs w:val="0"/>
                <w:color w:val="800080"/>
                <w:sz w:val="26"/>
                <w:szCs w:val="38"/>
              </w:rPr>
              <w:t xml:space="preserve"> I am Yahweh your God.</w:t>
            </w:r>
          </w:p>
        </w:tc>
      </w:tr>
      <w:tr w:rsidR="002E68D9" w:rsidRPr="00B646B9" w14:paraId="4FBE6FE2" w14:textId="77777777" w:rsidTr="00337B74">
        <w:tc>
          <w:tcPr>
            <w:tcW w:w="5688" w:type="dxa"/>
          </w:tcPr>
          <w:p w14:paraId="3B3EC497" w14:textId="75F0B66E" w:rsidR="002E68D9" w:rsidRPr="00B646B9" w:rsidRDefault="00B13C64" w:rsidP="00B13C64">
            <w:pPr>
              <w:bidi/>
              <w:spacing w:before="60" w:line="400" w:lineRule="exact"/>
              <w:jc w:val="both"/>
              <w:rPr>
                <w:rFonts w:eastAsia="Batang" w:cs="SBL Hebrew"/>
                <w:noProof/>
                <w:color w:val="993300"/>
                <w:sz w:val="34"/>
                <w:szCs w:val="32"/>
                <w:lang w:bidi="he-IL"/>
              </w:rPr>
            </w:pPr>
            <w:r w:rsidRPr="00F06288">
              <w:rPr>
                <w:rFonts w:ascii="SBL Hebrew" w:hAnsi="SBL Hebrew" w:cs="SBL Hebrew" w:hint="cs"/>
                <w:b/>
                <w:bCs/>
                <w:color w:val="003300"/>
                <w:sz w:val="32"/>
                <w:szCs w:val="32"/>
                <w:shd w:val="clear" w:color="auto" w:fill="FFFFFF"/>
                <w:vertAlign w:val="superscript"/>
                <w:rtl/>
              </w:rPr>
              <w:t>ה</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וְכִ֧י תִזְבְּח֛וּ זֶ֥בַח שְׁלָמִ֖ים לַיהֹוָ֑ה לִֽרְצֹנְכֶ֖ם תִּזְבָּחֻֽהוּ</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ו</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בְּי֧וֹם זִבְחֲכֶ֛ם יֵאָכֵ֖ל וּמִֽמׇּחֳרָ֑ת וְהַנּוֹתָר֙ עַד־י֣וֹם הַשְּׁלִישִׁ֔י בָּאֵ֖שׁ יִשָּׂרֵֽף</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ז</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וְאִ֛ם הֵאָכֹ֥ל יֵאָכֵ֖ל בַּיּ֣וֹם הַשְּׁלִישִׁ֑י פִּגּ֥וּל ה֖וּא לֹ֥א יֵרָצֶֽה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ח</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וְאֹֽכְלָיו֙ עֲוֺנ֣וֹ יִשָּׂ֔א כִּֽי־אֶת־קֹ֥דֶשׁ יְהֹוָ֖ה חִלֵּ֑ל וְנִכְרְתָ֛ה הַנֶּ֥פֶשׁ הַהִ֖וא מֵעַמֶּֽיהָ</w:t>
            </w:r>
            <w:r w:rsidR="002E68D9" w:rsidRPr="00B646B9">
              <w:rPr>
                <w:rFonts w:cs="SBL Hebrew"/>
                <w:noProof/>
                <w:color w:val="993300"/>
                <w:sz w:val="32"/>
                <w:szCs w:val="32"/>
                <w:rtl/>
                <w:lang w:bidi="he-IL"/>
              </w:rPr>
              <w:t>׃</w:t>
            </w:r>
          </w:p>
        </w:tc>
        <w:tc>
          <w:tcPr>
            <w:tcW w:w="8530" w:type="dxa"/>
          </w:tcPr>
          <w:p w14:paraId="72089EBB" w14:textId="77777777" w:rsidR="002E68D9" w:rsidRPr="00B646B9" w:rsidRDefault="002E68D9" w:rsidP="00B13C64">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footnoteReference w:id="560"/>
            </w:r>
            <w:r w:rsidRPr="00B646B9">
              <w:rPr>
                <w:rFonts w:ascii="Book Antiqua" w:hAnsi="Book Antiqua" w:hint="default"/>
                <w:b w:val="0"/>
                <w:bCs w:val="0"/>
                <w:color w:val="800080"/>
                <w:sz w:val="26"/>
                <w:szCs w:val="38"/>
              </w:rPr>
              <w:t xml:space="preserve"> “If you offer a communion sacrifice to Yahweh, make yoursel</w:t>
            </w:r>
            <w:r w:rsidR="00F72CF1">
              <w:rPr>
                <w:rFonts w:ascii="Book Antiqua" w:hAnsi="Book Antiqua" w:hint="default"/>
                <w:b w:val="0"/>
                <w:bCs w:val="0"/>
                <w:color w:val="800080"/>
                <w:sz w:val="26"/>
                <w:szCs w:val="38"/>
              </w:rPr>
              <w:t>ves acceptable and so offer it.</w:t>
            </w:r>
            <w:r w:rsidRPr="00B646B9">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561"/>
            </w:r>
            <w:r w:rsidRPr="00B646B9">
              <w:rPr>
                <w:rFonts w:ascii="Book Antiqua" w:hAnsi="Book Antiqua" w:hint="default"/>
                <w:b w:val="0"/>
                <w:bCs w:val="0"/>
                <w:color w:val="800080"/>
                <w:sz w:val="26"/>
                <w:szCs w:val="38"/>
              </w:rPr>
              <w:t xml:space="preserve"> It shall be eaten the same day or the day after; whatever remai</w:t>
            </w:r>
            <w:r w:rsidR="00F72CF1">
              <w:rPr>
                <w:rFonts w:ascii="Book Antiqua" w:hAnsi="Book Antiqua" w:hint="default"/>
                <w:b w:val="0"/>
                <w:bCs w:val="0"/>
                <w:color w:val="800080"/>
                <w:sz w:val="26"/>
                <w:szCs w:val="38"/>
              </w:rPr>
              <w:t>ns the day after must be burnt.</w:t>
            </w:r>
            <w:r w:rsidRPr="00B646B9">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562"/>
            </w:r>
            <w:r w:rsidRPr="00B646B9">
              <w:rPr>
                <w:rFonts w:ascii="Book Antiqua" w:hAnsi="Book Antiqua" w:hint="default"/>
                <w:b w:val="0"/>
                <w:bCs w:val="0"/>
                <w:color w:val="800080"/>
                <w:sz w:val="26"/>
                <w:szCs w:val="38"/>
              </w:rPr>
              <w:t xml:space="preserve"> If eaten on the third day it </w:t>
            </w:r>
            <w:r w:rsidR="001F5E6F">
              <w:rPr>
                <w:rFonts w:ascii="Book Antiqua" w:hAnsi="Book Antiqua" w:hint="default"/>
                <w:b w:val="0"/>
                <w:bCs w:val="0"/>
                <w:color w:val="800080"/>
                <w:sz w:val="26"/>
                <w:szCs w:val="38"/>
              </w:rPr>
              <w:t>is an abomination</w:t>
            </w:r>
            <w:r w:rsidRPr="00B646B9">
              <w:rPr>
                <w:rFonts w:ascii="Book Antiqua" w:hAnsi="Book Antiqua" w:hint="default"/>
                <w:b w:val="0"/>
                <w:bCs w:val="0"/>
                <w:color w:val="800080"/>
                <w:sz w:val="26"/>
                <w:szCs w:val="38"/>
              </w:rPr>
              <w:t xml:space="preserve">, it </w:t>
            </w:r>
            <w:r w:rsidR="00287D41">
              <w:rPr>
                <w:rFonts w:ascii="Book Antiqua" w:hAnsi="Book Antiqua" w:hint="default"/>
                <w:b w:val="0"/>
                <w:bCs w:val="0"/>
                <w:color w:val="800080"/>
                <w:sz w:val="26"/>
                <w:szCs w:val="38"/>
              </w:rPr>
              <w:t>will not be accepted</w:t>
            </w:r>
            <w:r w:rsidR="00F72CF1">
              <w:rPr>
                <w:rFonts w:ascii="Book Antiqua" w:hAnsi="Book Antiqua" w:hint="default"/>
                <w:b w:val="0"/>
                <w:bCs w:val="0"/>
                <w:color w:val="800080"/>
                <w:sz w:val="26"/>
                <w:szCs w:val="38"/>
              </w:rPr>
              <w:t>.</w:t>
            </w:r>
            <w:r w:rsidRPr="00B646B9">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563"/>
            </w:r>
            <w:r w:rsidRPr="00B646B9">
              <w:rPr>
                <w:rFonts w:ascii="Book Antiqua" w:hAnsi="Book Antiqua" w:hint="default"/>
                <w:b w:val="0"/>
                <w:bCs w:val="0"/>
                <w:color w:val="800080"/>
                <w:sz w:val="26"/>
                <w:szCs w:val="38"/>
              </w:rPr>
              <w:t xml:space="preserve"> </w:t>
            </w:r>
            <w:r w:rsidR="00287D41">
              <w:rPr>
                <w:rFonts w:ascii="Book Antiqua" w:hAnsi="Book Antiqua" w:hint="default"/>
                <w:b w:val="0"/>
                <w:bCs w:val="0"/>
                <w:color w:val="800080"/>
                <w:sz w:val="26"/>
                <w:szCs w:val="38"/>
              </w:rPr>
              <w:t>All who eat</w:t>
            </w:r>
            <w:r w:rsidRPr="00B646B9">
              <w:rPr>
                <w:rFonts w:ascii="Book Antiqua" w:hAnsi="Book Antiqua" w:hint="default"/>
                <w:b w:val="0"/>
                <w:bCs w:val="0"/>
                <w:color w:val="800080"/>
                <w:sz w:val="26"/>
                <w:szCs w:val="38"/>
              </w:rPr>
              <w:t xml:space="preserve"> it </w:t>
            </w:r>
            <w:r w:rsidR="00287D41">
              <w:rPr>
                <w:rFonts w:ascii="Book Antiqua" w:hAnsi="Book Antiqua" w:hint="default"/>
                <w:b w:val="0"/>
                <w:bCs w:val="0"/>
                <w:color w:val="800080"/>
                <w:sz w:val="26"/>
                <w:szCs w:val="38"/>
              </w:rPr>
              <w:t>shall be subject to punishment</w:t>
            </w:r>
            <w:r w:rsidRPr="00B646B9">
              <w:rPr>
                <w:rFonts w:ascii="Book Antiqua" w:hAnsi="Book Antiqua" w:hint="default"/>
                <w:b w:val="0"/>
                <w:bCs w:val="0"/>
                <w:color w:val="800080"/>
                <w:sz w:val="26"/>
                <w:szCs w:val="38"/>
              </w:rPr>
              <w:t xml:space="preserve">, for </w:t>
            </w:r>
            <w:r w:rsidR="00287D41">
              <w:rPr>
                <w:rFonts w:ascii="Book Antiqua" w:hAnsi="Book Antiqua" w:hint="default"/>
                <w:b w:val="0"/>
                <w:bCs w:val="0"/>
                <w:color w:val="800080"/>
                <w:sz w:val="26"/>
                <w:szCs w:val="38"/>
              </w:rPr>
              <w:t>they</w:t>
            </w:r>
            <w:r w:rsidRPr="00B646B9">
              <w:rPr>
                <w:rFonts w:ascii="Book Antiqua" w:hAnsi="Book Antiqua" w:hint="default"/>
                <w:b w:val="0"/>
                <w:bCs w:val="0"/>
                <w:color w:val="800080"/>
                <w:sz w:val="26"/>
                <w:szCs w:val="38"/>
              </w:rPr>
              <w:t xml:space="preserve"> have profaned the holiness of Yahweh; </w:t>
            </w:r>
            <w:r w:rsidR="00287D41">
              <w:rPr>
                <w:rFonts w:ascii="Book Antiqua" w:hAnsi="Book Antiqua" w:hint="default"/>
                <w:b w:val="0"/>
                <w:bCs w:val="0"/>
                <w:color w:val="800080"/>
                <w:sz w:val="26"/>
                <w:szCs w:val="38"/>
              </w:rPr>
              <w:t>any such</w:t>
            </w:r>
            <w:r w:rsidRPr="00B646B9">
              <w:rPr>
                <w:rFonts w:ascii="Book Antiqua" w:hAnsi="Book Antiqua" w:hint="default"/>
                <w:b w:val="0"/>
                <w:bCs w:val="0"/>
                <w:color w:val="800080"/>
                <w:sz w:val="26"/>
                <w:szCs w:val="38"/>
              </w:rPr>
              <w:t xml:space="preserve"> person shall be </w:t>
            </w:r>
            <w:r w:rsidR="004E641C">
              <w:rPr>
                <w:rFonts w:ascii="Book Antiqua" w:hAnsi="Book Antiqua" w:hint="default"/>
                <w:b w:val="0"/>
                <w:bCs w:val="0"/>
                <w:color w:val="800080"/>
                <w:sz w:val="26"/>
                <w:szCs w:val="38"/>
              </w:rPr>
              <w:t>cut off</w:t>
            </w:r>
            <w:r w:rsidRPr="00B646B9">
              <w:rPr>
                <w:rFonts w:ascii="Book Antiqua" w:hAnsi="Book Antiqua" w:hint="default"/>
                <w:b w:val="0"/>
                <w:bCs w:val="0"/>
                <w:color w:val="800080"/>
                <w:sz w:val="26"/>
                <w:szCs w:val="38"/>
              </w:rPr>
              <w:t xml:space="preserve"> from his people.</w:t>
            </w:r>
          </w:p>
        </w:tc>
      </w:tr>
      <w:tr w:rsidR="002E68D9" w:rsidRPr="00B646B9" w14:paraId="0167C451" w14:textId="77777777" w:rsidTr="00337B74">
        <w:tc>
          <w:tcPr>
            <w:tcW w:w="5688" w:type="dxa"/>
          </w:tcPr>
          <w:p w14:paraId="57D705FF" w14:textId="36E71795" w:rsidR="002E68D9" w:rsidRPr="00B646B9" w:rsidRDefault="00B13C64" w:rsidP="00726DDF">
            <w:pPr>
              <w:bidi/>
              <w:spacing w:line="400" w:lineRule="exact"/>
              <w:jc w:val="both"/>
              <w:rPr>
                <w:rFonts w:eastAsia="Batang" w:cs="SBL Hebrew"/>
                <w:noProof/>
                <w:color w:val="993300"/>
                <w:sz w:val="34"/>
                <w:szCs w:val="32"/>
                <w:lang w:bidi="he-IL"/>
              </w:rPr>
            </w:pPr>
            <w:r w:rsidRPr="00F06288">
              <w:rPr>
                <w:rFonts w:ascii="SBL Hebrew" w:hAnsi="SBL Hebrew" w:cs="SBL Hebrew" w:hint="cs"/>
                <w:b/>
                <w:bCs/>
                <w:color w:val="003300"/>
                <w:sz w:val="32"/>
                <w:szCs w:val="32"/>
                <w:shd w:val="clear" w:color="auto" w:fill="FFFFFF"/>
                <w:vertAlign w:val="superscript"/>
                <w:rtl/>
              </w:rPr>
              <w:lastRenderedPageBreak/>
              <w:t>ט</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וּֽבְקֻצְרְכֶם֙ אֶת־קְצִ֣יר אַרְצְכֶ֔ם לֹ֧א תְכַלֶּ֛ה פְּאַ֥ת שָׂדְךָ֖ לִקְצֹ֑ר וְלֶ֥קֶט קְצִֽירְךָ֖ לֹ֥א תְלַקֵּֽט</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וְכַרְמְךָ֙ לֹ֣א תְעוֹלֵ֔ל וּפֶ֥רֶט כַּרְמְךָ֖ לֹ֣א תְלַקֵּ֑ט לֶֽעָנִ֤י וְלַגֵּר֙ תַּעֲזֹ֣ב אֹתָ֔ם אֲנִ֖י יְהֹוָ֥ה אֱלֹהֵיכֶֽם</w:t>
            </w:r>
            <w:r w:rsidR="002E68D9" w:rsidRPr="00B646B9">
              <w:rPr>
                <w:rFonts w:cs="SBL Hebrew"/>
                <w:noProof/>
                <w:color w:val="993300"/>
                <w:sz w:val="32"/>
                <w:szCs w:val="32"/>
                <w:rtl/>
                <w:lang w:bidi="he-IL"/>
              </w:rPr>
              <w:t>׃</w:t>
            </w:r>
          </w:p>
        </w:tc>
        <w:tc>
          <w:tcPr>
            <w:tcW w:w="8530" w:type="dxa"/>
          </w:tcPr>
          <w:p w14:paraId="6F0DD9C1" w14:textId="77777777" w:rsidR="002E68D9" w:rsidRPr="00B646B9" w:rsidRDefault="002E68D9" w:rsidP="00726DDF">
            <w:pPr>
              <w:pStyle w:val="Heading2"/>
              <w:spacing w:before="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footnoteReference w:id="564"/>
            </w:r>
            <w:r w:rsidRPr="00B646B9">
              <w:rPr>
                <w:rFonts w:ascii="Book Antiqua" w:hAnsi="Book Antiqua" w:hint="default"/>
                <w:b w:val="0"/>
                <w:bCs w:val="0"/>
                <w:color w:val="008000"/>
                <w:sz w:val="26"/>
                <w:szCs w:val="38"/>
              </w:rPr>
              <w:t xml:space="preserve"> </w:t>
            </w:r>
            <w:r w:rsidRPr="00B646B9">
              <w:rPr>
                <w:rFonts w:ascii="Book Antiqua" w:hAnsi="Book Antiqua" w:hint="default"/>
                <w:b w:val="0"/>
                <w:bCs w:val="0"/>
                <w:color w:val="800080"/>
                <w:sz w:val="26"/>
                <w:szCs w:val="38"/>
              </w:rPr>
              <w:t xml:space="preserve">“When you </w:t>
            </w:r>
            <w:r w:rsidR="004E641C">
              <w:rPr>
                <w:rFonts w:ascii="Book Antiqua" w:hAnsi="Book Antiqua" w:hint="default"/>
                <w:b w:val="0"/>
                <w:bCs w:val="0"/>
                <w:color w:val="800080"/>
                <w:sz w:val="26"/>
                <w:szCs w:val="38"/>
              </w:rPr>
              <w:t>harvest</w:t>
            </w:r>
            <w:r w:rsidRPr="00B646B9">
              <w:rPr>
                <w:rFonts w:ascii="Book Antiqua" w:hAnsi="Book Antiqua" w:hint="default"/>
                <w:b w:val="0"/>
                <w:bCs w:val="0"/>
                <w:color w:val="800080"/>
                <w:sz w:val="26"/>
                <w:szCs w:val="38"/>
              </w:rPr>
              <w:t xml:space="preserve"> your land, you are not to reap to the very end of the field</w:t>
            </w:r>
            <w:r w:rsidR="004E641C">
              <w:rPr>
                <w:rFonts w:ascii="Book Antiqua" w:hAnsi="Book Antiqua" w:hint="default"/>
                <w:b w:val="0"/>
                <w:bCs w:val="0"/>
                <w:color w:val="800080"/>
                <w:sz w:val="26"/>
                <w:szCs w:val="38"/>
              </w:rPr>
              <w:t xml:space="preserve"> or</w:t>
            </w:r>
            <w:r w:rsidRPr="00B646B9">
              <w:rPr>
                <w:rFonts w:ascii="Book Antiqua" w:hAnsi="Book Antiqua" w:hint="default"/>
                <w:b w:val="0"/>
                <w:bCs w:val="0"/>
                <w:color w:val="800080"/>
                <w:sz w:val="26"/>
                <w:szCs w:val="38"/>
              </w:rPr>
              <w:t xml:space="preserve"> gathe</w:t>
            </w:r>
            <w:r w:rsidR="004E641C">
              <w:rPr>
                <w:rFonts w:ascii="Book Antiqua" w:hAnsi="Book Antiqua" w:hint="default"/>
                <w:b w:val="0"/>
                <w:bCs w:val="0"/>
                <w:color w:val="800080"/>
                <w:sz w:val="26"/>
                <w:szCs w:val="38"/>
              </w:rPr>
              <w:t>r the gleanings of the harvest.</w:t>
            </w:r>
            <w:r w:rsidRPr="00B646B9">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565"/>
            </w:r>
            <w:r w:rsidRPr="00B646B9">
              <w:rPr>
                <w:rFonts w:ascii="Book Antiqua" w:hAnsi="Book Antiqua" w:hint="default"/>
                <w:b w:val="0"/>
                <w:bCs w:val="0"/>
                <w:color w:val="800080"/>
                <w:sz w:val="26"/>
                <w:szCs w:val="38"/>
              </w:rPr>
              <w:t xml:space="preserve"> You are not to strip your vine bare or collect fruit fallen in your vineyard; you must leave them for the poor and the </w:t>
            </w:r>
            <w:r w:rsidR="004E641C">
              <w:rPr>
                <w:rFonts w:ascii="Book Antiqua" w:hAnsi="Book Antiqua" w:hint="default"/>
                <w:b w:val="0"/>
                <w:bCs w:val="0"/>
                <w:color w:val="800080"/>
                <w:sz w:val="26"/>
                <w:szCs w:val="38"/>
              </w:rPr>
              <w:t>alien.</w:t>
            </w:r>
            <w:r w:rsidRPr="00B646B9">
              <w:rPr>
                <w:rFonts w:ascii="Book Antiqua" w:hAnsi="Book Antiqua" w:hint="default"/>
                <w:b w:val="0"/>
                <w:bCs w:val="0"/>
                <w:color w:val="800080"/>
                <w:sz w:val="26"/>
                <w:szCs w:val="38"/>
              </w:rPr>
              <w:t xml:space="preserve"> I am Yahweh your God.</w:t>
            </w:r>
          </w:p>
        </w:tc>
      </w:tr>
      <w:tr w:rsidR="002E68D9" w:rsidRPr="00B646B9" w14:paraId="003147AF" w14:textId="77777777" w:rsidTr="00337B74">
        <w:tc>
          <w:tcPr>
            <w:tcW w:w="5688" w:type="dxa"/>
          </w:tcPr>
          <w:p w14:paraId="04E30D01" w14:textId="4FD92994" w:rsidR="002E68D9" w:rsidRPr="00B646B9" w:rsidRDefault="00B13C64" w:rsidP="00726DDF">
            <w:pPr>
              <w:bidi/>
              <w:spacing w:line="400" w:lineRule="exact"/>
              <w:jc w:val="both"/>
              <w:rPr>
                <w:rFonts w:eastAsia="Batang" w:cs="SBL Hebrew"/>
                <w:noProof/>
                <w:color w:val="993300"/>
                <w:sz w:val="34"/>
                <w:szCs w:val="32"/>
                <w:lang w:bidi="he-IL"/>
              </w:rPr>
            </w:pPr>
            <w:r w:rsidRPr="00F06288">
              <w:rPr>
                <w:rFonts w:ascii="SBL Hebrew" w:hAnsi="SBL Hebrew" w:cs="SBL Hebrew" w:hint="cs"/>
                <w:b/>
                <w:bCs/>
                <w:color w:val="003300"/>
                <w:sz w:val="32"/>
                <w:szCs w:val="32"/>
                <w:shd w:val="clear" w:color="auto" w:fill="FFFFFF"/>
                <w:vertAlign w:val="superscript"/>
                <w:rtl/>
              </w:rPr>
              <w:t>יא</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לֹ֖א תִּגְנֹ֑בוּ וְלֹא־תְכַחֲשׁ֥וּ וְלֹֽא־תְשַׁקְּר֖וּ אִ֥ישׁ בַּעֲמִיתֽוֹ</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יב</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וְלֹֽא־תִשָּׁבְע֥וּ בִשְׁמִ֖י לַשָּׁ֑קֶר וְחִלַּלְתָּ֛ אֶת־שֵׁ֥ם אֱלֹהֶ֖יךָ אֲנִ֥י יְהֹוָֽה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יג</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לֹֽא־תַעֲשֹׁ֥ק אֶת־רֵֽעֲךָ֖ וְלֹ֣א תִגְזֹ֑ל לֹֽא־תָלִ֞ין פְּעֻלַּ֥ת שָׂכִ֛יר אִתְּךָ֖ עַד־בֹּֽקֶר</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יד</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לֹא־תְקַלֵּ֣ל חֵרֵ֔שׁ וְלִפְנֵ֣י עִוֵּ֔ר לֹ֥א תִתֵּ֖ן מִכְשֹׁ֑ל וְיָרֵ֥אתָ מֵּאֱלֹהֶ֖יךָ אֲנִ֥י יְהֹוָֽה</w:t>
            </w:r>
            <w:r w:rsidR="002E68D9" w:rsidRPr="00B646B9">
              <w:rPr>
                <w:rFonts w:cs="SBL Hebrew"/>
                <w:noProof/>
                <w:color w:val="993300"/>
                <w:sz w:val="32"/>
                <w:szCs w:val="32"/>
                <w:rtl/>
                <w:lang w:bidi="he-IL"/>
              </w:rPr>
              <w:t>׃</w:t>
            </w:r>
          </w:p>
        </w:tc>
        <w:tc>
          <w:tcPr>
            <w:tcW w:w="8530" w:type="dxa"/>
          </w:tcPr>
          <w:p w14:paraId="15768DF9" w14:textId="77777777" w:rsidR="002E68D9" w:rsidRPr="00B646B9" w:rsidRDefault="002E68D9" w:rsidP="00726DDF">
            <w:pPr>
              <w:pStyle w:val="Heading2"/>
              <w:spacing w:before="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footnoteReference w:id="566"/>
            </w:r>
            <w:r w:rsidRPr="00B646B9">
              <w:rPr>
                <w:rFonts w:ascii="Book Antiqua" w:hAnsi="Book Antiqua" w:hint="default"/>
                <w:b w:val="0"/>
                <w:bCs w:val="0"/>
                <w:color w:val="800080"/>
                <w:sz w:val="26"/>
                <w:szCs w:val="38"/>
              </w:rPr>
              <w:t xml:space="preserve"> “You must not steal nor deal deceitfully or fr</w:t>
            </w:r>
            <w:r w:rsidR="00340BEB">
              <w:rPr>
                <w:rFonts w:ascii="Book Antiqua" w:hAnsi="Book Antiqua" w:hint="default"/>
                <w:b w:val="0"/>
                <w:bCs w:val="0"/>
                <w:color w:val="800080"/>
                <w:sz w:val="26"/>
                <w:szCs w:val="38"/>
              </w:rPr>
              <w:t>audulently with your neighbour.</w:t>
            </w:r>
            <w:r w:rsidRPr="00B646B9">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567"/>
            </w:r>
            <w:r w:rsidRPr="00B646B9">
              <w:rPr>
                <w:rFonts w:ascii="Book Antiqua" w:hAnsi="Book Antiqua" w:hint="default"/>
                <w:b w:val="0"/>
                <w:bCs w:val="0"/>
                <w:color w:val="800080"/>
                <w:sz w:val="26"/>
                <w:szCs w:val="38"/>
              </w:rPr>
              <w:t> You must not swear falsely by my name, pr</w:t>
            </w:r>
            <w:r w:rsidR="00340BEB">
              <w:rPr>
                <w:rFonts w:ascii="Book Antiqua" w:hAnsi="Book Antiqua" w:hint="default"/>
                <w:b w:val="0"/>
                <w:bCs w:val="0"/>
                <w:color w:val="800080"/>
                <w:sz w:val="26"/>
                <w:szCs w:val="38"/>
              </w:rPr>
              <w:t>ofaning the name of your God: I am Yahweh.</w:t>
            </w:r>
            <w:r w:rsidRPr="00B646B9">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568"/>
            </w:r>
            <w:r w:rsidRPr="00B646B9">
              <w:rPr>
                <w:rFonts w:ascii="Book Antiqua" w:hAnsi="Book Antiqua" w:hint="default"/>
                <w:b w:val="0"/>
                <w:bCs w:val="0"/>
                <w:color w:val="800080"/>
                <w:sz w:val="26"/>
                <w:szCs w:val="38"/>
              </w:rPr>
              <w:t xml:space="preserve"> You must not</w:t>
            </w:r>
            <w:r w:rsidR="00340BEB">
              <w:rPr>
                <w:rFonts w:ascii="Book Antiqua" w:hAnsi="Book Antiqua" w:hint="default"/>
                <w:b w:val="0"/>
                <w:bCs w:val="0"/>
                <w:color w:val="800080"/>
                <w:sz w:val="26"/>
                <w:szCs w:val="38"/>
              </w:rPr>
              <w:t xml:space="preserve"> exploit or rob your neighbour; y</w:t>
            </w:r>
            <w:r w:rsidRPr="00B646B9">
              <w:rPr>
                <w:rFonts w:ascii="Book Antiqua" w:hAnsi="Book Antiqua" w:hint="default"/>
                <w:b w:val="0"/>
                <w:bCs w:val="0"/>
                <w:color w:val="800080"/>
                <w:sz w:val="26"/>
                <w:szCs w:val="38"/>
              </w:rPr>
              <w:t>ou must not keep back the labo</w:t>
            </w:r>
            <w:r w:rsidR="00340BEB">
              <w:rPr>
                <w:rFonts w:ascii="Book Antiqua" w:hAnsi="Book Antiqua" w:hint="default"/>
                <w:b w:val="0"/>
                <w:bCs w:val="0"/>
                <w:color w:val="800080"/>
                <w:sz w:val="26"/>
                <w:szCs w:val="38"/>
              </w:rPr>
              <w:t>urer’s wage until next morning.</w:t>
            </w:r>
            <w:r w:rsidRPr="00B646B9">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569"/>
            </w:r>
            <w:r w:rsidRPr="00B646B9">
              <w:rPr>
                <w:rFonts w:ascii="Book Antiqua" w:hAnsi="Book Antiqua" w:hint="default"/>
                <w:b w:val="0"/>
                <w:bCs w:val="0"/>
                <w:color w:val="800080"/>
                <w:sz w:val="26"/>
                <w:szCs w:val="38"/>
              </w:rPr>
              <w:t xml:space="preserve"> You must not curse the dumb, nor put an obstacle in the blind man’s way, but you must fear your Go</w:t>
            </w:r>
            <w:r w:rsidR="00340BEB">
              <w:rPr>
                <w:rFonts w:ascii="Book Antiqua" w:hAnsi="Book Antiqua" w:hint="default"/>
                <w:b w:val="0"/>
                <w:bCs w:val="0"/>
                <w:color w:val="800080"/>
                <w:sz w:val="26"/>
                <w:szCs w:val="38"/>
              </w:rPr>
              <w:t>d:</w:t>
            </w:r>
            <w:r w:rsidRPr="00B646B9">
              <w:rPr>
                <w:rFonts w:ascii="Book Antiqua" w:hAnsi="Book Antiqua" w:hint="default"/>
                <w:b w:val="0"/>
                <w:bCs w:val="0"/>
                <w:color w:val="800080"/>
                <w:sz w:val="26"/>
                <w:szCs w:val="38"/>
              </w:rPr>
              <w:t xml:space="preserve"> I am Yahweh.</w:t>
            </w:r>
          </w:p>
        </w:tc>
      </w:tr>
      <w:tr w:rsidR="002E68D9" w:rsidRPr="00B646B9" w14:paraId="73B1C973" w14:textId="77777777" w:rsidTr="00337B74">
        <w:tc>
          <w:tcPr>
            <w:tcW w:w="5688" w:type="dxa"/>
          </w:tcPr>
          <w:p w14:paraId="7D97BDF2" w14:textId="2034A085" w:rsidR="002E68D9" w:rsidRPr="00B646B9" w:rsidRDefault="00B13C64" w:rsidP="00726DDF">
            <w:pPr>
              <w:bidi/>
              <w:spacing w:line="400" w:lineRule="exact"/>
              <w:jc w:val="both"/>
              <w:rPr>
                <w:rFonts w:eastAsia="Batang" w:cs="SBL Hebrew"/>
                <w:noProof/>
                <w:color w:val="993300"/>
                <w:sz w:val="34"/>
                <w:szCs w:val="32"/>
                <w:lang w:bidi="he-IL"/>
              </w:rPr>
            </w:pPr>
            <w:r w:rsidRPr="00F06288">
              <w:rPr>
                <w:rFonts w:ascii="SBL Hebrew" w:hAnsi="SBL Hebrew" w:cs="SBL Hebrew" w:hint="cs"/>
                <w:b/>
                <w:bCs/>
                <w:color w:val="003300"/>
                <w:sz w:val="32"/>
                <w:szCs w:val="32"/>
                <w:shd w:val="clear" w:color="auto" w:fill="FFFFFF"/>
                <w:vertAlign w:val="superscript"/>
                <w:rtl/>
              </w:rPr>
              <w:t>טו</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לֹא־תַעֲשׂ֥וּ עָ֙וֶל֙ בַּמִּשְׁפָּ֔ט לֹא־תִשָּׂ֣א פְנֵי־דָ֔ל וְלֹ֥א תֶהְדַּ֖ר פְּנֵ֣י גָד֑וֹל בְּצֶ֖דֶק תִּשְׁפֹּ֥ט עֲמִיתֶֽךָ</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טז</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לֹא־תֵלֵ֤ךְ רָכִיל֙ בְּעַמֶּ֔יךָ לֹ֥א תַעֲמֹ֖ד עַל־דַּ֣ם רֵעֶ֑ךָ</w:t>
            </w:r>
            <w:r w:rsidRPr="00F06288">
              <w:rPr>
                <w:rFonts w:ascii="SBL Hebrew" w:hAnsi="SBL Hebrew" w:cs="SBL Hebrew" w:hint="cs"/>
                <w:color w:val="993300"/>
                <w:sz w:val="32"/>
                <w:szCs w:val="32"/>
                <w:shd w:val="clear" w:color="auto" w:fill="FFFFFF"/>
              </w:rPr>
              <w:t> </w:t>
            </w:r>
            <w:r w:rsidRPr="00F06288">
              <w:rPr>
                <w:rFonts w:ascii="SBL Hebrew" w:hAnsi="SBL Hebrew" w:cs="SBL Hebrew" w:hint="cs"/>
                <w:color w:val="993300"/>
                <w:sz w:val="32"/>
                <w:szCs w:val="32"/>
                <w:shd w:val="clear" w:color="auto" w:fill="FFFFFF"/>
                <w:rtl/>
              </w:rPr>
              <w:t>אֲנִ֖י יְהֹוָֽה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יז</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לֹֽא־תִשְׂנָ֥א אֶת־אָחִ֖יךָ בִּלְבָבֶ֑ךָ הוֹכֵ֤חַ תּוֹכִ֙יחַ֙ אֶת־עֲמִיתֶ֔ךָ וְלֹא־תִשָּׂ֥א עָלָ֖יו חֵֽטְא</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יח</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לֹֽא־תִקֹּ֤ם וְלֹֽא־תִטֹּר֙ אֶת־בְּנֵ֣י עַמֶּ֔ךָ וְאָֽהַבְתָּ֥ לְרֵעֲךָ֖ כָּמ֑וֹךָ אֲנִ֖י יְהֹוָֽה</w:t>
            </w:r>
            <w:r w:rsidR="002E68D9" w:rsidRPr="00B646B9">
              <w:rPr>
                <w:rFonts w:cs="SBL Hebrew"/>
                <w:noProof/>
                <w:color w:val="993300"/>
                <w:sz w:val="32"/>
                <w:szCs w:val="32"/>
                <w:rtl/>
                <w:lang w:bidi="he-IL"/>
              </w:rPr>
              <w:t>׃</w:t>
            </w:r>
          </w:p>
        </w:tc>
        <w:tc>
          <w:tcPr>
            <w:tcW w:w="8530" w:type="dxa"/>
          </w:tcPr>
          <w:p w14:paraId="415EFA36" w14:textId="70AAB06D" w:rsidR="002E68D9" w:rsidRPr="00B646B9" w:rsidRDefault="002E68D9" w:rsidP="00726DDF">
            <w:pPr>
              <w:pStyle w:val="Heading2"/>
              <w:spacing w:before="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footnoteReference w:id="570"/>
            </w:r>
            <w:r w:rsidRPr="00B646B9">
              <w:rPr>
                <w:rFonts w:ascii="Book Antiqua" w:hAnsi="Book Antiqua" w:hint="default"/>
                <w:b w:val="0"/>
                <w:bCs w:val="0"/>
                <w:color w:val="800080"/>
                <w:sz w:val="26"/>
                <w:szCs w:val="38"/>
              </w:rPr>
              <w:t xml:space="preserve"> “</w:t>
            </w:r>
            <w:r w:rsidR="00726DDF">
              <w:rPr>
                <w:rFonts w:ascii="Book Antiqua" w:hAnsi="Book Antiqua" w:hint="default"/>
                <w:b w:val="0"/>
                <w:bCs w:val="0"/>
                <w:color w:val="800080"/>
                <w:sz w:val="26"/>
                <w:szCs w:val="38"/>
              </w:rPr>
              <w:t>Do not be unfair</w:t>
            </w:r>
            <w:r w:rsidR="00944EAE">
              <w:rPr>
                <w:rFonts w:ascii="Book Antiqua" w:hAnsi="Book Antiqua" w:hint="default"/>
                <w:b w:val="0"/>
                <w:bCs w:val="0"/>
                <w:color w:val="800080"/>
                <w:sz w:val="26"/>
                <w:szCs w:val="38"/>
              </w:rPr>
              <w:t xml:space="preserve"> in</w:t>
            </w:r>
            <w:r w:rsidRPr="00B646B9">
              <w:rPr>
                <w:rFonts w:ascii="Book Antiqua" w:hAnsi="Book Antiqua" w:hint="default"/>
                <w:b w:val="0"/>
                <w:bCs w:val="0"/>
                <w:color w:val="800080"/>
                <w:sz w:val="26"/>
                <w:szCs w:val="38"/>
              </w:rPr>
              <w:t xml:space="preserve"> </w:t>
            </w:r>
            <w:r w:rsidR="00D26A4E">
              <w:rPr>
                <w:rFonts w:ascii="Book Antiqua" w:hAnsi="Book Antiqua" w:hint="default"/>
                <w:b w:val="0"/>
                <w:bCs w:val="0"/>
                <w:color w:val="800080"/>
                <w:sz w:val="26"/>
                <w:szCs w:val="38"/>
              </w:rPr>
              <w:t>judgement</w:t>
            </w:r>
            <w:r w:rsidRPr="00B646B9">
              <w:rPr>
                <w:rFonts w:ascii="Book Antiqua" w:hAnsi="Book Antiqua" w:hint="default"/>
                <w:b w:val="0"/>
                <w:bCs w:val="0"/>
                <w:color w:val="800080"/>
                <w:sz w:val="26"/>
                <w:szCs w:val="38"/>
              </w:rPr>
              <w:t xml:space="preserve">; </w:t>
            </w:r>
            <w:r w:rsidR="00944EAE">
              <w:rPr>
                <w:rFonts w:ascii="Book Antiqua" w:hAnsi="Book Antiqua" w:hint="default"/>
                <w:b w:val="0"/>
                <w:bCs w:val="0"/>
                <w:color w:val="800080"/>
                <w:sz w:val="26"/>
                <w:szCs w:val="38"/>
              </w:rPr>
              <w:t>do</w:t>
            </w:r>
            <w:r w:rsidRPr="00B646B9">
              <w:rPr>
                <w:rFonts w:ascii="Book Antiqua" w:hAnsi="Book Antiqua" w:hint="default"/>
                <w:b w:val="0"/>
                <w:bCs w:val="0"/>
                <w:color w:val="800080"/>
                <w:sz w:val="26"/>
                <w:szCs w:val="38"/>
              </w:rPr>
              <w:t xml:space="preserve"> </w:t>
            </w:r>
            <w:r w:rsidR="00D26A4E">
              <w:rPr>
                <w:rFonts w:ascii="Book Antiqua" w:hAnsi="Book Antiqua" w:hint="default"/>
                <w:b w:val="0"/>
                <w:bCs w:val="0"/>
                <w:color w:val="800080"/>
                <w:sz w:val="26"/>
                <w:szCs w:val="38"/>
              </w:rPr>
              <w:t>not</w:t>
            </w:r>
            <w:r w:rsidRPr="00B646B9">
              <w:rPr>
                <w:rFonts w:ascii="Book Antiqua" w:hAnsi="Book Antiqua" w:hint="default"/>
                <w:b w:val="0"/>
                <w:bCs w:val="0"/>
                <w:color w:val="800080"/>
                <w:sz w:val="26"/>
                <w:szCs w:val="38"/>
              </w:rPr>
              <w:t xml:space="preserve"> </w:t>
            </w:r>
            <w:r w:rsidR="00726DDF">
              <w:rPr>
                <w:rFonts w:ascii="Book Antiqua" w:hAnsi="Book Antiqua" w:hint="default"/>
                <w:b w:val="0"/>
                <w:bCs w:val="0"/>
                <w:color w:val="800080"/>
                <w:sz w:val="26"/>
                <w:szCs w:val="38"/>
              </w:rPr>
              <w:t>favour</w:t>
            </w:r>
            <w:r w:rsidR="00D26A4E">
              <w:rPr>
                <w:rFonts w:ascii="Book Antiqua" w:hAnsi="Book Antiqua" w:hint="default"/>
                <w:b w:val="0"/>
                <w:bCs w:val="0"/>
                <w:color w:val="800080"/>
                <w:sz w:val="26"/>
                <w:szCs w:val="38"/>
              </w:rPr>
              <w:t xml:space="preserve"> the poor </w:t>
            </w:r>
            <w:r w:rsidRPr="00B646B9">
              <w:rPr>
                <w:rFonts w:ascii="Book Antiqua" w:hAnsi="Book Antiqua" w:hint="default"/>
                <w:b w:val="0"/>
                <w:bCs w:val="0"/>
                <w:color w:val="800080"/>
                <w:sz w:val="26"/>
                <w:szCs w:val="38"/>
              </w:rPr>
              <w:t xml:space="preserve">or </w:t>
            </w:r>
            <w:r w:rsidR="00D26A4E">
              <w:rPr>
                <w:rFonts w:ascii="Book Antiqua" w:hAnsi="Book Antiqua" w:hint="default"/>
                <w:b w:val="0"/>
                <w:bCs w:val="0"/>
                <w:color w:val="800080"/>
                <w:sz w:val="26"/>
                <w:szCs w:val="38"/>
              </w:rPr>
              <w:t>defer to</w:t>
            </w:r>
            <w:r w:rsidRPr="00B646B9">
              <w:rPr>
                <w:rFonts w:ascii="Book Antiqua" w:hAnsi="Book Antiqua" w:hint="default"/>
                <w:b w:val="0"/>
                <w:bCs w:val="0"/>
                <w:color w:val="800080"/>
                <w:sz w:val="26"/>
                <w:szCs w:val="38"/>
              </w:rPr>
              <w:t xml:space="preserve"> the great but </w:t>
            </w:r>
            <w:r w:rsidR="00D26A4E">
              <w:rPr>
                <w:rFonts w:ascii="Book Antiqua" w:hAnsi="Book Antiqua" w:hint="default"/>
                <w:b w:val="0"/>
                <w:bCs w:val="0"/>
                <w:color w:val="800080"/>
                <w:sz w:val="26"/>
                <w:szCs w:val="38"/>
              </w:rPr>
              <w:t>judge</w:t>
            </w:r>
            <w:r w:rsidRPr="00B646B9">
              <w:rPr>
                <w:rFonts w:ascii="Book Antiqua" w:hAnsi="Book Antiqua" w:hint="default"/>
                <w:b w:val="0"/>
                <w:bCs w:val="0"/>
                <w:color w:val="800080"/>
                <w:sz w:val="26"/>
                <w:szCs w:val="38"/>
              </w:rPr>
              <w:t xml:space="preserve"> your neigh</w:t>
            </w:r>
            <w:r w:rsidR="00D26A4E">
              <w:rPr>
                <w:rFonts w:ascii="Book Antiqua" w:hAnsi="Book Antiqua" w:hint="default"/>
                <w:b w:val="0"/>
                <w:bCs w:val="0"/>
                <w:color w:val="800080"/>
                <w:sz w:val="26"/>
                <w:szCs w:val="38"/>
              </w:rPr>
              <w:softHyphen/>
            </w:r>
            <w:r w:rsidRPr="00B646B9">
              <w:rPr>
                <w:rFonts w:ascii="Book Antiqua" w:hAnsi="Book Antiqua" w:hint="default"/>
                <w:b w:val="0"/>
                <w:bCs w:val="0"/>
                <w:color w:val="800080"/>
                <w:sz w:val="26"/>
                <w:szCs w:val="38"/>
              </w:rPr>
              <w:t xml:space="preserve">bour </w:t>
            </w:r>
            <w:r w:rsidR="00D26A4E">
              <w:rPr>
                <w:rFonts w:ascii="Book Antiqua" w:hAnsi="Book Antiqua" w:hint="default"/>
                <w:b w:val="0"/>
                <w:bCs w:val="0"/>
                <w:color w:val="800080"/>
                <w:sz w:val="26"/>
                <w:szCs w:val="38"/>
              </w:rPr>
              <w:t>fairly</w:t>
            </w:r>
            <w:r w:rsidRPr="00B646B9">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571"/>
            </w:r>
            <w:r w:rsidR="00F72CF1">
              <w:rPr>
                <w:rFonts w:ascii="Book Antiqua" w:hAnsi="Book Antiqua" w:hint="default"/>
                <w:b w:val="0"/>
                <w:bCs w:val="0"/>
                <w:color w:val="800080"/>
                <w:sz w:val="26"/>
                <w:szCs w:val="38"/>
              </w:rPr>
              <w:t> </w:t>
            </w:r>
            <w:r w:rsidR="00726DDF">
              <w:rPr>
                <w:rFonts w:ascii="Book Antiqua" w:hAnsi="Book Antiqua" w:hint="default"/>
                <w:b w:val="0"/>
                <w:bCs w:val="0"/>
                <w:color w:val="800080"/>
                <w:sz w:val="26"/>
                <w:szCs w:val="38"/>
              </w:rPr>
              <w:t>Do</w:t>
            </w:r>
            <w:r w:rsidRPr="00B646B9">
              <w:rPr>
                <w:rFonts w:ascii="Book Antiqua" w:hAnsi="Book Antiqua" w:hint="default"/>
                <w:b w:val="0"/>
                <w:bCs w:val="0"/>
                <w:color w:val="800080"/>
                <w:sz w:val="26"/>
                <w:szCs w:val="38"/>
              </w:rPr>
              <w:t xml:space="preserve"> not slander your family nor </w:t>
            </w:r>
            <w:r w:rsidR="00726DDF">
              <w:rPr>
                <w:rFonts w:ascii="Book Antiqua" w:hAnsi="Book Antiqua" w:hint="default"/>
                <w:b w:val="0"/>
                <w:bCs w:val="0"/>
                <w:color w:val="800080"/>
                <w:sz w:val="26"/>
                <w:szCs w:val="38"/>
              </w:rPr>
              <w:t>endanger</w:t>
            </w:r>
            <w:r w:rsidR="00D26A4E">
              <w:rPr>
                <w:rFonts w:ascii="Book Antiqua" w:hAnsi="Book Antiqua" w:hint="default"/>
                <w:b w:val="0"/>
                <w:bCs w:val="0"/>
                <w:color w:val="800080"/>
                <w:sz w:val="26"/>
                <w:szCs w:val="38"/>
              </w:rPr>
              <w:t xml:space="preserve"> your neighbour:</w:t>
            </w:r>
            <w:r w:rsidRPr="00B646B9">
              <w:rPr>
                <w:rFonts w:ascii="Book Antiqua" w:hAnsi="Book Antiqua" w:hint="default"/>
                <w:b w:val="0"/>
                <w:bCs w:val="0"/>
                <w:color w:val="800080"/>
                <w:sz w:val="26"/>
                <w:szCs w:val="38"/>
              </w:rPr>
              <w:t xml:space="preserve"> I am Yahweh. </w:t>
            </w:r>
            <w:r w:rsidRPr="00CE1233">
              <w:rPr>
                <w:rStyle w:val="FootnoteReference"/>
                <w:rFonts w:ascii="Book Antiqua" w:hAnsi="Book Antiqua" w:hint="default"/>
                <w:b w:val="0"/>
                <w:bCs w:val="0"/>
                <w:color w:val="008000"/>
                <w:sz w:val="26"/>
                <w:szCs w:val="38"/>
              </w:rPr>
              <w:footnoteReference w:id="572"/>
            </w:r>
            <w:r w:rsidR="00D26A4E">
              <w:rPr>
                <w:rFonts w:ascii="Book Antiqua" w:hAnsi="Book Antiqua" w:hint="default"/>
                <w:b w:val="0"/>
                <w:bCs w:val="0"/>
                <w:color w:val="800080"/>
                <w:sz w:val="26"/>
                <w:szCs w:val="38"/>
              </w:rPr>
              <w:t xml:space="preserve"> </w:t>
            </w:r>
            <w:r w:rsidR="00726DDF">
              <w:rPr>
                <w:rFonts w:ascii="Book Antiqua" w:hAnsi="Book Antiqua" w:hint="default"/>
                <w:b w:val="0"/>
                <w:bCs w:val="0"/>
                <w:color w:val="800080"/>
                <w:sz w:val="26"/>
                <w:szCs w:val="38"/>
              </w:rPr>
              <w:t>Do</w:t>
            </w:r>
            <w:r w:rsidR="00D26A4E">
              <w:rPr>
                <w:rFonts w:ascii="Book Antiqua" w:hAnsi="Book Antiqua" w:hint="default"/>
                <w:b w:val="0"/>
                <w:bCs w:val="0"/>
                <w:color w:val="800080"/>
                <w:sz w:val="26"/>
                <w:szCs w:val="38"/>
              </w:rPr>
              <w:t xml:space="preserve"> not hat</w:t>
            </w:r>
            <w:r w:rsidRPr="00B646B9">
              <w:rPr>
                <w:rFonts w:ascii="Book Antiqua" w:hAnsi="Book Antiqua" w:hint="default"/>
                <w:b w:val="0"/>
                <w:bCs w:val="0"/>
                <w:color w:val="800080"/>
                <w:sz w:val="26"/>
                <w:szCs w:val="38"/>
              </w:rPr>
              <w:t xml:space="preserve">e your brother in your heart; you must </w:t>
            </w:r>
            <w:r w:rsidR="00D26A4E">
              <w:rPr>
                <w:rFonts w:ascii="Book Antiqua" w:hAnsi="Book Antiqua" w:hint="default"/>
                <w:b w:val="0"/>
                <w:bCs w:val="0"/>
                <w:color w:val="800080"/>
                <w:sz w:val="26"/>
                <w:szCs w:val="38"/>
              </w:rPr>
              <w:t>reprove</w:t>
            </w:r>
            <w:r w:rsidRPr="00B646B9">
              <w:rPr>
                <w:rFonts w:ascii="Book Antiqua" w:hAnsi="Book Antiqua" w:hint="default"/>
                <w:b w:val="0"/>
                <w:bCs w:val="0"/>
                <w:color w:val="800080"/>
                <w:sz w:val="26"/>
                <w:szCs w:val="38"/>
              </w:rPr>
              <w:t xml:space="preserve"> your neighbour and not take </w:t>
            </w:r>
            <w:r w:rsidR="00944EAE">
              <w:rPr>
                <w:rFonts w:ascii="Book Antiqua" w:hAnsi="Book Antiqua" w:hint="default"/>
                <w:b w:val="0"/>
                <w:bCs w:val="0"/>
                <w:color w:val="800080"/>
                <w:sz w:val="26"/>
                <w:szCs w:val="38"/>
              </w:rPr>
              <w:t>his</w:t>
            </w:r>
            <w:r w:rsidRPr="00B646B9">
              <w:rPr>
                <w:rFonts w:ascii="Book Antiqua" w:hAnsi="Book Antiqua" w:hint="default"/>
                <w:b w:val="0"/>
                <w:bCs w:val="0"/>
                <w:color w:val="800080"/>
                <w:sz w:val="26"/>
                <w:szCs w:val="38"/>
              </w:rPr>
              <w:t xml:space="preserve"> sin upon yourself. </w:t>
            </w:r>
            <w:r w:rsidRPr="00CE1233">
              <w:rPr>
                <w:rStyle w:val="FootnoteReference"/>
                <w:rFonts w:ascii="Book Antiqua" w:hAnsi="Book Antiqua" w:hint="default"/>
                <w:b w:val="0"/>
                <w:bCs w:val="0"/>
                <w:color w:val="008000"/>
                <w:sz w:val="26"/>
                <w:szCs w:val="38"/>
              </w:rPr>
              <w:footnoteReference w:id="573"/>
            </w:r>
            <w:r w:rsidRPr="00B646B9">
              <w:rPr>
                <w:rFonts w:ascii="Book Antiqua" w:hAnsi="Book Antiqua" w:hint="default"/>
                <w:b w:val="0"/>
                <w:bCs w:val="0"/>
                <w:color w:val="800080"/>
                <w:sz w:val="26"/>
                <w:szCs w:val="38"/>
              </w:rPr>
              <w:t> </w:t>
            </w:r>
            <w:r w:rsidR="00726DDF">
              <w:rPr>
                <w:rFonts w:ascii="Book Antiqua" w:hAnsi="Book Antiqua" w:hint="default"/>
                <w:b w:val="0"/>
                <w:bCs w:val="0"/>
                <w:color w:val="800080"/>
                <w:sz w:val="26"/>
                <w:szCs w:val="38"/>
              </w:rPr>
              <w:t>Do</w:t>
            </w:r>
            <w:r w:rsidRPr="00B646B9">
              <w:rPr>
                <w:rFonts w:ascii="Book Antiqua" w:hAnsi="Book Antiqua" w:hint="default"/>
                <w:b w:val="0"/>
                <w:bCs w:val="0"/>
                <w:color w:val="800080"/>
                <w:sz w:val="26"/>
                <w:szCs w:val="38"/>
              </w:rPr>
              <w:t xml:space="preserve"> not take vengeance or bear a grudge against the children of your people; you must </w:t>
            </w:r>
            <w:r w:rsidR="00D26A4E">
              <w:rPr>
                <w:rFonts w:ascii="Book Antiqua" w:hAnsi="Book Antiqua" w:hint="default"/>
                <w:b w:val="0"/>
                <w:bCs w:val="0"/>
                <w:color w:val="800080"/>
                <w:sz w:val="26"/>
                <w:szCs w:val="38"/>
              </w:rPr>
              <w:t>love your neighbour as yourself:</w:t>
            </w:r>
            <w:r w:rsidRPr="00B646B9">
              <w:rPr>
                <w:rFonts w:ascii="Book Antiqua" w:hAnsi="Book Antiqua" w:hint="default"/>
                <w:b w:val="0"/>
                <w:bCs w:val="0"/>
                <w:color w:val="800080"/>
                <w:sz w:val="26"/>
                <w:szCs w:val="38"/>
              </w:rPr>
              <w:t xml:space="preserve"> I am Yahweh.</w:t>
            </w:r>
          </w:p>
        </w:tc>
      </w:tr>
      <w:tr w:rsidR="002E68D9" w:rsidRPr="00B646B9" w14:paraId="16A744DA" w14:textId="77777777" w:rsidTr="00337B74">
        <w:tc>
          <w:tcPr>
            <w:tcW w:w="5688" w:type="dxa"/>
          </w:tcPr>
          <w:p w14:paraId="068A26D5" w14:textId="7DA311E7" w:rsidR="002E68D9" w:rsidRPr="00B646B9" w:rsidRDefault="00B13C64" w:rsidP="00726DDF">
            <w:pPr>
              <w:bidi/>
              <w:spacing w:line="400" w:lineRule="exact"/>
              <w:jc w:val="both"/>
              <w:rPr>
                <w:rFonts w:eastAsia="Batang" w:cs="SBL Hebrew"/>
                <w:noProof/>
                <w:color w:val="993300"/>
                <w:sz w:val="34"/>
                <w:szCs w:val="32"/>
                <w:lang w:bidi="he-IL"/>
              </w:rPr>
            </w:pPr>
            <w:r w:rsidRPr="00F06288">
              <w:rPr>
                <w:rFonts w:ascii="SBL Hebrew" w:hAnsi="SBL Hebrew" w:cs="SBL Hebrew" w:hint="cs"/>
                <w:b/>
                <w:bCs/>
                <w:color w:val="003300"/>
                <w:sz w:val="32"/>
                <w:szCs w:val="32"/>
                <w:shd w:val="clear" w:color="auto" w:fill="FFFFFF"/>
                <w:vertAlign w:val="superscript"/>
                <w:rtl/>
              </w:rPr>
              <w:lastRenderedPageBreak/>
              <w:t>יט</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אֶֽת־חֻקֹּתַי֮ תִּשְׁמֹ֒רוּ֒ בְּהֶמְתְּךָ֙ לֹא־תַרְבִּ֣יעַ כִּלְאַ֔יִם שָׂדְךָ֖ לֹא־תִזְרַ֣ע כִּלְאָ֑יִם וּבֶ֤גֶד כִּלְאַ֙יִם֙ שַֽׁעַטְנֵ֔ז לֹ֥א יַעֲלֶ֖ה עָלֶֽיךָ</w:t>
            </w:r>
            <w:r w:rsidR="002E68D9" w:rsidRPr="00B646B9">
              <w:rPr>
                <w:rFonts w:cs="SBL Hebrew"/>
                <w:noProof/>
                <w:color w:val="993300"/>
                <w:sz w:val="32"/>
                <w:szCs w:val="32"/>
                <w:rtl/>
                <w:lang w:bidi="he-IL"/>
              </w:rPr>
              <w:t>׃</w:t>
            </w:r>
          </w:p>
        </w:tc>
        <w:tc>
          <w:tcPr>
            <w:tcW w:w="8530" w:type="dxa"/>
          </w:tcPr>
          <w:p w14:paraId="7D007C23" w14:textId="77777777" w:rsidR="002E68D9" w:rsidRPr="00B646B9" w:rsidRDefault="002E68D9" w:rsidP="00726DDF">
            <w:pPr>
              <w:pStyle w:val="Heading2"/>
              <w:spacing w:before="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footnoteReference w:id="574"/>
            </w:r>
            <w:r w:rsidRPr="00B646B9">
              <w:rPr>
                <w:rFonts w:ascii="Book Antiqua" w:hAnsi="Book Antiqua" w:hint="default"/>
                <w:b w:val="0"/>
                <w:bCs w:val="0"/>
                <w:color w:val="800080"/>
                <w:sz w:val="26"/>
                <w:szCs w:val="38"/>
              </w:rPr>
              <w:t xml:space="preserve"> “You must keep my laws. You are not to mate your cattle with those of another kind; you are not to sow two kinds of grain in your field; you are not to wear a garment made from two kinds of fabric.</w:t>
            </w:r>
          </w:p>
        </w:tc>
      </w:tr>
      <w:tr w:rsidR="002E68D9" w:rsidRPr="00B646B9" w14:paraId="0F11BD8D" w14:textId="77777777" w:rsidTr="00337B74">
        <w:tc>
          <w:tcPr>
            <w:tcW w:w="5688" w:type="dxa"/>
          </w:tcPr>
          <w:p w14:paraId="2A0915AB" w14:textId="7578CD16" w:rsidR="002E68D9" w:rsidRPr="00B646B9" w:rsidRDefault="00B13C64" w:rsidP="00B13C64">
            <w:pPr>
              <w:bidi/>
              <w:spacing w:before="60" w:line="400" w:lineRule="exact"/>
              <w:jc w:val="both"/>
              <w:rPr>
                <w:rFonts w:eastAsia="Batang" w:cs="SBL Hebrew"/>
                <w:noProof/>
                <w:color w:val="993300"/>
                <w:sz w:val="34"/>
                <w:szCs w:val="32"/>
                <w:lang w:bidi="he-IL"/>
              </w:rPr>
            </w:pPr>
            <w:r w:rsidRPr="00F06288">
              <w:rPr>
                <w:rFonts w:ascii="SBL Hebrew" w:hAnsi="SBL Hebrew" w:cs="SBL Hebrew" w:hint="cs"/>
                <w:b/>
                <w:bCs/>
                <w:color w:val="003300"/>
                <w:sz w:val="32"/>
                <w:szCs w:val="32"/>
                <w:shd w:val="clear" w:color="auto" w:fill="FFFFFF"/>
                <w:vertAlign w:val="superscript"/>
                <w:rtl/>
              </w:rPr>
              <w:t>כ</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וְ֠אִ֠ישׁ כִּֽי־יִשְׁכַּ֨ב אֶת־אִשָּׁ֜ה שִׁכְבַת־זֶ֗רַע וְהִ֤וא שִׁפְחָה֙ נֶחֱרֶ֣פֶת לְאִ֔ישׁ וְהׇפְדֵּה֙ לֹ֣א נִפְדָּ֔תָה א֥וֹ חֻפְשָׁ֖הֿ לֹ֣א נִתַּן־לָ֑הּ בִּקֹּ֧רֶת תִּהְיֶ֛ה לֹ֥א יוּמְת֖וּ כִּי־לֹ֥א חֻפָּֽשָׁה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כא</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וְהֵבִ֤יא אֶת־אֲשָׁמוֹ֙ לַֽיהֹוָ֔ה אֶל־פֶּ֖תַח אֹ֣הֶל מוֹעֵ֑ד אֵ֖יל אָשָֽׁם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כב</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וְכִפֶּר֩ עָלָ֨יו הַכֹּהֵ֜ן בְּאֵ֤יל הָֽאָשָׁם֙ לִפְנֵ֣י יְהֹוָ֔ה עַל־חַטָּאת֖וֹ אֲשֶׁ֣ר חָטָ֑א וְנִסְלַ֣ח ל֔וֹ מֵחַטָּאת֖וֹ אֲשֶׁ֥ר חָטָֽא</w:t>
            </w:r>
            <w:r w:rsidRPr="00893E68">
              <w:rPr>
                <w:rFonts w:ascii="SBL Hebrew" w:hAnsi="SBL Hebrew" w:cs="SBL Hebrew" w:hint="cs"/>
                <w:noProof/>
                <w:color w:val="993300"/>
                <w:sz w:val="32"/>
                <w:szCs w:val="32"/>
                <w:rtl/>
              </w:rPr>
              <w:t xml:space="preserve">׃ </w:t>
            </w:r>
            <w:r w:rsidR="0098089C" w:rsidRPr="0091642D">
              <w:rPr>
                <w:rFonts w:cs="SBL Hebrew"/>
                <w:noProof/>
                <w:color w:val="003300"/>
                <w:sz w:val="32"/>
                <w:szCs w:val="32"/>
                <w:rtl/>
              </w:rPr>
              <w:t>{פ}</w:t>
            </w:r>
          </w:p>
        </w:tc>
        <w:tc>
          <w:tcPr>
            <w:tcW w:w="8530" w:type="dxa"/>
          </w:tcPr>
          <w:p w14:paraId="39911CFC" w14:textId="5E3CCE51" w:rsidR="002E68D9" w:rsidRPr="00B646B9" w:rsidRDefault="002E68D9" w:rsidP="00B13C64">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footnoteReference w:id="575"/>
            </w:r>
            <w:r w:rsidRPr="00B646B9">
              <w:rPr>
                <w:rFonts w:ascii="Book Antiqua" w:hAnsi="Book Antiqua" w:hint="default"/>
                <w:b w:val="0"/>
                <w:bCs w:val="0"/>
                <w:color w:val="800080"/>
                <w:sz w:val="26"/>
                <w:szCs w:val="38"/>
              </w:rPr>
              <w:t xml:space="preserve"> “If a man lies carnally with a woman, she being another’s slave not yet purchased or given her freedom, then the man </w:t>
            </w:r>
            <w:r w:rsidR="009F5658">
              <w:rPr>
                <w:rFonts w:ascii="Book Antiqua" w:hAnsi="Book Antiqua" w:hint="default"/>
                <w:b w:val="0"/>
                <w:bCs w:val="0"/>
                <w:color w:val="800080"/>
                <w:sz w:val="26"/>
                <w:szCs w:val="38"/>
              </w:rPr>
              <w:t>shall be obliged to compensate;</w:t>
            </w:r>
            <w:r w:rsidRPr="00B646B9">
              <w:rPr>
                <w:rFonts w:ascii="Book Antiqua" w:hAnsi="Book Antiqua" w:hint="default"/>
                <w:b w:val="0"/>
                <w:bCs w:val="0"/>
                <w:color w:val="800080"/>
                <w:sz w:val="26"/>
                <w:szCs w:val="38"/>
              </w:rPr>
              <w:t xml:space="preserve"> but he shall not be put to death, since she was not free. </w:t>
            </w:r>
            <w:r w:rsidRPr="00CE1233">
              <w:rPr>
                <w:rStyle w:val="FootnoteReference"/>
                <w:rFonts w:ascii="Book Antiqua" w:hAnsi="Book Antiqua" w:hint="default"/>
                <w:b w:val="0"/>
                <w:bCs w:val="0"/>
                <w:color w:val="008000"/>
                <w:sz w:val="26"/>
                <w:szCs w:val="38"/>
              </w:rPr>
              <w:footnoteReference w:id="576"/>
            </w:r>
            <w:r w:rsidR="00F72CF1">
              <w:rPr>
                <w:rFonts w:ascii="Book Antiqua" w:hAnsi="Book Antiqua" w:hint="default"/>
                <w:b w:val="0"/>
                <w:bCs w:val="0"/>
                <w:color w:val="800080"/>
                <w:sz w:val="26"/>
                <w:szCs w:val="38"/>
              </w:rPr>
              <w:t> </w:t>
            </w:r>
            <w:r w:rsidR="009F5658">
              <w:rPr>
                <w:rFonts w:ascii="Book Antiqua" w:hAnsi="Book Antiqua" w:hint="default"/>
                <w:b w:val="0"/>
                <w:bCs w:val="0"/>
                <w:color w:val="800080"/>
                <w:sz w:val="26"/>
                <w:szCs w:val="38"/>
              </w:rPr>
              <w:t>He must bring a gui</w:t>
            </w:r>
            <w:r w:rsidRPr="00B646B9">
              <w:rPr>
                <w:rFonts w:ascii="Book Antiqua" w:hAnsi="Book Antiqua" w:hint="default"/>
                <w:b w:val="0"/>
                <w:bCs w:val="0"/>
                <w:color w:val="800080"/>
                <w:sz w:val="26"/>
                <w:szCs w:val="38"/>
              </w:rPr>
              <w:t>lt offering for Yahweh to the door of th</w:t>
            </w:r>
            <w:r w:rsidR="009F5658">
              <w:rPr>
                <w:rFonts w:ascii="Book Antiqua" w:hAnsi="Book Antiqua" w:hint="default"/>
                <w:b w:val="0"/>
                <w:bCs w:val="0"/>
                <w:color w:val="800080"/>
                <w:sz w:val="26"/>
                <w:szCs w:val="38"/>
              </w:rPr>
              <w:t>e Tent of Meeting, a ram of reparation.</w:t>
            </w:r>
            <w:r w:rsidRPr="00B646B9">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577"/>
            </w:r>
            <w:r w:rsidRPr="00B646B9">
              <w:rPr>
                <w:rFonts w:ascii="Book Antiqua" w:hAnsi="Book Antiqua" w:hint="default"/>
                <w:b w:val="0"/>
                <w:bCs w:val="0"/>
                <w:color w:val="800080"/>
                <w:sz w:val="26"/>
                <w:szCs w:val="38"/>
              </w:rPr>
              <w:t xml:space="preserve"> With this ram of reparation</w:t>
            </w:r>
            <w:r w:rsidR="00944EAE">
              <w:rPr>
                <w:rFonts w:ascii="Book Antiqua" w:hAnsi="Book Antiqua" w:hint="default"/>
                <w:b w:val="0"/>
                <w:bCs w:val="0"/>
                <w:color w:val="800080"/>
                <w:sz w:val="26"/>
                <w:szCs w:val="38"/>
              </w:rPr>
              <w:t>,</w:t>
            </w:r>
            <w:r w:rsidRPr="00B646B9">
              <w:rPr>
                <w:rFonts w:ascii="Book Antiqua" w:hAnsi="Book Antiqua" w:hint="default"/>
                <w:b w:val="0"/>
                <w:bCs w:val="0"/>
                <w:color w:val="800080"/>
                <w:sz w:val="26"/>
                <w:szCs w:val="38"/>
              </w:rPr>
              <w:t xml:space="preserve"> the priest must make atonement for the man before Yahweh for the sin committed; and the sin he has committed will be forgiven.</w:t>
            </w:r>
          </w:p>
        </w:tc>
      </w:tr>
      <w:tr w:rsidR="002E68D9" w:rsidRPr="00B646B9" w14:paraId="1E5B0280" w14:textId="77777777" w:rsidTr="00337B74">
        <w:tc>
          <w:tcPr>
            <w:tcW w:w="5688" w:type="dxa"/>
          </w:tcPr>
          <w:p w14:paraId="36A18112" w14:textId="7A2B1260" w:rsidR="002E68D9" w:rsidRPr="00B646B9" w:rsidRDefault="00B13C64" w:rsidP="00B13C64">
            <w:pPr>
              <w:bidi/>
              <w:spacing w:before="60" w:line="400" w:lineRule="exact"/>
              <w:jc w:val="both"/>
              <w:rPr>
                <w:rFonts w:eastAsia="Batang" w:cs="SBL Hebrew"/>
                <w:noProof/>
                <w:color w:val="993300"/>
                <w:sz w:val="34"/>
                <w:szCs w:val="32"/>
                <w:lang w:bidi="he-IL"/>
              </w:rPr>
            </w:pPr>
            <w:r w:rsidRPr="00F06288">
              <w:rPr>
                <w:rFonts w:ascii="SBL Hebrew" w:hAnsi="SBL Hebrew" w:cs="SBL Hebrew" w:hint="cs"/>
                <w:b/>
                <w:bCs/>
                <w:color w:val="003300"/>
                <w:sz w:val="32"/>
                <w:szCs w:val="32"/>
                <w:shd w:val="clear" w:color="auto" w:fill="FFFFFF"/>
                <w:vertAlign w:val="superscript"/>
                <w:rtl/>
              </w:rPr>
              <w:t>כג</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וְכִי־תָבֹ֣אוּ אֶל־הָאָ֗רֶץ וּנְטַעְתֶּם֙ כׇּל־עֵ֣ץ מַאֲכָ֔ל וַעֲרַלְתֶּ֥ם עׇרְלָת֖וֹ אֶת־פִּרְי֑וֹ שָׁלֹ֣שׁ שָׁנִ֗ים יִהְיֶ֥ה לָכֶ֛ם עֲרֵלִ֖ים לֹ֥א יֵאָכֵֽל</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כד</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וּבַשָּׁנָה֙ הָרְבִיעִ֔ת יִהְיֶ֖ה כׇּל־פִּרְי֑וֹ קֹ֥דֶשׁ הִלּוּלִ֖ים לַיהֹוָֽה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כה</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וּבַשָּׁנָ֣ה הַחֲמִישִׁ֗ת תֹּֽאכְלוּ֙ אֶת־פִּרְי֔וֹ לְהוֹסִ֥יף לָכֶ֖ם תְּבוּאָת֑וֹ אֲנִ֖י יְהֹוָ֥ה אֱלֹהֵיכֶֽם</w:t>
            </w:r>
            <w:r w:rsidR="002E68D9" w:rsidRPr="00B646B9">
              <w:rPr>
                <w:rFonts w:cs="SBL Hebrew"/>
                <w:noProof/>
                <w:color w:val="993300"/>
                <w:sz w:val="32"/>
                <w:szCs w:val="32"/>
                <w:rtl/>
                <w:lang w:bidi="he-IL"/>
              </w:rPr>
              <w:t>׃</w:t>
            </w:r>
          </w:p>
        </w:tc>
        <w:tc>
          <w:tcPr>
            <w:tcW w:w="8530" w:type="dxa"/>
          </w:tcPr>
          <w:p w14:paraId="6CE167E1" w14:textId="453F76BF" w:rsidR="002E68D9" w:rsidRPr="00B646B9" w:rsidRDefault="002E68D9" w:rsidP="00B13C64">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footnoteReference w:id="578"/>
            </w:r>
            <w:r w:rsidRPr="00B646B9">
              <w:rPr>
                <w:rFonts w:ascii="Book Antiqua" w:hAnsi="Book Antiqua" w:hint="default"/>
                <w:b w:val="0"/>
                <w:bCs w:val="0"/>
                <w:color w:val="800080"/>
                <w:sz w:val="26"/>
                <w:szCs w:val="38"/>
              </w:rPr>
              <w:t xml:space="preserve"> “</w:t>
            </w:r>
            <w:r w:rsidR="009F5658">
              <w:rPr>
                <w:rFonts w:ascii="Book Antiqua" w:hAnsi="Book Antiqua" w:hint="default"/>
                <w:b w:val="0"/>
                <w:bCs w:val="0"/>
                <w:color w:val="800080"/>
                <w:sz w:val="26"/>
                <w:szCs w:val="38"/>
              </w:rPr>
              <w:t>When</w:t>
            </w:r>
            <w:r w:rsidRPr="00B646B9">
              <w:rPr>
                <w:rFonts w:ascii="Book Antiqua" w:hAnsi="Book Antiqua" w:hint="default"/>
                <w:b w:val="0"/>
                <w:bCs w:val="0"/>
                <w:color w:val="800080"/>
                <w:sz w:val="26"/>
                <w:szCs w:val="38"/>
              </w:rPr>
              <w:t xml:space="preserve"> you </w:t>
            </w:r>
            <w:r w:rsidR="009F5658">
              <w:rPr>
                <w:rFonts w:ascii="Book Antiqua" w:hAnsi="Book Antiqua" w:hint="default"/>
                <w:b w:val="0"/>
                <w:bCs w:val="0"/>
                <w:color w:val="800080"/>
                <w:sz w:val="26"/>
                <w:szCs w:val="38"/>
              </w:rPr>
              <w:t>enter this land and plant</w:t>
            </w:r>
            <w:r w:rsidRPr="00B646B9">
              <w:rPr>
                <w:rFonts w:ascii="Book Antiqua" w:hAnsi="Book Antiqua" w:hint="default"/>
                <w:b w:val="0"/>
                <w:bCs w:val="0"/>
                <w:color w:val="800080"/>
                <w:sz w:val="26"/>
                <w:szCs w:val="38"/>
              </w:rPr>
              <w:t xml:space="preserve"> a</w:t>
            </w:r>
            <w:r w:rsidR="00F72CF1">
              <w:rPr>
                <w:rFonts w:ascii="Book Antiqua" w:hAnsi="Book Antiqua" w:hint="default"/>
                <w:b w:val="0"/>
                <w:bCs w:val="0"/>
                <w:color w:val="800080"/>
                <w:sz w:val="26"/>
                <w:szCs w:val="38"/>
              </w:rPr>
              <w:t>ny</w:t>
            </w:r>
            <w:r w:rsidR="009F5658">
              <w:rPr>
                <w:rFonts w:ascii="Book Antiqua" w:hAnsi="Book Antiqua" w:hint="default"/>
                <w:b w:val="0"/>
                <w:bCs w:val="0"/>
                <w:color w:val="800080"/>
                <w:sz w:val="26"/>
                <w:szCs w:val="38"/>
              </w:rPr>
              <w:t xml:space="preserve"> sort of fruit tree</w:t>
            </w:r>
            <w:r w:rsidRPr="00B646B9">
              <w:rPr>
                <w:rFonts w:ascii="Book Antiqua" w:hAnsi="Book Antiqua" w:hint="default"/>
                <w:b w:val="0"/>
                <w:bCs w:val="0"/>
                <w:color w:val="800080"/>
                <w:sz w:val="26"/>
                <w:szCs w:val="38"/>
              </w:rPr>
              <w:t xml:space="preserve">, you are </w:t>
            </w:r>
            <w:r w:rsidR="00F72CF1">
              <w:rPr>
                <w:rFonts w:ascii="Book Antiqua" w:hAnsi="Book Antiqua" w:hint="default"/>
                <w:b w:val="0"/>
                <w:bCs w:val="0"/>
                <w:color w:val="800080"/>
                <w:sz w:val="26"/>
                <w:szCs w:val="38"/>
              </w:rPr>
              <w:br/>
            </w:r>
            <w:r w:rsidRPr="00B646B9">
              <w:rPr>
                <w:rFonts w:ascii="Book Antiqua" w:hAnsi="Book Antiqua" w:hint="default"/>
                <w:b w:val="0"/>
                <w:bCs w:val="0"/>
                <w:color w:val="800080"/>
                <w:sz w:val="26"/>
                <w:szCs w:val="38"/>
              </w:rPr>
              <w:t>to reg</w:t>
            </w:r>
            <w:r w:rsidR="009F5658">
              <w:rPr>
                <w:rFonts w:ascii="Book Antiqua" w:hAnsi="Book Antiqua" w:hint="default"/>
                <w:b w:val="0"/>
                <w:bCs w:val="0"/>
                <w:color w:val="800080"/>
                <w:sz w:val="26"/>
                <w:szCs w:val="38"/>
              </w:rPr>
              <w:t>ard its fruits as its foreskin.</w:t>
            </w:r>
            <w:r w:rsidRPr="00B646B9">
              <w:rPr>
                <w:rFonts w:ascii="Book Antiqua" w:hAnsi="Book Antiqua" w:hint="default"/>
                <w:b w:val="0"/>
                <w:bCs w:val="0"/>
                <w:color w:val="800080"/>
                <w:sz w:val="26"/>
                <w:szCs w:val="38"/>
              </w:rPr>
              <w:t xml:space="preserve"> For three years, it shall </w:t>
            </w:r>
            <w:r w:rsidR="009F5658">
              <w:rPr>
                <w:rFonts w:ascii="Book Antiqua" w:hAnsi="Book Antiqua" w:hint="default"/>
                <w:b w:val="0"/>
                <w:bCs w:val="0"/>
                <w:color w:val="800080"/>
                <w:sz w:val="26"/>
                <w:szCs w:val="38"/>
              </w:rPr>
              <w:t xml:space="preserve">be </w:t>
            </w:r>
            <w:r w:rsidR="00944EAE">
              <w:rPr>
                <w:rFonts w:ascii="Book Antiqua" w:hAnsi="Book Antiqua" w:hint="default"/>
                <w:b w:val="0"/>
                <w:bCs w:val="0"/>
                <w:color w:val="800080"/>
                <w:sz w:val="26"/>
                <w:szCs w:val="38"/>
              </w:rPr>
              <w:t xml:space="preserve">a thing </w:t>
            </w:r>
            <w:r w:rsidR="009E37AD">
              <w:rPr>
                <w:rFonts w:ascii="Book Antiqua" w:hAnsi="Book Antiqua" w:hint="default"/>
                <w:b w:val="0"/>
                <w:bCs w:val="0"/>
                <w:color w:val="800080"/>
                <w:sz w:val="26"/>
                <w:szCs w:val="38"/>
              </w:rPr>
              <w:t>uncircumcised</w:t>
            </w:r>
            <w:r w:rsidR="009F5658">
              <w:rPr>
                <w:rFonts w:ascii="Book Antiqua" w:hAnsi="Book Antiqua" w:hint="default"/>
                <w:b w:val="0"/>
                <w:bCs w:val="0"/>
                <w:color w:val="800080"/>
                <w:sz w:val="26"/>
                <w:szCs w:val="38"/>
              </w:rPr>
              <w:t xml:space="preserve"> and you must not eat it.</w:t>
            </w:r>
            <w:r w:rsidRPr="00B646B9">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579"/>
            </w:r>
            <w:r w:rsidRPr="00B646B9">
              <w:rPr>
                <w:rFonts w:ascii="Book Antiqua" w:hAnsi="Book Antiqua" w:hint="default"/>
                <w:b w:val="0"/>
                <w:bCs w:val="0"/>
                <w:color w:val="800080"/>
                <w:sz w:val="26"/>
                <w:szCs w:val="38"/>
              </w:rPr>
              <w:t xml:space="preserve"> In the fourt</w:t>
            </w:r>
            <w:r w:rsidR="009F5658">
              <w:rPr>
                <w:rFonts w:ascii="Book Antiqua" w:hAnsi="Book Antiqua" w:hint="default"/>
                <w:b w:val="0"/>
                <w:bCs w:val="0"/>
                <w:color w:val="800080"/>
                <w:sz w:val="26"/>
                <w:szCs w:val="38"/>
              </w:rPr>
              <w:t>h year, all its fruit shall be holy,</w:t>
            </w:r>
            <w:r w:rsidRPr="00B646B9">
              <w:rPr>
                <w:rFonts w:ascii="Book Antiqua" w:hAnsi="Book Antiqua" w:hint="default"/>
                <w:b w:val="0"/>
                <w:bCs w:val="0"/>
                <w:color w:val="800080"/>
                <w:sz w:val="26"/>
                <w:szCs w:val="38"/>
              </w:rPr>
              <w:t xml:space="preserve"> </w:t>
            </w:r>
            <w:r w:rsidR="009F5658">
              <w:rPr>
                <w:rFonts w:ascii="Book Antiqua" w:hAnsi="Book Antiqua" w:hint="default"/>
                <w:b w:val="0"/>
                <w:bCs w:val="0"/>
                <w:color w:val="800080"/>
                <w:sz w:val="26"/>
                <w:szCs w:val="38"/>
              </w:rPr>
              <w:t>in a feast of praise to Yahweh.</w:t>
            </w:r>
            <w:r w:rsidRPr="00B646B9">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580"/>
            </w:r>
            <w:r w:rsidRPr="00B646B9">
              <w:rPr>
                <w:rFonts w:ascii="Book Antiqua" w:hAnsi="Book Antiqua" w:hint="default"/>
                <w:b w:val="0"/>
                <w:bCs w:val="0"/>
                <w:color w:val="800080"/>
                <w:sz w:val="26"/>
                <w:szCs w:val="38"/>
              </w:rPr>
              <w:t xml:space="preserve"> In the fifth year, you may </w:t>
            </w:r>
            <w:r w:rsidR="00F72CF1">
              <w:rPr>
                <w:rFonts w:ascii="Book Antiqua" w:hAnsi="Book Antiqua" w:hint="default"/>
                <w:b w:val="0"/>
                <w:bCs w:val="0"/>
                <w:color w:val="800080"/>
                <w:sz w:val="26"/>
                <w:szCs w:val="38"/>
              </w:rPr>
              <w:br/>
            </w:r>
            <w:r w:rsidRPr="00B646B9">
              <w:rPr>
                <w:rFonts w:ascii="Book Antiqua" w:hAnsi="Book Antiqua" w:hint="default"/>
                <w:b w:val="0"/>
                <w:bCs w:val="0"/>
                <w:color w:val="800080"/>
                <w:sz w:val="26"/>
                <w:szCs w:val="38"/>
              </w:rPr>
              <w:t xml:space="preserve">eat the fruit and </w:t>
            </w:r>
            <w:r w:rsidR="00F72CF1">
              <w:rPr>
                <w:rFonts w:ascii="Book Antiqua" w:hAnsi="Book Antiqua" w:hint="default"/>
                <w:b w:val="0"/>
                <w:bCs w:val="0"/>
                <w:color w:val="800080"/>
                <w:sz w:val="26"/>
                <w:szCs w:val="38"/>
              </w:rPr>
              <w:t>add its produce to your harvest</w:t>
            </w:r>
            <w:r w:rsidR="00CB6102">
              <w:rPr>
                <w:rFonts w:ascii="Book Antiqua" w:hAnsi="Book Antiqua" w:hint="default"/>
                <w:b w:val="0"/>
                <w:bCs w:val="0"/>
                <w:color w:val="800080"/>
                <w:sz w:val="26"/>
                <w:szCs w:val="38"/>
              </w:rPr>
              <w:t>:</w:t>
            </w:r>
            <w:r w:rsidRPr="00B646B9">
              <w:rPr>
                <w:rFonts w:ascii="Book Antiqua" w:hAnsi="Book Antiqua" w:hint="default"/>
                <w:b w:val="0"/>
                <w:bCs w:val="0"/>
                <w:color w:val="800080"/>
                <w:sz w:val="26"/>
                <w:szCs w:val="38"/>
              </w:rPr>
              <w:t xml:space="preserve"> I am Yahweh your God.</w:t>
            </w:r>
          </w:p>
        </w:tc>
      </w:tr>
      <w:tr w:rsidR="002E68D9" w:rsidRPr="00B646B9" w14:paraId="025D5E4B" w14:textId="77777777" w:rsidTr="00337B74">
        <w:tc>
          <w:tcPr>
            <w:tcW w:w="5688" w:type="dxa"/>
          </w:tcPr>
          <w:p w14:paraId="247BA15F" w14:textId="7A1FD4AD" w:rsidR="002E68D9" w:rsidRPr="00B646B9" w:rsidRDefault="00B13C64" w:rsidP="00E10ABE">
            <w:pPr>
              <w:bidi/>
              <w:spacing w:line="400" w:lineRule="exact"/>
              <w:jc w:val="both"/>
              <w:rPr>
                <w:rFonts w:eastAsia="Batang" w:cs="SBL Hebrew"/>
                <w:noProof/>
                <w:color w:val="993300"/>
                <w:sz w:val="34"/>
                <w:szCs w:val="32"/>
                <w:lang w:bidi="he-IL"/>
              </w:rPr>
            </w:pPr>
            <w:r w:rsidRPr="00F06288">
              <w:rPr>
                <w:rFonts w:ascii="SBL Hebrew" w:hAnsi="SBL Hebrew" w:cs="SBL Hebrew" w:hint="cs"/>
                <w:b/>
                <w:bCs/>
                <w:color w:val="003300"/>
                <w:sz w:val="32"/>
                <w:szCs w:val="32"/>
                <w:shd w:val="clear" w:color="auto" w:fill="FFFFFF"/>
                <w:vertAlign w:val="superscript"/>
                <w:rtl/>
              </w:rPr>
              <w:lastRenderedPageBreak/>
              <w:t>כו</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לֹ֥א תֹאכְל֖וּ עַל־הַדָּ֑ם לֹ֥א תְנַחֲשׁ֖וּ וְלֹ֥א תְעוֹנֵֽנוּ</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כז</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לֹ֣א תַקִּ֔פוּ פְּאַ֖ת רֹאשְׁכֶ֑ם וְלֹ֣א תַשְׁחִ֔ית אֵ֖ת פְּאַ֥ת זְקָנֶֽךָ</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כח</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וְשֶׂ֣רֶט לָנֶ֗פֶשׁ לֹ֤א תִתְּנוּ֙ בִּבְשַׂרְכֶ֔ם וּכְתֹ֣בֶת קַֽעֲקַ֔ע לֹ֥א תִתְּנ֖וּ בָּכֶ֑ם אֲנִ֖י יְהֹוָֽה</w:t>
            </w:r>
            <w:r w:rsidR="002E68D9" w:rsidRPr="00B646B9">
              <w:rPr>
                <w:rFonts w:cs="SBL Hebrew"/>
                <w:noProof/>
                <w:color w:val="993300"/>
                <w:sz w:val="32"/>
                <w:szCs w:val="32"/>
                <w:rtl/>
                <w:lang w:bidi="he-IL"/>
              </w:rPr>
              <w:t>׃</w:t>
            </w:r>
          </w:p>
        </w:tc>
        <w:tc>
          <w:tcPr>
            <w:tcW w:w="8530" w:type="dxa"/>
          </w:tcPr>
          <w:p w14:paraId="35EA8E2E" w14:textId="77777777" w:rsidR="002E68D9" w:rsidRPr="00B646B9" w:rsidRDefault="002E68D9" w:rsidP="00E10ABE">
            <w:pPr>
              <w:pStyle w:val="Heading2"/>
              <w:spacing w:before="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footnoteReference w:id="581"/>
            </w:r>
            <w:r w:rsidRPr="00B646B9">
              <w:rPr>
                <w:rFonts w:ascii="Book Antiqua" w:hAnsi="Book Antiqua" w:hint="default"/>
                <w:b w:val="0"/>
                <w:bCs w:val="0"/>
                <w:color w:val="800080"/>
                <w:sz w:val="26"/>
                <w:szCs w:val="38"/>
              </w:rPr>
              <w:t xml:space="preserve"> “You must eat nothing with</w:t>
            </w:r>
            <w:r w:rsidR="00D4532F">
              <w:rPr>
                <w:rFonts w:ascii="Book Antiqua" w:hAnsi="Book Antiqua" w:hint="default"/>
                <w:b w:val="0"/>
                <w:bCs w:val="0"/>
                <w:color w:val="800080"/>
                <w:sz w:val="26"/>
                <w:szCs w:val="38"/>
              </w:rPr>
              <w:t xml:space="preserve"> blood in it.</w:t>
            </w:r>
            <w:r w:rsidRPr="00B646B9">
              <w:rPr>
                <w:rFonts w:ascii="Book Antiqua" w:hAnsi="Book Antiqua" w:hint="default"/>
                <w:b w:val="0"/>
                <w:bCs w:val="0"/>
                <w:color w:val="800080"/>
                <w:sz w:val="26"/>
                <w:szCs w:val="38"/>
              </w:rPr>
              <w:t xml:space="preserve"> You must no</w:t>
            </w:r>
            <w:r w:rsidR="00D4532F">
              <w:rPr>
                <w:rFonts w:ascii="Book Antiqua" w:hAnsi="Book Antiqua" w:hint="default"/>
                <w:b w:val="0"/>
                <w:bCs w:val="0"/>
                <w:color w:val="800080"/>
                <w:sz w:val="26"/>
                <w:szCs w:val="38"/>
              </w:rPr>
              <w:t>t practise divination or magic.</w:t>
            </w:r>
            <w:r w:rsidRPr="00B646B9">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582"/>
            </w:r>
            <w:r w:rsidRPr="00B646B9">
              <w:rPr>
                <w:rFonts w:ascii="Book Antiqua" w:hAnsi="Book Antiqua" w:hint="default"/>
                <w:b w:val="0"/>
                <w:bCs w:val="0"/>
                <w:color w:val="800080"/>
                <w:sz w:val="26"/>
                <w:szCs w:val="38"/>
              </w:rPr>
              <w:t xml:space="preserve"> You </w:t>
            </w:r>
            <w:r w:rsidR="00D4532F">
              <w:rPr>
                <w:rFonts w:ascii="Book Antiqua" w:hAnsi="Book Antiqua" w:hint="default"/>
                <w:b w:val="0"/>
                <w:bCs w:val="0"/>
                <w:color w:val="800080"/>
                <w:sz w:val="26"/>
                <w:szCs w:val="38"/>
              </w:rPr>
              <w:t>must not</w:t>
            </w:r>
            <w:r w:rsidRPr="00B646B9">
              <w:rPr>
                <w:rFonts w:ascii="Book Antiqua" w:hAnsi="Book Antiqua" w:hint="default"/>
                <w:b w:val="0"/>
                <w:bCs w:val="0"/>
                <w:color w:val="800080"/>
                <w:sz w:val="26"/>
                <w:szCs w:val="38"/>
              </w:rPr>
              <w:t xml:space="preserve"> round off your hair at the edges nor trim the edges of your beard. </w:t>
            </w:r>
            <w:r w:rsidRPr="00CE1233">
              <w:rPr>
                <w:rStyle w:val="FootnoteReference"/>
                <w:rFonts w:ascii="Book Antiqua" w:hAnsi="Book Antiqua" w:hint="default"/>
                <w:b w:val="0"/>
                <w:bCs w:val="0"/>
                <w:color w:val="008000"/>
                <w:sz w:val="26"/>
                <w:szCs w:val="38"/>
              </w:rPr>
              <w:footnoteReference w:id="583"/>
            </w:r>
            <w:r w:rsidRPr="00B646B9">
              <w:rPr>
                <w:rFonts w:ascii="Book Antiqua" w:hAnsi="Book Antiqua" w:hint="default"/>
                <w:b w:val="0"/>
                <w:bCs w:val="0"/>
                <w:color w:val="800080"/>
                <w:sz w:val="26"/>
                <w:szCs w:val="38"/>
              </w:rPr>
              <w:t xml:space="preserve"> You are not to gash your bodies </w:t>
            </w:r>
            <w:r w:rsidR="00D4532F">
              <w:rPr>
                <w:rFonts w:ascii="Book Antiqua" w:hAnsi="Book Antiqua" w:hint="default"/>
                <w:b w:val="0"/>
                <w:bCs w:val="0"/>
                <w:color w:val="800080"/>
                <w:sz w:val="26"/>
                <w:szCs w:val="38"/>
              </w:rPr>
              <w:t>for the dead</w:t>
            </w:r>
            <w:r w:rsidRPr="00B646B9">
              <w:rPr>
                <w:rFonts w:ascii="Book Antiqua" w:hAnsi="Book Antiqua" w:hint="default"/>
                <w:b w:val="0"/>
                <w:bCs w:val="0"/>
                <w:color w:val="800080"/>
                <w:sz w:val="26"/>
                <w:szCs w:val="38"/>
              </w:rPr>
              <w:t>, and yo</w:t>
            </w:r>
            <w:r w:rsidR="00D4532F">
              <w:rPr>
                <w:rFonts w:ascii="Book Antiqua" w:hAnsi="Book Antiqua" w:hint="default"/>
                <w:b w:val="0"/>
                <w:bCs w:val="0"/>
                <w:color w:val="800080"/>
                <w:sz w:val="26"/>
                <w:szCs w:val="38"/>
              </w:rPr>
              <w:t>u are not to tattoo yourselves:</w:t>
            </w:r>
            <w:r w:rsidRPr="00B646B9">
              <w:rPr>
                <w:rFonts w:ascii="Book Antiqua" w:hAnsi="Book Antiqua" w:hint="default"/>
                <w:b w:val="0"/>
                <w:bCs w:val="0"/>
                <w:color w:val="800080"/>
                <w:sz w:val="26"/>
                <w:szCs w:val="38"/>
              </w:rPr>
              <w:t xml:space="preserve"> I am Yahweh.</w:t>
            </w:r>
          </w:p>
        </w:tc>
      </w:tr>
      <w:tr w:rsidR="002E68D9" w:rsidRPr="00B646B9" w14:paraId="4505DBB7" w14:textId="77777777" w:rsidTr="00337B74">
        <w:tc>
          <w:tcPr>
            <w:tcW w:w="5688" w:type="dxa"/>
          </w:tcPr>
          <w:p w14:paraId="52F72615" w14:textId="4A22CBC0" w:rsidR="002E68D9" w:rsidRPr="00B646B9" w:rsidRDefault="00B13C64" w:rsidP="00E10ABE">
            <w:pPr>
              <w:bidi/>
              <w:spacing w:line="400" w:lineRule="exact"/>
              <w:jc w:val="both"/>
              <w:rPr>
                <w:rFonts w:eastAsia="Batang" w:cs="SBL Hebrew"/>
                <w:noProof/>
                <w:color w:val="993300"/>
                <w:sz w:val="34"/>
                <w:szCs w:val="32"/>
                <w:lang w:bidi="he-IL"/>
              </w:rPr>
            </w:pPr>
            <w:r w:rsidRPr="00F06288">
              <w:rPr>
                <w:rFonts w:ascii="SBL Hebrew" w:hAnsi="SBL Hebrew" w:cs="SBL Hebrew" w:hint="cs"/>
                <w:b/>
                <w:bCs/>
                <w:color w:val="003300"/>
                <w:sz w:val="32"/>
                <w:szCs w:val="32"/>
                <w:shd w:val="clear" w:color="auto" w:fill="FFFFFF"/>
                <w:vertAlign w:val="superscript"/>
                <w:rtl/>
              </w:rPr>
              <w:t>כט</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אַל־תְּחַלֵּ֥ל אֶֽת־בִּתְּךָ֖ לְהַזְנוֹתָ֑הּ וְלֹא־תִזְנֶ֣ה הָאָ֔רֶץ וּמָלְאָ֥ה הָאָ֖רֶץ זִמָּֽה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ל</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אֶת־שַׁבְּתֹתַ֣י תִּשְׁמֹ֔רוּ וּמִקְדָּשִׁ֖י תִּירָ֑אוּ אֲנִ֖י יְהֹוָֽה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לא</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אַל־תִּפְנ֤וּ אֶל־הָאֹבֹת֙ וְאֶל־הַיִּדְּעֹנִ֔ים אַל־תְּבַקְשׁ֖וּ לְטׇמְאָ֣ה בָהֶ֑ם אֲנִ֖י יְהֹוָ֥ה אֱלֹהֵיכֶֽם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לב</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מִפְּנֵ֤י שֵׂיבָה֙ תָּק֔וּם וְהָדַרְתָּ֖ פְּנֵ֣י זָקֵ֑ן וְיָרֵ֥אתָ מֵּאֱלֹהֶ֖יךָ אֲנִ֥י יְהֹוָֽה</w:t>
            </w:r>
            <w:r w:rsidRPr="00893E68">
              <w:rPr>
                <w:rFonts w:ascii="SBL Hebrew" w:hAnsi="SBL Hebrew" w:cs="SBL Hebrew" w:hint="cs"/>
                <w:noProof/>
                <w:color w:val="993300"/>
                <w:sz w:val="32"/>
                <w:szCs w:val="32"/>
                <w:rtl/>
              </w:rPr>
              <w:t xml:space="preserve">׃ </w:t>
            </w:r>
            <w:r w:rsidR="0098089C" w:rsidRPr="0091642D">
              <w:rPr>
                <w:rFonts w:cs="SBL Hebrew"/>
                <w:noProof/>
                <w:color w:val="003300"/>
                <w:sz w:val="32"/>
                <w:szCs w:val="32"/>
                <w:rtl/>
              </w:rPr>
              <w:t>{ס}</w:t>
            </w:r>
          </w:p>
        </w:tc>
        <w:tc>
          <w:tcPr>
            <w:tcW w:w="8530" w:type="dxa"/>
          </w:tcPr>
          <w:p w14:paraId="6E7CCE5E" w14:textId="7A6B7DBA" w:rsidR="002E68D9" w:rsidRPr="00B646B9" w:rsidRDefault="002E68D9" w:rsidP="00E10ABE">
            <w:pPr>
              <w:pStyle w:val="Heading2"/>
              <w:spacing w:before="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footnoteReference w:id="584"/>
            </w:r>
            <w:r w:rsidRPr="00B646B9">
              <w:rPr>
                <w:rFonts w:ascii="Book Antiqua" w:hAnsi="Book Antiqua" w:hint="default"/>
                <w:b w:val="0"/>
                <w:bCs w:val="0"/>
                <w:color w:val="008000"/>
                <w:sz w:val="26"/>
                <w:szCs w:val="38"/>
              </w:rPr>
              <w:t xml:space="preserve"> </w:t>
            </w:r>
            <w:r w:rsidRPr="00B646B9">
              <w:rPr>
                <w:rFonts w:ascii="Book Antiqua" w:hAnsi="Book Antiqua" w:hint="default"/>
                <w:b w:val="0"/>
                <w:bCs w:val="0"/>
                <w:color w:val="800080"/>
                <w:sz w:val="26"/>
                <w:szCs w:val="38"/>
              </w:rPr>
              <w:t xml:space="preserve">“Do not profane your daughter by making her a </w:t>
            </w:r>
            <w:r w:rsidR="00B1044D">
              <w:rPr>
                <w:rFonts w:ascii="Book Antiqua" w:hAnsi="Book Antiqua" w:hint="default"/>
                <w:b w:val="0"/>
                <w:bCs w:val="0"/>
                <w:color w:val="800080"/>
                <w:sz w:val="26"/>
                <w:szCs w:val="38"/>
              </w:rPr>
              <w:t>harlot</w:t>
            </w:r>
            <w:r w:rsidRPr="00B646B9">
              <w:rPr>
                <w:rFonts w:ascii="Book Antiqua" w:hAnsi="Book Antiqua" w:hint="default"/>
                <w:b w:val="0"/>
                <w:bCs w:val="0"/>
                <w:color w:val="800080"/>
                <w:sz w:val="26"/>
                <w:szCs w:val="38"/>
              </w:rPr>
              <w:t xml:space="preserve">; </w:t>
            </w:r>
            <w:r w:rsidR="00D8094B" w:rsidRPr="00B646B9">
              <w:rPr>
                <w:rFonts w:ascii="Book Antiqua" w:hAnsi="Book Antiqua" w:hint="default"/>
                <w:b w:val="0"/>
                <w:bCs w:val="0"/>
                <w:color w:val="800080"/>
                <w:sz w:val="26"/>
                <w:szCs w:val="38"/>
              </w:rPr>
              <w:t>thus,</w:t>
            </w:r>
            <w:r w:rsidRPr="00B646B9">
              <w:rPr>
                <w:rFonts w:ascii="Book Antiqua" w:hAnsi="Book Antiqua" w:hint="default"/>
                <w:b w:val="0"/>
                <w:bCs w:val="0"/>
                <w:color w:val="800080"/>
                <w:sz w:val="26"/>
                <w:szCs w:val="38"/>
              </w:rPr>
              <w:t xml:space="preserve"> the land will not be prostituted and filled with ince</w:t>
            </w:r>
            <w:r w:rsidR="00B1044D">
              <w:rPr>
                <w:rFonts w:ascii="Book Antiqua" w:hAnsi="Book Antiqua" w:hint="default"/>
                <w:b w:val="0"/>
                <w:bCs w:val="0"/>
                <w:color w:val="800080"/>
                <w:sz w:val="26"/>
                <w:szCs w:val="38"/>
              </w:rPr>
              <w:t>st.</w:t>
            </w:r>
            <w:r w:rsidRPr="00B646B9">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585"/>
            </w:r>
            <w:r w:rsidRPr="00B646B9">
              <w:rPr>
                <w:rFonts w:ascii="Book Antiqua" w:hAnsi="Book Antiqua" w:hint="default"/>
                <w:b w:val="0"/>
                <w:bCs w:val="0"/>
                <w:color w:val="800080"/>
                <w:sz w:val="26"/>
                <w:szCs w:val="38"/>
              </w:rPr>
              <w:t xml:space="preserve"> You must keep my Sabba</w:t>
            </w:r>
            <w:r w:rsidR="00B1044D">
              <w:rPr>
                <w:rFonts w:ascii="Book Antiqua" w:hAnsi="Book Antiqua" w:hint="default"/>
                <w:b w:val="0"/>
                <w:bCs w:val="0"/>
                <w:color w:val="800080"/>
                <w:sz w:val="26"/>
                <w:szCs w:val="38"/>
              </w:rPr>
              <w:t>ths and fear my sanctuary:</w:t>
            </w:r>
            <w:r w:rsidRPr="00B646B9">
              <w:rPr>
                <w:rFonts w:ascii="Book Antiqua" w:hAnsi="Book Antiqua" w:hint="default"/>
                <w:b w:val="0"/>
                <w:bCs w:val="0"/>
                <w:color w:val="800080"/>
                <w:sz w:val="26"/>
                <w:szCs w:val="38"/>
              </w:rPr>
              <w:t xml:space="preserve"> I am Yahweh. </w:t>
            </w:r>
            <w:r w:rsidRPr="00CE1233">
              <w:rPr>
                <w:rStyle w:val="FootnoteReference"/>
                <w:rFonts w:ascii="Book Antiqua" w:hAnsi="Book Antiqua" w:hint="default"/>
                <w:b w:val="0"/>
                <w:bCs w:val="0"/>
                <w:color w:val="008000"/>
                <w:sz w:val="26"/>
                <w:szCs w:val="38"/>
              </w:rPr>
              <w:footnoteReference w:id="586"/>
            </w:r>
            <w:r w:rsidRPr="00B646B9">
              <w:rPr>
                <w:rFonts w:ascii="Book Antiqua" w:hAnsi="Book Antiqua" w:hint="default"/>
                <w:b w:val="0"/>
                <w:bCs w:val="0"/>
                <w:color w:val="800080"/>
                <w:sz w:val="26"/>
                <w:szCs w:val="38"/>
              </w:rPr>
              <w:t xml:space="preserve"> Do not have recourse to the spirits of the dead or to magicians; they will def</w:t>
            </w:r>
            <w:r w:rsidR="00B1044D">
              <w:rPr>
                <w:rFonts w:ascii="Book Antiqua" w:hAnsi="Book Antiqua" w:hint="default"/>
                <w:b w:val="0"/>
                <w:bCs w:val="0"/>
                <w:color w:val="800080"/>
                <w:sz w:val="26"/>
                <w:szCs w:val="38"/>
              </w:rPr>
              <w:t>ile you: I am Yahweh your God.</w:t>
            </w:r>
            <w:r w:rsidRPr="00B646B9">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587"/>
            </w:r>
            <w:r w:rsidRPr="00B646B9">
              <w:rPr>
                <w:rFonts w:ascii="Book Antiqua" w:hAnsi="Book Antiqua" w:hint="default"/>
                <w:b w:val="0"/>
                <w:bCs w:val="0"/>
                <w:color w:val="800080"/>
                <w:sz w:val="26"/>
                <w:szCs w:val="38"/>
              </w:rPr>
              <w:t xml:space="preserve"> You are to rise up before grey </w:t>
            </w:r>
            <w:r w:rsidR="00B1044D" w:rsidRPr="00B646B9">
              <w:rPr>
                <w:rFonts w:ascii="Book Antiqua" w:hAnsi="Book Antiqua" w:hint="default"/>
                <w:b w:val="0"/>
                <w:bCs w:val="0"/>
                <w:color w:val="800080"/>
                <w:sz w:val="26"/>
                <w:szCs w:val="38"/>
              </w:rPr>
              <w:t>hairs;</w:t>
            </w:r>
            <w:r w:rsidRPr="00B646B9">
              <w:rPr>
                <w:rFonts w:ascii="Book Antiqua" w:hAnsi="Book Antiqua" w:hint="default"/>
                <w:b w:val="0"/>
                <w:bCs w:val="0"/>
                <w:color w:val="800080"/>
                <w:sz w:val="26"/>
                <w:szCs w:val="38"/>
              </w:rPr>
              <w:t xml:space="preserve"> you are to honour old age a</w:t>
            </w:r>
            <w:r w:rsidR="00B1044D">
              <w:rPr>
                <w:rFonts w:ascii="Book Antiqua" w:hAnsi="Book Antiqua" w:hint="default"/>
                <w:b w:val="0"/>
                <w:bCs w:val="0"/>
                <w:color w:val="800080"/>
                <w:sz w:val="26"/>
                <w:szCs w:val="38"/>
              </w:rPr>
              <w:t>nd fear your God:</w:t>
            </w:r>
            <w:r w:rsidRPr="00B646B9">
              <w:rPr>
                <w:rFonts w:ascii="Book Antiqua" w:hAnsi="Book Antiqua" w:hint="default"/>
                <w:b w:val="0"/>
                <w:bCs w:val="0"/>
                <w:color w:val="800080"/>
                <w:sz w:val="26"/>
                <w:szCs w:val="38"/>
              </w:rPr>
              <w:t xml:space="preserve"> I am Yahweh.</w:t>
            </w:r>
          </w:p>
        </w:tc>
      </w:tr>
      <w:tr w:rsidR="002E68D9" w:rsidRPr="00B646B9" w14:paraId="6838063B" w14:textId="77777777" w:rsidTr="00337B74">
        <w:tc>
          <w:tcPr>
            <w:tcW w:w="5688" w:type="dxa"/>
          </w:tcPr>
          <w:p w14:paraId="0CCAE728" w14:textId="5310FE40" w:rsidR="002E68D9" w:rsidRPr="00B646B9" w:rsidRDefault="00B13C64" w:rsidP="008476D4">
            <w:pPr>
              <w:bidi/>
              <w:spacing w:before="60" w:line="400" w:lineRule="exact"/>
              <w:jc w:val="both"/>
              <w:rPr>
                <w:rFonts w:eastAsia="Batang" w:cs="SBL Hebrew"/>
                <w:noProof/>
                <w:color w:val="993300"/>
                <w:sz w:val="34"/>
                <w:szCs w:val="32"/>
                <w:lang w:bidi="he-IL"/>
              </w:rPr>
            </w:pPr>
            <w:r w:rsidRPr="00F06288">
              <w:rPr>
                <w:rFonts w:ascii="SBL Hebrew" w:hAnsi="SBL Hebrew" w:cs="SBL Hebrew" w:hint="cs"/>
                <w:b/>
                <w:bCs/>
                <w:color w:val="003300"/>
                <w:sz w:val="32"/>
                <w:szCs w:val="32"/>
                <w:shd w:val="clear" w:color="auto" w:fill="FFFFFF"/>
                <w:vertAlign w:val="superscript"/>
                <w:rtl/>
              </w:rPr>
              <w:t>לג</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וְכִֽי־יָג֧וּר אִתְּךָ֛ גֵּ֖ר בְּאַרְצְכֶ֑ם לֹ֥א תוֹנ֖וּ אֹתֽוֹ</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לד</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כְּאֶזְרָ֣ח מִכֶּם֩ יִהְיֶ֨ה לָכֶ֜ם הַגֵּ֣ר</w:t>
            </w:r>
            <w:r w:rsidR="00EC07C9">
              <w:rPr>
                <w:rFonts w:ascii="SBL Hebrew" w:hAnsi="SBL Hebrew" w:cs="SBL Hebrew" w:hint="cs"/>
                <w:color w:val="993300"/>
                <w:sz w:val="32"/>
                <w:szCs w:val="32"/>
                <w:shd w:val="clear" w:color="auto" w:fill="FFFFFF"/>
                <w:rtl/>
                <w:lang w:bidi="he-IL"/>
              </w:rPr>
              <w:t xml:space="preserve">׀ </w:t>
            </w:r>
            <w:r w:rsidRPr="00F06288">
              <w:rPr>
                <w:rFonts w:ascii="SBL Hebrew" w:hAnsi="SBL Hebrew" w:cs="SBL Hebrew" w:hint="cs"/>
                <w:color w:val="993300"/>
                <w:sz w:val="32"/>
                <w:szCs w:val="32"/>
                <w:shd w:val="clear" w:color="auto" w:fill="FFFFFF"/>
                <w:rtl/>
              </w:rPr>
              <w:t xml:space="preserve">הַגָּ֣ר אִתְּכֶ֗ם וְאָהַבְתָּ֥ לוֹ֙ כָּמ֔וֹךָ כִּֽי־גֵרִ֥ים הֱיִיתֶ֖ם בְּאֶ֣רֶץ מִצְרָ֑יִם </w:t>
            </w:r>
            <w:r w:rsidRPr="00F06288">
              <w:rPr>
                <w:rFonts w:ascii="SBL Hebrew" w:hAnsi="SBL Hebrew" w:cs="SBL Hebrew" w:hint="cs"/>
                <w:color w:val="993300"/>
                <w:sz w:val="32"/>
                <w:szCs w:val="32"/>
                <w:shd w:val="clear" w:color="auto" w:fill="FFFFFF"/>
                <w:rtl/>
              </w:rPr>
              <w:lastRenderedPageBreak/>
              <w:t>אֲנִ֖י יְהֹוָ֥ה אֱלֹהֵיכֶֽם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לה</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לֹא־תַעֲשׂ֥וּ עָ֖וֶל בַּמִּשְׁפָּ֑ט בַּמִּדָּ֕ה בַּמִּשְׁקָ֖ל וּבַמְּשׂוּרָֽה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לו</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מֹ֧אזְנֵי צֶ֣דֶק אַבְנֵי־צֶ֗דֶק אֵ֥יפַת צֶ֛דֶק וְהִ֥ין צֶ֖דֶק יִהְיֶ֣ה לָכֶ֑ם אֲנִי֙ יְהֹוָ֣ה אֱלֹֽהֵיכֶ֔ם אֲשֶׁר־הוֹצֵ֥אתִי אֶתְכֶ֖ם מֵאֶ֥רֶץ מִצְרָֽיִם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לז</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וּשְׁמַרְתֶּ֤ם אֶת־כׇּל־חֻקֹּתַי֙ וְאֶת־כׇּל־מִשְׁפָּטַ֔י וַעֲשִׂיתֶ֖ם אֹתָ֑ם אֲנִ֖י יְהֹוָֽה</w:t>
            </w:r>
            <w:r w:rsidRPr="00893E68">
              <w:rPr>
                <w:rFonts w:ascii="SBL Hebrew" w:hAnsi="SBL Hebrew" w:cs="SBL Hebrew" w:hint="cs"/>
                <w:noProof/>
                <w:color w:val="993300"/>
                <w:sz w:val="32"/>
                <w:szCs w:val="32"/>
                <w:rtl/>
              </w:rPr>
              <w:t xml:space="preserve">׃ </w:t>
            </w:r>
            <w:r w:rsidR="0098089C" w:rsidRPr="0091642D">
              <w:rPr>
                <w:rFonts w:cs="SBL Hebrew"/>
                <w:noProof/>
                <w:color w:val="003300"/>
                <w:sz w:val="32"/>
                <w:szCs w:val="32"/>
                <w:rtl/>
              </w:rPr>
              <w:t>{פ}</w:t>
            </w:r>
          </w:p>
        </w:tc>
        <w:tc>
          <w:tcPr>
            <w:tcW w:w="8530" w:type="dxa"/>
          </w:tcPr>
          <w:p w14:paraId="5F129DAE" w14:textId="77777777" w:rsidR="002E68D9" w:rsidRPr="00B646B9" w:rsidRDefault="002E68D9" w:rsidP="008476D4">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E1233">
              <w:rPr>
                <w:rStyle w:val="FootnoteReference"/>
                <w:rFonts w:ascii="Book Antiqua" w:hAnsi="Book Antiqua" w:hint="default"/>
                <w:b w:val="0"/>
                <w:bCs w:val="0"/>
                <w:color w:val="008000"/>
                <w:sz w:val="26"/>
                <w:szCs w:val="38"/>
              </w:rPr>
              <w:lastRenderedPageBreak/>
              <w:footnoteReference w:id="588"/>
            </w:r>
            <w:r w:rsidRPr="00B646B9">
              <w:rPr>
                <w:rFonts w:ascii="Book Antiqua" w:hAnsi="Book Antiqua" w:hint="default"/>
                <w:b w:val="0"/>
                <w:bCs w:val="0"/>
                <w:color w:val="800080"/>
                <w:sz w:val="26"/>
                <w:szCs w:val="38"/>
              </w:rPr>
              <w:t xml:space="preserve"> “</w:t>
            </w:r>
            <w:r w:rsidR="00072F85">
              <w:rPr>
                <w:rFonts w:ascii="Book Antiqua" w:hAnsi="Book Antiqua" w:hint="default"/>
                <w:b w:val="0"/>
                <w:bCs w:val="0"/>
                <w:color w:val="800080"/>
                <w:sz w:val="26"/>
                <w:szCs w:val="38"/>
              </w:rPr>
              <w:t>When</w:t>
            </w:r>
            <w:r w:rsidRPr="00B646B9">
              <w:rPr>
                <w:rFonts w:ascii="Book Antiqua" w:hAnsi="Book Antiqua" w:hint="default"/>
                <w:b w:val="0"/>
                <w:bCs w:val="0"/>
                <w:color w:val="800080"/>
                <w:sz w:val="26"/>
                <w:szCs w:val="38"/>
              </w:rPr>
              <w:t xml:space="preserve"> a</w:t>
            </w:r>
            <w:r w:rsidR="005861F7">
              <w:rPr>
                <w:rFonts w:ascii="Book Antiqua" w:hAnsi="Book Antiqua" w:hint="default"/>
                <w:b w:val="0"/>
                <w:bCs w:val="0"/>
                <w:color w:val="800080"/>
                <w:sz w:val="26"/>
                <w:szCs w:val="38"/>
              </w:rPr>
              <w:t>n</w:t>
            </w:r>
            <w:r w:rsidRPr="00B646B9">
              <w:rPr>
                <w:rFonts w:ascii="Book Antiqua" w:hAnsi="Book Antiqua" w:hint="default"/>
                <w:b w:val="0"/>
                <w:bCs w:val="0"/>
                <w:color w:val="800080"/>
                <w:sz w:val="26"/>
                <w:szCs w:val="38"/>
              </w:rPr>
              <w:t xml:space="preserve"> </w:t>
            </w:r>
            <w:r w:rsidR="005861F7">
              <w:rPr>
                <w:rFonts w:ascii="Book Antiqua" w:hAnsi="Book Antiqua" w:hint="default"/>
                <w:b w:val="0"/>
                <w:bCs w:val="0"/>
                <w:color w:val="800080"/>
                <w:sz w:val="26"/>
                <w:szCs w:val="38"/>
              </w:rPr>
              <w:t>alien</w:t>
            </w:r>
            <w:r w:rsidRPr="00B646B9">
              <w:rPr>
                <w:rFonts w:ascii="Book Antiqua" w:hAnsi="Book Antiqua" w:hint="default"/>
                <w:b w:val="0"/>
                <w:bCs w:val="0"/>
                <w:color w:val="800080"/>
                <w:sz w:val="26"/>
                <w:szCs w:val="38"/>
              </w:rPr>
              <w:t xml:space="preserve"> lives </w:t>
            </w:r>
            <w:r w:rsidR="007E33A6">
              <w:rPr>
                <w:rFonts w:ascii="Book Antiqua" w:hAnsi="Book Antiqua" w:hint="default"/>
                <w:b w:val="0"/>
                <w:bCs w:val="0"/>
                <w:color w:val="800080"/>
                <w:sz w:val="26"/>
                <w:szCs w:val="38"/>
              </w:rPr>
              <w:t xml:space="preserve">among you in your land, you must not </w:t>
            </w:r>
            <w:r w:rsidR="007E33A6">
              <w:rPr>
                <w:rFonts w:ascii="Book Antiqua" w:hAnsi="Book Antiqua" w:hint="default"/>
                <w:b w:val="0"/>
                <w:bCs w:val="0"/>
                <w:color w:val="800080"/>
                <w:sz w:val="26"/>
                <w:szCs w:val="38"/>
              </w:rPr>
              <w:br/>
              <w:t>molest him.</w:t>
            </w:r>
            <w:r w:rsidRPr="00B646B9">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589"/>
            </w:r>
            <w:r w:rsidRPr="00B646B9">
              <w:rPr>
                <w:rFonts w:ascii="Book Antiqua" w:hAnsi="Book Antiqua" w:hint="default"/>
                <w:b w:val="0"/>
                <w:bCs w:val="0"/>
                <w:color w:val="800080"/>
                <w:sz w:val="26"/>
                <w:szCs w:val="38"/>
              </w:rPr>
              <w:t xml:space="preserve"> You must count the </w:t>
            </w:r>
            <w:r w:rsidR="005861F7">
              <w:rPr>
                <w:rFonts w:ascii="Book Antiqua" w:hAnsi="Book Antiqua" w:hint="default"/>
                <w:b w:val="0"/>
                <w:bCs w:val="0"/>
                <w:color w:val="800080"/>
                <w:sz w:val="26"/>
                <w:szCs w:val="38"/>
              </w:rPr>
              <w:t>alien</w:t>
            </w:r>
            <w:r w:rsidRPr="00B646B9">
              <w:rPr>
                <w:rFonts w:ascii="Book Antiqua" w:hAnsi="Book Antiqua" w:hint="default"/>
                <w:b w:val="0"/>
                <w:bCs w:val="0"/>
                <w:color w:val="800080"/>
                <w:sz w:val="26"/>
                <w:szCs w:val="38"/>
              </w:rPr>
              <w:t xml:space="preserve"> that lives among you </w:t>
            </w:r>
            <w:r w:rsidR="007E33A6">
              <w:rPr>
                <w:rFonts w:ascii="Book Antiqua" w:hAnsi="Book Antiqua" w:hint="default"/>
                <w:b w:val="0"/>
                <w:bCs w:val="0"/>
                <w:color w:val="800080"/>
                <w:sz w:val="26"/>
                <w:szCs w:val="38"/>
              </w:rPr>
              <w:br/>
            </w:r>
            <w:r w:rsidRPr="00B646B9">
              <w:rPr>
                <w:rFonts w:ascii="Book Antiqua" w:hAnsi="Book Antiqua" w:hint="default"/>
                <w:b w:val="0"/>
                <w:bCs w:val="0"/>
                <w:color w:val="800080"/>
                <w:sz w:val="26"/>
                <w:szCs w:val="38"/>
              </w:rPr>
              <w:t xml:space="preserve">as </w:t>
            </w:r>
            <w:r w:rsidR="005861F7">
              <w:rPr>
                <w:rFonts w:ascii="Book Antiqua" w:hAnsi="Book Antiqua" w:hint="default"/>
                <w:b w:val="0"/>
                <w:bCs w:val="0"/>
                <w:color w:val="800080"/>
                <w:sz w:val="26"/>
                <w:szCs w:val="38"/>
              </w:rPr>
              <w:t>a</w:t>
            </w:r>
            <w:r w:rsidRPr="00B646B9">
              <w:rPr>
                <w:rFonts w:ascii="Book Antiqua" w:hAnsi="Book Antiqua" w:hint="default"/>
                <w:b w:val="0"/>
                <w:bCs w:val="0"/>
                <w:color w:val="800080"/>
                <w:sz w:val="26"/>
                <w:szCs w:val="38"/>
              </w:rPr>
              <w:t xml:space="preserve"> </w:t>
            </w:r>
            <w:r w:rsidR="005861F7">
              <w:rPr>
                <w:rFonts w:ascii="Book Antiqua" w:hAnsi="Book Antiqua" w:hint="default"/>
                <w:b w:val="0"/>
                <w:bCs w:val="0"/>
                <w:color w:val="800080"/>
                <w:sz w:val="26"/>
                <w:szCs w:val="38"/>
              </w:rPr>
              <w:t>citizen among you and love him as yourself,</w:t>
            </w:r>
            <w:r w:rsidRPr="00B646B9">
              <w:rPr>
                <w:rFonts w:ascii="Book Antiqua" w:hAnsi="Book Antiqua" w:hint="default"/>
                <w:b w:val="0"/>
                <w:bCs w:val="0"/>
                <w:color w:val="800080"/>
                <w:sz w:val="26"/>
                <w:szCs w:val="38"/>
              </w:rPr>
              <w:t xml:space="preserve"> for you were </w:t>
            </w:r>
            <w:r w:rsidR="007E33A6">
              <w:rPr>
                <w:rFonts w:ascii="Book Antiqua" w:hAnsi="Book Antiqua" w:hint="default"/>
                <w:b w:val="0"/>
                <w:bCs w:val="0"/>
                <w:color w:val="800080"/>
                <w:sz w:val="26"/>
                <w:szCs w:val="38"/>
              </w:rPr>
              <w:br/>
            </w:r>
            <w:r w:rsidRPr="00B646B9">
              <w:rPr>
                <w:rFonts w:ascii="Book Antiqua" w:hAnsi="Book Antiqua" w:hint="default"/>
                <w:b w:val="0"/>
                <w:bCs w:val="0"/>
                <w:color w:val="800080"/>
                <w:sz w:val="26"/>
                <w:szCs w:val="38"/>
              </w:rPr>
              <w:lastRenderedPageBreak/>
              <w:t xml:space="preserve">once </w:t>
            </w:r>
            <w:r w:rsidR="005861F7">
              <w:rPr>
                <w:rFonts w:ascii="Book Antiqua" w:hAnsi="Book Antiqua" w:hint="default"/>
                <w:b w:val="0"/>
                <w:bCs w:val="0"/>
                <w:color w:val="800080"/>
                <w:sz w:val="26"/>
                <w:szCs w:val="38"/>
              </w:rPr>
              <w:t>aliens</w:t>
            </w:r>
            <w:r w:rsidRPr="00B646B9">
              <w:rPr>
                <w:rFonts w:ascii="Book Antiqua" w:hAnsi="Book Antiqua" w:hint="default"/>
                <w:b w:val="0"/>
                <w:bCs w:val="0"/>
                <w:color w:val="800080"/>
                <w:sz w:val="26"/>
                <w:szCs w:val="38"/>
              </w:rPr>
              <w:t xml:space="preserve"> </w:t>
            </w:r>
            <w:r w:rsidR="005861F7">
              <w:rPr>
                <w:rFonts w:ascii="Book Antiqua" w:hAnsi="Book Antiqua" w:hint="default"/>
                <w:b w:val="0"/>
                <w:bCs w:val="0"/>
                <w:color w:val="800080"/>
                <w:sz w:val="26"/>
                <w:szCs w:val="38"/>
              </w:rPr>
              <w:t xml:space="preserve">in the </w:t>
            </w:r>
            <w:smartTag w:uri="urn:schemas-microsoft-com:office:smarttags" w:element="place">
              <w:smartTag w:uri="urn:schemas-microsoft-com:office:smarttags" w:element="PlaceType">
                <w:r w:rsidR="005861F7">
                  <w:rPr>
                    <w:rFonts w:ascii="Book Antiqua" w:hAnsi="Book Antiqua" w:hint="default"/>
                    <w:b w:val="0"/>
                    <w:bCs w:val="0"/>
                    <w:color w:val="800080"/>
                    <w:sz w:val="26"/>
                    <w:szCs w:val="38"/>
                  </w:rPr>
                  <w:t>land</w:t>
                </w:r>
              </w:smartTag>
              <w:r w:rsidR="005861F7">
                <w:rPr>
                  <w:rFonts w:ascii="Book Antiqua" w:hAnsi="Book Antiqua" w:hint="default"/>
                  <w:b w:val="0"/>
                  <w:bCs w:val="0"/>
                  <w:color w:val="800080"/>
                  <w:sz w:val="26"/>
                  <w:szCs w:val="38"/>
                </w:rPr>
                <w:t xml:space="preserve"> of </w:t>
              </w:r>
              <w:smartTag w:uri="urn:schemas-microsoft-com:office:smarttags" w:element="PlaceName">
                <w:r w:rsidR="005861F7">
                  <w:rPr>
                    <w:rFonts w:ascii="Book Antiqua" w:hAnsi="Book Antiqua" w:hint="default"/>
                    <w:b w:val="0"/>
                    <w:bCs w:val="0"/>
                    <w:color w:val="800080"/>
                    <w:sz w:val="26"/>
                    <w:szCs w:val="38"/>
                  </w:rPr>
                  <w:t>Egypt</w:t>
                </w:r>
              </w:smartTag>
            </w:smartTag>
            <w:r w:rsidR="005861F7">
              <w:rPr>
                <w:rFonts w:ascii="Book Antiqua" w:hAnsi="Book Antiqua" w:hint="default"/>
                <w:b w:val="0"/>
                <w:bCs w:val="0"/>
                <w:color w:val="800080"/>
                <w:sz w:val="26"/>
                <w:szCs w:val="38"/>
              </w:rPr>
              <w:t>: I am Yahweh your God.</w:t>
            </w:r>
            <w:r w:rsidRPr="00B646B9">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590"/>
            </w:r>
            <w:r w:rsidR="005861F7">
              <w:rPr>
                <w:rFonts w:ascii="Book Antiqua" w:hAnsi="Book Antiqua" w:hint="default"/>
                <w:b w:val="0"/>
                <w:bCs w:val="0"/>
                <w:color w:val="800080"/>
                <w:sz w:val="26"/>
                <w:szCs w:val="38"/>
              </w:rPr>
              <w:t xml:space="preserve"> You </w:t>
            </w:r>
            <w:r w:rsidR="007E33A6">
              <w:rPr>
                <w:rFonts w:ascii="Book Antiqua" w:hAnsi="Book Antiqua" w:hint="default"/>
                <w:b w:val="0"/>
                <w:bCs w:val="0"/>
                <w:color w:val="800080"/>
                <w:sz w:val="26"/>
                <w:szCs w:val="38"/>
              </w:rPr>
              <w:br/>
            </w:r>
            <w:r w:rsidR="005861F7">
              <w:rPr>
                <w:rFonts w:ascii="Book Antiqua" w:hAnsi="Book Antiqua" w:hint="default"/>
                <w:b w:val="0"/>
                <w:bCs w:val="0"/>
                <w:color w:val="800080"/>
                <w:sz w:val="26"/>
                <w:szCs w:val="38"/>
              </w:rPr>
              <w:t>must not cheat in measuring</w:t>
            </w:r>
            <w:r w:rsidRPr="00B646B9">
              <w:rPr>
                <w:rFonts w:ascii="Book Antiqua" w:hAnsi="Book Antiqua" w:hint="default"/>
                <w:b w:val="0"/>
                <w:bCs w:val="0"/>
                <w:color w:val="800080"/>
                <w:sz w:val="26"/>
                <w:szCs w:val="38"/>
              </w:rPr>
              <w:t xml:space="preserve"> </w:t>
            </w:r>
            <w:r w:rsidR="005861F7">
              <w:rPr>
                <w:rFonts w:ascii="Book Antiqua" w:hAnsi="Book Antiqua" w:hint="default"/>
                <w:b w:val="0"/>
                <w:bCs w:val="0"/>
                <w:color w:val="800080"/>
                <w:sz w:val="26"/>
                <w:szCs w:val="38"/>
              </w:rPr>
              <w:t>length, weight or capacity.</w:t>
            </w:r>
            <w:r w:rsidRPr="00B646B9">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591"/>
            </w:r>
            <w:r w:rsidRPr="00B646B9">
              <w:rPr>
                <w:rFonts w:ascii="Book Antiqua" w:hAnsi="Book Antiqua" w:hint="default"/>
                <w:b w:val="0"/>
                <w:bCs w:val="0"/>
                <w:color w:val="800080"/>
                <w:sz w:val="26"/>
                <w:szCs w:val="38"/>
              </w:rPr>
              <w:t xml:space="preserve"> Your </w:t>
            </w:r>
            <w:r w:rsidR="007E33A6">
              <w:rPr>
                <w:rFonts w:ascii="Book Antiqua" w:hAnsi="Book Antiqua" w:hint="default"/>
                <w:b w:val="0"/>
                <w:bCs w:val="0"/>
                <w:color w:val="800080"/>
                <w:sz w:val="26"/>
                <w:szCs w:val="38"/>
              </w:rPr>
              <w:br/>
            </w:r>
            <w:r w:rsidRPr="00B646B9">
              <w:rPr>
                <w:rFonts w:ascii="Book Antiqua" w:hAnsi="Book Antiqua" w:hint="default"/>
                <w:b w:val="0"/>
                <w:bCs w:val="0"/>
                <w:color w:val="800080"/>
                <w:sz w:val="26"/>
                <w:szCs w:val="38"/>
              </w:rPr>
              <w:t>scales and weights must be jus</w:t>
            </w:r>
            <w:r w:rsidR="005861F7">
              <w:rPr>
                <w:rFonts w:ascii="Book Antiqua" w:hAnsi="Book Antiqua" w:hint="default"/>
                <w:b w:val="0"/>
                <w:bCs w:val="0"/>
                <w:color w:val="800080"/>
                <w:sz w:val="26"/>
                <w:szCs w:val="38"/>
              </w:rPr>
              <w:t>t, a just ephah and a just hin:</w:t>
            </w:r>
            <w:r w:rsidRPr="00B646B9">
              <w:rPr>
                <w:rFonts w:ascii="Book Antiqua" w:hAnsi="Book Antiqua" w:hint="default"/>
                <w:b w:val="0"/>
                <w:bCs w:val="0"/>
                <w:color w:val="800080"/>
                <w:sz w:val="26"/>
                <w:szCs w:val="38"/>
              </w:rPr>
              <w:t xml:space="preserve"> I </w:t>
            </w:r>
            <w:r w:rsidR="007E33A6">
              <w:rPr>
                <w:rFonts w:ascii="Book Antiqua" w:hAnsi="Book Antiqua" w:hint="default"/>
                <w:b w:val="0"/>
                <w:bCs w:val="0"/>
                <w:color w:val="800080"/>
                <w:sz w:val="26"/>
                <w:szCs w:val="38"/>
              </w:rPr>
              <w:br/>
            </w:r>
            <w:r w:rsidRPr="00B646B9">
              <w:rPr>
                <w:rFonts w:ascii="Book Antiqua" w:hAnsi="Book Antiqua" w:hint="default"/>
                <w:b w:val="0"/>
                <w:bCs w:val="0"/>
                <w:color w:val="800080"/>
                <w:sz w:val="26"/>
                <w:szCs w:val="38"/>
              </w:rPr>
              <w:t xml:space="preserve">am Yahweh who brought you out of the </w:t>
            </w:r>
            <w:smartTag w:uri="urn:schemas-microsoft-com:office:smarttags" w:element="place">
              <w:smartTag w:uri="urn:schemas-microsoft-com:office:smarttags" w:element="PlaceType">
                <w:r w:rsidRPr="00B646B9">
                  <w:rPr>
                    <w:rFonts w:ascii="Book Antiqua" w:hAnsi="Book Antiqua" w:hint="default"/>
                    <w:b w:val="0"/>
                    <w:bCs w:val="0"/>
                    <w:color w:val="800080"/>
                    <w:sz w:val="26"/>
                    <w:szCs w:val="38"/>
                  </w:rPr>
                  <w:t>land</w:t>
                </w:r>
              </w:smartTag>
              <w:r w:rsidRPr="00B646B9">
                <w:rPr>
                  <w:rFonts w:ascii="Book Antiqua" w:hAnsi="Book Antiqua" w:hint="default"/>
                  <w:b w:val="0"/>
                  <w:bCs w:val="0"/>
                  <w:color w:val="800080"/>
                  <w:sz w:val="26"/>
                  <w:szCs w:val="38"/>
                </w:rPr>
                <w:t xml:space="preserve"> of </w:t>
              </w:r>
              <w:smartTag w:uri="urn:schemas-microsoft-com:office:smarttags" w:element="PlaceName">
                <w:r w:rsidRPr="00B646B9">
                  <w:rPr>
                    <w:rFonts w:ascii="Book Antiqua" w:hAnsi="Book Antiqua" w:hint="default"/>
                    <w:b w:val="0"/>
                    <w:bCs w:val="0"/>
                    <w:color w:val="800080"/>
                    <w:sz w:val="26"/>
                    <w:szCs w:val="38"/>
                  </w:rPr>
                  <w:t>Egypt</w:t>
                </w:r>
              </w:smartTag>
            </w:smartTag>
            <w:r w:rsidR="005861F7">
              <w:rPr>
                <w:rFonts w:ascii="Book Antiqua" w:hAnsi="Book Antiqua" w:hint="default"/>
                <w:b w:val="0"/>
                <w:bCs w:val="0"/>
                <w:color w:val="800080"/>
                <w:sz w:val="26"/>
                <w:szCs w:val="38"/>
              </w:rPr>
              <w:t>.</w:t>
            </w:r>
            <w:r w:rsidRPr="00B646B9">
              <w:rPr>
                <w:rFonts w:ascii="Book Antiqua" w:hAnsi="Book Antiqua" w:hint="default"/>
                <w:b w:val="0"/>
                <w:bCs w:val="0"/>
                <w:color w:val="800080"/>
                <w:sz w:val="26"/>
                <w:szCs w:val="38"/>
              </w:rPr>
              <w:t xml:space="preserve"> </w:t>
            </w:r>
            <w:r w:rsidRPr="00CE1233">
              <w:rPr>
                <w:rStyle w:val="FootnoteReference"/>
                <w:rFonts w:ascii="Book Antiqua" w:hAnsi="Book Antiqua" w:hint="default"/>
                <w:b w:val="0"/>
                <w:bCs w:val="0"/>
                <w:color w:val="008000"/>
                <w:sz w:val="26"/>
                <w:szCs w:val="38"/>
              </w:rPr>
              <w:footnoteReference w:id="592"/>
            </w:r>
            <w:r w:rsidRPr="00B646B9">
              <w:rPr>
                <w:rFonts w:ascii="Book Antiqua" w:hAnsi="Book Antiqua" w:hint="default"/>
                <w:b w:val="0"/>
                <w:bCs w:val="0"/>
                <w:color w:val="008000"/>
                <w:sz w:val="26"/>
                <w:szCs w:val="38"/>
              </w:rPr>
              <w:t xml:space="preserve"> </w:t>
            </w:r>
            <w:r w:rsidRPr="00B646B9">
              <w:rPr>
                <w:rFonts w:ascii="Book Antiqua" w:hAnsi="Book Antiqua" w:hint="default"/>
                <w:b w:val="0"/>
                <w:bCs w:val="0"/>
                <w:color w:val="800080"/>
                <w:sz w:val="26"/>
                <w:szCs w:val="38"/>
              </w:rPr>
              <w:t xml:space="preserve">Keep </w:t>
            </w:r>
            <w:r w:rsidR="007E33A6">
              <w:rPr>
                <w:rFonts w:ascii="Book Antiqua" w:hAnsi="Book Antiqua" w:hint="default"/>
                <w:b w:val="0"/>
                <w:bCs w:val="0"/>
                <w:color w:val="800080"/>
                <w:sz w:val="26"/>
                <w:szCs w:val="38"/>
              </w:rPr>
              <w:br/>
            </w:r>
            <w:r w:rsidRPr="00B646B9">
              <w:rPr>
                <w:rFonts w:ascii="Book Antiqua" w:hAnsi="Book Antiqua" w:hint="default"/>
                <w:b w:val="0"/>
                <w:bCs w:val="0"/>
                <w:color w:val="800080"/>
                <w:sz w:val="26"/>
                <w:szCs w:val="38"/>
              </w:rPr>
              <w:t>all my statutes and my ordi</w:t>
            </w:r>
            <w:r w:rsidR="005861F7">
              <w:rPr>
                <w:rFonts w:ascii="Book Antiqua" w:hAnsi="Book Antiqua" w:hint="default"/>
                <w:b w:val="0"/>
                <w:bCs w:val="0"/>
                <w:color w:val="800080"/>
                <w:sz w:val="26"/>
                <w:szCs w:val="38"/>
              </w:rPr>
              <w:t>nances, put them into practice:</w:t>
            </w:r>
            <w:r w:rsidRPr="00B646B9">
              <w:rPr>
                <w:rFonts w:ascii="Book Antiqua" w:hAnsi="Book Antiqua" w:hint="default"/>
                <w:b w:val="0"/>
                <w:bCs w:val="0"/>
                <w:color w:val="800080"/>
                <w:sz w:val="26"/>
                <w:szCs w:val="38"/>
              </w:rPr>
              <w:t xml:space="preserve"> I </w:t>
            </w:r>
            <w:r w:rsidR="007E33A6">
              <w:rPr>
                <w:rFonts w:ascii="Book Antiqua" w:hAnsi="Book Antiqua" w:hint="default"/>
                <w:b w:val="0"/>
                <w:bCs w:val="0"/>
                <w:color w:val="800080"/>
                <w:sz w:val="26"/>
                <w:szCs w:val="38"/>
              </w:rPr>
              <w:br/>
            </w:r>
            <w:r w:rsidRPr="00B646B9">
              <w:rPr>
                <w:rFonts w:ascii="Book Antiqua" w:hAnsi="Book Antiqua" w:hint="default"/>
                <w:b w:val="0"/>
                <w:bCs w:val="0"/>
                <w:color w:val="800080"/>
                <w:sz w:val="26"/>
                <w:szCs w:val="38"/>
              </w:rPr>
              <w:t>am Yahweh.”</w:t>
            </w:r>
          </w:p>
        </w:tc>
      </w:tr>
    </w:tbl>
    <w:p w14:paraId="48540676" w14:textId="77777777" w:rsidR="002E68D9" w:rsidRPr="00B646B9" w:rsidRDefault="002E68D9">
      <w:pPr>
        <w:pStyle w:val="BodyText2"/>
        <w:spacing w:before="120"/>
        <w:ind w:firstLine="0"/>
        <w:jc w:val="both"/>
        <w:rPr>
          <w:rFonts w:ascii="Book Antiqua" w:hAnsi="Book Antiqua"/>
          <w:color w:val="800080"/>
        </w:rPr>
        <w:sectPr w:rsidR="002E68D9" w:rsidRPr="00B646B9" w:rsidSect="00B16D90">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tblLook w:val="0000" w:firstRow="0" w:lastRow="0" w:firstColumn="0" w:lastColumn="0" w:noHBand="0" w:noVBand="0"/>
      </w:tblPr>
      <w:tblGrid>
        <w:gridCol w:w="5608"/>
        <w:gridCol w:w="8394"/>
      </w:tblGrid>
      <w:tr w:rsidR="00EF76C3" w:rsidRPr="00B646B9" w14:paraId="51D92203" w14:textId="77777777" w:rsidTr="00763C04">
        <w:tc>
          <w:tcPr>
            <w:tcW w:w="5688" w:type="dxa"/>
          </w:tcPr>
          <w:p w14:paraId="5A88AE76" w14:textId="77777777" w:rsidR="00EF76C3" w:rsidRPr="00B517C3" w:rsidRDefault="00EF76C3" w:rsidP="00DE3263">
            <w:pPr>
              <w:pStyle w:val="Heading2"/>
              <w:widowControl w:val="0"/>
              <w:bidi/>
              <w:spacing w:before="0" w:beforeAutospacing="0" w:after="0" w:afterAutospacing="0" w:line="500" w:lineRule="exact"/>
              <w:jc w:val="center"/>
              <w:rPr>
                <w:rFonts w:cs="David" w:hint="default"/>
                <w:b w:val="0"/>
                <w:bCs w:val="0"/>
                <w:smallCaps/>
                <w:noProof/>
                <w:color w:val="000000"/>
                <w:sz w:val="40"/>
                <w:szCs w:val="40"/>
                <w:u w:val="single" w:color="0000FF"/>
              </w:rPr>
            </w:pPr>
            <w:r w:rsidRPr="00B517C3">
              <w:rPr>
                <w:rFonts w:ascii="Arial Unicode MS" w:eastAsia="Arial Unicode MS" w:hAnsi="Arial Unicode MS" w:cs="SBL Hebrew" w:hint="default"/>
                <w:b w:val="0"/>
                <w:bCs w:val="0"/>
                <w:noProof/>
                <w:color w:val="000000"/>
                <w:sz w:val="40"/>
                <w:szCs w:val="40"/>
                <w:u w:val="single" w:color="0000FF"/>
                <w:rtl/>
              </w:rPr>
              <w:lastRenderedPageBreak/>
              <w:t>ויקרא פרק כ</w:t>
            </w:r>
          </w:p>
        </w:tc>
        <w:tc>
          <w:tcPr>
            <w:tcW w:w="8530" w:type="dxa"/>
          </w:tcPr>
          <w:p w14:paraId="4899DDA7" w14:textId="7EA810B0" w:rsidR="00EF76C3" w:rsidRPr="00DE3263" w:rsidRDefault="00EF76C3" w:rsidP="00DE3263">
            <w:pPr>
              <w:pStyle w:val="Heading2"/>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DE3263">
              <w:rPr>
                <w:rFonts w:ascii="Book Antiqua" w:hAnsi="Book Antiqua" w:hint="default"/>
                <w:b w:val="0"/>
                <w:bCs w:val="0"/>
                <w:smallCaps/>
                <w:color w:val="000000"/>
                <w:u w:val="single" w:color="0000FF"/>
              </w:rPr>
              <w:t xml:space="preserve">Leviticus </w:t>
            </w:r>
            <w:r w:rsidRPr="00DE3263">
              <w:rPr>
                <w:rStyle w:val="FootnoteReference"/>
                <w:rFonts w:ascii="Book Antiqua" w:hAnsi="Book Antiqua" w:hint="default"/>
                <w:b w:val="0"/>
                <w:bCs w:val="0"/>
                <w:smallCaps/>
                <w:color w:val="000000"/>
                <w:u w:val="single" w:color="0000FF"/>
                <w:vertAlign w:val="baseline"/>
              </w:rPr>
              <w:footnoteReference w:customMarkFollows="1" w:id="593"/>
              <w:t>20</w:t>
            </w:r>
          </w:p>
        </w:tc>
      </w:tr>
      <w:tr w:rsidR="002E68D9" w:rsidRPr="00B646B9" w14:paraId="1C2F46DD" w14:textId="77777777" w:rsidTr="00F72CF1">
        <w:tc>
          <w:tcPr>
            <w:tcW w:w="5688" w:type="dxa"/>
          </w:tcPr>
          <w:p w14:paraId="11FABED6" w14:textId="0EF166FA" w:rsidR="002E68D9" w:rsidRPr="002F395C" w:rsidRDefault="00A97C6F" w:rsidP="00A97C6F">
            <w:pPr>
              <w:bidi/>
              <w:spacing w:before="60" w:line="400" w:lineRule="exact"/>
              <w:jc w:val="both"/>
              <w:rPr>
                <w:rFonts w:eastAsia="Batang" w:cs="David"/>
                <w:noProof/>
                <w:color w:val="993300"/>
                <w:sz w:val="34"/>
                <w:szCs w:val="32"/>
                <w:lang w:bidi="he-IL"/>
              </w:rPr>
            </w:pPr>
            <w:r w:rsidRPr="00F06288">
              <w:rPr>
                <w:rFonts w:ascii="SBL Hebrew" w:hAnsi="SBL Hebrew" w:cs="SBL Hebrew" w:hint="cs"/>
                <w:b/>
                <w:bCs/>
                <w:color w:val="003300"/>
                <w:sz w:val="32"/>
                <w:szCs w:val="32"/>
                <w:shd w:val="clear" w:color="auto" w:fill="FFFFFF"/>
                <w:vertAlign w:val="superscript"/>
                <w:rtl/>
              </w:rPr>
              <w:t>א</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וַיְדַבֵּ֥ר יְהֹוָ֖ה אֶל־מֹשֶׁ֥ה לֵּאמֹֽר</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ב</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וְאֶל־בְּנֵ֣י יִשְׂרָאֵל֮ תֹּאמַר֒ אִ֣ישׁ אִישׁ֩ מִבְּנֵ֨י יִשְׂרָאֵ֜ל וּמִן־הַגֵּ֣ר</w:t>
            </w:r>
            <w:r w:rsidR="00EC07C9">
              <w:rPr>
                <w:rFonts w:ascii="SBL Hebrew" w:hAnsi="SBL Hebrew" w:cs="SBL Hebrew" w:hint="cs"/>
                <w:color w:val="993300"/>
                <w:sz w:val="32"/>
                <w:szCs w:val="32"/>
                <w:shd w:val="clear" w:color="auto" w:fill="FFFFFF"/>
                <w:rtl/>
                <w:lang w:bidi="he-IL"/>
              </w:rPr>
              <w:t xml:space="preserve">׀ </w:t>
            </w:r>
            <w:r w:rsidRPr="00F06288">
              <w:rPr>
                <w:rFonts w:ascii="SBL Hebrew" w:hAnsi="SBL Hebrew" w:cs="SBL Hebrew" w:hint="cs"/>
                <w:color w:val="993300"/>
                <w:sz w:val="32"/>
                <w:szCs w:val="32"/>
                <w:shd w:val="clear" w:color="auto" w:fill="FFFFFF"/>
                <w:rtl/>
              </w:rPr>
              <w:t>הַגָּ֣ר בְּיִשְׂרָאֵ֗ל אֲשֶׁ֨ר יִתֵּ֧ן מִזַּרְע֛וֹ לַמֹּ֖לֶךְ מ֣וֹת יוּמָ֑ת עַ֥ם הָאָ֖רֶץ יִרְגְּמֻ֥הוּ בָאָֽבֶן</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ג</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וַאֲנִ֞י אֶתֵּ֤ן אֶת־פָּנַי֙ בָּאִ֣ישׁ הַה֔וּא וְהִכְרַתִּ֥י אֹת֖וֹ מִקֶּ֣רֶב עַמּ֑וֹ כִּ֤י מִזַּרְעוֹ֙ נָתַ֣ן לַמֹּ֔לֶךְ לְמַ֗עַן טַמֵּא֙ אֶת־מִקְדָּשִׁ֔י וּלְחַלֵּ֖ל אֶת־שֵׁ֥ם קׇדְשִֽׁי</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ד</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וְאִ֡ם הַעְלֵ֣ם יַעְלִ֩ימֽוּ֩ עַ֨ם הָאָ֜רֶץ אֶת־עֵֽינֵיהֶם֙ מִן־הָאִ֣ישׁ הַה֔וּא בְּתִתּ֥וֹ מִזַּרְע֖וֹ לַמֹּ֑לֶךְ לְבִלְתִּ֖י הָמִ֥ית אֹתֽוֹ</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ה</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וְשַׂמְתִּ֨י אֲנִ֧י אֶת־פָּנַ֛י בָּאִ֥ישׁ הַה֖וּא וּבְמִשְׁפַּחְתּ֑וֹ וְהִכְרַתִּ֨י אֹת֜וֹ וְאֵ֣ת</w:t>
            </w:r>
            <w:r w:rsidR="00EC07C9">
              <w:rPr>
                <w:rFonts w:ascii="SBL Hebrew" w:hAnsi="SBL Hebrew" w:cs="SBL Hebrew" w:hint="cs"/>
                <w:color w:val="993300"/>
                <w:sz w:val="32"/>
                <w:szCs w:val="32"/>
                <w:shd w:val="clear" w:color="auto" w:fill="FFFFFF"/>
                <w:rtl/>
                <w:lang w:bidi="he-IL"/>
              </w:rPr>
              <w:t xml:space="preserve">׀ </w:t>
            </w:r>
            <w:r w:rsidRPr="00F06288">
              <w:rPr>
                <w:rFonts w:ascii="SBL Hebrew" w:hAnsi="SBL Hebrew" w:cs="SBL Hebrew" w:hint="cs"/>
                <w:color w:val="993300"/>
                <w:sz w:val="32"/>
                <w:szCs w:val="32"/>
                <w:shd w:val="clear" w:color="auto" w:fill="FFFFFF"/>
                <w:rtl/>
              </w:rPr>
              <w:t>כׇּל־הַזֹּנִ֣ים אַחֲרָ֗יו לִזְנ֛וֹת אַחֲרֵ֥י הַמֹּ֖לֶךְ מִקֶּ֥רֶב עַמָּֽם</w:t>
            </w:r>
            <w:r w:rsidR="002F395C" w:rsidRPr="002F395C">
              <w:rPr>
                <w:rFonts w:cs="SBL Hebrew"/>
                <w:noProof/>
                <w:color w:val="993300"/>
                <w:sz w:val="32"/>
                <w:szCs w:val="32"/>
                <w:rtl/>
                <w:lang w:bidi="he-IL"/>
              </w:rPr>
              <w:t>׃</w:t>
            </w:r>
          </w:p>
        </w:tc>
        <w:tc>
          <w:tcPr>
            <w:tcW w:w="8530" w:type="dxa"/>
          </w:tcPr>
          <w:p w14:paraId="5B77C0E0" w14:textId="2C8939BF" w:rsidR="002E68D9" w:rsidRPr="0016427B" w:rsidRDefault="002E68D9" w:rsidP="00A97C6F">
            <w:pPr>
              <w:pStyle w:val="Heading2"/>
              <w:spacing w:before="60" w:beforeAutospacing="0" w:after="0" w:afterAutospacing="0" w:line="400" w:lineRule="exact"/>
              <w:jc w:val="both"/>
              <w:rPr>
                <w:rFonts w:ascii="Book Antiqua" w:hAnsi="Book Antiqua" w:hint="default"/>
                <w:b w:val="0"/>
                <w:bCs w:val="0"/>
                <w:color w:val="800000"/>
                <w:sz w:val="26"/>
                <w:szCs w:val="38"/>
              </w:rPr>
            </w:pPr>
            <w:r w:rsidRPr="0016427B">
              <w:rPr>
                <w:rStyle w:val="FootnoteReference"/>
                <w:rFonts w:ascii="Book Antiqua" w:hAnsi="Book Antiqua" w:hint="default"/>
                <w:b w:val="0"/>
                <w:bCs w:val="0"/>
                <w:color w:val="008000"/>
                <w:sz w:val="26"/>
                <w:szCs w:val="38"/>
              </w:rPr>
              <w:footnoteReference w:id="594"/>
            </w:r>
            <w:r w:rsidRPr="0016427B">
              <w:rPr>
                <w:rFonts w:ascii="Book Antiqua" w:hAnsi="Book Antiqua" w:hint="default"/>
                <w:b w:val="0"/>
                <w:bCs w:val="0"/>
                <w:color w:val="800080"/>
                <w:sz w:val="26"/>
                <w:szCs w:val="38"/>
              </w:rPr>
              <w:t xml:space="preserve"> And Yahweh spoke to Moses;</w:t>
            </w:r>
            <w:r w:rsidR="002F395C">
              <w:rPr>
                <w:rFonts w:ascii="Book Antiqua" w:hAnsi="Book Antiqua" w:hint="default"/>
                <w:b w:val="0"/>
                <w:bCs w:val="0"/>
                <w:color w:val="800080"/>
                <w:sz w:val="26"/>
                <w:szCs w:val="38"/>
              </w:rPr>
              <w:t xml:space="preserve"> he said:</w:t>
            </w:r>
            <w:r w:rsidRPr="0016427B">
              <w:rPr>
                <w:rFonts w:ascii="Book Antiqua" w:hAnsi="Book Antiqua" w:hint="default"/>
                <w:b w:val="0"/>
                <w:bCs w:val="0"/>
                <w:color w:val="800080"/>
                <w:sz w:val="26"/>
                <w:szCs w:val="38"/>
              </w:rPr>
              <w:t xml:space="preserve"> </w:t>
            </w:r>
            <w:r w:rsidRPr="0016427B">
              <w:rPr>
                <w:rStyle w:val="FootnoteReference"/>
                <w:rFonts w:ascii="Book Antiqua" w:hAnsi="Book Antiqua" w:hint="default"/>
                <w:b w:val="0"/>
                <w:bCs w:val="0"/>
                <w:color w:val="008000"/>
                <w:sz w:val="26"/>
                <w:szCs w:val="38"/>
              </w:rPr>
              <w:footnoteReference w:id="595"/>
            </w:r>
            <w:r w:rsidRPr="0016427B">
              <w:rPr>
                <w:rFonts w:ascii="Book Antiqua" w:hAnsi="Book Antiqua" w:hint="default"/>
                <w:b w:val="0"/>
                <w:bCs w:val="0"/>
                <w:color w:val="800080"/>
                <w:sz w:val="26"/>
                <w:szCs w:val="38"/>
              </w:rPr>
              <w:t xml:space="preserve"> “Moreover, say to the Israelites:</w:t>
            </w:r>
            <w:r w:rsidR="001E1C8D">
              <w:rPr>
                <w:rFonts w:ascii="Book Antiqua" w:hAnsi="Book Antiqua" w:hint="default"/>
                <w:b w:val="0"/>
                <w:bCs w:val="0"/>
                <w:color w:val="800080"/>
                <w:sz w:val="26"/>
                <w:szCs w:val="38"/>
              </w:rPr>
              <w:t xml:space="preserve"> </w:t>
            </w:r>
            <w:r w:rsidRPr="0016427B">
              <w:rPr>
                <w:rFonts w:ascii="Book Antiqua" w:hAnsi="Book Antiqua" w:hint="default"/>
                <w:b w:val="0"/>
                <w:bCs w:val="0"/>
                <w:color w:val="800080"/>
                <w:sz w:val="26"/>
                <w:szCs w:val="38"/>
              </w:rPr>
              <w:t>“Any son of Israel or any stranger living in Israel must die if he hands over</w:t>
            </w:r>
            <w:r w:rsidR="002F395C">
              <w:rPr>
                <w:rFonts w:ascii="Book Antiqua" w:hAnsi="Book Antiqua" w:hint="default"/>
                <w:b w:val="0"/>
                <w:bCs w:val="0"/>
                <w:color w:val="800080"/>
                <w:sz w:val="26"/>
                <w:szCs w:val="38"/>
              </w:rPr>
              <w:t xml:space="preserve"> any of his </w:t>
            </w:r>
            <w:r w:rsidR="00910F60">
              <w:rPr>
                <w:rFonts w:ascii="Book Antiqua" w:hAnsi="Book Antiqua" w:hint="default"/>
                <w:b w:val="0"/>
                <w:bCs w:val="0"/>
                <w:color w:val="800080"/>
                <w:sz w:val="26"/>
                <w:szCs w:val="38"/>
              </w:rPr>
              <w:t>seed</w:t>
            </w:r>
            <w:r w:rsidR="002F395C">
              <w:rPr>
                <w:rFonts w:ascii="Book Antiqua" w:hAnsi="Book Antiqua" w:hint="default"/>
                <w:b w:val="0"/>
                <w:bCs w:val="0"/>
                <w:color w:val="800080"/>
                <w:sz w:val="26"/>
                <w:szCs w:val="38"/>
              </w:rPr>
              <w:t xml:space="preserve"> to Molech.</w:t>
            </w:r>
            <w:r w:rsidRPr="0016427B">
              <w:rPr>
                <w:rFonts w:ascii="Book Antiqua" w:hAnsi="Book Antiqua" w:hint="default"/>
                <w:b w:val="0"/>
                <w:bCs w:val="0"/>
                <w:color w:val="800080"/>
                <w:sz w:val="26"/>
                <w:szCs w:val="38"/>
              </w:rPr>
              <w:t xml:space="preserve"> The people of the country must stone him with stones </w:t>
            </w:r>
            <w:r w:rsidRPr="0016427B">
              <w:rPr>
                <w:rStyle w:val="FootnoteReference"/>
                <w:rFonts w:ascii="Book Antiqua" w:hAnsi="Book Antiqua" w:hint="default"/>
                <w:b w:val="0"/>
                <w:bCs w:val="0"/>
                <w:color w:val="008000"/>
                <w:sz w:val="26"/>
                <w:szCs w:val="38"/>
              </w:rPr>
              <w:footnoteReference w:id="596"/>
            </w:r>
            <w:r w:rsidRPr="0016427B">
              <w:rPr>
                <w:rFonts w:ascii="Book Antiqua" w:hAnsi="Book Antiqua" w:hint="default"/>
                <w:b w:val="0"/>
                <w:bCs w:val="0"/>
                <w:color w:val="800080"/>
                <w:sz w:val="26"/>
                <w:szCs w:val="38"/>
              </w:rPr>
              <w:t xml:space="preserve"> and I shall set my face against that man and outlaw him from his people; for in handing over his children to Molech he has defiled my sanct</w:t>
            </w:r>
            <w:r w:rsidR="002F395C">
              <w:rPr>
                <w:rFonts w:ascii="Book Antiqua" w:hAnsi="Book Antiqua" w:hint="default"/>
                <w:b w:val="0"/>
                <w:bCs w:val="0"/>
                <w:color w:val="800080"/>
                <w:sz w:val="26"/>
                <w:szCs w:val="38"/>
              </w:rPr>
              <w:t>uary and profaned my holy name.</w:t>
            </w:r>
            <w:r w:rsidRPr="0016427B">
              <w:rPr>
                <w:rFonts w:ascii="Book Antiqua" w:hAnsi="Book Antiqua" w:hint="default"/>
                <w:b w:val="0"/>
                <w:bCs w:val="0"/>
                <w:color w:val="800080"/>
                <w:sz w:val="26"/>
                <w:szCs w:val="38"/>
              </w:rPr>
              <w:t xml:space="preserve"> </w:t>
            </w:r>
            <w:r w:rsidRPr="0016427B">
              <w:rPr>
                <w:rStyle w:val="FootnoteReference"/>
                <w:rFonts w:ascii="Book Antiqua" w:hAnsi="Book Antiqua" w:hint="default"/>
                <w:b w:val="0"/>
                <w:bCs w:val="0"/>
                <w:color w:val="008000"/>
                <w:sz w:val="26"/>
                <w:szCs w:val="38"/>
              </w:rPr>
              <w:footnoteReference w:id="597"/>
            </w:r>
            <w:r w:rsidR="002F395C">
              <w:rPr>
                <w:rFonts w:ascii="Book Antiqua" w:hAnsi="Book Antiqua" w:hint="default"/>
                <w:b w:val="0"/>
                <w:bCs w:val="0"/>
                <w:color w:val="800080"/>
                <w:sz w:val="26"/>
                <w:szCs w:val="38"/>
              </w:rPr>
              <w:t> </w:t>
            </w:r>
            <w:r w:rsidRPr="0016427B">
              <w:rPr>
                <w:rFonts w:ascii="Book Antiqua" w:hAnsi="Book Antiqua" w:hint="default"/>
                <w:b w:val="0"/>
                <w:bCs w:val="0"/>
                <w:color w:val="800080"/>
                <w:sz w:val="26"/>
                <w:szCs w:val="38"/>
              </w:rPr>
              <w:t xml:space="preserve">And, if the people of the country choose to close their eyes to the man’s action in handing over his children to Molech, and they do not put him to death, </w:t>
            </w:r>
            <w:r w:rsidRPr="0016427B">
              <w:rPr>
                <w:rStyle w:val="FootnoteReference"/>
                <w:rFonts w:ascii="Book Antiqua" w:hAnsi="Book Antiqua" w:hint="default"/>
                <w:b w:val="0"/>
                <w:bCs w:val="0"/>
                <w:color w:val="008000"/>
                <w:sz w:val="26"/>
                <w:szCs w:val="38"/>
              </w:rPr>
              <w:footnoteReference w:id="598"/>
            </w:r>
            <w:r w:rsidRPr="0016427B">
              <w:rPr>
                <w:rFonts w:ascii="Book Antiqua" w:hAnsi="Book Antiqua" w:hint="default"/>
                <w:b w:val="0"/>
                <w:bCs w:val="0"/>
                <w:color w:val="800080"/>
                <w:sz w:val="26"/>
                <w:szCs w:val="38"/>
              </w:rPr>
              <w:t xml:space="preserve"> I myself shall turn my face ag</w:t>
            </w:r>
            <w:r w:rsidR="00080328">
              <w:rPr>
                <w:rFonts w:ascii="Book Antiqua" w:hAnsi="Book Antiqua" w:hint="default"/>
                <w:b w:val="0"/>
                <w:bCs w:val="0"/>
                <w:color w:val="800080"/>
                <w:sz w:val="26"/>
                <w:szCs w:val="38"/>
              </w:rPr>
              <w:t>ainst him and against his clan.</w:t>
            </w:r>
            <w:r w:rsidRPr="0016427B">
              <w:rPr>
                <w:rFonts w:ascii="Book Antiqua" w:hAnsi="Book Antiqua" w:hint="default"/>
                <w:b w:val="0"/>
                <w:bCs w:val="0"/>
                <w:color w:val="800080"/>
                <w:sz w:val="26"/>
                <w:szCs w:val="38"/>
              </w:rPr>
              <w:t xml:space="preserve"> I shall outlaw them from their people, him and all those after him who prostitute themselves by following Molech.</w:t>
            </w:r>
          </w:p>
        </w:tc>
      </w:tr>
      <w:tr w:rsidR="002E68D9" w:rsidRPr="00B646B9" w14:paraId="3030A67F" w14:textId="77777777" w:rsidTr="00F72CF1">
        <w:tc>
          <w:tcPr>
            <w:tcW w:w="5688" w:type="dxa"/>
          </w:tcPr>
          <w:p w14:paraId="5CBE5EEE" w14:textId="23185E5F" w:rsidR="002E68D9" w:rsidRPr="002F395C" w:rsidRDefault="00A97C6F" w:rsidP="00A97C6F">
            <w:pPr>
              <w:bidi/>
              <w:spacing w:before="6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t>ו</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וְהַנֶּ֗פֶשׁ אֲשֶׁ֨ר תִּפְנֶ֤ה אֶל־הָֽאֹבֹת֙ וְאֶל־הַיִּדְּעֹנִ֔ים לִזְנֹ֖ת אַחֲרֵיהֶ֑ם וְנָתַתִּ֤י אֶת־פָּנַי֙ בַּנֶּ֣פֶשׁ הַהִ֔וא וְהִכְרַתִּ֥י אֹת֖וֹ מִקֶּ֥רֶב עַמּֽוֹ</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ז</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 xml:space="preserve">וְהִ֨תְקַדִּשְׁתֶּ֔ם וִהְיִיתֶ֖ם </w:t>
            </w:r>
            <w:r w:rsidRPr="00F06288">
              <w:rPr>
                <w:rFonts w:ascii="SBL Hebrew" w:hAnsi="SBL Hebrew" w:cs="SBL Hebrew" w:hint="cs"/>
                <w:color w:val="993300"/>
                <w:sz w:val="32"/>
                <w:szCs w:val="32"/>
                <w:shd w:val="clear" w:color="auto" w:fill="FFFFFF"/>
                <w:rtl/>
              </w:rPr>
              <w:lastRenderedPageBreak/>
              <w:t>קְדֹשִׁ֑ים כִּ֛י אֲנִ֥י יְהֹוָ֖ה אֱלֹהֵיכֶֽם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ח</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וּשְׁמַרְתֶּם֙ אֶת־חֻקֹּתַ֔י וַעֲשִׂיתֶ֖ם אֹתָ֑ם אֲנִ֥י יְהֹוָ֖ה מְקַדִּשְׁכֶֽם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ט</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כִּֽי־אִ֣ישׁ אִ֗ישׁ אֲשֶׁ֨ר יְקַלֵּ֧ל אֶת־אָבִ֛יו וְאֶת־אִמּ֖וֹ מ֣וֹת יוּמָ֑ת אָבִ֧יו וְאִמּ֛וֹ קִלֵּ֖ל דָּמָ֥יו בּֽוֹ</w:t>
            </w:r>
            <w:r w:rsidR="002F395C" w:rsidRPr="002F395C">
              <w:rPr>
                <w:rFonts w:cs="SBL Hebrew"/>
                <w:noProof/>
                <w:color w:val="993300"/>
                <w:sz w:val="32"/>
                <w:szCs w:val="32"/>
                <w:rtl/>
                <w:lang w:bidi="he-IL"/>
              </w:rPr>
              <w:t>׃</w:t>
            </w:r>
          </w:p>
        </w:tc>
        <w:tc>
          <w:tcPr>
            <w:tcW w:w="8530" w:type="dxa"/>
          </w:tcPr>
          <w:p w14:paraId="0E4CB7B7" w14:textId="5120DDF0" w:rsidR="002E68D9" w:rsidRPr="0016427B" w:rsidRDefault="002E68D9" w:rsidP="00A97C6F">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16427B">
              <w:rPr>
                <w:rStyle w:val="FootnoteReference"/>
                <w:rFonts w:ascii="Book Antiqua" w:hAnsi="Book Antiqua" w:hint="default"/>
                <w:b w:val="0"/>
                <w:bCs w:val="0"/>
                <w:color w:val="008000"/>
                <w:sz w:val="26"/>
                <w:szCs w:val="38"/>
              </w:rPr>
              <w:lastRenderedPageBreak/>
              <w:footnoteReference w:id="599"/>
            </w:r>
            <w:r w:rsidRPr="0016427B">
              <w:rPr>
                <w:rFonts w:ascii="Book Antiqua" w:hAnsi="Book Antiqua" w:hint="default"/>
                <w:b w:val="0"/>
                <w:bCs w:val="0"/>
                <w:color w:val="800080"/>
                <w:sz w:val="26"/>
                <w:szCs w:val="38"/>
              </w:rPr>
              <w:t xml:space="preserve"> “If a man has recourse to the spirits of the dead or to magicians, to prostitute himself by following them, I shall set my face against that man </w:t>
            </w:r>
            <w:r w:rsidR="002F395C">
              <w:rPr>
                <w:rFonts w:ascii="Book Antiqua" w:hAnsi="Book Antiqua" w:hint="default"/>
                <w:b w:val="0"/>
                <w:bCs w:val="0"/>
                <w:color w:val="800080"/>
                <w:sz w:val="26"/>
                <w:szCs w:val="38"/>
              </w:rPr>
              <w:t>and outlaw him from his people.</w:t>
            </w:r>
            <w:r w:rsidRPr="0016427B">
              <w:rPr>
                <w:rFonts w:ascii="Book Antiqua" w:hAnsi="Book Antiqua" w:hint="default"/>
                <w:b w:val="0"/>
                <w:bCs w:val="0"/>
                <w:color w:val="800080"/>
                <w:sz w:val="26"/>
                <w:szCs w:val="38"/>
              </w:rPr>
              <w:t xml:space="preserve"> </w:t>
            </w:r>
            <w:r w:rsidRPr="0016427B">
              <w:rPr>
                <w:rStyle w:val="FootnoteReference"/>
                <w:rFonts w:ascii="Book Antiqua" w:hAnsi="Book Antiqua" w:hint="default"/>
                <w:b w:val="0"/>
                <w:bCs w:val="0"/>
                <w:color w:val="008000"/>
                <w:sz w:val="26"/>
                <w:szCs w:val="38"/>
              </w:rPr>
              <w:footnoteReference w:id="600"/>
            </w:r>
            <w:r w:rsidRPr="0016427B">
              <w:rPr>
                <w:rFonts w:ascii="Book Antiqua" w:hAnsi="Book Antiqua" w:hint="default"/>
                <w:b w:val="0"/>
                <w:bCs w:val="0"/>
                <w:color w:val="800080"/>
                <w:sz w:val="26"/>
                <w:szCs w:val="38"/>
              </w:rPr>
              <w:t xml:space="preserve"> You must make yourselves </w:t>
            </w:r>
            <w:r w:rsidR="002F395C">
              <w:rPr>
                <w:rFonts w:ascii="Book Antiqua" w:hAnsi="Book Antiqua" w:hint="default"/>
                <w:b w:val="0"/>
                <w:bCs w:val="0"/>
                <w:color w:val="800080"/>
                <w:sz w:val="26"/>
                <w:szCs w:val="38"/>
              </w:rPr>
              <w:t>holy</w:t>
            </w:r>
            <w:r w:rsidR="00E10ABE">
              <w:rPr>
                <w:rFonts w:ascii="Book Antiqua" w:hAnsi="Book Antiqua" w:hint="default"/>
                <w:b w:val="0"/>
                <w:bCs w:val="0"/>
                <w:color w:val="800080"/>
                <w:sz w:val="26"/>
                <w:szCs w:val="38"/>
              </w:rPr>
              <w:t>;</w:t>
            </w:r>
            <w:r w:rsidR="002F395C">
              <w:rPr>
                <w:rFonts w:ascii="Book Antiqua" w:hAnsi="Book Antiqua" w:hint="default"/>
                <w:b w:val="0"/>
                <w:bCs w:val="0"/>
                <w:color w:val="800080"/>
                <w:sz w:val="26"/>
                <w:szCs w:val="38"/>
              </w:rPr>
              <w:t xml:space="preserve"> </w:t>
            </w:r>
            <w:r w:rsidR="002F395C">
              <w:rPr>
                <w:rFonts w:ascii="Book Antiqua" w:hAnsi="Book Antiqua" w:hint="default"/>
                <w:b w:val="0"/>
                <w:bCs w:val="0"/>
                <w:color w:val="800080"/>
                <w:sz w:val="26"/>
                <w:szCs w:val="38"/>
              </w:rPr>
              <w:lastRenderedPageBreak/>
              <w:t>for</w:t>
            </w:r>
            <w:r w:rsidR="00E10ABE">
              <w:rPr>
                <w:rFonts w:ascii="Book Antiqua" w:hAnsi="Book Antiqua" w:hint="default"/>
                <w:b w:val="0"/>
                <w:bCs w:val="0"/>
                <w:color w:val="800080"/>
                <w:sz w:val="26"/>
                <w:szCs w:val="38"/>
              </w:rPr>
              <w:t>,</w:t>
            </w:r>
            <w:r w:rsidR="002F395C">
              <w:rPr>
                <w:rFonts w:ascii="Book Antiqua" w:hAnsi="Book Antiqua" w:hint="default"/>
                <w:b w:val="0"/>
                <w:bCs w:val="0"/>
                <w:color w:val="800080"/>
                <w:sz w:val="26"/>
                <w:szCs w:val="38"/>
              </w:rPr>
              <w:t xml:space="preserve"> I am Yahweh your God.</w:t>
            </w:r>
            <w:r w:rsidRPr="0016427B">
              <w:rPr>
                <w:rFonts w:ascii="Book Antiqua" w:hAnsi="Book Antiqua" w:hint="default"/>
                <w:b w:val="0"/>
                <w:bCs w:val="0"/>
                <w:color w:val="800080"/>
                <w:sz w:val="26"/>
                <w:szCs w:val="38"/>
              </w:rPr>
              <w:t xml:space="preserve"> </w:t>
            </w:r>
            <w:r w:rsidRPr="0016427B">
              <w:rPr>
                <w:rStyle w:val="FootnoteReference"/>
                <w:rFonts w:ascii="Book Antiqua" w:hAnsi="Book Antiqua" w:hint="default"/>
                <w:b w:val="0"/>
                <w:bCs w:val="0"/>
                <w:color w:val="008000"/>
                <w:sz w:val="26"/>
                <w:szCs w:val="38"/>
              </w:rPr>
              <w:footnoteReference w:id="601"/>
            </w:r>
            <w:r w:rsidRPr="0016427B">
              <w:rPr>
                <w:rFonts w:ascii="Book Antiqua" w:hAnsi="Book Antiqua" w:hint="default"/>
                <w:b w:val="0"/>
                <w:bCs w:val="0"/>
                <w:color w:val="800080"/>
                <w:sz w:val="26"/>
                <w:szCs w:val="38"/>
              </w:rPr>
              <w:t xml:space="preserve"> You must keep my laws and put them into practice, for it is</w:t>
            </w:r>
            <w:r w:rsidR="002F395C">
              <w:rPr>
                <w:rFonts w:ascii="Book Antiqua" w:hAnsi="Book Antiqua" w:hint="default"/>
                <w:b w:val="0"/>
                <w:bCs w:val="0"/>
                <w:color w:val="800080"/>
                <w:sz w:val="26"/>
                <w:szCs w:val="38"/>
              </w:rPr>
              <w:t xml:space="preserve"> I, Yahweh, who makes you holy.</w:t>
            </w:r>
            <w:r w:rsidRPr="0016427B">
              <w:rPr>
                <w:rFonts w:ascii="Book Antiqua" w:hAnsi="Book Antiqua" w:hint="default"/>
                <w:b w:val="0"/>
                <w:bCs w:val="0"/>
                <w:color w:val="800080"/>
                <w:sz w:val="26"/>
                <w:szCs w:val="38"/>
              </w:rPr>
              <w:t xml:space="preserve"> </w:t>
            </w:r>
            <w:r w:rsidRPr="0016427B">
              <w:rPr>
                <w:rStyle w:val="FootnoteReference"/>
                <w:rFonts w:ascii="Book Antiqua" w:hAnsi="Book Antiqua" w:hint="default"/>
                <w:b w:val="0"/>
                <w:bCs w:val="0"/>
                <w:color w:val="008000"/>
                <w:sz w:val="26"/>
                <w:szCs w:val="38"/>
              </w:rPr>
              <w:footnoteReference w:id="602"/>
            </w:r>
            <w:r w:rsidRPr="0016427B">
              <w:rPr>
                <w:rFonts w:ascii="Book Antiqua" w:hAnsi="Book Antiqua" w:hint="default"/>
                <w:b w:val="0"/>
                <w:bCs w:val="0"/>
                <w:color w:val="800080"/>
                <w:sz w:val="26"/>
                <w:szCs w:val="38"/>
              </w:rPr>
              <w:t xml:space="preserve"> Hence:</w:t>
            </w:r>
            <w:r w:rsidR="001E1C8D">
              <w:rPr>
                <w:rFonts w:ascii="Book Antiqua" w:hAnsi="Book Antiqua" w:hint="default"/>
                <w:b w:val="0"/>
                <w:bCs w:val="0"/>
                <w:color w:val="800080"/>
                <w:sz w:val="26"/>
                <w:szCs w:val="38"/>
              </w:rPr>
              <w:t xml:space="preserve"> </w:t>
            </w:r>
            <w:r w:rsidRPr="0016427B">
              <w:rPr>
                <w:rFonts w:ascii="Book Antiqua" w:hAnsi="Book Antiqua" w:hint="default"/>
                <w:b w:val="0"/>
                <w:bCs w:val="0"/>
                <w:color w:val="800080"/>
                <w:sz w:val="26"/>
                <w:szCs w:val="38"/>
              </w:rPr>
              <w:t>Anyone who curses father or mother</w:t>
            </w:r>
            <w:r w:rsidR="002F395C">
              <w:rPr>
                <w:rFonts w:ascii="Book Antiqua" w:hAnsi="Book Antiqua" w:hint="default"/>
                <w:b w:val="0"/>
                <w:bCs w:val="0"/>
                <w:color w:val="800080"/>
                <w:sz w:val="26"/>
                <w:szCs w:val="38"/>
              </w:rPr>
              <w:t xml:space="preserve"> must die.</w:t>
            </w:r>
            <w:r w:rsidRPr="0016427B">
              <w:rPr>
                <w:rFonts w:ascii="Book Antiqua" w:hAnsi="Book Antiqua" w:hint="default"/>
                <w:b w:val="0"/>
                <w:bCs w:val="0"/>
                <w:color w:val="800080"/>
                <w:sz w:val="26"/>
                <w:szCs w:val="38"/>
              </w:rPr>
              <w:t xml:space="preserve"> Since he has cursed his father or mother, his blood</w:t>
            </w:r>
            <w:r w:rsidR="008A4FDA">
              <w:rPr>
                <w:rFonts w:ascii="Book Antiqua" w:hAnsi="Book Antiqua" w:hint="default"/>
                <w:b w:val="0"/>
                <w:bCs w:val="0"/>
                <w:color w:val="800080"/>
                <w:sz w:val="26"/>
                <w:szCs w:val="38"/>
              </w:rPr>
              <w:t>-guilt</w:t>
            </w:r>
            <w:r w:rsidRPr="0016427B">
              <w:rPr>
                <w:rFonts w:ascii="Book Antiqua" w:hAnsi="Book Antiqua" w:hint="default"/>
                <w:b w:val="0"/>
                <w:bCs w:val="0"/>
                <w:color w:val="800080"/>
                <w:sz w:val="26"/>
                <w:szCs w:val="38"/>
              </w:rPr>
              <w:t xml:space="preserve"> shall be on </w:t>
            </w:r>
            <w:r w:rsidR="008A4FDA">
              <w:rPr>
                <w:rFonts w:ascii="Book Antiqua" w:hAnsi="Book Antiqua" w:hint="default"/>
                <w:b w:val="0"/>
                <w:bCs w:val="0"/>
                <w:color w:val="800080"/>
                <w:sz w:val="26"/>
                <w:szCs w:val="38"/>
              </w:rPr>
              <w:t>him</w:t>
            </w:r>
            <w:r w:rsidRPr="0016427B">
              <w:rPr>
                <w:rFonts w:ascii="Book Antiqua" w:hAnsi="Book Antiqua" w:hint="default"/>
                <w:b w:val="0"/>
                <w:bCs w:val="0"/>
                <w:color w:val="800080"/>
                <w:sz w:val="26"/>
                <w:szCs w:val="38"/>
              </w:rPr>
              <w:t>.</w:t>
            </w:r>
          </w:p>
        </w:tc>
      </w:tr>
      <w:tr w:rsidR="002E68D9" w:rsidRPr="00B646B9" w14:paraId="7006E99C" w14:textId="77777777" w:rsidTr="00F72CF1">
        <w:tc>
          <w:tcPr>
            <w:tcW w:w="5688" w:type="dxa"/>
          </w:tcPr>
          <w:p w14:paraId="557026C2" w14:textId="0DFE9C53" w:rsidR="002E68D9" w:rsidRPr="002F395C" w:rsidRDefault="00A97C6F" w:rsidP="00A97C6F">
            <w:pPr>
              <w:bidi/>
              <w:spacing w:before="6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lastRenderedPageBreak/>
              <w:t>י</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וְאִ֗ישׁ אֲשֶׁ֤ר יִנְאַף֙ אֶת־אֵ֣שֶׁת אִ֔ישׁ אֲשֶׁ֥ר יִנְאַ֖ף אֶת־אֵ֣שֶׁת רֵעֵ֑הוּ מֽוֹת־יוּמַ֥ת הַנֹּאֵ֖ף וְהַנֹּאָֽפֶת</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יא</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וְאִ֗ישׁ אֲשֶׁ֤ר יִשְׁכַּב֙ אֶת־אֵ֣שֶׁת אָבִ֔יו עֶרְוַ֥ת אָבִ֖יו גִּלָּ֑ה מֽוֹת־יוּמְת֥וּ שְׁנֵיהֶ֖ם דְּמֵיהֶ֥ם בָּֽם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יב</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וְאִ֗ישׁ אֲשֶׁ֤ר יִשְׁכַּב֙ אֶת־כַּלָּת֔וֹ מ֥וֹת יוּמְת֖וּ שְׁנֵיהֶ֑ם תֶּ֥בֶל עָשׂ֖וּ דְּמֵיהֶ֥ם בָּֽם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יג</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וְאִ֗ישׁ אֲשֶׁ֨ר יִשְׁכַּ֤ב אֶת־זָכָר֙ מִשְׁכְּבֵ֣י אִשָּׁ֔ה תּוֹעֵבָ֥ה עָשׂ֖וּ שְׁנֵיהֶ֑ם מ֥וֹת יוּמָ֖תוּ דְּמֵיהֶ֥ם בָּֽם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יד</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וְאִ֗ישׁ אֲשֶׁ֨ר יִקַּ֧ח אֶת־אִשָּׁ֛ה וְאֶת־אִמָּ֖הּ זִמָּ֣ה הִ֑וא בָּאֵ֞שׁ יִשְׂרְפ֤וּ אֹתוֹ֙ וְאֶתְהֶ֔ן וְלֹא־תִהְיֶ֥ה זִמָּ֖ה בְּתוֹכְכֶֽם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טו</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 xml:space="preserve">וְאִ֗ישׁ אֲשֶׁ֨ר יִתֵּ֧ן שְׁכׇבְתּ֛וֹ בִּבְהֵמָ֖ה מ֣וֹת </w:t>
            </w:r>
            <w:r w:rsidRPr="00F06288">
              <w:rPr>
                <w:rFonts w:ascii="SBL Hebrew" w:hAnsi="SBL Hebrew" w:cs="SBL Hebrew" w:hint="cs"/>
                <w:color w:val="993300"/>
                <w:sz w:val="32"/>
                <w:szCs w:val="32"/>
                <w:shd w:val="clear" w:color="auto" w:fill="FFFFFF"/>
                <w:rtl/>
              </w:rPr>
              <w:lastRenderedPageBreak/>
              <w:t>יוּמָ֑ת וְאֶת־הַבְּהֵמָ֖ה תַּהֲרֹֽגוּ</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טז</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וְאִשָּׁ֗ה אֲשֶׁ֨ר תִּקְרַ֤ב אֶל־כׇּל־בְּהֵמָה֙ לְרִבְעָ֣הֿ אֹתָ֔הּ וְהָרַגְתָּ֥ אֶת־הָאִשָּׁ֖ה וְאֶת־הַבְּהֵמָ֑ה מ֥וֹת יוּמָ֖תוּ דְּמֵיהֶ֥ם בָּֽם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יז</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וְאִ֣ישׁ אֲשֶׁר־יִקַּ֣ח אֶת־אֲחֹת֡וֹ בַּת־אָבִ֣יו א֣וֹ בַת־אִ֠מּ֠וֹ וְרָאָ֨ה אֶת־עֶרְוָתָ֜הּ וְהִֽיא־תִרְאֶ֤ה אֶת־עֶרְוָתוֹ֙ חֶ֣סֶד ה֔וּא וְנִ֨כְרְת֔וּ לְעֵינֵ֖י בְּנֵ֣י עַמָּ֑ם עֶרְוַ֧ת אֲחֹת֛וֹ גִּלָּ֖ה עֲוֺנ֥וֹ יִשָּֽׂא</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יח</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וְ֠אִ֠ישׁ אֲשֶׁר־יִשְׁכַּ֨ב אֶת־אִשָּׁ֜ה דָּוָ֗ה וְגִלָּ֤ה אֶת־עֶרְוָתָהּ֙ אֶת־מְקֹרָ֣הּ הֶֽעֱרָ֔ה וְהִ֕וא גִּלְּתָ֖ה אֶת־מְק֣וֹר דָּמֶ֑יהָ וְנִכְרְת֥וּ שְׁנֵיהֶ֖ם מִקֶּ֥רֶב עַמָּֽם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יט</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וְעֶרְוַ֨ת אֲח֧וֹת אִמְּךָ֛ וַאֲח֥וֹת אָבִ֖יךָ לֹ֣א תְגַלֵּ֑ה כִּ֧י אֶת־שְׁאֵר֛וֹ הֶעֱרָ֖ה עֲוֺנָ֥ם יִשָּֽׂאוּ</w:t>
            </w:r>
            <w:r w:rsidR="002F395C" w:rsidRPr="002F395C">
              <w:rPr>
                <w:rFonts w:cs="SBL Hebrew"/>
                <w:noProof/>
                <w:color w:val="993300"/>
                <w:sz w:val="32"/>
                <w:szCs w:val="32"/>
                <w:rtl/>
                <w:lang w:bidi="he-IL"/>
              </w:rPr>
              <w:t xml:space="preserve">׃ </w:t>
            </w:r>
          </w:p>
        </w:tc>
        <w:tc>
          <w:tcPr>
            <w:tcW w:w="8530" w:type="dxa"/>
          </w:tcPr>
          <w:p w14:paraId="4A8BCB66" w14:textId="77777777" w:rsidR="002E68D9" w:rsidRPr="0016427B" w:rsidRDefault="002E68D9" w:rsidP="00A97C6F">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16427B">
              <w:rPr>
                <w:rStyle w:val="FootnoteReference"/>
                <w:rFonts w:ascii="Book Antiqua" w:hAnsi="Book Antiqua" w:hint="default"/>
                <w:b w:val="0"/>
                <w:bCs w:val="0"/>
                <w:color w:val="008000"/>
                <w:sz w:val="26"/>
                <w:szCs w:val="38"/>
              </w:rPr>
              <w:lastRenderedPageBreak/>
              <w:footnoteReference w:id="603"/>
            </w:r>
            <w:r w:rsidR="00AA0904">
              <w:rPr>
                <w:rFonts w:ascii="Book Antiqua" w:hAnsi="Book Antiqua" w:hint="default"/>
                <w:b w:val="0"/>
                <w:bCs w:val="0"/>
                <w:color w:val="800080"/>
                <w:sz w:val="26"/>
                <w:szCs w:val="38"/>
              </w:rPr>
              <w:t xml:space="preserve"> “A</w:t>
            </w:r>
            <w:r w:rsidRPr="0016427B">
              <w:rPr>
                <w:rFonts w:ascii="Book Antiqua" w:hAnsi="Book Antiqua" w:hint="default"/>
                <w:b w:val="0"/>
                <w:bCs w:val="0"/>
                <w:color w:val="800080"/>
                <w:sz w:val="26"/>
                <w:szCs w:val="38"/>
              </w:rPr>
              <w:t xml:space="preserve"> man who commits adultery with a married woman, who commits adultery with his neighbour’s wife</w:t>
            </w:r>
            <w:r w:rsidR="00AA0904">
              <w:rPr>
                <w:rFonts w:ascii="Book Antiqua" w:hAnsi="Book Antiqua" w:hint="default"/>
                <w:b w:val="0"/>
                <w:bCs w:val="0"/>
                <w:color w:val="800080"/>
                <w:sz w:val="26"/>
                <w:szCs w:val="38"/>
              </w:rPr>
              <w:t>,</w:t>
            </w:r>
            <w:r w:rsidRPr="0016427B">
              <w:rPr>
                <w:rFonts w:ascii="Book Antiqua" w:hAnsi="Book Antiqua" w:hint="default"/>
                <w:b w:val="0"/>
                <w:bCs w:val="0"/>
                <w:color w:val="800080"/>
                <w:sz w:val="26"/>
                <w:szCs w:val="38"/>
              </w:rPr>
              <w:t xml:space="preserve"> must die, he and his accomplice. </w:t>
            </w:r>
            <w:r w:rsidRPr="0016427B">
              <w:rPr>
                <w:rStyle w:val="FootnoteReference"/>
                <w:rFonts w:ascii="Book Antiqua" w:hAnsi="Book Antiqua" w:hint="default"/>
                <w:b w:val="0"/>
                <w:bCs w:val="0"/>
                <w:color w:val="008000"/>
                <w:sz w:val="26"/>
                <w:szCs w:val="38"/>
              </w:rPr>
              <w:footnoteReference w:id="604"/>
            </w:r>
            <w:r w:rsidRPr="0016427B">
              <w:rPr>
                <w:rFonts w:ascii="Book Antiqua" w:hAnsi="Book Antiqua" w:hint="default"/>
                <w:b w:val="0"/>
                <w:bCs w:val="0"/>
                <w:color w:val="800080"/>
                <w:sz w:val="26"/>
                <w:szCs w:val="38"/>
              </w:rPr>
              <w:t xml:space="preserve"> “The man who has </w:t>
            </w:r>
            <w:r w:rsidR="00AA0904">
              <w:rPr>
                <w:rFonts w:ascii="Book Antiqua" w:hAnsi="Book Antiqua" w:hint="default"/>
                <w:b w:val="0"/>
                <w:bCs w:val="0"/>
                <w:color w:val="800080"/>
                <w:sz w:val="26"/>
                <w:szCs w:val="38"/>
              </w:rPr>
              <w:t>sex</w:t>
            </w:r>
            <w:r w:rsidRPr="0016427B">
              <w:rPr>
                <w:rFonts w:ascii="Book Antiqua" w:hAnsi="Book Antiqua" w:hint="default"/>
                <w:b w:val="0"/>
                <w:bCs w:val="0"/>
                <w:color w:val="800080"/>
                <w:sz w:val="26"/>
                <w:szCs w:val="38"/>
              </w:rPr>
              <w:t xml:space="preserve"> with his father’s wife has infringed his father’s sexual </w:t>
            </w:r>
            <w:r w:rsidR="00AA0904">
              <w:rPr>
                <w:rFonts w:ascii="Book Antiqua" w:hAnsi="Book Antiqua" w:hint="default"/>
                <w:b w:val="0"/>
                <w:bCs w:val="0"/>
                <w:color w:val="800080"/>
                <w:sz w:val="26"/>
                <w:szCs w:val="38"/>
              </w:rPr>
              <w:t>rights</w:t>
            </w:r>
            <w:r w:rsidRPr="0016427B">
              <w:rPr>
                <w:rFonts w:ascii="Book Antiqua" w:hAnsi="Book Antiqua" w:hint="default"/>
                <w:b w:val="0"/>
                <w:bCs w:val="0"/>
                <w:color w:val="800080"/>
                <w:sz w:val="26"/>
                <w:szCs w:val="38"/>
              </w:rPr>
              <w:t xml:space="preserve">; both of them must die, their blood shall be on their own heads. </w:t>
            </w:r>
            <w:r w:rsidRPr="0016427B">
              <w:rPr>
                <w:rStyle w:val="FootnoteReference"/>
                <w:rFonts w:ascii="Book Antiqua" w:hAnsi="Book Antiqua" w:hint="default"/>
                <w:b w:val="0"/>
                <w:bCs w:val="0"/>
                <w:color w:val="008000"/>
                <w:sz w:val="26"/>
                <w:szCs w:val="38"/>
              </w:rPr>
              <w:footnoteReference w:id="605"/>
            </w:r>
            <w:r w:rsidRPr="0016427B">
              <w:rPr>
                <w:rFonts w:ascii="Book Antiqua" w:hAnsi="Book Antiqua" w:hint="default"/>
                <w:b w:val="0"/>
                <w:bCs w:val="0"/>
                <w:color w:val="800080"/>
                <w:sz w:val="26"/>
                <w:szCs w:val="38"/>
              </w:rPr>
              <w:t xml:space="preserve"> If a man lies with his daughter-in-law, both of them must die; </w:t>
            </w:r>
            <w:r w:rsidR="00AA0904">
              <w:rPr>
                <w:rFonts w:ascii="Book Antiqua" w:hAnsi="Book Antiqua" w:hint="default"/>
                <w:b w:val="0"/>
                <w:bCs w:val="0"/>
                <w:color w:val="800080"/>
                <w:sz w:val="26"/>
                <w:szCs w:val="38"/>
              </w:rPr>
              <w:t>it is a perversion;</w:t>
            </w:r>
            <w:r w:rsidRPr="0016427B">
              <w:rPr>
                <w:rFonts w:ascii="Book Antiqua" w:hAnsi="Book Antiqua" w:hint="default"/>
                <w:b w:val="0"/>
                <w:bCs w:val="0"/>
                <w:color w:val="800080"/>
                <w:sz w:val="26"/>
                <w:szCs w:val="38"/>
              </w:rPr>
              <w:t xml:space="preserve"> their blood shall be on their own heads. </w:t>
            </w:r>
            <w:r w:rsidRPr="0016427B">
              <w:rPr>
                <w:rStyle w:val="FootnoteReference"/>
                <w:rFonts w:ascii="Book Antiqua" w:hAnsi="Book Antiqua" w:hint="default"/>
                <w:b w:val="0"/>
                <w:bCs w:val="0"/>
                <w:color w:val="008000"/>
                <w:sz w:val="26"/>
                <w:szCs w:val="38"/>
              </w:rPr>
              <w:footnoteReference w:id="606"/>
            </w:r>
            <w:r w:rsidRPr="0016427B">
              <w:rPr>
                <w:rFonts w:ascii="Book Antiqua" w:hAnsi="Book Antiqua" w:hint="default"/>
                <w:b w:val="0"/>
                <w:bCs w:val="0"/>
                <w:color w:val="800080"/>
                <w:sz w:val="26"/>
                <w:szCs w:val="38"/>
              </w:rPr>
              <w:t xml:space="preserve"> If a man lies with a man as with a woman, they have </w:t>
            </w:r>
            <w:r w:rsidR="00AA0904">
              <w:rPr>
                <w:rFonts w:ascii="Book Antiqua" w:hAnsi="Book Antiqua" w:hint="default"/>
                <w:b w:val="0"/>
                <w:bCs w:val="0"/>
                <w:color w:val="800080"/>
                <w:sz w:val="26"/>
                <w:szCs w:val="38"/>
              </w:rPr>
              <w:t>committed an abomination</w:t>
            </w:r>
            <w:r w:rsidRPr="0016427B">
              <w:rPr>
                <w:rFonts w:ascii="Book Antiqua" w:hAnsi="Book Antiqua" w:hint="default"/>
                <w:b w:val="0"/>
                <w:bCs w:val="0"/>
                <w:color w:val="800080"/>
                <w:sz w:val="26"/>
                <w:szCs w:val="38"/>
              </w:rPr>
              <w:t xml:space="preserve">; they must die, their blood shall be on their own heads. </w:t>
            </w:r>
            <w:r w:rsidRPr="0016427B">
              <w:rPr>
                <w:rStyle w:val="FootnoteReference"/>
                <w:rFonts w:ascii="Book Antiqua" w:hAnsi="Book Antiqua" w:hint="default"/>
                <w:b w:val="0"/>
                <w:bCs w:val="0"/>
                <w:color w:val="008000"/>
                <w:sz w:val="26"/>
                <w:szCs w:val="38"/>
              </w:rPr>
              <w:footnoteReference w:id="607"/>
            </w:r>
            <w:r w:rsidRPr="0016427B">
              <w:rPr>
                <w:rFonts w:ascii="Book Antiqua" w:hAnsi="Book Antiqua" w:hint="default"/>
                <w:b w:val="0"/>
                <w:bCs w:val="0"/>
                <w:color w:val="800080"/>
                <w:sz w:val="26"/>
                <w:szCs w:val="38"/>
              </w:rPr>
              <w:t xml:space="preserve"> If a man takes a woman and her mother to wife, that is incest; they shall be burnt </w:t>
            </w:r>
            <w:r w:rsidR="00AA0904">
              <w:rPr>
                <w:rFonts w:ascii="Book Antiqua" w:hAnsi="Book Antiqua" w:hint="default"/>
                <w:b w:val="0"/>
                <w:bCs w:val="0"/>
                <w:color w:val="800080"/>
                <w:sz w:val="26"/>
                <w:szCs w:val="38"/>
              </w:rPr>
              <w:t>in</w:t>
            </w:r>
            <w:r w:rsidRPr="0016427B">
              <w:rPr>
                <w:rFonts w:ascii="Book Antiqua" w:hAnsi="Book Antiqua" w:hint="default"/>
                <w:b w:val="0"/>
                <w:bCs w:val="0"/>
                <w:color w:val="800080"/>
                <w:sz w:val="26"/>
                <w:szCs w:val="38"/>
              </w:rPr>
              <w:t xml:space="preserve"> </w:t>
            </w:r>
            <w:r w:rsidR="00AA0904">
              <w:rPr>
                <w:rFonts w:ascii="Book Antiqua" w:hAnsi="Book Antiqua" w:hint="default"/>
                <w:b w:val="0"/>
                <w:bCs w:val="0"/>
                <w:color w:val="800080"/>
                <w:sz w:val="26"/>
                <w:szCs w:val="38"/>
              </w:rPr>
              <w:t>fire</w:t>
            </w:r>
            <w:r w:rsidRPr="0016427B">
              <w:rPr>
                <w:rFonts w:ascii="Book Antiqua" w:hAnsi="Book Antiqua" w:hint="default"/>
                <w:b w:val="0"/>
                <w:bCs w:val="0"/>
                <w:color w:val="800080"/>
                <w:sz w:val="26"/>
                <w:szCs w:val="38"/>
              </w:rPr>
              <w:t xml:space="preserve">, he and they, so there is no incest among you. </w:t>
            </w:r>
            <w:r w:rsidRPr="0016427B">
              <w:rPr>
                <w:rStyle w:val="FootnoteReference"/>
                <w:rFonts w:ascii="Book Antiqua" w:hAnsi="Book Antiqua" w:hint="default"/>
                <w:b w:val="0"/>
                <w:bCs w:val="0"/>
                <w:color w:val="008000"/>
                <w:sz w:val="26"/>
                <w:szCs w:val="38"/>
              </w:rPr>
              <w:footnoteReference w:id="608"/>
            </w:r>
            <w:r w:rsidRPr="0016427B">
              <w:rPr>
                <w:rFonts w:ascii="Book Antiqua" w:hAnsi="Book Antiqua" w:hint="default"/>
                <w:b w:val="0"/>
                <w:bCs w:val="0"/>
                <w:color w:val="800080"/>
                <w:sz w:val="26"/>
                <w:szCs w:val="38"/>
              </w:rPr>
              <w:t xml:space="preserve"> If a man lies with </w:t>
            </w:r>
            <w:r w:rsidRPr="0016427B">
              <w:rPr>
                <w:rFonts w:ascii="Book Antiqua" w:hAnsi="Book Antiqua" w:hint="default"/>
                <w:b w:val="0"/>
                <w:bCs w:val="0"/>
                <w:color w:val="800080"/>
                <w:sz w:val="26"/>
                <w:szCs w:val="38"/>
              </w:rPr>
              <w:lastRenderedPageBreak/>
              <w:t>an animal, he must die</w:t>
            </w:r>
            <w:r w:rsidR="002F395C">
              <w:rPr>
                <w:rFonts w:ascii="Book Antiqua" w:hAnsi="Book Antiqua" w:hint="default"/>
                <w:b w:val="0"/>
                <w:bCs w:val="0"/>
                <w:color w:val="800080"/>
                <w:sz w:val="26"/>
                <w:szCs w:val="38"/>
              </w:rPr>
              <w:t xml:space="preserve"> and </w:t>
            </w:r>
            <w:r w:rsidR="00E838A5">
              <w:rPr>
                <w:rFonts w:ascii="Book Antiqua" w:hAnsi="Book Antiqua" w:hint="default"/>
                <w:b w:val="0"/>
                <w:bCs w:val="0"/>
                <w:color w:val="800080"/>
                <w:sz w:val="26"/>
                <w:szCs w:val="38"/>
              </w:rPr>
              <w:t>you must kill the animal</w:t>
            </w:r>
            <w:r w:rsidR="002F395C">
              <w:rPr>
                <w:rFonts w:ascii="Book Antiqua" w:hAnsi="Book Antiqua" w:hint="default"/>
                <w:b w:val="0"/>
                <w:bCs w:val="0"/>
                <w:color w:val="800080"/>
                <w:sz w:val="26"/>
                <w:szCs w:val="38"/>
              </w:rPr>
              <w:t>.</w:t>
            </w:r>
            <w:r w:rsidRPr="0016427B">
              <w:rPr>
                <w:rFonts w:ascii="Book Antiqua" w:hAnsi="Book Antiqua" w:hint="default"/>
                <w:b w:val="0"/>
                <w:bCs w:val="0"/>
                <w:color w:val="800080"/>
                <w:sz w:val="26"/>
                <w:szCs w:val="38"/>
              </w:rPr>
              <w:t xml:space="preserve"> </w:t>
            </w:r>
            <w:r w:rsidRPr="0016427B">
              <w:rPr>
                <w:rStyle w:val="FootnoteReference"/>
                <w:rFonts w:ascii="Book Antiqua" w:hAnsi="Book Antiqua" w:hint="default"/>
                <w:b w:val="0"/>
                <w:bCs w:val="0"/>
                <w:color w:val="008000"/>
                <w:sz w:val="26"/>
                <w:szCs w:val="38"/>
              </w:rPr>
              <w:footnoteReference w:id="609"/>
            </w:r>
            <w:r w:rsidRPr="0016427B">
              <w:rPr>
                <w:rFonts w:ascii="Book Antiqua" w:hAnsi="Book Antiqua" w:hint="default"/>
                <w:b w:val="0"/>
                <w:bCs w:val="0"/>
                <w:color w:val="800080"/>
                <w:sz w:val="26"/>
                <w:szCs w:val="38"/>
              </w:rPr>
              <w:t xml:space="preserve"> If a woman approaches any animal to lie with it, you shall kill the woman and the animal. They must die; their blood shall be on their own heads. </w:t>
            </w:r>
            <w:r w:rsidRPr="0016427B">
              <w:rPr>
                <w:rStyle w:val="FootnoteReference"/>
                <w:rFonts w:ascii="Book Antiqua" w:hAnsi="Book Antiqua" w:hint="default"/>
                <w:b w:val="0"/>
                <w:bCs w:val="0"/>
                <w:color w:val="008000"/>
                <w:sz w:val="26"/>
                <w:szCs w:val="38"/>
              </w:rPr>
              <w:footnoteReference w:id="610"/>
            </w:r>
            <w:r w:rsidRPr="0016427B">
              <w:rPr>
                <w:rFonts w:ascii="Book Antiqua" w:hAnsi="Book Antiqua" w:hint="default"/>
                <w:b w:val="0"/>
                <w:bCs w:val="0"/>
                <w:color w:val="800080"/>
                <w:sz w:val="26"/>
                <w:szCs w:val="38"/>
              </w:rPr>
              <w:t xml:space="preserve"> If a man takes </w:t>
            </w:r>
            <w:r w:rsidR="00E838A5">
              <w:rPr>
                <w:rFonts w:ascii="Book Antiqua" w:hAnsi="Book Antiqua" w:hint="default"/>
                <w:b w:val="0"/>
                <w:bCs w:val="0"/>
                <w:color w:val="800080"/>
                <w:sz w:val="26"/>
                <w:szCs w:val="38"/>
              </w:rPr>
              <w:t xml:space="preserve">his father’s or mother’s </w:t>
            </w:r>
            <w:r w:rsidRPr="0016427B">
              <w:rPr>
                <w:rFonts w:ascii="Book Antiqua" w:hAnsi="Book Antiqua" w:hint="default"/>
                <w:b w:val="0"/>
                <w:bCs w:val="0"/>
                <w:color w:val="800080"/>
                <w:sz w:val="26"/>
                <w:szCs w:val="38"/>
              </w:rPr>
              <w:t xml:space="preserve">daughter </w:t>
            </w:r>
            <w:r w:rsidR="00E838A5">
              <w:rPr>
                <w:rFonts w:ascii="Book Antiqua" w:hAnsi="Book Antiqua" w:hint="default"/>
                <w:b w:val="0"/>
                <w:bCs w:val="0"/>
                <w:color w:val="800080"/>
                <w:sz w:val="26"/>
                <w:szCs w:val="38"/>
              </w:rPr>
              <w:t>to wife and</w:t>
            </w:r>
            <w:r w:rsidRPr="0016427B">
              <w:rPr>
                <w:rFonts w:ascii="Book Antiqua" w:hAnsi="Book Antiqua" w:hint="default"/>
                <w:b w:val="0"/>
                <w:bCs w:val="0"/>
                <w:color w:val="800080"/>
                <w:sz w:val="26"/>
                <w:szCs w:val="38"/>
              </w:rPr>
              <w:t xml:space="preserve"> they have sex, it is an outrage; they shall be executed in public, for the man has had sex with his sister and he must bear the </w:t>
            </w:r>
            <w:r w:rsidR="00E838A5">
              <w:rPr>
                <w:rFonts w:ascii="Book Antiqua" w:hAnsi="Book Antiqua" w:hint="default"/>
                <w:b w:val="0"/>
                <w:bCs w:val="0"/>
                <w:color w:val="800080"/>
                <w:sz w:val="26"/>
                <w:szCs w:val="38"/>
              </w:rPr>
              <w:t>punishment</w:t>
            </w:r>
            <w:r w:rsidRPr="0016427B">
              <w:rPr>
                <w:rFonts w:ascii="Book Antiqua" w:hAnsi="Book Antiqua" w:hint="default"/>
                <w:b w:val="0"/>
                <w:bCs w:val="0"/>
                <w:color w:val="800080"/>
                <w:sz w:val="26"/>
                <w:szCs w:val="38"/>
              </w:rPr>
              <w:t xml:space="preserve"> of his guilt. </w:t>
            </w:r>
            <w:r w:rsidRPr="0016427B">
              <w:rPr>
                <w:rStyle w:val="FootnoteReference"/>
                <w:rFonts w:ascii="Book Antiqua" w:hAnsi="Book Antiqua" w:hint="default"/>
                <w:b w:val="0"/>
                <w:bCs w:val="0"/>
                <w:color w:val="008000"/>
                <w:sz w:val="26"/>
                <w:szCs w:val="38"/>
              </w:rPr>
              <w:footnoteReference w:id="611"/>
            </w:r>
            <w:r w:rsidRPr="0016427B">
              <w:rPr>
                <w:rFonts w:ascii="Book Antiqua" w:hAnsi="Book Antiqua" w:hint="default"/>
                <w:b w:val="0"/>
                <w:bCs w:val="0"/>
                <w:color w:val="800080"/>
                <w:sz w:val="26"/>
                <w:szCs w:val="38"/>
              </w:rPr>
              <w:t xml:space="preserve"> If a man lies with a </w:t>
            </w:r>
            <w:r w:rsidR="004E0DE3">
              <w:rPr>
                <w:rFonts w:ascii="Book Antiqua" w:hAnsi="Book Antiqua" w:hint="default"/>
                <w:b w:val="0"/>
                <w:bCs w:val="0"/>
                <w:color w:val="800080"/>
                <w:sz w:val="26"/>
                <w:szCs w:val="38"/>
              </w:rPr>
              <w:t xml:space="preserve">menstruating </w:t>
            </w:r>
            <w:r w:rsidRPr="0016427B">
              <w:rPr>
                <w:rFonts w:ascii="Book Antiqua" w:hAnsi="Book Antiqua" w:hint="default"/>
                <w:b w:val="0"/>
                <w:bCs w:val="0"/>
                <w:color w:val="800080"/>
                <w:sz w:val="26"/>
                <w:szCs w:val="38"/>
              </w:rPr>
              <w:t xml:space="preserve">woman and exposes her nakedness, he has laid bare </w:t>
            </w:r>
            <w:r w:rsidR="004E0DE3">
              <w:rPr>
                <w:rFonts w:ascii="Book Antiqua" w:hAnsi="Book Antiqua" w:hint="default"/>
                <w:b w:val="0"/>
                <w:bCs w:val="0"/>
                <w:color w:val="800080"/>
                <w:sz w:val="26"/>
                <w:szCs w:val="38"/>
              </w:rPr>
              <w:t>her flow</w:t>
            </w:r>
            <w:r w:rsidRPr="0016427B">
              <w:rPr>
                <w:rFonts w:ascii="Book Antiqua" w:hAnsi="Book Antiqua" w:hint="default"/>
                <w:b w:val="0"/>
                <w:bCs w:val="0"/>
                <w:color w:val="800080"/>
                <w:sz w:val="26"/>
                <w:szCs w:val="38"/>
              </w:rPr>
              <w:t xml:space="preserve">, and she has uncovered her </w:t>
            </w:r>
            <w:r w:rsidR="004E0DE3">
              <w:rPr>
                <w:rFonts w:ascii="Book Antiqua" w:hAnsi="Book Antiqua" w:hint="default"/>
                <w:b w:val="0"/>
                <w:bCs w:val="0"/>
                <w:color w:val="800080"/>
                <w:sz w:val="26"/>
                <w:szCs w:val="38"/>
              </w:rPr>
              <w:t xml:space="preserve">flow of </w:t>
            </w:r>
            <w:r w:rsidRPr="0016427B">
              <w:rPr>
                <w:rFonts w:ascii="Book Antiqua" w:hAnsi="Book Antiqua" w:hint="default"/>
                <w:b w:val="0"/>
                <w:bCs w:val="0"/>
                <w:color w:val="800080"/>
                <w:sz w:val="26"/>
                <w:szCs w:val="38"/>
              </w:rPr>
              <w:t xml:space="preserve">blood: both of them must be outlawed from their people. </w:t>
            </w:r>
            <w:r w:rsidRPr="0016427B">
              <w:rPr>
                <w:rStyle w:val="FootnoteReference"/>
                <w:rFonts w:ascii="Book Antiqua" w:hAnsi="Book Antiqua" w:hint="default"/>
                <w:b w:val="0"/>
                <w:bCs w:val="0"/>
                <w:color w:val="008000"/>
                <w:sz w:val="26"/>
                <w:szCs w:val="38"/>
              </w:rPr>
              <w:footnoteReference w:id="612"/>
            </w:r>
            <w:r w:rsidRPr="0016427B">
              <w:rPr>
                <w:rFonts w:ascii="Book Antiqua" w:hAnsi="Book Antiqua" w:hint="default"/>
                <w:b w:val="0"/>
                <w:bCs w:val="0"/>
                <w:color w:val="800080"/>
                <w:sz w:val="26"/>
                <w:szCs w:val="38"/>
              </w:rPr>
              <w:t xml:space="preserve"> You must not have sex with your mother’s sister or your father’s sister; a man has had sex with a close relation, and they must bear the consequences of their fault.</w:t>
            </w:r>
          </w:p>
        </w:tc>
      </w:tr>
      <w:tr w:rsidR="002E68D9" w:rsidRPr="00B646B9" w14:paraId="2640B1D5" w14:textId="77777777" w:rsidTr="00F72CF1">
        <w:tc>
          <w:tcPr>
            <w:tcW w:w="5688" w:type="dxa"/>
          </w:tcPr>
          <w:p w14:paraId="543CF28B" w14:textId="7612063A" w:rsidR="002E68D9" w:rsidRPr="002F395C" w:rsidRDefault="00A97C6F" w:rsidP="008120D2">
            <w:pPr>
              <w:bidi/>
              <w:spacing w:before="6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lastRenderedPageBreak/>
              <w:t>כ</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וְאִ֗ישׁ אֲשֶׁ֤ר יִשְׁכַּב֙ אֶת־דֹּ֣דָת֔וֹ עֶרְוַ֥ת דֹּד֖וֹ גִּלָּ֑ה חֶטְאָ֥ם יִשָּׂ֖אוּ עֲרִירִ֥ים יָמֻֽתוּ</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כא</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וְאִ֗ישׁ אֲשֶׁ֥ר יִקַּ֛ח אֶת־אֵ֥שֶׁת אָחִ֖יו נִדָּ֣ה הִ֑וא עֶרְוַ֥ת אָחִ֛יו גִּלָּ֖ה עֲרִירִ֥ים יִהְיֽוּ</w:t>
            </w:r>
            <w:r w:rsidR="002F395C" w:rsidRPr="002F395C">
              <w:rPr>
                <w:rFonts w:cs="SBL Hebrew"/>
                <w:noProof/>
                <w:color w:val="993300"/>
                <w:sz w:val="32"/>
                <w:szCs w:val="32"/>
                <w:rtl/>
                <w:lang w:bidi="he-IL"/>
              </w:rPr>
              <w:t>׃</w:t>
            </w:r>
          </w:p>
        </w:tc>
        <w:tc>
          <w:tcPr>
            <w:tcW w:w="8530" w:type="dxa"/>
          </w:tcPr>
          <w:p w14:paraId="4131957D" w14:textId="77777777" w:rsidR="002E68D9" w:rsidRPr="0016427B" w:rsidRDefault="002E68D9" w:rsidP="008120D2">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16427B">
              <w:rPr>
                <w:rStyle w:val="FootnoteReference"/>
                <w:rFonts w:ascii="Book Antiqua" w:hAnsi="Book Antiqua" w:hint="default"/>
                <w:b w:val="0"/>
                <w:bCs w:val="0"/>
                <w:color w:val="008000"/>
                <w:sz w:val="26"/>
                <w:szCs w:val="38"/>
              </w:rPr>
              <w:footnoteReference w:id="613"/>
            </w:r>
            <w:r w:rsidRPr="0016427B">
              <w:rPr>
                <w:rFonts w:ascii="Book Antiqua" w:hAnsi="Book Antiqua" w:hint="default"/>
                <w:b w:val="0"/>
                <w:bCs w:val="0"/>
                <w:color w:val="800080"/>
                <w:sz w:val="26"/>
                <w:szCs w:val="38"/>
              </w:rPr>
              <w:t xml:space="preserve"> “If a man lies with his uncle’s wife, he has infringed his uncle’s sexual </w:t>
            </w:r>
            <w:r w:rsidR="004E0DE3">
              <w:rPr>
                <w:rFonts w:ascii="Book Antiqua" w:hAnsi="Book Antiqua" w:hint="default"/>
                <w:b w:val="0"/>
                <w:bCs w:val="0"/>
                <w:color w:val="800080"/>
                <w:sz w:val="26"/>
                <w:szCs w:val="38"/>
              </w:rPr>
              <w:t>rights</w:t>
            </w:r>
            <w:r w:rsidRPr="0016427B">
              <w:rPr>
                <w:rFonts w:ascii="Book Antiqua" w:hAnsi="Book Antiqua" w:hint="default"/>
                <w:b w:val="0"/>
                <w:bCs w:val="0"/>
                <w:color w:val="800080"/>
                <w:sz w:val="26"/>
                <w:szCs w:val="38"/>
              </w:rPr>
              <w:t xml:space="preserve">: they must bear the </w:t>
            </w:r>
            <w:r w:rsidR="004E0DE3">
              <w:rPr>
                <w:rFonts w:ascii="Book Antiqua" w:hAnsi="Book Antiqua" w:hint="default"/>
                <w:b w:val="0"/>
                <w:bCs w:val="0"/>
                <w:color w:val="800080"/>
                <w:sz w:val="26"/>
                <w:szCs w:val="38"/>
              </w:rPr>
              <w:t>punishment</w:t>
            </w:r>
            <w:r w:rsidRPr="0016427B">
              <w:rPr>
                <w:rFonts w:ascii="Book Antiqua" w:hAnsi="Book Antiqua" w:hint="default"/>
                <w:b w:val="0"/>
                <w:bCs w:val="0"/>
                <w:color w:val="800080"/>
                <w:sz w:val="26"/>
                <w:szCs w:val="38"/>
              </w:rPr>
              <w:t xml:space="preserve"> of their fault and die childless. </w:t>
            </w:r>
            <w:r w:rsidRPr="0016427B">
              <w:rPr>
                <w:rStyle w:val="FootnoteReference"/>
                <w:rFonts w:ascii="Book Antiqua" w:hAnsi="Book Antiqua" w:hint="default"/>
                <w:b w:val="0"/>
                <w:bCs w:val="0"/>
                <w:color w:val="008000"/>
                <w:sz w:val="26"/>
                <w:szCs w:val="38"/>
              </w:rPr>
              <w:footnoteReference w:id="614"/>
            </w:r>
            <w:r w:rsidR="004E0DE3">
              <w:rPr>
                <w:rFonts w:ascii="Book Antiqua" w:hAnsi="Book Antiqua" w:hint="default"/>
                <w:b w:val="0"/>
                <w:bCs w:val="0"/>
                <w:color w:val="800080"/>
                <w:sz w:val="26"/>
                <w:szCs w:val="38"/>
              </w:rPr>
              <w:t> </w:t>
            </w:r>
            <w:r w:rsidRPr="0016427B">
              <w:rPr>
                <w:rFonts w:ascii="Book Antiqua" w:hAnsi="Book Antiqua" w:hint="default"/>
                <w:b w:val="0"/>
                <w:bCs w:val="0"/>
                <w:color w:val="800080"/>
                <w:sz w:val="26"/>
                <w:szCs w:val="38"/>
              </w:rPr>
              <w:t xml:space="preserve">If a man takes his brother’s wife, it is impurity; he has infringed his brother’s sexual </w:t>
            </w:r>
            <w:r w:rsidR="004E0DE3">
              <w:rPr>
                <w:rFonts w:ascii="Book Antiqua" w:hAnsi="Book Antiqua" w:hint="default"/>
                <w:b w:val="0"/>
                <w:bCs w:val="0"/>
                <w:color w:val="800080"/>
                <w:sz w:val="26"/>
                <w:szCs w:val="38"/>
              </w:rPr>
              <w:t>rights</w:t>
            </w:r>
            <w:r w:rsidRPr="0016427B">
              <w:rPr>
                <w:rFonts w:ascii="Book Antiqua" w:hAnsi="Book Antiqua" w:hint="default"/>
                <w:b w:val="0"/>
                <w:bCs w:val="0"/>
                <w:color w:val="800080"/>
                <w:sz w:val="26"/>
                <w:szCs w:val="38"/>
              </w:rPr>
              <w:t xml:space="preserve"> and they shall die childless.</w:t>
            </w:r>
          </w:p>
        </w:tc>
      </w:tr>
      <w:tr w:rsidR="002E68D9" w:rsidRPr="00B646B9" w14:paraId="17FC4EE4" w14:textId="77777777" w:rsidTr="00F72CF1">
        <w:tc>
          <w:tcPr>
            <w:tcW w:w="5688" w:type="dxa"/>
          </w:tcPr>
          <w:p w14:paraId="1AF2EE8E" w14:textId="339D9994" w:rsidR="002E68D9" w:rsidRPr="002F395C" w:rsidRDefault="00A97C6F" w:rsidP="008120D2">
            <w:pPr>
              <w:bidi/>
              <w:spacing w:before="6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t>כב</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 xml:space="preserve">וּשְׁמַרְתֶּ֤ם אֶת־כׇּל־חֻקֹּתַי֙ וְאֶת־כׇּל־מִשְׁפָּטַ֔י וַעֲשִׂיתֶ֖ם אֹתָ֑ם וְלֹא־תָקִ֤יא אֶתְכֶם֙ הָאָ֔רֶץ אֲשֶׁ֨ר אֲנִ֜י </w:t>
            </w:r>
            <w:r w:rsidRPr="00F06288">
              <w:rPr>
                <w:rFonts w:ascii="SBL Hebrew" w:hAnsi="SBL Hebrew" w:cs="SBL Hebrew" w:hint="cs"/>
                <w:color w:val="993300"/>
                <w:sz w:val="32"/>
                <w:szCs w:val="32"/>
                <w:shd w:val="clear" w:color="auto" w:fill="FFFFFF"/>
                <w:rtl/>
              </w:rPr>
              <w:lastRenderedPageBreak/>
              <w:t>מֵבִ֥יא אֶתְכֶ֛ם שָׁ֖מָּה לָשֶׁ֥בֶת בָּֽהּ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כג</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וְלֹ֤א תֵֽלְכוּ֙ בְּחֻקֹּ֣ת הַגּ֔וֹי אֲשֶׁר־אֲנִ֥י מְשַׁלֵּ֖חַ מִפְּנֵיכֶ֑ם כִּ֤י אֶת־כׇּל־אֵ֙לֶּה֙ עָשׂ֔וּ וָאָקֻ֖ץ בָּֽם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כד</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וָאֹמַ֣ר לָכֶ֗ם אַתֶּם֮ תִּֽירְשׁ֣וּ אֶת־אַדְמָתָם֒ וַאֲנִ֞י אֶתְּנֶ֤נָּה לָכֶם֙ לָרֶ֣שֶׁת אֹתָ֔הּ אֶ֛רֶץ זָבַ֥ת חָלָ֖ב וּדְבָ֑שׁ אֲנִי֙ יְהֹוָ֣ה אֱלֹֽהֵיכֶ֔ם אֲשֶׁר־הִבְדַּ֥לְתִּי אֶתְכֶ֖ם מִן־הָֽעַמִּֽים</w:t>
            </w:r>
            <w:r w:rsidR="002F395C" w:rsidRPr="002F395C">
              <w:rPr>
                <w:rFonts w:cs="SBL Hebrew"/>
                <w:noProof/>
                <w:color w:val="993300"/>
                <w:sz w:val="32"/>
                <w:szCs w:val="32"/>
                <w:rtl/>
                <w:lang w:bidi="he-IL"/>
              </w:rPr>
              <w:t>׃</w:t>
            </w:r>
          </w:p>
        </w:tc>
        <w:tc>
          <w:tcPr>
            <w:tcW w:w="8530" w:type="dxa"/>
          </w:tcPr>
          <w:p w14:paraId="74B67D92" w14:textId="306C5DEF" w:rsidR="002E68D9" w:rsidRPr="0016427B" w:rsidRDefault="002E68D9" w:rsidP="008120D2">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16427B">
              <w:rPr>
                <w:rStyle w:val="FootnoteReference"/>
                <w:rFonts w:ascii="Book Antiqua" w:hAnsi="Book Antiqua" w:hint="default"/>
                <w:b w:val="0"/>
                <w:bCs w:val="0"/>
                <w:color w:val="008000"/>
                <w:sz w:val="26"/>
                <w:szCs w:val="38"/>
              </w:rPr>
              <w:lastRenderedPageBreak/>
              <w:footnoteReference w:id="615"/>
            </w:r>
            <w:r w:rsidRPr="0016427B">
              <w:rPr>
                <w:rFonts w:ascii="Book Antiqua" w:hAnsi="Book Antiqua" w:hint="default"/>
                <w:b w:val="0"/>
                <w:bCs w:val="0"/>
                <w:color w:val="800080"/>
                <w:sz w:val="26"/>
                <w:szCs w:val="38"/>
              </w:rPr>
              <w:t xml:space="preserve"> “You must therefore keep all my </w:t>
            </w:r>
            <w:r w:rsidR="00AA4BC2" w:rsidRPr="0016427B">
              <w:rPr>
                <w:rFonts w:ascii="Book Antiqua" w:hAnsi="Book Antiqua" w:hint="default"/>
                <w:b w:val="0"/>
                <w:bCs w:val="0"/>
                <w:color w:val="800080"/>
                <w:sz w:val="26"/>
                <w:szCs w:val="38"/>
              </w:rPr>
              <w:t>statutes</w:t>
            </w:r>
            <w:r w:rsidRPr="0016427B">
              <w:rPr>
                <w:rFonts w:ascii="Book Antiqua" w:hAnsi="Book Antiqua" w:hint="default"/>
                <w:b w:val="0"/>
                <w:bCs w:val="0"/>
                <w:color w:val="800080"/>
                <w:sz w:val="26"/>
                <w:szCs w:val="38"/>
              </w:rPr>
              <w:t>, and all my ordinanc</w:t>
            </w:r>
            <w:r w:rsidR="00151928">
              <w:rPr>
                <w:rFonts w:ascii="Book Antiqua" w:hAnsi="Book Antiqua" w:hint="default"/>
                <w:b w:val="0"/>
                <w:bCs w:val="0"/>
                <w:color w:val="800080"/>
                <w:sz w:val="26"/>
                <w:szCs w:val="38"/>
              </w:rPr>
              <w:t>es, and put them into practice:</w:t>
            </w:r>
            <w:r w:rsidRPr="0016427B">
              <w:rPr>
                <w:rFonts w:ascii="Book Antiqua" w:hAnsi="Book Antiqua" w:hint="default"/>
                <w:b w:val="0"/>
                <w:bCs w:val="0"/>
                <w:color w:val="800080"/>
                <w:sz w:val="26"/>
                <w:szCs w:val="38"/>
              </w:rPr>
              <w:t xml:space="preserve"> thus</w:t>
            </w:r>
            <w:r w:rsidR="008120D2">
              <w:rPr>
                <w:rFonts w:ascii="Book Antiqua" w:hAnsi="Book Antiqua" w:hint="default"/>
                <w:b w:val="0"/>
                <w:bCs w:val="0"/>
                <w:color w:val="800080"/>
                <w:sz w:val="26"/>
                <w:szCs w:val="38"/>
              </w:rPr>
              <w:t>,</w:t>
            </w:r>
            <w:r w:rsidRPr="0016427B">
              <w:rPr>
                <w:rFonts w:ascii="Book Antiqua" w:hAnsi="Book Antiqua" w:hint="default"/>
                <w:b w:val="0"/>
                <w:bCs w:val="0"/>
                <w:color w:val="800080"/>
                <w:sz w:val="26"/>
                <w:szCs w:val="38"/>
              </w:rPr>
              <w:t xml:space="preserve"> you will not be vomited out by the land</w:t>
            </w:r>
            <w:r w:rsidR="002F395C">
              <w:rPr>
                <w:rFonts w:ascii="Book Antiqua" w:hAnsi="Book Antiqua" w:hint="default"/>
                <w:b w:val="0"/>
                <w:bCs w:val="0"/>
                <w:color w:val="800080"/>
                <w:sz w:val="26"/>
                <w:szCs w:val="38"/>
              </w:rPr>
              <w:t xml:space="preserve"> </w:t>
            </w:r>
            <w:r w:rsidR="002F395C">
              <w:rPr>
                <w:rFonts w:ascii="Book Antiqua" w:hAnsi="Book Antiqua" w:hint="default"/>
                <w:b w:val="0"/>
                <w:bCs w:val="0"/>
                <w:color w:val="800080"/>
                <w:sz w:val="26"/>
                <w:szCs w:val="38"/>
              </w:rPr>
              <w:lastRenderedPageBreak/>
              <w:t>where I am taking you to live.</w:t>
            </w:r>
            <w:r w:rsidRPr="0016427B">
              <w:rPr>
                <w:rFonts w:ascii="Book Antiqua" w:hAnsi="Book Antiqua" w:hint="default"/>
                <w:b w:val="0"/>
                <w:bCs w:val="0"/>
                <w:color w:val="800080"/>
                <w:sz w:val="26"/>
                <w:szCs w:val="38"/>
              </w:rPr>
              <w:t xml:space="preserve"> </w:t>
            </w:r>
            <w:r w:rsidRPr="0016427B">
              <w:rPr>
                <w:rStyle w:val="FootnoteReference"/>
                <w:rFonts w:ascii="Book Antiqua" w:hAnsi="Book Antiqua" w:hint="default"/>
                <w:b w:val="0"/>
                <w:bCs w:val="0"/>
                <w:color w:val="008000"/>
                <w:sz w:val="26"/>
                <w:szCs w:val="38"/>
              </w:rPr>
              <w:footnoteReference w:id="616"/>
            </w:r>
            <w:r w:rsidRPr="0016427B">
              <w:rPr>
                <w:rFonts w:ascii="Book Antiqua" w:hAnsi="Book Antiqua" w:hint="default"/>
                <w:b w:val="0"/>
                <w:bCs w:val="0"/>
                <w:color w:val="800080"/>
                <w:sz w:val="26"/>
                <w:szCs w:val="38"/>
              </w:rPr>
              <w:t xml:space="preserve"> You must not f</w:t>
            </w:r>
            <w:r w:rsidR="00151928">
              <w:rPr>
                <w:rFonts w:ascii="Book Antiqua" w:hAnsi="Book Antiqua" w:hint="default"/>
                <w:b w:val="0"/>
                <w:bCs w:val="0"/>
                <w:color w:val="800080"/>
                <w:sz w:val="26"/>
                <w:szCs w:val="38"/>
              </w:rPr>
              <w:t>ollow the customs of the nation</w:t>
            </w:r>
            <w:r w:rsidRPr="0016427B">
              <w:rPr>
                <w:rFonts w:ascii="Book Antiqua" w:hAnsi="Book Antiqua" w:hint="default"/>
                <w:b w:val="0"/>
                <w:bCs w:val="0"/>
                <w:color w:val="800080"/>
                <w:sz w:val="26"/>
                <w:szCs w:val="38"/>
              </w:rPr>
              <w:t xml:space="preserve"> that I expel to make way for you; for they practised all these things and, for th</w:t>
            </w:r>
            <w:r w:rsidR="002F395C">
              <w:rPr>
                <w:rFonts w:ascii="Book Antiqua" w:hAnsi="Book Antiqua" w:hint="default"/>
                <w:b w:val="0"/>
                <w:bCs w:val="0"/>
                <w:color w:val="800080"/>
                <w:sz w:val="26"/>
                <w:szCs w:val="38"/>
              </w:rPr>
              <w:t>is, I have come to detest them.</w:t>
            </w:r>
            <w:r w:rsidRPr="0016427B">
              <w:rPr>
                <w:rFonts w:ascii="Book Antiqua" w:hAnsi="Book Antiqua" w:hint="default"/>
                <w:b w:val="0"/>
                <w:bCs w:val="0"/>
                <w:color w:val="800080"/>
                <w:sz w:val="26"/>
                <w:szCs w:val="38"/>
              </w:rPr>
              <w:t xml:space="preserve"> </w:t>
            </w:r>
            <w:r w:rsidRPr="0016427B">
              <w:rPr>
                <w:rStyle w:val="FootnoteReference"/>
                <w:rFonts w:ascii="Book Antiqua" w:hAnsi="Book Antiqua" w:hint="default"/>
                <w:b w:val="0"/>
                <w:bCs w:val="0"/>
                <w:color w:val="008000"/>
                <w:sz w:val="26"/>
                <w:szCs w:val="38"/>
              </w:rPr>
              <w:footnoteReference w:id="617"/>
            </w:r>
            <w:r w:rsidR="00FA6F6F">
              <w:rPr>
                <w:rFonts w:ascii="Book Antiqua" w:hAnsi="Book Antiqua" w:hint="default"/>
                <w:b w:val="0"/>
                <w:bCs w:val="0"/>
                <w:color w:val="800080"/>
                <w:sz w:val="26"/>
                <w:szCs w:val="38"/>
              </w:rPr>
              <w:t xml:space="preserve"> I have told you already:</w:t>
            </w:r>
            <w:r w:rsidRPr="0016427B">
              <w:rPr>
                <w:rFonts w:ascii="Book Antiqua" w:hAnsi="Book Antiqua" w:hint="default"/>
                <w:b w:val="0"/>
                <w:bCs w:val="0"/>
                <w:color w:val="800080"/>
                <w:sz w:val="26"/>
                <w:szCs w:val="38"/>
              </w:rPr>
              <w:t xml:space="preserve"> You shall take possession of their soil; and I myself will give you possession of it, and land where milk and honey flow. I, Yahweh your God, have set you apart from the peoples.</w:t>
            </w:r>
          </w:p>
        </w:tc>
      </w:tr>
      <w:tr w:rsidR="002E68D9" w:rsidRPr="00B646B9" w14:paraId="3BF6F546" w14:textId="77777777" w:rsidTr="00F72CF1">
        <w:tc>
          <w:tcPr>
            <w:tcW w:w="5688" w:type="dxa"/>
          </w:tcPr>
          <w:p w14:paraId="456B3641" w14:textId="088F0060" w:rsidR="002E68D9" w:rsidRPr="002F395C" w:rsidRDefault="00A97C6F" w:rsidP="008120D2">
            <w:pPr>
              <w:bidi/>
              <w:spacing w:before="6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lastRenderedPageBreak/>
              <w:t>כה</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וְהִבְדַּלְתֶּ֞ם בֵּֽין־הַבְּהֵמָ֤ה הַטְּהֹרָה֙ לַטְּמֵאָ֔ה וּבֵין־הָע֥וֹף הַטָּמֵ֖א לַטָּהֹ֑ר וְלֹֽא־תְשַׁקְּצ֨וּ אֶת־נַפְשֹֽׁתֵיכֶ֜ם בַּבְּהֵמָ֣ה וּבָע֗וֹף וּבְכֹל֙ אֲשֶׁ֣ר תִּרְמֹ֣שׂ הָֽאֲדָמָ֔ה אֲשֶׁר־הִבְדַּ֥לְתִּי לָכֶ֖ם לְטַמֵּֽא</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כו</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וִהְיִ֤יתֶם לִי֙ קְדֹשִׁ֔ים כִּ֥י קָד֖וֹשׁ אֲנִ֣י יְהֹוָ֑ה וָאַבְדִּ֥ל אֶתְכֶ֛ם מִן־הָֽעַמִּ֖ים לִהְי֥וֹת לִֽי</w:t>
            </w:r>
            <w:r w:rsidR="002F395C" w:rsidRPr="002F395C">
              <w:rPr>
                <w:rFonts w:cs="SBL Hebrew"/>
                <w:noProof/>
                <w:color w:val="993300"/>
                <w:sz w:val="32"/>
                <w:szCs w:val="32"/>
                <w:rtl/>
                <w:lang w:bidi="he-IL"/>
              </w:rPr>
              <w:t>׃</w:t>
            </w:r>
          </w:p>
        </w:tc>
        <w:tc>
          <w:tcPr>
            <w:tcW w:w="8530" w:type="dxa"/>
          </w:tcPr>
          <w:p w14:paraId="3D0D22A5" w14:textId="77777777" w:rsidR="002E68D9" w:rsidRPr="0016427B" w:rsidRDefault="002E68D9" w:rsidP="008120D2">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16427B">
              <w:rPr>
                <w:rStyle w:val="FootnoteReference"/>
                <w:rFonts w:ascii="Book Antiqua" w:hAnsi="Book Antiqua" w:hint="default"/>
                <w:b w:val="0"/>
                <w:bCs w:val="0"/>
                <w:color w:val="008000"/>
                <w:sz w:val="26"/>
                <w:szCs w:val="38"/>
              </w:rPr>
              <w:footnoteReference w:id="618"/>
            </w:r>
            <w:r w:rsidRPr="0016427B">
              <w:rPr>
                <w:rFonts w:ascii="Book Antiqua" w:hAnsi="Book Antiqua" w:hint="default"/>
                <w:b w:val="0"/>
                <w:bCs w:val="0"/>
                <w:color w:val="800080"/>
                <w:sz w:val="26"/>
                <w:szCs w:val="38"/>
              </w:rPr>
              <w:t xml:space="preserve"> “Therefore, you must </w:t>
            </w:r>
            <w:r w:rsidR="00FA6F6F">
              <w:rPr>
                <w:rFonts w:ascii="Book Antiqua" w:hAnsi="Book Antiqua" w:hint="default"/>
                <w:b w:val="0"/>
                <w:bCs w:val="0"/>
                <w:color w:val="800080"/>
                <w:sz w:val="26"/>
                <w:szCs w:val="38"/>
              </w:rPr>
              <w:t>distinguish</w:t>
            </w:r>
            <w:r w:rsidRPr="0016427B">
              <w:rPr>
                <w:rFonts w:ascii="Book Antiqua" w:hAnsi="Book Antiqua" w:hint="default"/>
                <w:b w:val="0"/>
                <w:bCs w:val="0"/>
                <w:color w:val="800080"/>
                <w:sz w:val="26"/>
                <w:szCs w:val="38"/>
              </w:rPr>
              <w:t xml:space="preserve"> the clean animal from the unclean, the unclean bird apart from the clean. Do not defile yourselves with these animals or birds, or things that cree</w:t>
            </w:r>
            <w:r w:rsidR="002F395C">
              <w:rPr>
                <w:rFonts w:ascii="Book Antiqua" w:hAnsi="Book Antiqua" w:hint="default"/>
                <w:b w:val="0"/>
                <w:bCs w:val="0"/>
                <w:color w:val="800080"/>
                <w:sz w:val="26"/>
                <w:szCs w:val="38"/>
              </w:rPr>
              <w:t>p on the ground:</w:t>
            </w:r>
            <w:r w:rsidRPr="0016427B">
              <w:rPr>
                <w:rFonts w:ascii="Book Antiqua" w:hAnsi="Book Antiqua" w:hint="default"/>
                <w:b w:val="0"/>
                <w:bCs w:val="0"/>
                <w:color w:val="800080"/>
                <w:sz w:val="26"/>
                <w:szCs w:val="38"/>
              </w:rPr>
              <w:t xml:space="preserve"> I have made</w:t>
            </w:r>
            <w:r w:rsidR="002F395C">
              <w:rPr>
                <w:rFonts w:ascii="Book Antiqua" w:hAnsi="Book Antiqua" w:hint="default"/>
                <w:b w:val="0"/>
                <w:bCs w:val="0"/>
                <w:color w:val="800080"/>
                <w:sz w:val="26"/>
                <w:szCs w:val="38"/>
              </w:rPr>
              <w:t xml:space="preserve"> you set them apart as unclean.</w:t>
            </w:r>
            <w:r w:rsidRPr="0016427B">
              <w:rPr>
                <w:rFonts w:ascii="Book Antiqua" w:hAnsi="Book Antiqua" w:hint="default"/>
                <w:b w:val="0"/>
                <w:bCs w:val="0"/>
                <w:color w:val="800080"/>
                <w:sz w:val="26"/>
                <w:szCs w:val="38"/>
              </w:rPr>
              <w:t xml:space="preserve"> </w:t>
            </w:r>
            <w:r w:rsidRPr="0016427B">
              <w:rPr>
                <w:rStyle w:val="FootnoteReference"/>
                <w:rFonts w:ascii="Book Antiqua" w:hAnsi="Book Antiqua" w:hint="default"/>
                <w:b w:val="0"/>
                <w:bCs w:val="0"/>
                <w:color w:val="008000"/>
                <w:sz w:val="26"/>
                <w:szCs w:val="38"/>
              </w:rPr>
              <w:footnoteReference w:id="619"/>
            </w:r>
            <w:r w:rsidRPr="0016427B">
              <w:rPr>
                <w:rFonts w:ascii="Book Antiqua" w:hAnsi="Book Antiqua" w:hint="default"/>
                <w:b w:val="0"/>
                <w:bCs w:val="0"/>
                <w:color w:val="800080"/>
                <w:sz w:val="26"/>
                <w:szCs w:val="38"/>
              </w:rPr>
              <w:t xml:space="preserve"> “Be consecrated to me, because I, Yahweh, am holy, and I will set you apart from these peoples so that you may be mine.</w:t>
            </w:r>
          </w:p>
        </w:tc>
      </w:tr>
      <w:tr w:rsidR="002E68D9" w:rsidRPr="00B646B9" w14:paraId="116B74C9" w14:textId="77777777" w:rsidTr="00F72CF1">
        <w:tc>
          <w:tcPr>
            <w:tcW w:w="5688" w:type="dxa"/>
          </w:tcPr>
          <w:p w14:paraId="0C2C5666" w14:textId="017E70BA" w:rsidR="002E68D9" w:rsidRPr="002F395C" w:rsidRDefault="00A97C6F" w:rsidP="008120D2">
            <w:pPr>
              <w:bidi/>
              <w:spacing w:before="6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t>כז</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וְאִ֣ישׁ אֽוֹ־אִשָּׁ֗ה כִּי־יִהְיֶ֨ה בָהֶ֥ם א֛וֹב א֥וֹ יִדְּעֹנִ֖י מ֣וֹת יוּמָ֑תוּ בָּאֶ֛בֶן יִרְגְּמ֥וּ אֹתָ֖ם דְּמֵיהֶ֥ם בָּֽם</w:t>
            </w:r>
            <w:r w:rsidRPr="00893E68">
              <w:rPr>
                <w:rFonts w:ascii="SBL Hebrew" w:hAnsi="SBL Hebrew" w:cs="SBL Hebrew" w:hint="cs"/>
                <w:noProof/>
                <w:color w:val="993300"/>
                <w:sz w:val="32"/>
                <w:szCs w:val="32"/>
                <w:rtl/>
              </w:rPr>
              <w:t xml:space="preserve">׃ </w:t>
            </w:r>
            <w:r w:rsidR="0098089C" w:rsidRPr="0091642D">
              <w:rPr>
                <w:rFonts w:cs="SBL Hebrew"/>
                <w:noProof/>
                <w:color w:val="003300"/>
                <w:sz w:val="32"/>
                <w:szCs w:val="32"/>
                <w:rtl/>
              </w:rPr>
              <w:t>{פ}</w:t>
            </w:r>
          </w:p>
        </w:tc>
        <w:tc>
          <w:tcPr>
            <w:tcW w:w="8530" w:type="dxa"/>
          </w:tcPr>
          <w:p w14:paraId="1BFB43F9" w14:textId="1FA0549B" w:rsidR="002E68D9" w:rsidRPr="0016427B" w:rsidRDefault="002E68D9" w:rsidP="008120D2">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16427B">
              <w:rPr>
                <w:rStyle w:val="FootnoteReference"/>
                <w:rFonts w:ascii="Book Antiqua" w:hAnsi="Book Antiqua" w:hint="default"/>
                <w:b w:val="0"/>
                <w:bCs w:val="0"/>
                <w:color w:val="008000"/>
                <w:sz w:val="26"/>
                <w:szCs w:val="38"/>
              </w:rPr>
              <w:footnoteReference w:id="620"/>
            </w:r>
            <w:r w:rsidRPr="0016427B">
              <w:rPr>
                <w:rFonts w:ascii="Book Antiqua" w:hAnsi="Book Antiqua" w:hint="default"/>
                <w:b w:val="0"/>
                <w:bCs w:val="0"/>
                <w:color w:val="800080"/>
                <w:sz w:val="26"/>
                <w:szCs w:val="38"/>
              </w:rPr>
              <w:t xml:space="preserve"> “Any man or woman who is a necromancer or magician must be put to death by stoning:</w:t>
            </w:r>
            <w:r w:rsidR="001E1C8D">
              <w:rPr>
                <w:rFonts w:ascii="Book Antiqua" w:hAnsi="Book Antiqua" w:hint="default"/>
                <w:b w:val="0"/>
                <w:bCs w:val="0"/>
                <w:color w:val="800080"/>
                <w:sz w:val="26"/>
                <w:szCs w:val="38"/>
              </w:rPr>
              <w:t xml:space="preserve"> </w:t>
            </w:r>
            <w:r w:rsidRPr="0016427B">
              <w:rPr>
                <w:rFonts w:ascii="Book Antiqua" w:hAnsi="Book Antiqua" w:hint="default"/>
                <w:b w:val="0"/>
                <w:bCs w:val="0"/>
                <w:color w:val="800080"/>
                <w:sz w:val="26"/>
                <w:szCs w:val="38"/>
              </w:rPr>
              <w:t>their blood shall be on their own heads.”</w:t>
            </w:r>
          </w:p>
        </w:tc>
      </w:tr>
    </w:tbl>
    <w:p w14:paraId="626C07E0" w14:textId="77777777" w:rsidR="002E68D9" w:rsidRPr="00B646B9" w:rsidRDefault="002E68D9">
      <w:pPr>
        <w:pStyle w:val="BodyText2"/>
        <w:spacing w:before="120"/>
        <w:ind w:firstLine="0"/>
        <w:jc w:val="both"/>
        <w:rPr>
          <w:rFonts w:ascii="Book Antiqua" w:hAnsi="Book Antiqua"/>
        </w:rPr>
        <w:sectPr w:rsidR="002E68D9" w:rsidRPr="00B646B9" w:rsidSect="00B16D90">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tblLook w:val="0000" w:firstRow="0" w:lastRow="0" w:firstColumn="0" w:lastColumn="0" w:noHBand="0" w:noVBand="0"/>
      </w:tblPr>
      <w:tblGrid>
        <w:gridCol w:w="5604"/>
        <w:gridCol w:w="8398"/>
      </w:tblGrid>
      <w:tr w:rsidR="00892E7A" w:rsidRPr="00B646B9" w14:paraId="36B1F320" w14:textId="77777777" w:rsidTr="00351D8E">
        <w:tc>
          <w:tcPr>
            <w:tcW w:w="5688" w:type="dxa"/>
          </w:tcPr>
          <w:p w14:paraId="657719CE" w14:textId="77777777" w:rsidR="00892E7A" w:rsidRPr="00B517C3" w:rsidRDefault="00892E7A" w:rsidP="00892E7A">
            <w:pPr>
              <w:pStyle w:val="Heading2"/>
              <w:bidi/>
              <w:spacing w:before="0" w:beforeAutospacing="0" w:after="0" w:afterAutospacing="0" w:line="500" w:lineRule="exact"/>
              <w:jc w:val="center"/>
              <w:rPr>
                <w:rFonts w:cs="David" w:hint="default"/>
                <w:b w:val="0"/>
                <w:bCs w:val="0"/>
                <w:smallCaps/>
                <w:noProof/>
                <w:color w:val="000000"/>
                <w:sz w:val="40"/>
                <w:szCs w:val="40"/>
                <w:u w:val="single" w:color="0000FF"/>
              </w:rPr>
            </w:pPr>
            <w:r w:rsidRPr="00B517C3">
              <w:rPr>
                <w:rFonts w:ascii="Arial Unicode MS" w:eastAsia="Arial Unicode MS" w:hAnsi="Arial Unicode MS" w:cs="SBL Hebrew" w:hint="default"/>
                <w:b w:val="0"/>
                <w:bCs w:val="0"/>
                <w:noProof/>
                <w:color w:val="000000"/>
                <w:sz w:val="40"/>
                <w:szCs w:val="40"/>
                <w:u w:val="single" w:color="0000FF"/>
                <w:rtl/>
              </w:rPr>
              <w:lastRenderedPageBreak/>
              <w:t>ויקרא פרק כא</w:t>
            </w:r>
          </w:p>
        </w:tc>
        <w:tc>
          <w:tcPr>
            <w:tcW w:w="8530" w:type="dxa"/>
          </w:tcPr>
          <w:p w14:paraId="2525D039" w14:textId="13B29A53" w:rsidR="00892E7A" w:rsidRPr="00DE3263" w:rsidRDefault="00892E7A" w:rsidP="00892E7A">
            <w:pPr>
              <w:pStyle w:val="Heading2"/>
              <w:spacing w:before="0" w:beforeAutospacing="0" w:after="0" w:afterAutospacing="0" w:line="500" w:lineRule="exact"/>
              <w:jc w:val="center"/>
              <w:rPr>
                <w:rFonts w:ascii="Book Antiqua" w:hAnsi="Book Antiqua" w:hint="default"/>
                <w:b w:val="0"/>
                <w:bCs w:val="0"/>
                <w:smallCaps/>
                <w:color w:val="000000"/>
                <w:u w:val="single" w:color="0000FF"/>
              </w:rPr>
            </w:pPr>
            <w:r w:rsidRPr="00DE3263">
              <w:rPr>
                <w:rFonts w:ascii="Book Antiqua" w:hAnsi="Book Antiqua" w:hint="default"/>
                <w:b w:val="0"/>
                <w:bCs w:val="0"/>
                <w:smallCaps/>
                <w:color w:val="000000"/>
                <w:u w:val="single" w:color="0000FF"/>
              </w:rPr>
              <w:t xml:space="preserve">Leviticus </w:t>
            </w:r>
            <w:r w:rsidRPr="00DE3263">
              <w:rPr>
                <w:rStyle w:val="FootnoteReference"/>
                <w:rFonts w:ascii="Book Antiqua" w:hAnsi="Book Antiqua" w:hint="default"/>
                <w:b w:val="0"/>
                <w:bCs w:val="0"/>
                <w:smallCaps/>
                <w:color w:val="000000"/>
                <w:u w:val="single" w:color="0000FF"/>
                <w:vertAlign w:val="baseline"/>
              </w:rPr>
              <w:footnoteReference w:customMarkFollows="1" w:id="621"/>
              <w:t>21</w:t>
            </w:r>
          </w:p>
        </w:tc>
      </w:tr>
      <w:tr w:rsidR="002E68D9" w:rsidRPr="00B646B9" w14:paraId="4F6E6E7B" w14:textId="77777777" w:rsidTr="00F72CF1">
        <w:tc>
          <w:tcPr>
            <w:tcW w:w="5688" w:type="dxa"/>
          </w:tcPr>
          <w:p w14:paraId="63C8D2FD" w14:textId="5E0AE4D2" w:rsidR="002E68D9" w:rsidRPr="00892E7A" w:rsidRDefault="008120D2" w:rsidP="008120D2">
            <w:pPr>
              <w:pStyle w:val="Heading3"/>
              <w:keepNext w:val="0"/>
              <w:spacing w:line="400" w:lineRule="exact"/>
              <w:rPr>
                <w:rFonts w:eastAsia="Batang"/>
                <w:noProof/>
                <w:color w:val="993300"/>
                <w:sz w:val="34"/>
                <w:lang w:val="en-GB" w:bidi="he-IL"/>
              </w:rPr>
            </w:pPr>
            <w:r w:rsidRPr="00F06288">
              <w:rPr>
                <w:rFonts w:ascii="SBL Hebrew" w:hAnsi="SBL Hebrew" w:cs="SBL Hebrew" w:hint="cs"/>
                <w:b/>
                <w:bCs/>
                <w:color w:val="003300"/>
                <w:shd w:val="clear" w:color="auto" w:fill="FFFFFF"/>
                <w:vertAlign w:val="superscript"/>
                <w:rtl/>
              </w:rPr>
              <w:t>א</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וַיֹּ֤אמֶר יְהֹוָה֙ אֶל־מֹשֶׁ֔ה אֱמֹ֥ר אֶל־הַכֹּהֲנִ֖ים בְּנֵ֣י אַהֲרֹ֑ן וְאָמַרְתָּ֣ אֲלֵהֶ֔ם לְנֶ֥פֶשׁ לֹֽא־יִטַּמָּ֖א בְּעַמָּֽיו</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ב</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כִּ֚י אִם־לִשְׁאֵר֔וֹ הַקָּרֹ֖ב אֵלָ֑יו לְאִמּ֣וֹ וּלְאָבִ֔יו וְלִבְנ֥וֹ וּלְבִתּ֖וֹ וּלְאָחִֽיו</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ג</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וְלַאֲחֹת֤וֹ הַבְּתוּלָה֙ הַקְּרוֹבָ֣ה אֵלָ֔יו אֲשֶׁ֥ר לֹֽא־הָיְתָ֖ה לְאִ֑ישׁ לָ֖הּ יִטַּמָּֽא</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ד</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לֹ֥א יִטַּמָּ֖א בַּ֣עַל בְּעַמָּ֑יו לְהֵ֖חַלּֽוֹ</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ה</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 xml:space="preserve">לֹֽא־יִקְרְח֤וּ </w:t>
            </w:r>
            <w:r w:rsidRPr="00DF6D0B">
              <w:rPr>
                <w:rFonts w:ascii="SBL Hebrew" w:hAnsi="SBL Hebrew" w:cs="SBL Hebrew" w:hint="cs"/>
                <w:color w:val="808080"/>
                <w:shd w:val="clear" w:color="auto" w:fill="FFFFFF"/>
                <w:rtl/>
              </w:rPr>
              <w:t>יקרחה</w:t>
            </w:r>
            <w:r w:rsidRPr="00F06288">
              <w:rPr>
                <w:rFonts w:ascii="SBL Hebrew" w:hAnsi="SBL Hebrew" w:cs="SBL Hebrew" w:hint="cs"/>
                <w:color w:val="993300"/>
                <w:shd w:val="clear" w:color="auto" w:fill="FFFFFF"/>
                <w:rtl/>
              </w:rPr>
              <w:t xml:space="preserve"> קׇרְחָה֙ בְּרֹאשָׁ֔ם וּפְאַ֥ת זְקָנָ֖ם לֹ֣א יְגַלֵּ֑חוּ וּבִ֨בְשָׂרָ֔ם לֹ֥א יִשְׂרְט֖וּ שָׂרָֽטֶת</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ו</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קְדֹשִׁ֤ים יִהְיוּ֙ לֵאלֹ֣הֵיהֶ֔ם וְלֹ֣א יְחַלְּל֔וּ שֵׁ֖ם אֱלֹהֵיהֶ֑ם כִּי֩ אֶת־אִשֵּׁ֨י יְהֹוָ֜ה לֶ֧חֶם אֱלֹהֵיהֶ֛ם הֵ֥ם מַקְרִיבִ֖ם וְהָ֥יוּ קֹֽדֶשׁ</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ז</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אִשָּׁ֨ה זֹנָ֤ה וַחֲלָלָה֙ לֹ֣א יִקָּ֔חוּ וְאִשָּׁ֛ה גְּרוּשָׁ֥ה מֵאִישָׁ֖הּ לֹ֣א יִקָּ֑חוּ כִּֽי־קָדֹ֥שׁ ה֖וּא לֵאלֹהָֽיו</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ח</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 xml:space="preserve">וְקִ֨דַּשְׁתּ֔וֹ כִּֽי־אֶת־לֶ֥חֶם אֱלֹהֶ֖יךָ ה֣וּא מַקְרִ֑יב קָדֹשׁ֙ יִֽהְיֶה־לָּ֔ךְ כִּ֣י קָד֔וֹשׁ אֲנִ֥י </w:t>
            </w:r>
            <w:r w:rsidRPr="00F06288">
              <w:rPr>
                <w:rFonts w:ascii="SBL Hebrew" w:hAnsi="SBL Hebrew" w:cs="SBL Hebrew" w:hint="cs"/>
                <w:color w:val="993300"/>
                <w:shd w:val="clear" w:color="auto" w:fill="FFFFFF"/>
                <w:rtl/>
              </w:rPr>
              <w:lastRenderedPageBreak/>
              <w:t>יְהֹוָ֖ה מְקַדִּשְׁכֶֽם</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ט</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וּבַת֙ אִ֣ישׁ כֹּהֵ֔ן כִּ֥י תֵחֵ֖ל לִזְנ֑וֹת אֶת־אָבִ֙יהָ֙ הִ֣יא מְחַלֶּ֔לֶת בָּאֵ֖שׁ תִּשָּׂרֵֽף</w:t>
            </w:r>
            <w:r w:rsidRPr="00893E68">
              <w:rPr>
                <w:rFonts w:ascii="SBL Hebrew" w:hAnsi="SBL Hebrew" w:cs="SBL Hebrew" w:hint="cs"/>
                <w:noProof/>
                <w:color w:val="993300"/>
                <w:rtl/>
              </w:rPr>
              <w:t xml:space="preserve">׃ </w:t>
            </w:r>
            <w:r w:rsidR="0098089C" w:rsidRPr="0091642D">
              <w:rPr>
                <w:rFonts w:cs="SBL Hebrew"/>
                <w:noProof/>
                <w:color w:val="003300"/>
                <w:rtl/>
              </w:rPr>
              <w:t>{ס}</w:t>
            </w:r>
          </w:p>
        </w:tc>
        <w:tc>
          <w:tcPr>
            <w:tcW w:w="8530" w:type="dxa"/>
          </w:tcPr>
          <w:p w14:paraId="2A530EE0" w14:textId="77777777" w:rsidR="002E68D9" w:rsidRPr="00892E7A" w:rsidRDefault="002E68D9" w:rsidP="008120D2">
            <w:pPr>
              <w:pStyle w:val="Heading2"/>
              <w:spacing w:before="0" w:beforeAutospacing="0" w:after="0" w:afterAutospacing="0" w:line="400" w:lineRule="exact"/>
              <w:jc w:val="both"/>
              <w:rPr>
                <w:rFonts w:ascii="Book Antiqua" w:hAnsi="Book Antiqua" w:hint="default"/>
                <w:b w:val="0"/>
                <w:bCs w:val="0"/>
                <w:color w:val="800000"/>
                <w:sz w:val="26"/>
                <w:szCs w:val="38"/>
              </w:rPr>
            </w:pPr>
            <w:r w:rsidRPr="00892E7A">
              <w:rPr>
                <w:rStyle w:val="FootnoteReference"/>
                <w:rFonts w:ascii="Book Antiqua" w:hAnsi="Book Antiqua" w:hint="default"/>
                <w:b w:val="0"/>
                <w:bCs w:val="0"/>
                <w:color w:val="008000"/>
                <w:sz w:val="26"/>
                <w:szCs w:val="38"/>
              </w:rPr>
              <w:lastRenderedPageBreak/>
              <w:footnoteReference w:id="622"/>
            </w:r>
            <w:r w:rsidR="00892E7A">
              <w:rPr>
                <w:rFonts w:ascii="Book Antiqua" w:hAnsi="Book Antiqua" w:hint="default"/>
                <w:b w:val="0"/>
                <w:bCs w:val="0"/>
                <w:color w:val="800080"/>
                <w:sz w:val="26"/>
                <w:szCs w:val="38"/>
              </w:rPr>
              <w:t xml:space="preserve"> Yahweh spoke to Moses:</w:t>
            </w:r>
            <w:r w:rsidRPr="00892E7A">
              <w:rPr>
                <w:rFonts w:ascii="Book Antiqua" w:hAnsi="Book Antiqua" w:hint="default"/>
                <w:b w:val="0"/>
                <w:bCs w:val="0"/>
                <w:color w:val="800080"/>
                <w:sz w:val="26"/>
                <w:szCs w:val="38"/>
              </w:rPr>
              <w:t xml:space="preserve"> “Speak to the priests, the sons of Aaron, and say to them: “No one is to defile himself </w:t>
            </w:r>
            <w:r w:rsidR="00897761">
              <w:rPr>
                <w:rFonts w:ascii="Book Antiqua" w:hAnsi="Book Antiqua" w:hint="default"/>
                <w:b w:val="0"/>
                <w:bCs w:val="0"/>
                <w:color w:val="800080"/>
                <w:sz w:val="26"/>
                <w:szCs w:val="38"/>
              </w:rPr>
              <w:t>for a corpse</w:t>
            </w:r>
            <w:r w:rsidRPr="00892E7A">
              <w:rPr>
                <w:rFonts w:ascii="Book Antiqua" w:hAnsi="Book Antiqua" w:hint="default"/>
                <w:b w:val="0"/>
                <w:bCs w:val="0"/>
                <w:color w:val="800080"/>
                <w:sz w:val="26"/>
                <w:szCs w:val="38"/>
              </w:rPr>
              <w:t xml:space="preserve"> of his people, </w:t>
            </w:r>
            <w:r w:rsidRPr="00892E7A">
              <w:rPr>
                <w:rStyle w:val="FootnoteReference"/>
                <w:rFonts w:ascii="Book Antiqua" w:hAnsi="Book Antiqua" w:hint="default"/>
                <w:b w:val="0"/>
                <w:bCs w:val="0"/>
                <w:color w:val="008000"/>
                <w:sz w:val="26"/>
                <w:szCs w:val="38"/>
              </w:rPr>
              <w:footnoteReference w:id="623"/>
            </w:r>
            <w:r w:rsidR="00897761">
              <w:rPr>
                <w:rFonts w:ascii="Book Antiqua" w:hAnsi="Book Antiqua" w:hint="default"/>
                <w:b w:val="0"/>
                <w:bCs w:val="0"/>
                <w:color w:val="800080"/>
                <w:sz w:val="26"/>
                <w:szCs w:val="38"/>
              </w:rPr>
              <w:t> except for</w:t>
            </w:r>
            <w:r w:rsidRPr="00892E7A">
              <w:rPr>
                <w:rFonts w:ascii="Book Antiqua" w:hAnsi="Book Antiqua" w:hint="default"/>
                <w:b w:val="0"/>
                <w:bCs w:val="0"/>
                <w:color w:val="800080"/>
                <w:sz w:val="26"/>
                <w:szCs w:val="38"/>
              </w:rPr>
              <w:t xml:space="preserve"> one of his closest relations – father, mother, son, daughter, brother. </w:t>
            </w:r>
            <w:r w:rsidRPr="00892E7A">
              <w:rPr>
                <w:rStyle w:val="FootnoteReference"/>
                <w:rFonts w:ascii="Book Antiqua" w:hAnsi="Book Antiqua" w:hint="default"/>
                <w:b w:val="0"/>
                <w:bCs w:val="0"/>
                <w:color w:val="008000"/>
                <w:sz w:val="26"/>
                <w:szCs w:val="38"/>
              </w:rPr>
              <w:footnoteReference w:id="624"/>
            </w:r>
            <w:r w:rsidRPr="00892E7A">
              <w:rPr>
                <w:rFonts w:ascii="Book Antiqua" w:hAnsi="Book Antiqua" w:hint="default"/>
                <w:b w:val="0"/>
                <w:bCs w:val="0"/>
                <w:color w:val="800080"/>
                <w:sz w:val="26"/>
                <w:szCs w:val="38"/>
              </w:rPr>
              <w:t xml:space="preserve"> He may also defile himself for his virgin sister: if she is still a close relation, being unmarried; </w:t>
            </w:r>
            <w:r w:rsidRPr="00892E7A">
              <w:rPr>
                <w:rStyle w:val="FootnoteReference"/>
                <w:rFonts w:ascii="Book Antiqua" w:hAnsi="Book Antiqua" w:hint="default"/>
                <w:b w:val="0"/>
                <w:bCs w:val="0"/>
                <w:color w:val="008000"/>
                <w:sz w:val="26"/>
                <w:szCs w:val="38"/>
              </w:rPr>
              <w:footnoteReference w:id="625"/>
            </w:r>
            <w:r w:rsidRPr="00892E7A">
              <w:rPr>
                <w:rFonts w:ascii="Book Antiqua" w:hAnsi="Book Antiqua" w:hint="default"/>
                <w:b w:val="0"/>
                <w:bCs w:val="0"/>
                <w:color w:val="800080"/>
                <w:sz w:val="26"/>
                <w:szCs w:val="38"/>
              </w:rPr>
              <w:t xml:space="preserve"> but for a close female relation who is married, he must not defile himself; he would profane himself. </w:t>
            </w:r>
            <w:r w:rsidRPr="00892E7A">
              <w:rPr>
                <w:rStyle w:val="FootnoteReference"/>
                <w:rFonts w:ascii="Book Antiqua" w:hAnsi="Book Antiqua" w:hint="default"/>
                <w:b w:val="0"/>
                <w:bCs w:val="0"/>
                <w:color w:val="008000"/>
                <w:sz w:val="26"/>
                <w:szCs w:val="38"/>
              </w:rPr>
              <w:footnoteReference w:id="626"/>
            </w:r>
            <w:r w:rsidRPr="00892E7A">
              <w:rPr>
                <w:rFonts w:ascii="Book Antiqua" w:hAnsi="Book Antiqua" w:hint="default"/>
                <w:b w:val="0"/>
                <w:bCs w:val="0"/>
                <w:color w:val="800080"/>
                <w:sz w:val="26"/>
                <w:szCs w:val="38"/>
              </w:rPr>
              <w:t xml:space="preserve"> They must not wear tonsures, shave the edges of their beards, or gash their bodies. </w:t>
            </w:r>
            <w:r w:rsidRPr="00892E7A">
              <w:rPr>
                <w:rStyle w:val="FootnoteReference"/>
                <w:rFonts w:ascii="Book Antiqua" w:hAnsi="Book Antiqua" w:hint="default"/>
                <w:b w:val="0"/>
                <w:bCs w:val="0"/>
                <w:color w:val="008000"/>
                <w:sz w:val="26"/>
                <w:szCs w:val="38"/>
              </w:rPr>
              <w:footnoteReference w:id="627"/>
            </w:r>
            <w:r w:rsidRPr="00892E7A">
              <w:rPr>
                <w:rFonts w:ascii="Book Antiqua" w:hAnsi="Book Antiqua" w:hint="default"/>
                <w:b w:val="0"/>
                <w:bCs w:val="0"/>
                <w:color w:val="800080"/>
                <w:sz w:val="26"/>
                <w:szCs w:val="38"/>
              </w:rPr>
              <w:t xml:space="preserve"> They shall be holy to their God and must not profane the name of their God; for they bring the burnt offerings to Yahweh, the food of their God; and they must be in a holy condition. </w:t>
            </w:r>
            <w:r w:rsidRPr="00892E7A">
              <w:rPr>
                <w:rStyle w:val="FootnoteReference"/>
                <w:rFonts w:ascii="Book Antiqua" w:hAnsi="Book Antiqua" w:hint="default"/>
                <w:b w:val="0"/>
                <w:bCs w:val="0"/>
                <w:color w:val="008000"/>
                <w:sz w:val="26"/>
                <w:szCs w:val="38"/>
              </w:rPr>
              <w:footnoteReference w:id="628"/>
            </w:r>
            <w:r w:rsidRPr="00892E7A">
              <w:rPr>
                <w:rFonts w:ascii="Book Antiqua" w:hAnsi="Book Antiqua" w:hint="default"/>
                <w:b w:val="0"/>
                <w:bCs w:val="0"/>
                <w:color w:val="800080"/>
                <w:sz w:val="26"/>
                <w:szCs w:val="38"/>
              </w:rPr>
              <w:t xml:space="preserve"> They must not marry a woman profaned by prostitution, or one divorced by her husband; for the priest is consecrated to his God. </w:t>
            </w:r>
            <w:r w:rsidRPr="00892E7A">
              <w:rPr>
                <w:rStyle w:val="FootnoteReference"/>
                <w:rFonts w:ascii="Book Antiqua" w:hAnsi="Book Antiqua" w:hint="default"/>
                <w:b w:val="0"/>
                <w:bCs w:val="0"/>
                <w:color w:val="008000"/>
                <w:sz w:val="26"/>
                <w:szCs w:val="38"/>
              </w:rPr>
              <w:footnoteReference w:id="629"/>
            </w:r>
            <w:r w:rsidR="00892E7A">
              <w:rPr>
                <w:rFonts w:ascii="Book Antiqua" w:hAnsi="Book Antiqua" w:hint="default"/>
                <w:b w:val="0"/>
                <w:bCs w:val="0"/>
                <w:color w:val="800080"/>
                <w:sz w:val="26"/>
                <w:szCs w:val="38"/>
              </w:rPr>
              <w:t> </w:t>
            </w:r>
            <w:r w:rsidRPr="00892E7A">
              <w:rPr>
                <w:rFonts w:ascii="Book Antiqua" w:hAnsi="Book Antiqua" w:hint="default"/>
                <w:b w:val="0"/>
                <w:bCs w:val="0"/>
                <w:color w:val="800080"/>
                <w:sz w:val="26"/>
                <w:szCs w:val="38"/>
              </w:rPr>
              <w:t xml:space="preserve">You shall treat him as holy, for he offers up the food of your God; he shall be holy to you, for I, Yahweh, </w:t>
            </w:r>
            <w:r w:rsidRPr="00892E7A">
              <w:rPr>
                <w:rFonts w:ascii="Book Antiqua" w:hAnsi="Book Antiqua" w:hint="default"/>
                <w:b w:val="0"/>
                <w:bCs w:val="0"/>
                <w:color w:val="800080"/>
                <w:sz w:val="26"/>
                <w:szCs w:val="38"/>
              </w:rPr>
              <w:lastRenderedPageBreak/>
              <w:t xml:space="preserve">am holy, who sanctify you. </w:t>
            </w:r>
            <w:r w:rsidRPr="00892E7A">
              <w:rPr>
                <w:rStyle w:val="FootnoteReference"/>
                <w:rFonts w:ascii="Book Antiqua" w:hAnsi="Book Antiqua" w:hint="default"/>
                <w:b w:val="0"/>
                <w:bCs w:val="0"/>
                <w:color w:val="008000"/>
                <w:sz w:val="26"/>
                <w:szCs w:val="38"/>
              </w:rPr>
              <w:footnoteReference w:id="630"/>
            </w:r>
            <w:r w:rsidRPr="00892E7A">
              <w:rPr>
                <w:rFonts w:ascii="Book Antiqua" w:hAnsi="Book Antiqua" w:hint="default"/>
                <w:b w:val="0"/>
                <w:bCs w:val="0"/>
                <w:color w:val="800080"/>
                <w:sz w:val="26"/>
                <w:szCs w:val="38"/>
              </w:rPr>
              <w:t xml:space="preserve"> If the daughter of a priest profanes herself by prostitution, she profanes her father and must be burnt to death.</w:t>
            </w:r>
          </w:p>
        </w:tc>
      </w:tr>
      <w:tr w:rsidR="002E68D9" w:rsidRPr="00B646B9" w14:paraId="141766FC" w14:textId="77777777" w:rsidTr="00F72CF1">
        <w:tc>
          <w:tcPr>
            <w:tcW w:w="5688" w:type="dxa"/>
          </w:tcPr>
          <w:p w14:paraId="5A914CFC" w14:textId="5E083898" w:rsidR="002E68D9" w:rsidRPr="00892E7A" w:rsidRDefault="008120D2" w:rsidP="008120D2">
            <w:pPr>
              <w:pStyle w:val="Heading3"/>
              <w:keepNext w:val="0"/>
              <w:spacing w:before="60" w:line="400" w:lineRule="exact"/>
              <w:rPr>
                <w:b/>
                <w:bCs/>
                <w:noProof/>
                <w:color w:val="993300"/>
                <w:rtl/>
                <w:lang w:val="en-GB" w:bidi="he-IL"/>
              </w:rPr>
            </w:pPr>
            <w:r w:rsidRPr="00F06288">
              <w:rPr>
                <w:rFonts w:ascii="SBL Hebrew" w:hAnsi="SBL Hebrew" w:cs="SBL Hebrew" w:hint="cs"/>
                <w:b/>
                <w:bCs/>
                <w:color w:val="003300"/>
                <w:shd w:val="clear" w:color="auto" w:fill="FFFFFF"/>
                <w:vertAlign w:val="superscript"/>
                <w:rtl/>
              </w:rPr>
              <w:lastRenderedPageBreak/>
              <w:t>י</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וְהַכֹּהֵן֩ הַגָּד֨וֹל מֵאֶחָ֜יו אֲֽשֶׁר־יוּצַ֥ק עַל־רֹאשׁ֣וֹ</w:t>
            </w:r>
            <w:r w:rsidR="00EC07C9">
              <w:rPr>
                <w:rFonts w:ascii="SBL Hebrew" w:hAnsi="SBL Hebrew" w:cs="SBL Hebrew" w:hint="cs"/>
                <w:color w:val="993300"/>
                <w:shd w:val="clear" w:color="auto" w:fill="FFFFFF"/>
                <w:rtl/>
                <w:lang w:bidi="he-IL"/>
              </w:rPr>
              <w:t xml:space="preserve">׀ </w:t>
            </w:r>
            <w:r w:rsidRPr="00F06288">
              <w:rPr>
                <w:rFonts w:ascii="SBL Hebrew" w:hAnsi="SBL Hebrew" w:cs="SBL Hebrew" w:hint="cs"/>
                <w:color w:val="993300"/>
                <w:shd w:val="clear" w:color="auto" w:fill="FFFFFF"/>
                <w:rtl/>
              </w:rPr>
              <w:t>שֶׁ֤מֶן הַמִּשְׁחָה֙ וּמִלֵּ֣א אֶת־יָד֔וֹ לִלְבֹּ֖שׁ אֶת־הַבְּגָדִ֑ים אֶת־רֹאשׁוֹ֙ לֹ֣א יִפְרָ֔ע וּבְגָדָ֖יו לֹ֥א יִפְרֹֽם</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יא</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וְעַ֛ל כׇּל־נַפְשֹׁ֥ת מֵ֖ת לֹ֣א יָבֹ֑א לְאָבִ֥יו וּלְאִמּ֖וֹ לֹ֥א יִטַּמָּֽא</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יב</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וּמִן־הַמִּקְדָּשׁ֙ לֹ֣א יֵצֵ֔א וְלֹ֣א יְחַלֵּ֔ל אֵ֖ת מִקְדַּ֣שׁ אֱלֹהָ֑יו כִּ֡י נֵ֠זֶר שֶׁ֣מֶן מִשְׁחַ֧ת אֱלֹהָ֛יו עָלָ֖יו אֲנִ֥י יְהֹוָֽה</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יג</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וְה֕וּא אִשָּׁ֥ה בִבְתוּלֶ֖יהָ יִקָּֽח</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יד</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אַלְמָנָ֤ה וּגְרוּשָׁה֙ וַחֲלָלָ֣ה זֹנָ֔ה אֶת־אֵ֖לֶּה לֹ֣א יִקָּ֑ח כִּ֛י אִם־בְּתוּלָ֥ה מֵעַמָּ֖יו יִקַּ֥ח אִשָּֽׁה</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טו</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וְלֹֽא־יְחַלֵּ֥ל זַרְע֖וֹ בְּעַמָּ֑יו כִּ֛י אֲנִ֥י יְהֹוָ֖ה מְקַדְּשֽׁוֹ</w:t>
            </w:r>
            <w:r w:rsidRPr="00893E68">
              <w:rPr>
                <w:rFonts w:ascii="SBL Hebrew" w:hAnsi="SBL Hebrew" w:cs="SBL Hebrew" w:hint="cs"/>
                <w:noProof/>
                <w:color w:val="993300"/>
                <w:rtl/>
              </w:rPr>
              <w:t xml:space="preserve">׃ </w:t>
            </w:r>
            <w:r w:rsidR="0098089C" w:rsidRPr="0091642D">
              <w:rPr>
                <w:rFonts w:cs="SBL Hebrew"/>
                <w:noProof/>
                <w:color w:val="003300"/>
                <w:rtl/>
              </w:rPr>
              <w:t>{ס}</w:t>
            </w:r>
          </w:p>
        </w:tc>
        <w:tc>
          <w:tcPr>
            <w:tcW w:w="8530" w:type="dxa"/>
          </w:tcPr>
          <w:p w14:paraId="13433365" w14:textId="6B4B90EA" w:rsidR="002E68D9" w:rsidRPr="00892E7A" w:rsidRDefault="002E68D9" w:rsidP="008120D2">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892E7A">
              <w:rPr>
                <w:rStyle w:val="FootnoteReference"/>
                <w:rFonts w:ascii="Book Antiqua" w:hAnsi="Book Antiqua" w:hint="default"/>
                <w:b w:val="0"/>
                <w:bCs w:val="0"/>
                <w:color w:val="008000"/>
                <w:sz w:val="26"/>
                <w:szCs w:val="38"/>
              </w:rPr>
              <w:footnoteReference w:id="631"/>
            </w:r>
            <w:r w:rsidRPr="00892E7A">
              <w:rPr>
                <w:rFonts w:ascii="Book Antiqua" w:hAnsi="Book Antiqua" w:hint="default"/>
                <w:b w:val="0"/>
                <w:bCs w:val="0"/>
                <w:color w:val="800080"/>
                <w:sz w:val="26"/>
                <w:szCs w:val="38"/>
              </w:rPr>
              <w:t xml:space="preserve"> “The priest who is </w:t>
            </w:r>
            <w:r w:rsidR="00A15D7F">
              <w:rPr>
                <w:rFonts w:ascii="Book Antiqua" w:hAnsi="Book Antiqua" w:hint="default"/>
                <w:b w:val="0"/>
                <w:bCs w:val="0"/>
                <w:color w:val="800080"/>
                <w:sz w:val="26"/>
                <w:szCs w:val="38"/>
              </w:rPr>
              <w:t>higher than</w:t>
            </w:r>
            <w:r w:rsidRPr="00892E7A">
              <w:rPr>
                <w:rFonts w:ascii="Book Antiqua" w:hAnsi="Book Antiqua" w:hint="default"/>
                <w:b w:val="0"/>
                <w:bCs w:val="0"/>
                <w:color w:val="800080"/>
                <w:sz w:val="26"/>
                <w:szCs w:val="38"/>
              </w:rPr>
              <w:t xml:space="preserve"> his brother, on whose head the a</w:t>
            </w:r>
            <w:r w:rsidR="00A15D7F">
              <w:rPr>
                <w:rFonts w:ascii="Book Antiqua" w:hAnsi="Book Antiqua" w:hint="default"/>
                <w:b w:val="0"/>
                <w:bCs w:val="0"/>
                <w:color w:val="800080"/>
                <w:sz w:val="26"/>
                <w:szCs w:val="38"/>
              </w:rPr>
              <w:t>noint</w:t>
            </w:r>
            <w:r w:rsidR="00A15D7F">
              <w:rPr>
                <w:rFonts w:ascii="Book Antiqua" w:hAnsi="Book Antiqua" w:hint="default"/>
                <w:b w:val="0"/>
                <w:bCs w:val="0"/>
                <w:color w:val="800080"/>
                <w:sz w:val="26"/>
                <w:szCs w:val="38"/>
              </w:rPr>
              <w:softHyphen/>
              <w:t>ing oil is poured, and who has been invested to</w:t>
            </w:r>
            <w:r w:rsidRPr="00892E7A">
              <w:rPr>
                <w:rFonts w:ascii="Book Antiqua" w:hAnsi="Book Antiqua" w:hint="default"/>
                <w:b w:val="0"/>
                <w:bCs w:val="0"/>
                <w:color w:val="800080"/>
                <w:sz w:val="26"/>
                <w:szCs w:val="38"/>
              </w:rPr>
              <w:t xml:space="preserve"> </w:t>
            </w:r>
            <w:r w:rsidR="00A15D7F">
              <w:rPr>
                <w:rFonts w:ascii="Book Antiqua" w:hAnsi="Book Antiqua" w:hint="default"/>
                <w:b w:val="0"/>
                <w:bCs w:val="0"/>
                <w:color w:val="800080"/>
                <w:sz w:val="26"/>
                <w:szCs w:val="38"/>
              </w:rPr>
              <w:t>wear the sacred robes</w:t>
            </w:r>
            <w:r w:rsidRPr="00892E7A">
              <w:rPr>
                <w:rFonts w:ascii="Book Antiqua" w:hAnsi="Book Antiqua" w:hint="default"/>
                <w:b w:val="0"/>
                <w:bCs w:val="0"/>
                <w:color w:val="800080"/>
                <w:sz w:val="26"/>
                <w:szCs w:val="38"/>
              </w:rPr>
              <w:t xml:space="preserve">, is not to disorder his hair or tear his clothes; </w:t>
            </w:r>
            <w:r w:rsidRPr="00892E7A">
              <w:rPr>
                <w:rStyle w:val="FootnoteReference"/>
                <w:rFonts w:ascii="Book Antiqua" w:hAnsi="Book Antiqua" w:hint="default"/>
                <w:b w:val="0"/>
                <w:bCs w:val="0"/>
                <w:color w:val="008000"/>
                <w:sz w:val="26"/>
                <w:szCs w:val="38"/>
              </w:rPr>
              <w:footnoteReference w:id="632"/>
            </w:r>
            <w:r w:rsidRPr="00892E7A">
              <w:rPr>
                <w:rFonts w:ascii="Book Antiqua" w:hAnsi="Book Antiqua" w:hint="default"/>
                <w:b w:val="0"/>
                <w:bCs w:val="0"/>
                <w:color w:val="800080"/>
                <w:sz w:val="26"/>
                <w:szCs w:val="38"/>
              </w:rPr>
              <w:t xml:space="preserve"> he must not go near a dead man’s corpse nor </w:t>
            </w:r>
            <w:r w:rsidR="00942F1A">
              <w:rPr>
                <w:rFonts w:ascii="Book Antiqua" w:hAnsi="Book Antiqua" w:hint="default"/>
                <w:b w:val="0"/>
                <w:bCs w:val="0"/>
                <w:color w:val="800080"/>
                <w:sz w:val="26"/>
                <w:szCs w:val="38"/>
              </w:rPr>
              <w:t>defile</w:t>
            </w:r>
            <w:r w:rsidRPr="00892E7A">
              <w:rPr>
                <w:rFonts w:ascii="Book Antiqua" w:hAnsi="Book Antiqua" w:hint="default"/>
                <w:b w:val="0"/>
                <w:bCs w:val="0"/>
                <w:color w:val="800080"/>
                <w:sz w:val="26"/>
                <w:szCs w:val="38"/>
              </w:rPr>
              <w:t xml:space="preserve"> himself even for his father or mother. </w:t>
            </w:r>
            <w:r w:rsidRPr="00892E7A">
              <w:rPr>
                <w:rStyle w:val="FootnoteReference"/>
                <w:rFonts w:ascii="Book Antiqua" w:hAnsi="Book Antiqua" w:hint="default"/>
                <w:b w:val="0"/>
                <w:bCs w:val="0"/>
                <w:color w:val="008000"/>
                <w:sz w:val="26"/>
                <w:szCs w:val="38"/>
              </w:rPr>
              <w:footnoteReference w:id="633"/>
            </w:r>
            <w:r w:rsidR="00A15D7F">
              <w:rPr>
                <w:rFonts w:ascii="Book Antiqua" w:hAnsi="Book Antiqua" w:hint="default"/>
                <w:b w:val="0"/>
                <w:bCs w:val="0"/>
                <w:color w:val="800080"/>
                <w:sz w:val="26"/>
                <w:szCs w:val="38"/>
              </w:rPr>
              <w:t> </w:t>
            </w:r>
            <w:r w:rsidRPr="00892E7A">
              <w:rPr>
                <w:rFonts w:ascii="Book Antiqua" w:hAnsi="Book Antiqua" w:hint="default"/>
                <w:b w:val="0"/>
                <w:bCs w:val="0"/>
                <w:color w:val="800080"/>
                <w:sz w:val="26"/>
                <w:szCs w:val="38"/>
              </w:rPr>
              <w:t xml:space="preserve">He must not leave the </w:t>
            </w:r>
            <w:r w:rsidR="00072AF5">
              <w:rPr>
                <w:rFonts w:ascii="Book Antiqua" w:hAnsi="Book Antiqua" w:hint="default"/>
                <w:b w:val="0"/>
                <w:bCs w:val="0"/>
                <w:color w:val="800080"/>
                <w:sz w:val="26"/>
                <w:szCs w:val="38"/>
              </w:rPr>
              <w:t>Sanctuary</w:t>
            </w:r>
            <w:r w:rsidRPr="00892E7A">
              <w:rPr>
                <w:rFonts w:ascii="Book Antiqua" w:hAnsi="Book Antiqua" w:hint="default"/>
                <w:b w:val="0"/>
                <w:bCs w:val="0"/>
                <w:color w:val="800080"/>
                <w:sz w:val="26"/>
                <w:szCs w:val="38"/>
              </w:rPr>
              <w:t xml:space="preserve"> </w:t>
            </w:r>
            <w:r w:rsidR="00072AF5">
              <w:rPr>
                <w:rFonts w:ascii="Book Antiqua" w:hAnsi="Book Antiqua" w:hint="default"/>
                <w:b w:val="0"/>
                <w:bCs w:val="0"/>
                <w:color w:val="800080"/>
                <w:sz w:val="26"/>
                <w:szCs w:val="38"/>
              </w:rPr>
              <w:t>and thus</w:t>
            </w:r>
            <w:r w:rsidR="00081AB1">
              <w:rPr>
                <w:rFonts w:ascii="Book Antiqua" w:hAnsi="Book Antiqua" w:hint="default"/>
                <w:b w:val="0"/>
                <w:bCs w:val="0"/>
                <w:color w:val="800080"/>
                <w:sz w:val="26"/>
                <w:szCs w:val="38"/>
              </w:rPr>
              <w:t xml:space="preserve"> profane the S</w:t>
            </w:r>
            <w:r w:rsidRPr="00892E7A">
              <w:rPr>
                <w:rFonts w:ascii="Book Antiqua" w:hAnsi="Book Antiqua" w:hint="default"/>
                <w:b w:val="0"/>
                <w:bCs w:val="0"/>
                <w:color w:val="800080"/>
                <w:sz w:val="26"/>
                <w:szCs w:val="38"/>
              </w:rPr>
              <w:t>anctuary of his God; for</w:t>
            </w:r>
            <w:r w:rsidR="00942F1A">
              <w:rPr>
                <w:rFonts w:ascii="Book Antiqua" w:hAnsi="Book Antiqua" w:hint="default"/>
                <w:b w:val="0"/>
                <w:bCs w:val="0"/>
                <w:color w:val="800080"/>
                <w:sz w:val="26"/>
                <w:szCs w:val="38"/>
              </w:rPr>
              <w:t>,</w:t>
            </w:r>
            <w:r w:rsidRPr="00892E7A">
              <w:rPr>
                <w:rFonts w:ascii="Book Antiqua" w:hAnsi="Book Antiqua" w:hint="default"/>
                <w:b w:val="0"/>
                <w:bCs w:val="0"/>
                <w:color w:val="800080"/>
                <w:sz w:val="26"/>
                <w:szCs w:val="38"/>
              </w:rPr>
              <w:t xml:space="preserve"> the consecration of </w:t>
            </w:r>
            <w:r w:rsidR="00942F1A" w:rsidRPr="00892E7A">
              <w:rPr>
                <w:rFonts w:ascii="Book Antiqua" w:hAnsi="Book Antiqua" w:hint="default"/>
                <w:b w:val="0"/>
                <w:bCs w:val="0"/>
                <w:color w:val="800080"/>
                <w:sz w:val="26"/>
                <w:szCs w:val="38"/>
              </w:rPr>
              <w:t>the anointing</w:t>
            </w:r>
            <w:r w:rsidR="00942F1A">
              <w:rPr>
                <w:rFonts w:ascii="Book Antiqua" w:hAnsi="Book Antiqua" w:hint="default"/>
                <w:b w:val="0"/>
                <w:bCs w:val="0"/>
                <w:color w:val="800080"/>
                <w:sz w:val="26"/>
                <w:szCs w:val="38"/>
              </w:rPr>
              <w:t xml:space="preserve"> oil</w:t>
            </w:r>
            <w:r w:rsidR="00942F1A" w:rsidRPr="00892E7A">
              <w:rPr>
                <w:rFonts w:ascii="Book Antiqua" w:hAnsi="Book Antiqua" w:hint="default"/>
                <w:b w:val="0"/>
                <w:bCs w:val="0"/>
                <w:color w:val="800080"/>
                <w:sz w:val="26"/>
                <w:szCs w:val="38"/>
              </w:rPr>
              <w:t xml:space="preserve"> </w:t>
            </w:r>
            <w:r w:rsidR="00942F1A">
              <w:rPr>
                <w:rFonts w:ascii="Book Antiqua" w:hAnsi="Book Antiqua" w:hint="default"/>
                <w:b w:val="0"/>
                <w:bCs w:val="0"/>
                <w:color w:val="800080"/>
                <w:sz w:val="26"/>
                <w:szCs w:val="38"/>
              </w:rPr>
              <w:t xml:space="preserve">of </w:t>
            </w:r>
            <w:r w:rsidRPr="00892E7A">
              <w:rPr>
                <w:rFonts w:ascii="Book Antiqua" w:hAnsi="Book Antiqua" w:hint="default"/>
                <w:b w:val="0"/>
                <w:bCs w:val="0"/>
                <w:color w:val="800080"/>
                <w:sz w:val="26"/>
                <w:szCs w:val="38"/>
              </w:rPr>
              <w:t>his God</w:t>
            </w:r>
            <w:r w:rsidR="00942F1A">
              <w:rPr>
                <w:rFonts w:ascii="Book Antiqua" w:hAnsi="Book Antiqua" w:hint="default"/>
                <w:b w:val="0"/>
                <w:bCs w:val="0"/>
                <w:color w:val="800080"/>
                <w:sz w:val="26"/>
                <w:szCs w:val="38"/>
              </w:rPr>
              <w:t xml:space="preserve"> is on him.</w:t>
            </w:r>
            <w:r w:rsidRPr="00892E7A">
              <w:rPr>
                <w:rFonts w:ascii="Book Antiqua" w:hAnsi="Book Antiqua" w:hint="default"/>
                <w:b w:val="0"/>
                <w:bCs w:val="0"/>
                <w:color w:val="800080"/>
                <w:sz w:val="26"/>
                <w:szCs w:val="38"/>
              </w:rPr>
              <w:t xml:space="preserve"> I am Yahweh. </w:t>
            </w:r>
            <w:r w:rsidRPr="00892E7A">
              <w:rPr>
                <w:rStyle w:val="FootnoteReference"/>
                <w:rFonts w:ascii="Book Antiqua" w:hAnsi="Book Antiqua" w:hint="default"/>
                <w:b w:val="0"/>
                <w:bCs w:val="0"/>
                <w:color w:val="008000"/>
                <w:sz w:val="26"/>
                <w:szCs w:val="38"/>
              </w:rPr>
              <w:footnoteReference w:id="634"/>
            </w:r>
            <w:r w:rsidRPr="00892E7A">
              <w:rPr>
                <w:rFonts w:ascii="Book Antiqua" w:hAnsi="Book Antiqua" w:hint="default"/>
                <w:b w:val="0"/>
                <w:bCs w:val="0"/>
                <w:color w:val="800080"/>
                <w:sz w:val="26"/>
                <w:szCs w:val="38"/>
              </w:rPr>
              <w:t xml:space="preserve"> He must take a wife who is a virgin. </w:t>
            </w:r>
            <w:r w:rsidRPr="00892E7A">
              <w:rPr>
                <w:rStyle w:val="FootnoteReference"/>
                <w:rFonts w:ascii="Book Antiqua" w:hAnsi="Book Antiqua" w:hint="default"/>
                <w:b w:val="0"/>
                <w:bCs w:val="0"/>
                <w:color w:val="008000"/>
                <w:sz w:val="26"/>
                <w:szCs w:val="38"/>
              </w:rPr>
              <w:footnoteReference w:id="635"/>
            </w:r>
            <w:r w:rsidRPr="00892E7A">
              <w:rPr>
                <w:rFonts w:ascii="Book Antiqua" w:hAnsi="Book Antiqua" w:hint="default"/>
                <w:b w:val="0"/>
                <w:bCs w:val="0"/>
                <w:color w:val="800080"/>
                <w:sz w:val="26"/>
                <w:szCs w:val="38"/>
              </w:rPr>
              <w:t xml:space="preserve"> He must not take a wife who is a widow</w:t>
            </w:r>
            <w:r w:rsidR="00942F1A">
              <w:rPr>
                <w:rFonts w:ascii="Book Antiqua" w:hAnsi="Book Antiqua" w:hint="default"/>
                <w:b w:val="0"/>
                <w:bCs w:val="0"/>
                <w:color w:val="800080"/>
                <w:sz w:val="26"/>
                <w:szCs w:val="38"/>
              </w:rPr>
              <w:t>,</w:t>
            </w:r>
            <w:r w:rsidRPr="00892E7A">
              <w:rPr>
                <w:rFonts w:ascii="Book Antiqua" w:hAnsi="Book Antiqua" w:hint="default"/>
                <w:b w:val="0"/>
                <w:bCs w:val="0"/>
                <w:color w:val="800080"/>
                <w:sz w:val="26"/>
                <w:szCs w:val="38"/>
              </w:rPr>
              <w:t xml:space="preserve"> divorced, or profaned by prostitution: only a virgin from his own family may he marry. </w:t>
            </w:r>
            <w:r w:rsidRPr="00892E7A">
              <w:rPr>
                <w:rStyle w:val="FootnoteReference"/>
                <w:rFonts w:ascii="Book Antiqua" w:hAnsi="Book Antiqua" w:hint="default"/>
                <w:b w:val="0"/>
                <w:bCs w:val="0"/>
                <w:color w:val="008000"/>
                <w:sz w:val="26"/>
                <w:szCs w:val="38"/>
              </w:rPr>
              <w:footnoteReference w:id="636"/>
            </w:r>
            <w:r w:rsidRPr="00892E7A">
              <w:rPr>
                <w:rFonts w:ascii="Book Antiqua" w:hAnsi="Book Antiqua" w:hint="default"/>
                <w:b w:val="0"/>
                <w:bCs w:val="0"/>
                <w:color w:val="800080"/>
                <w:sz w:val="26"/>
                <w:szCs w:val="38"/>
              </w:rPr>
              <w:t xml:space="preserve"> He must not profane his children</w:t>
            </w:r>
            <w:r w:rsidR="006F6D3E">
              <w:rPr>
                <w:rFonts w:ascii="Book Antiqua" w:hAnsi="Book Antiqua" w:hint="default"/>
                <w:b w:val="0"/>
                <w:bCs w:val="0"/>
                <w:color w:val="800080"/>
                <w:sz w:val="26"/>
                <w:szCs w:val="38"/>
              </w:rPr>
              <w:t xml:space="preserve"> in his people</w:t>
            </w:r>
            <w:r w:rsidR="00942F1A">
              <w:rPr>
                <w:rFonts w:ascii="Book Antiqua" w:hAnsi="Book Antiqua" w:hint="default"/>
                <w:b w:val="0"/>
                <w:bCs w:val="0"/>
                <w:color w:val="800080"/>
                <w:sz w:val="26"/>
                <w:szCs w:val="38"/>
              </w:rPr>
              <w:t>;</w:t>
            </w:r>
            <w:r w:rsidRPr="00892E7A">
              <w:rPr>
                <w:rFonts w:ascii="Book Antiqua" w:hAnsi="Book Antiqua" w:hint="default"/>
                <w:b w:val="0"/>
                <w:bCs w:val="0"/>
                <w:color w:val="800080"/>
                <w:sz w:val="26"/>
                <w:szCs w:val="38"/>
              </w:rPr>
              <w:t xml:space="preserve"> for I, Yahweh, have sanctified him.”</w:t>
            </w:r>
          </w:p>
        </w:tc>
      </w:tr>
      <w:tr w:rsidR="002E68D9" w:rsidRPr="00B646B9" w14:paraId="79E9B000" w14:textId="77777777" w:rsidTr="00F72CF1">
        <w:tc>
          <w:tcPr>
            <w:tcW w:w="5688" w:type="dxa"/>
          </w:tcPr>
          <w:p w14:paraId="60D69B59" w14:textId="4F636C88" w:rsidR="002E68D9" w:rsidRPr="00892E7A" w:rsidRDefault="008120D2" w:rsidP="00942F1A">
            <w:pPr>
              <w:pStyle w:val="Heading3"/>
              <w:keepNext w:val="0"/>
              <w:spacing w:before="60" w:line="400" w:lineRule="exact"/>
              <w:rPr>
                <w:b/>
                <w:bCs/>
                <w:noProof/>
                <w:color w:val="993300"/>
                <w:rtl/>
                <w:lang w:val="en-GB" w:bidi="he-IL"/>
              </w:rPr>
            </w:pPr>
            <w:r w:rsidRPr="00F06288">
              <w:rPr>
                <w:rFonts w:ascii="SBL Hebrew" w:hAnsi="SBL Hebrew" w:cs="SBL Hebrew" w:hint="cs"/>
                <w:b/>
                <w:bCs/>
                <w:color w:val="003300"/>
                <w:shd w:val="clear" w:color="auto" w:fill="FFFFFF"/>
                <w:vertAlign w:val="superscript"/>
                <w:rtl/>
              </w:rPr>
              <w:t>טז</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וַיְדַבֵּ֥ר יְהֹוָ֖ה אֶל־מֹשֶׁ֥ה לֵּאמֹֽר</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יז</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 xml:space="preserve">דַּבֵּ֥ר אֶֽל־אַהֲרֹ֖ן לֵאמֹ֑ר אִ֣ישׁ מִֽזַּרְעֲךָ֞ לְדֹרֹתָ֗ם אֲשֶׁ֨ר יִהְיֶ֥ה בוֹ֙ מ֔וּם לֹ֣א </w:t>
            </w:r>
            <w:r w:rsidRPr="00F06288">
              <w:rPr>
                <w:rFonts w:ascii="SBL Hebrew" w:hAnsi="SBL Hebrew" w:cs="SBL Hebrew" w:hint="cs"/>
                <w:color w:val="993300"/>
                <w:shd w:val="clear" w:color="auto" w:fill="FFFFFF"/>
                <w:rtl/>
              </w:rPr>
              <w:lastRenderedPageBreak/>
              <w:t>יִקְרַ֔ב לְהַקְרִ֖יב לֶ֥חֶם אֱלֹהָֽיו</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יח</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כִּ֥י כׇל־אִ֛ישׁ אֲשֶׁר־בּ֥וֹ מ֖וּם לֹ֣א יִקְרָ֑ב אִ֤ישׁ עִוֵּר֙ א֣וֹ פִסֵּ֔חַ א֥וֹ חָרֻ֖ם א֥וֹ שָׂרֽוּעַ</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יט</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א֣וֹ אִ֔ישׁ אֲשֶׁר־יִהְיֶ֥ה ב֖וֹ שֶׁ֣בֶר רָ֑גֶל א֖וֹ שֶׁ֥בֶר יָֽד</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כ</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אֽוֹ־גִבֵּ֣ן אוֹ־דַ֔ק א֖וֹ תְּבַלֻּ֣ל בְּעֵינ֑וֹ א֤וֹ גָרָב֙ א֣וֹ יַלֶּ֔פֶת א֖וֹ מְר֥וֹחַ אָֽשֶׁךְ</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כא</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כׇּל־אִ֞ישׁ אֲשֶׁר־בּ֣וֹ מ֗וּם מִזֶּ֙רַע֙ אַהֲרֹ֣ן הַכֹּהֵ֔ן לֹ֣א יִגַּ֔שׁ לְהַקְרִ֖יב אֶת־אִשֵּׁ֣י יְהֹוָ֑ה מ֣וּם בּ֔וֹ אֵ֚ת לֶ֣חֶם אֱלֹהָ֔יו לֹ֥א יִגַּ֖שׁ לְהַקְרִֽיב</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כב</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לֶ֣חֶם אֱלֹהָ֔יו מִקׇּדְשֵׁ֖י הַקֳּדָשִׁ֑ים וּמִן־הַקֳּדָשִׁ֖ים יֹאכֵֽל</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כג</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אַ֣ךְ אֶל־הַפָּרֹ֜כֶת לֹ֣א יָבֹ֗א וְאֶל־הַמִּזְבֵּ֛חַ לֹ֥א יִגַּ֖שׁ כִּֽי־מ֣וּם בּ֑וֹ וְלֹ֤א יְחַלֵּל֙ אֶת־מִקְדָּשַׁ֔י כִּ֛י אֲנִ֥י יְהֹוָ֖ה מְקַדְּשָֽׁם</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כד</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וַיְדַבֵּ֣ר מֹשֶׁ֔ה אֶֽל־אַהֲרֹ֖ן וְאֶל־בָּנָ֑יו וְאֶֽל־כׇּל־בְּנֵ֖י יִשְׂרָאֵֽל</w:t>
            </w:r>
            <w:r w:rsidRPr="00893E68">
              <w:rPr>
                <w:rFonts w:ascii="SBL Hebrew" w:hAnsi="SBL Hebrew" w:cs="SBL Hebrew" w:hint="cs"/>
                <w:noProof/>
                <w:color w:val="993300"/>
                <w:rtl/>
              </w:rPr>
              <w:t xml:space="preserve">׃ </w:t>
            </w:r>
            <w:r w:rsidR="0098089C" w:rsidRPr="0091642D">
              <w:rPr>
                <w:rFonts w:cs="SBL Hebrew"/>
                <w:noProof/>
                <w:color w:val="003300"/>
                <w:rtl/>
              </w:rPr>
              <w:t>{פ}</w:t>
            </w:r>
          </w:p>
        </w:tc>
        <w:tc>
          <w:tcPr>
            <w:tcW w:w="8530" w:type="dxa"/>
          </w:tcPr>
          <w:p w14:paraId="2412A250" w14:textId="29E79ACD" w:rsidR="002E68D9" w:rsidRPr="00892E7A" w:rsidRDefault="002E68D9" w:rsidP="00942F1A">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892E7A">
              <w:rPr>
                <w:rStyle w:val="FootnoteReference"/>
                <w:rFonts w:ascii="Book Antiqua" w:hAnsi="Book Antiqua" w:hint="default"/>
                <w:b w:val="0"/>
                <w:bCs w:val="0"/>
                <w:color w:val="008000"/>
                <w:sz w:val="26"/>
                <w:szCs w:val="38"/>
              </w:rPr>
              <w:lastRenderedPageBreak/>
              <w:footnoteReference w:id="637"/>
            </w:r>
            <w:r w:rsidRPr="00892E7A">
              <w:rPr>
                <w:rFonts w:ascii="Book Antiqua" w:hAnsi="Book Antiqua" w:hint="default"/>
                <w:b w:val="0"/>
                <w:bCs w:val="0"/>
                <w:color w:val="800080"/>
                <w:sz w:val="26"/>
                <w:szCs w:val="38"/>
              </w:rPr>
              <w:t xml:space="preserve"> And Yahweh spoke to Moses; he said: </w:t>
            </w:r>
            <w:r w:rsidRPr="00892E7A">
              <w:rPr>
                <w:rStyle w:val="FootnoteReference"/>
                <w:rFonts w:ascii="Book Antiqua" w:hAnsi="Book Antiqua" w:hint="default"/>
                <w:b w:val="0"/>
                <w:bCs w:val="0"/>
                <w:color w:val="008000"/>
                <w:sz w:val="26"/>
                <w:szCs w:val="38"/>
              </w:rPr>
              <w:footnoteReference w:id="638"/>
            </w:r>
            <w:r w:rsidRPr="00892E7A">
              <w:rPr>
                <w:rFonts w:ascii="Book Antiqua" w:hAnsi="Book Antiqua" w:hint="default"/>
                <w:b w:val="0"/>
                <w:bCs w:val="0"/>
                <w:color w:val="800080"/>
                <w:sz w:val="26"/>
                <w:szCs w:val="38"/>
              </w:rPr>
              <w:t xml:space="preserve"> “Speak to Aaron and say:</w:t>
            </w:r>
            <w:r w:rsidR="001E1C8D">
              <w:rPr>
                <w:rFonts w:ascii="Book Antiqua" w:hAnsi="Book Antiqua" w:hint="default"/>
                <w:b w:val="0"/>
                <w:bCs w:val="0"/>
                <w:color w:val="800080"/>
                <w:sz w:val="26"/>
                <w:szCs w:val="38"/>
              </w:rPr>
              <w:t xml:space="preserve"> </w:t>
            </w:r>
            <w:r w:rsidRPr="00892E7A">
              <w:rPr>
                <w:rFonts w:ascii="Book Antiqua" w:hAnsi="Book Antiqua" w:hint="default"/>
                <w:b w:val="0"/>
                <w:bCs w:val="0"/>
                <w:color w:val="800080"/>
                <w:sz w:val="26"/>
                <w:szCs w:val="38"/>
              </w:rPr>
              <w:t xml:space="preserve">“None of your descendants, in any generation, must come forward to </w:t>
            </w:r>
            <w:r w:rsidRPr="00892E7A">
              <w:rPr>
                <w:rFonts w:ascii="Book Antiqua" w:hAnsi="Book Antiqua" w:hint="default"/>
                <w:b w:val="0"/>
                <w:bCs w:val="0"/>
                <w:color w:val="800080"/>
                <w:sz w:val="26"/>
                <w:szCs w:val="38"/>
              </w:rPr>
              <w:lastRenderedPageBreak/>
              <w:t>offer the food of h</w:t>
            </w:r>
            <w:r w:rsidR="00892E7A">
              <w:rPr>
                <w:rFonts w:ascii="Book Antiqua" w:hAnsi="Book Antiqua" w:hint="default"/>
                <w:b w:val="0"/>
                <w:bCs w:val="0"/>
                <w:color w:val="800080"/>
                <w:sz w:val="26"/>
                <w:szCs w:val="38"/>
              </w:rPr>
              <w:t>is God if he has any infirmity.</w:t>
            </w:r>
            <w:r w:rsidRPr="00892E7A">
              <w:rPr>
                <w:rFonts w:ascii="Book Antiqua" w:hAnsi="Book Antiqua" w:hint="default"/>
                <w:b w:val="0"/>
                <w:bCs w:val="0"/>
                <w:color w:val="800080"/>
                <w:sz w:val="26"/>
                <w:szCs w:val="38"/>
              </w:rPr>
              <w:t xml:space="preserve"> </w:t>
            </w:r>
            <w:r w:rsidRPr="00892E7A">
              <w:rPr>
                <w:rStyle w:val="FootnoteReference"/>
                <w:rFonts w:ascii="Book Antiqua" w:hAnsi="Book Antiqua" w:hint="default"/>
                <w:b w:val="0"/>
                <w:bCs w:val="0"/>
                <w:color w:val="008000"/>
                <w:sz w:val="26"/>
                <w:szCs w:val="38"/>
              </w:rPr>
              <w:footnoteReference w:id="639"/>
            </w:r>
            <w:r w:rsidRPr="00892E7A">
              <w:rPr>
                <w:rFonts w:ascii="Book Antiqua" w:hAnsi="Book Antiqua" w:hint="default"/>
                <w:b w:val="0"/>
                <w:bCs w:val="0"/>
                <w:color w:val="800080"/>
                <w:sz w:val="26"/>
                <w:szCs w:val="38"/>
              </w:rPr>
              <w:t xml:space="preserve"> No man must come near if he has an infirmity such as blindness or lameness, if he </w:t>
            </w:r>
            <w:r w:rsidR="00720601">
              <w:rPr>
                <w:rFonts w:ascii="Book Antiqua" w:hAnsi="Book Antiqua" w:hint="default"/>
                <w:b w:val="0"/>
                <w:bCs w:val="0"/>
                <w:color w:val="800080"/>
                <w:sz w:val="26"/>
                <w:szCs w:val="38"/>
              </w:rPr>
              <w:t>has a split nose or a limb t</w:t>
            </w:r>
            <w:r w:rsidR="00942F1A">
              <w:rPr>
                <w:rFonts w:ascii="Book Antiqua" w:hAnsi="Book Antiqua" w:hint="default"/>
                <w:b w:val="0"/>
                <w:bCs w:val="0"/>
                <w:color w:val="800080"/>
                <w:sz w:val="26"/>
                <w:szCs w:val="38"/>
              </w:rPr>
              <w:t>o</w:t>
            </w:r>
            <w:r w:rsidR="00720601">
              <w:rPr>
                <w:rFonts w:ascii="Book Antiqua" w:hAnsi="Book Antiqua" w:hint="default"/>
                <w:b w:val="0"/>
                <w:bCs w:val="0"/>
                <w:color w:val="800080"/>
                <w:sz w:val="26"/>
                <w:szCs w:val="38"/>
              </w:rPr>
              <w:t>o long</w:t>
            </w:r>
            <w:r w:rsidRPr="00892E7A">
              <w:rPr>
                <w:rFonts w:ascii="Book Antiqua" w:hAnsi="Book Antiqua" w:hint="default"/>
                <w:b w:val="0"/>
                <w:bCs w:val="0"/>
                <w:color w:val="800080"/>
                <w:sz w:val="26"/>
                <w:szCs w:val="38"/>
              </w:rPr>
              <w:t xml:space="preserve">, </w:t>
            </w:r>
            <w:r w:rsidRPr="00892E7A">
              <w:rPr>
                <w:rStyle w:val="FootnoteReference"/>
                <w:rFonts w:ascii="Book Antiqua" w:hAnsi="Book Antiqua" w:hint="default"/>
                <w:b w:val="0"/>
                <w:bCs w:val="0"/>
                <w:color w:val="008000"/>
                <w:sz w:val="26"/>
                <w:szCs w:val="38"/>
              </w:rPr>
              <w:footnoteReference w:id="640"/>
            </w:r>
            <w:r w:rsidRPr="00892E7A">
              <w:rPr>
                <w:rFonts w:ascii="Book Antiqua" w:hAnsi="Book Antiqua" w:hint="default"/>
                <w:b w:val="0"/>
                <w:bCs w:val="0"/>
                <w:color w:val="800080"/>
                <w:sz w:val="26"/>
                <w:szCs w:val="38"/>
              </w:rPr>
              <w:t xml:space="preserve"> if he has a </w:t>
            </w:r>
            <w:r w:rsidR="00720601">
              <w:rPr>
                <w:rFonts w:ascii="Book Antiqua" w:hAnsi="Book Antiqua" w:hint="default"/>
                <w:b w:val="0"/>
                <w:bCs w:val="0"/>
                <w:color w:val="800080"/>
                <w:sz w:val="26"/>
                <w:szCs w:val="38"/>
              </w:rPr>
              <w:t>broken</w:t>
            </w:r>
            <w:r w:rsidRPr="00892E7A">
              <w:rPr>
                <w:rFonts w:ascii="Book Antiqua" w:hAnsi="Book Antiqua" w:hint="default"/>
                <w:b w:val="0"/>
                <w:bCs w:val="0"/>
                <w:color w:val="800080"/>
                <w:sz w:val="26"/>
                <w:szCs w:val="38"/>
              </w:rPr>
              <w:t xml:space="preserve"> foot or arm, </w:t>
            </w:r>
            <w:r w:rsidRPr="00892E7A">
              <w:rPr>
                <w:rStyle w:val="FootnoteReference"/>
                <w:rFonts w:ascii="Book Antiqua" w:hAnsi="Book Antiqua" w:hint="default"/>
                <w:b w:val="0"/>
                <w:bCs w:val="0"/>
                <w:color w:val="008000"/>
                <w:sz w:val="26"/>
                <w:szCs w:val="38"/>
              </w:rPr>
              <w:footnoteReference w:id="641"/>
            </w:r>
            <w:r w:rsidRPr="00892E7A">
              <w:rPr>
                <w:rFonts w:ascii="Book Antiqua" w:hAnsi="Book Antiqua" w:hint="default"/>
                <w:b w:val="0"/>
                <w:bCs w:val="0"/>
                <w:color w:val="800080"/>
                <w:sz w:val="26"/>
                <w:szCs w:val="38"/>
              </w:rPr>
              <w:t xml:space="preserve"> if he is a hunchback or a dwarf, if he has a disease of the eyes or of the skin, if he has a runn</w:t>
            </w:r>
            <w:r w:rsidR="00892E7A">
              <w:rPr>
                <w:rFonts w:ascii="Book Antiqua" w:hAnsi="Book Antiqua" w:hint="default"/>
                <w:b w:val="0"/>
                <w:bCs w:val="0"/>
                <w:color w:val="800080"/>
                <w:sz w:val="26"/>
                <w:szCs w:val="38"/>
              </w:rPr>
              <w:t>ing sore, or if he is a eunuch.</w:t>
            </w:r>
            <w:r w:rsidRPr="00892E7A">
              <w:rPr>
                <w:rFonts w:ascii="Book Antiqua" w:hAnsi="Book Antiqua" w:hint="default"/>
                <w:b w:val="0"/>
                <w:bCs w:val="0"/>
                <w:color w:val="800080"/>
                <w:sz w:val="26"/>
                <w:szCs w:val="38"/>
              </w:rPr>
              <w:t xml:space="preserve"> </w:t>
            </w:r>
            <w:r w:rsidRPr="00892E7A">
              <w:rPr>
                <w:rStyle w:val="FootnoteReference"/>
                <w:rFonts w:ascii="Book Antiqua" w:hAnsi="Book Antiqua" w:hint="default"/>
                <w:b w:val="0"/>
                <w:bCs w:val="0"/>
                <w:color w:val="008000"/>
                <w:sz w:val="26"/>
                <w:szCs w:val="38"/>
              </w:rPr>
              <w:footnoteReference w:id="642"/>
            </w:r>
            <w:r w:rsidRPr="00892E7A">
              <w:rPr>
                <w:rFonts w:ascii="Book Antiqua" w:hAnsi="Book Antiqua" w:hint="default"/>
                <w:b w:val="0"/>
                <w:bCs w:val="0"/>
                <w:color w:val="800080"/>
                <w:sz w:val="26"/>
                <w:szCs w:val="38"/>
              </w:rPr>
              <w:t xml:space="preserve"> No descendant of Aaron the priest must come forward to offer the burnt offerings of Yahweh if he has any infirmity; if he has an infirmity, he must not come forwar</w:t>
            </w:r>
            <w:r w:rsidR="00892E7A">
              <w:rPr>
                <w:rFonts w:ascii="Book Antiqua" w:hAnsi="Book Antiqua" w:hint="default"/>
                <w:b w:val="0"/>
                <w:bCs w:val="0"/>
                <w:color w:val="800080"/>
                <w:sz w:val="26"/>
                <w:szCs w:val="38"/>
              </w:rPr>
              <w:t>d to offer the food of his God.</w:t>
            </w:r>
            <w:r w:rsidRPr="00892E7A">
              <w:rPr>
                <w:rFonts w:ascii="Book Antiqua" w:hAnsi="Book Antiqua" w:hint="default"/>
                <w:b w:val="0"/>
                <w:bCs w:val="0"/>
                <w:color w:val="800080"/>
                <w:sz w:val="26"/>
                <w:szCs w:val="38"/>
              </w:rPr>
              <w:t xml:space="preserve"> </w:t>
            </w:r>
            <w:r w:rsidRPr="00892E7A">
              <w:rPr>
                <w:rStyle w:val="FootnoteReference"/>
                <w:rFonts w:ascii="Book Antiqua" w:hAnsi="Book Antiqua" w:hint="default"/>
                <w:b w:val="0"/>
                <w:bCs w:val="0"/>
                <w:color w:val="008000"/>
                <w:sz w:val="26"/>
                <w:szCs w:val="38"/>
              </w:rPr>
              <w:footnoteReference w:id="643"/>
            </w:r>
            <w:r w:rsidRPr="00892E7A">
              <w:rPr>
                <w:rFonts w:ascii="Book Antiqua" w:hAnsi="Book Antiqua" w:hint="default"/>
                <w:b w:val="0"/>
                <w:bCs w:val="0"/>
                <w:color w:val="800080"/>
                <w:sz w:val="26"/>
                <w:szCs w:val="38"/>
              </w:rPr>
              <w:t xml:space="preserve"> He may eat the food of his God, things most holy and things holy; </w:t>
            </w:r>
            <w:r w:rsidRPr="00892E7A">
              <w:rPr>
                <w:rStyle w:val="FootnoteReference"/>
                <w:rFonts w:ascii="Book Antiqua" w:hAnsi="Book Antiqua" w:hint="default"/>
                <w:b w:val="0"/>
                <w:bCs w:val="0"/>
                <w:color w:val="008000"/>
                <w:sz w:val="26"/>
                <w:szCs w:val="38"/>
              </w:rPr>
              <w:footnoteReference w:id="644"/>
            </w:r>
            <w:r w:rsidRPr="00892E7A">
              <w:rPr>
                <w:rFonts w:ascii="Book Antiqua" w:hAnsi="Book Antiqua" w:hint="default"/>
                <w:b w:val="0"/>
                <w:bCs w:val="0"/>
                <w:color w:val="800080"/>
                <w:sz w:val="26"/>
                <w:szCs w:val="38"/>
              </w:rPr>
              <w:t xml:space="preserve"> but he must not go near the veil or approach the altar, because he has an infirmity, and must not profane my holy things; for it is I, Yah</w:t>
            </w:r>
            <w:r w:rsidR="00892E7A">
              <w:rPr>
                <w:rFonts w:ascii="Book Antiqua" w:hAnsi="Book Antiqua" w:hint="default"/>
                <w:b w:val="0"/>
                <w:bCs w:val="0"/>
                <w:color w:val="800080"/>
                <w:sz w:val="26"/>
                <w:szCs w:val="38"/>
              </w:rPr>
              <w:t>weh, who have sanctified them.”</w:t>
            </w:r>
            <w:r w:rsidRPr="00892E7A">
              <w:rPr>
                <w:rFonts w:ascii="Book Antiqua" w:hAnsi="Book Antiqua" w:hint="default"/>
                <w:b w:val="0"/>
                <w:bCs w:val="0"/>
                <w:color w:val="800080"/>
                <w:sz w:val="26"/>
                <w:szCs w:val="38"/>
              </w:rPr>
              <w:t xml:space="preserve"> </w:t>
            </w:r>
            <w:r w:rsidRPr="00892E7A">
              <w:rPr>
                <w:rStyle w:val="FootnoteReference"/>
                <w:rFonts w:ascii="Book Antiqua" w:hAnsi="Book Antiqua" w:hint="default"/>
                <w:b w:val="0"/>
                <w:bCs w:val="0"/>
                <w:color w:val="008000"/>
                <w:sz w:val="26"/>
                <w:szCs w:val="38"/>
              </w:rPr>
              <w:footnoteReference w:id="645"/>
            </w:r>
            <w:r w:rsidRPr="00892E7A">
              <w:rPr>
                <w:rFonts w:ascii="Book Antiqua" w:hAnsi="Book Antiqua" w:hint="default"/>
                <w:b w:val="0"/>
                <w:bCs w:val="0"/>
                <w:color w:val="800080"/>
                <w:sz w:val="26"/>
                <w:szCs w:val="38"/>
              </w:rPr>
              <w:t xml:space="preserve"> </w:t>
            </w:r>
            <w:r w:rsidR="00942F1A">
              <w:rPr>
                <w:rFonts w:ascii="Book Antiqua" w:hAnsi="Book Antiqua" w:hint="default"/>
                <w:b w:val="0"/>
                <w:bCs w:val="0"/>
                <w:color w:val="800080"/>
                <w:sz w:val="26"/>
                <w:szCs w:val="38"/>
              </w:rPr>
              <w:t>Thus,</w:t>
            </w:r>
            <w:r w:rsidR="00391148">
              <w:rPr>
                <w:rFonts w:ascii="Book Antiqua" w:hAnsi="Book Antiqua" w:hint="default"/>
                <w:b w:val="0"/>
                <w:bCs w:val="0"/>
                <w:color w:val="800080"/>
                <w:sz w:val="26"/>
                <w:szCs w:val="38"/>
              </w:rPr>
              <w:t xml:space="preserve"> </w:t>
            </w:r>
            <w:r w:rsidRPr="00892E7A">
              <w:rPr>
                <w:rFonts w:ascii="Book Antiqua" w:hAnsi="Book Antiqua" w:hint="default"/>
                <w:b w:val="0"/>
                <w:bCs w:val="0"/>
                <w:color w:val="800080"/>
                <w:sz w:val="26"/>
                <w:szCs w:val="38"/>
              </w:rPr>
              <w:t xml:space="preserve">Moses </w:t>
            </w:r>
            <w:r w:rsidR="00391148">
              <w:rPr>
                <w:rFonts w:ascii="Book Antiqua" w:hAnsi="Book Antiqua" w:hint="default"/>
                <w:b w:val="0"/>
                <w:bCs w:val="0"/>
                <w:color w:val="800080"/>
                <w:sz w:val="26"/>
                <w:szCs w:val="38"/>
              </w:rPr>
              <w:t>spoke</w:t>
            </w:r>
            <w:r w:rsidRPr="00892E7A">
              <w:rPr>
                <w:rFonts w:ascii="Book Antiqua" w:hAnsi="Book Antiqua" w:hint="default"/>
                <w:b w:val="0"/>
                <w:bCs w:val="0"/>
                <w:color w:val="800080"/>
                <w:sz w:val="26"/>
                <w:szCs w:val="38"/>
              </w:rPr>
              <w:t xml:space="preserve"> to Aaron, to his sons, and to all the Israelites.</w:t>
            </w:r>
          </w:p>
        </w:tc>
      </w:tr>
    </w:tbl>
    <w:p w14:paraId="1511E125" w14:textId="77777777" w:rsidR="002E68D9" w:rsidRPr="00B646B9" w:rsidRDefault="002E68D9">
      <w:pPr>
        <w:pStyle w:val="BodyText2"/>
        <w:spacing w:before="120"/>
        <w:ind w:firstLine="284"/>
        <w:jc w:val="both"/>
        <w:rPr>
          <w:rFonts w:ascii="Book Antiqua" w:hAnsi="Book Antiqua"/>
          <w:color w:val="800080"/>
        </w:rPr>
        <w:sectPr w:rsidR="002E68D9" w:rsidRPr="00B646B9" w:rsidSect="00B16D90">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tblLook w:val="0000" w:firstRow="0" w:lastRow="0" w:firstColumn="0" w:lastColumn="0" w:noHBand="0" w:noVBand="0"/>
      </w:tblPr>
      <w:tblGrid>
        <w:gridCol w:w="5604"/>
        <w:gridCol w:w="8398"/>
      </w:tblGrid>
      <w:tr w:rsidR="000C254A" w:rsidRPr="00B646B9" w14:paraId="73AD67A3" w14:textId="77777777" w:rsidTr="006933F6">
        <w:tc>
          <w:tcPr>
            <w:tcW w:w="5688" w:type="dxa"/>
          </w:tcPr>
          <w:p w14:paraId="69F706B4" w14:textId="77777777" w:rsidR="000C254A" w:rsidRPr="00B517C3" w:rsidRDefault="000C254A" w:rsidP="00BE78A7">
            <w:pPr>
              <w:pStyle w:val="Heading2"/>
              <w:widowControl w:val="0"/>
              <w:bidi/>
              <w:spacing w:before="0" w:beforeAutospacing="0" w:after="0" w:afterAutospacing="0" w:line="500" w:lineRule="exact"/>
              <w:jc w:val="center"/>
              <w:rPr>
                <w:rFonts w:cs="David" w:hint="default"/>
                <w:b w:val="0"/>
                <w:bCs w:val="0"/>
                <w:smallCaps/>
                <w:noProof/>
                <w:color w:val="000000"/>
                <w:sz w:val="40"/>
                <w:szCs w:val="40"/>
                <w:u w:val="single" w:color="0000FF"/>
              </w:rPr>
            </w:pPr>
            <w:r w:rsidRPr="00B517C3">
              <w:rPr>
                <w:rFonts w:ascii="Arial Unicode MS" w:eastAsia="Arial Unicode MS" w:hAnsi="Arial Unicode MS" w:cs="SBL Hebrew" w:hint="default"/>
                <w:b w:val="0"/>
                <w:bCs w:val="0"/>
                <w:noProof/>
                <w:color w:val="000000"/>
                <w:sz w:val="40"/>
                <w:szCs w:val="40"/>
                <w:u w:val="single" w:color="0000FF"/>
                <w:rtl/>
              </w:rPr>
              <w:lastRenderedPageBreak/>
              <w:t>ויקרא פרק כב</w:t>
            </w:r>
          </w:p>
        </w:tc>
        <w:tc>
          <w:tcPr>
            <w:tcW w:w="8530" w:type="dxa"/>
          </w:tcPr>
          <w:p w14:paraId="44C9256C" w14:textId="1E607C17" w:rsidR="000C254A" w:rsidRPr="00DE3263" w:rsidRDefault="000C254A" w:rsidP="00BE78A7">
            <w:pPr>
              <w:pStyle w:val="Heading2"/>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DE3263">
              <w:rPr>
                <w:rFonts w:ascii="Book Antiqua" w:hAnsi="Book Antiqua" w:hint="default"/>
                <w:b w:val="0"/>
                <w:bCs w:val="0"/>
                <w:smallCaps/>
                <w:color w:val="000000"/>
                <w:u w:val="single" w:color="0000FF"/>
              </w:rPr>
              <w:t xml:space="preserve">Leviticus </w:t>
            </w:r>
            <w:r w:rsidRPr="00DE3263">
              <w:rPr>
                <w:rStyle w:val="FootnoteReference"/>
                <w:rFonts w:ascii="Book Antiqua" w:hAnsi="Book Antiqua" w:hint="default"/>
                <w:b w:val="0"/>
                <w:bCs w:val="0"/>
                <w:smallCaps/>
                <w:color w:val="000000"/>
                <w:u w:val="single" w:color="0000FF"/>
                <w:vertAlign w:val="baseline"/>
              </w:rPr>
              <w:footnoteReference w:customMarkFollows="1" w:id="646"/>
              <w:t>22</w:t>
            </w:r>
          </w:p>
        </w:tc>
      </w:tr>
      <w:tr w:rsidR="002E68D9" w:rsidRPr="00B646B9" w14:paraId="76436416" w14:textId="77777777" w:rsidTr="00F72CF1">
        <w:tc>
          <w:tcPr>
            <w:tcW w:w="5688" w:type="dxa"/>
          </w:tcPr>
          <w:p w14:paraId="5E6DDC63" w14:textId="7C700CC3" w:rsidR="002E68D9" w:rsidRPr="000C254A" w:rsidRDefault="00550E7B" w:rsidP="005A1749">
            <w:pPr>
              <w:bidi/>
              <w:spacing w:line="400" w:lineRule="exact"/>
              <w:jc w:val="both"/>
              <w:rPr>
                <w:rFonts w:eastAsia="Batang" w:cs="David"/>
                <w:noProof/>
                <w:color w:val="993300"/>
                <w:sz w:val="34"/>
                <w:szCs w:val="32"/>
                <w:lang w:bidi="he-IL"/>
              </w:rPr>
            </w:pPr>
            <w:r w:rsidRPr="00F06288">
              <w:rPr>
                <w:rFonts w:ascii="SBL Hebrew" w:hAnsi="SBL Hebrew" w:cs="SBL Hebrew" w:hint="cs"/>
                <w:b/>
                <w:bCs/>
                <w:color w:val="003300"/>
                <w:sz w:val="32"/>
                <w:szCs w:val="32"/>
                <w:shd w:val="clear" w:color="auto" w:fill="FFFFFF"/>
                <w:vertAlign w:val="superscript"/>
                <w:rtl/>
              </w:rPr>
              <w:t>א</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וַיְדַבֵּ֥ר יְהֹוָ֖ה אֶל־מֹשֶׁ֥ה לֵּאמֹֽר</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ב</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דַּבֵּ֨ר אֶֽל־אַהֲרֹ֜ן וְאֶל־בָּנָ֗יו וְיִנָּֽזְרוּ֙ מִקׇּדְשֵׁ֣י בְנֵֽי־יִשְׂרָאֵ֔ל וְלֹ֥א יְחַלְּל֖וּ אֶת־שֵׁ֣ם קׇדְשִׁ֑י אֲשֶׁ֨ר הֵ֧ם מַקְדִּשִׁ֛ים לִ֖י אֲנִ֥י יְהֹוָֽה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ג</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אֱמֹ֣ר אֲלֵהֶ֗ם לְדֹרֹ֨תֵיכֶ֜ם כׇּל־אִ֣ישׁ</w:t>
            </w:r>
            <w:r w:rsidR="00EC07C9">
              <w:rPr>
                <w:rFonts w:ascii="SBL Hebrew" w:hAnsi="SBL Hebrew" w:cs="SBL Hebrew" w:hint="cs"/>
                <w:color w:val="993300"/>
                <w:sz w:val="32"/>
                <w:szCs w:val="32"/>
                <w:shd w:val="clear" w:color="auto" w:fill="FFFFFF"/>
                <w:rtl/>
                <w:lang w:bidi="he-IL"/>
              </w:rPr>
              <w:t xml:space="preserve">׀ </w:t>
            </w:r>
            <w:r w:rsidRPr="00F06288">
              <w:rPr>
                <w:rFonts w:ascii="SBL Hebrew" w:hAnsi="SBL Hebrew" w:cs="SBL Hebrew" w:hint="cs"/>
                <w:color w:val="993300"/>
                <w:sz w:val="32"/>
                <w:szCs w:val="32"/>
                <w:shd w:val="clear" w:color="auto" w:fill="FFFFFF"/>
                <w:rtl/>
              </w:rPr>
              <w:t>אֲשֶׁר־יִקְרַ֣ב מִכׇּל־זַרְעֲכֶ֗ם אֶל־הַקֳּדָשִׁים֙ אֲשֶׁ֨ר יַקְדִּ֤ישׁוּ בְנֵֽי־יִשְׂרָאֵל֙ לַֽיהֹוָ֔ה וְטֻמְאָת֖וֹ עָלָ֑יו וְנִכְרְתָ֞ה הַנֶּ֧פֶשׁ הַהִ֛וא מִלְּפָנַ֖י אֲנִ֥י יְהֹוָֽה</w:t>
            </w:r>
            <w:r w:rsidR="000C254A" w:rsidRPr="000C254A">
              <w:rPr>
                <w:rFonts w:cs="SBL Hebrew"/>
                <w:noProof/>
                <w:color w:val="993300"/>
                <w:sz w:val="32"/>
                <w:szCs w:val="32"/>
                <w:rtl/>
                <w:lang w:bidi="he-IL"/>
              </w:rPr>
              <w:t>׃</w:t>
            </w:r>
          </w:p>
        </w:tc>
        <w:tc>
          <w:tcPr>
            <w:tcW w:w="8530" w:type="dxa"/>
          </w:tcPr>
          <w:p w14:paraId="37ACABB1" w14:textId="77777777" w:rsidR="002E68D9" w:rsidRPr="000C254A" w:rsidRDefault="002E68D9" w:rsidP="005A1749">
            <w:pPr>
              <w:pStyle w:val="Heading2"/>
              <w:spacing w:before="0" w:beforeAutospacing="0" w:after="0" w:afterAutospacing="0" w:line="400" w:lineRule="exact"/>
              <w:jc w:val="both"/>
              <w:rPr>
                <w:rFonts w:ascii="Book Antiqua" w:hAnsi="Book Antiqua" w:hint="default"/>
                <w:b w:val="0"/>
                <w:bCs w:val="0"/>
                <w:color w:val="800080"/>
                <w:sz w:val="26"/>
                <w:szCs w:val="38"/>
              </w:rPr>
            </w:pPr>
            <w:r w:rsidRPr="000C254A">
              <w:rPr>
                <w:rStyle w:val="FootnoteReference"/>
                <w:rFonts w:ascii="Book Antiqua" w:hAnsi="Book Antiqua" w:hint="default"/>
                <w:b w:val="0"/>
                <w:bCs w:val="0"/>
                <w:color w:val="008000"/>
                <w:sz w:val="26"/>
                <w:szCs w:val="38"/>
              </w:rPr>
              <w:footnoteReference w:id="647"/>
            </w:r>
            <w:r w:rsidRPr="000C254A">
              <w:rPr>
                <w:rFonts w:ascii="Book Antiqua" w:hAnsi="Book Antiqua" w:hint="default"/>
                <w:b w:val="0"/>
                <w:bCs w:val="0"/>
                <w:color w:val="800080"/>
                <w:sz w:val="26"/>
                <w:szCs w:val="38"/>
              </w:rPr>
              <w:t xml:space="preserve"> And </w:t>
            </w:r>
            <w:r w:rsidR="000C254A">
              <w:rPr>
                <w:rFonts w:ascii="Book Antiqua" w:hAnsi="Book Antiqua" w:hint="default"/>
                <w:b w:val="0"/>
                <w:bCs w:val="0"/>
                <w:color w:val="800080"/>
                <w:sz w:val="26"/>
                <w:szCs w:val="38"/>
              </w:rPr>
              <w:t>Yahweh spoke to Moses; he said:</w:t>
            </w:r>
            <w:r w:rsidRPr="000C254A">
              <w:rPr>
                <w:rFonts w:ascii="Book Antiqua" w:hAnsi="Book Antiqua" w:hint="default"/>
                <w:b w:val="0"/>
                <w:bCs w:val="0"/>
                <w:color w:val="800080"/>
                <w:sz w:val="26"/>
                <w:szCs w:val="38"/>
              </w:rPr>
              <w:t xml:space="preserve"> </w:t>
            </w:r>
            <w:r w:rsidRPr="000C254A">
              <w:rPr>
                <w:rStyle w:val="FootnoteReference"/>
                <w:rFonts w:ascii="Book Antiqua" w:hAnsi="Book Antiqua" w:hint="default"/>
                <w:b w:val="0"/>
                <w:bCs w:val="0"/>
                <w:color w:val="008000"/>
                <w:sz w:val="26"/>
                <w:szCs w:val="38"/>
              </w:rPr>
              <w:footnoteReference w:id="648"/>
            </w:r>
            <w:r w:rsidRPr="000C254A">
              <w:rPr>
                <w:rFonts w:ascii="Book Antiqua" w:hAnsi="Book Antiqua" w:hint="default"/>
                <w:b w:val="0"/>
                <w:bCs w:val="0"/>
                <w:color w:val="800080"/>
                <w:sz w:val="26"/>
                <w:szCs w:val="38"/>
              </w:rPr>
              <w:t xml:space="preserve"> “S</w:t>
            </w:r>
            <w:r w:rsidR="000C254A">
              <w:rPr>
                <w:rFonts w:ascii="Book Antiqua" w:hAnsi="Book Antiqua" w:hint="default"/>
                <w:b w:val="0"/>
                <w:bCs w:val="0"/>
                <w:color w:val="800080"/>
                <w:sz w:val="26"/>
                <w:szCs w:val="38"/>
              </w:rPr>
              <w:t xml:space="preserve">peak to Aaron and to his sons: </w:t>
            </w:r>
            <w:r w:rsidRPr="000C254A">
              <w:rPr>
                <w:rFonts w:ascii="Book Antiqua" w:hAnsi="Book Antiqua" w:hint="default"/>
                <w:b w:val="0"/>
                <w:bCs w:val="0"/>
                <w:color w:val="800080"/>
                <w:sz w:val="26"/>
                <w:szCs w:val="38"/>
              </w:rPr>
              <w:t>let them be consecrated through the holy offerings of the Israelites, and not profane my holy name; for my sake, they ar</w:t>
            </w:r>
            <w:r w:rsidR="000C254A">
              <w:rPr>
                <w:rFonts w:ascii="Book Antiqua" w:hAnsi="Book Antiqua" w:hint="default"/>
                <w:b w:val="0"/>
                <w:bCs w:val="0"/>
                <w:color w:val="800080"/>
                <w:sz w:val="26"/>
                <w:szCs w:val="38"/>
              </w:rPr>
              <w:t>e to sanctify it: I am Yahweh.</w:t>
            </w:r>
            <w:r w:rsidRPr="000C254A">
              <w:rPr>
                <w:rFonts w:ascii="Book Antiqua" w:hAnsi="Book Antiqua" w:hint="default"/>
                <w:b w:val="0"/>
                <w:bCs w:val="0"/>
                <w:color w:val="800080"/>
                <w:sz w:val="26"/>
                <w:szCs w:val="38"/>
              </w:rPr>
              <w:t xml:space="preserve"> </w:t>
            </w:r>
            <w:r w:rsidRPr="000C254A">
              <w:rPr>
                <w:rStyle w:val="FootnoteReference"/>
                <w:rFonts w:ascii="Book Antiqua" w:hAnsi="Book Antiqua" w:hint="default"/>
                <w:b w:val="0"/>
                <w:bCs w:val="0"/>
                <w:color w:val="008000"/>
                <w:sz w:val="26"/>
                <w:szCs w:val="38"/>
              </w:rPr>
              <w:footnoteReference w:id="649"/>
            </w:r>
            <w:r w:rsidR="000C254A">
              <w:rPr>
                <w:rFonts w:ascii="Book Antiqua" w:hAnsi="Book Antiqua" w:hint="default"/>
                <w:b w:val="0"/>
                <w:bCs w:val="0"/>
                <w:color w:val="800080"/>
                <w:sz w:val="26"/>
                <w:szCs w:val="38"/>
              </w:rPr>
              <w:t xml:space="preserve"> Tell them this:</w:t>
            </w:r>
            <w:r w:rsidRPr="000C254A">
              <w:rPr>
                <w:rFonts w:ascii="Book Antiqua" w:hAnsi="Book Antiqua" w:hint="default"/>
                <w:b w:val="0"/>
                <w:bCs w:val="0"/>
                <w:color w:val="800080"/>
                <w:sz w:val="26"/>
                <w:szCs w:val="38"/>
              </w:rPr>
              <w:t xml:space="preserve"> “Any one of your descendants, in any generation, who in a state of uncleanness approaches the holy offerings consecrated to Yahweh by the Israelites, shal</w:t>
            </w:r>
            <w:r w:rsidR="000C254A">
              <w:rPr>
                <w:rFonts w:ascii="Book Antiqua" w:hAnsi="Book Antiqua" w:hint="default"/>
                <w:b w:val="0"/>
                <w:bCs w:val="0"/>
                <w:color w:val="800080"/>
                <w:sz w:val="26"/>
                <w:szCs w:val="38"/>
              </w:rPr>
              <w:t>l be outlawed from my presence.</w:t>
            </w:r>
            <w:r w:rsidRPr="000C254A">
              <w:rPr>
                <w:rFonts w:ascii="Book Antiqua" w:hAnsi="Book Antiqua" w:hint="default"/>
                <w:b w:val="0"/>
                <w:bCs w:val="0"/>
                <w:color w:val="800080"/>
                <w:sz w:val="26"/>
                <w:szCs w:val="38"/>
              </w:rPr>
              <w:t xml:space="preserve"> I am Yahweh.</w:t>
            </w:r>
          </w:p>
        </w:tc>
      </w:tr>
      <w:tr w:rsidR="002E68D9" w:rsidRPr="00B646B9" w14:paraId="34E49DFA" w14:textId="77777777" w:rsidTr="00F72CF1">
        <w:tc>
          <w:tcPr>
            <w:tcW w:w="5688" w:type="dxa"/>
          </w:tcPr>
          <w:p w14:paraId="1263A871" w14:textId="63EF6FA4" w:rsidR="002E68D9" w:rsidRPr="000C254A" w:rsidRDefault="00550E7B" w:rsidP="005A1749">
            <w:pPr>
              <w:bidi/>
              <w:spacing w:before="6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t>ד</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אִ֣ישׁ אִ֞ישׁ מִזֶּ֣רַע אַהֲרֹ֗ן וְה֤וּא צָר֙וּעַ֙ א֣וֹ זָ֔ב בַּקֳּדָשִׁים֙ לֹ֣א יֹאכַ֔ל עַ֖ד אֲשֶׁ֣ר יִטְהָ֑ר וְהַנֹּגֵ֙עַ֙ בְּכׇל־טְמֵא־נֶ֔פֶשׁ א֣וֹ אִ֔ישׁ אֲשֶׁר־תֵּצֵ֥א מִמֶּ֖נּוּ שִׁכְבַת־זָֽרַע</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ה</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אוֹ־אִישׁ֙ אֲשֶׁ֣ר יִגַּ֔ע בְּכׇל־שֶׁ֖רֶץ אֲשֶׁ֣ר יִטְמָא־ל֑וֹ א֤וֹ בְאָדָם֙ אֲשֶׁ֣ר יִטְמָא־ל֔וֹ לְכֹ֖ל טֻמְאָתֽוֹ</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ו</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נֶ֚פֶשׁ אֲשֶׁ֣ר תִּגַּע־בּ֔וֹ וְטָמְאָ֖ה עַד־הָעָ֑רֶב וְלֹ֤א יֹאכַל֙ מִן־הַקֳּדָשִׁ֔ים כִּ֛י אִם־רָחַ֥ץ בְּשָׂר֖וֹ בַּמָּֽיִם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ז</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וּבָ֥א הַשֶּׁ֖מֶשׁ וְטָהֵ֑ר וְאַחַר֙ יֹאכַ֣ל מִן־הַקֳּדָשִׁ֔ים כִּ֥י לַחְמ֖וֹ הֽוּא</w:t>
            </w:r>
            <w:r w:rsidR="000C254A" w:rsidRPr="000C254A">
              <w:rPr>
                <w:rFonts w:cs="SBL Hebrew"/>
                <w:noProof/>
                <w:color w:val="993300"/>
                <w:sz w:val="32"/>
                <w:szCs w:val="32"/>
                <w:rtl/>
                <w:lang w:bidi="he-IL"/>
              </w:rPr>
              <w:t>׃</w:t>
            </w:r>
          </w:p>
        </w:tc>
        <w:tc>
          <w:tcPr>
            <w:tcW w:w="8530" w:type="dxa"/>
          </w:tcPr>
          <w:p w14:paraId="1441A1B0" w14:textId="21CC1D4F" w:rsidR="002E68D9" w:rsidRPr="000C254A" w:rsidRDefault="002E68D9" w:rsidP="005A1749">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0C254A">
              <w:rPr>
                <w:rStyle w:val="FootnoteReference"/>
                <w:rFonts w:ascii="Book Antiqua" w:hAnsi="Book Antiqua" w:hint="default"/>
                <w:b w:val="0"/>
                <w:bCs w:val="0"/>
                <w:color w:val="008000"/>
                <w:sz w:val="26"/>
                <w:szCs w:val="38"/>
              </w:rPr>
              <w:footnoteReference w:id="650"/>
            </w:r>
            <w:r w:rsidR="00B01B0E">
              <w:rPr>
                <w:rFonts w:ascii="Book Antiqua" w:hAnsi="Book Antiqua" w:hint="default"/>
                <w:b w:val="0"/>
                <w:bCs w:val="0"/>
                <w:color w:val="800080"/>
                <w:sz w:val="26"/>
                <w:szCs w:val="38"/>
              </w:rPr>
              <w:t xml:space="preserve"> “No </w:t>
            </w:r>
            <w:r w:rsidRPr="000C254A">
              <w:rPr>
                <w:rFonts w:ascii="Book Antiqua" w:hAnsi="Book Antiqua" w:hint="default"/>
                <w:b w:val="0"/>
                <w:bCs w:val="0"/>
                <w:color w:val="800080"/>
                <w:sz w:val="26"/>
                <w:szCs w:val="38"/>
              </w:rPr>
              <w:t xml:space="preserve">one of Aaron’s </w:t>
            </w:r>
            <w:r w:rsidR="005A1749">
              <w:rPr>
                <w:rFonts w:ascii="Book Antiqua" w:hAnsi="Book Antiqua" w:hint="default"/>
                <w:b w:val="0"/>
                <w:bCs w:val="0"/>
                <w:color w:val="800080"/>
                <w:sz w:val="26"/>
                <w:szCs w:val="38"/>
              </w:rPr>
              <w:t>seed</w:t>
            </w:r>
            <w:r w:rsidRPr="000C254A">
              <w:rPr>
                <w:rFonts w:ascii="Book Antiqua" w:hAnsi="Book Antiqua" w:hint="default"/>
                <w:b w:val="0"/>
                <w:bCs w:val="0"/>
                <w:color w:val="800080"/>
                <w:sz w:val="26"/>
                <w:szCs w:val="38"/>
              </w:rPr>
              <w:t xml:space="preserve"> who has </w:t>
            </w:r>
            <w:r w:rsidR="005A1749">
              <w:rPr>
                <w:rFonts w:ascii="Book Antiqua" w:hAnsi="Book Antiqua" w:hint="default"/>
                <w:b w:val="0"/>
                <w:bCs w:val="0"/>
                <w:color w:val="800080"/>
                <w:sz w:val="26"/>
                <w:szCs w:val="38"/>
              </w:rPr>
              <w:t>leprosy</w:t>
            </w:r>
            <w:r w:rsidRPr="000C254A">
              <w:rPr>
                <w:rFonts w:ascii="Book Antiqua" w:hAnsi="Book Antiqua" w:hint="default"/>
                <w:b w:val="0"/>
                <w:bCs w:val="0"/>
                <w:color w:val="800080"/>
                <w:sz w:val="26"/>
                <w:szCs w:val="38"/>
              </w:rPr>
              <w:t xml:space="preserve"> or </w:t>
            </w:r>
            <w:r w:rsidR="00B01B0E">
              <w:rPr>
                <w:rFonts w:ascii="Book Antiqua" w:hAnsi="Book Antiqua" w:hint="default"/>
                <w:b w:val="0"/>
                <w:bCs w:val="0"/>
                <w:color w:val="800080"/>
                <w:sz w:val="26"/>
                <w:szCs w:val="38"/>
              </w:rPr>
              <w:t xml:space="preserve">suffers a </w:t>
            </w:r>
            <w:r w:rsidRPr="000C254A">
              <w:rPr>
                <w:rFonts w:ascii="Book Antiqua" w:hAnsi="Book Antiqua" w:hint="default"/>
                <w:b w:val="0"/>
                <w:bCs w:val="0"/>
                <w:color w:val="800080"/>
                <w:sz w:val="26"/>
                <w:szCs w:val="38"/>
              </w:rPr>
              <w:t>discharge must eat</w:t>
            </w:r>
            <w:r w:rsidR="000C254A">
              <w:rPr>
                <w:rFonts w:ascii="Book Antiqua" w:hAnsi="Book Antiqua" w:hint="default"/>
                <w:b w:val="0"/>
                <w:bCs w:val="0"/>
                <w:color w:val="800080"/>
                <w:sz w:val="26"/>
                <w:szCs w:val="38"/>
              </w:rPr>
              <w:t xml:space="preserve"> holy things until he is clean. </w:t>
            </w:r>
            <w:r w:rsidRPr="000C254A">
              <w:rPr>
                <w:rFonts w:ascii="Book Antiqua" w:hAnsi="Book Antiqua" w:hint="default"/>
                <w:b w:val="0"/>
                <w:bCs w:val="0"/>
                <w:color w:val="800080"/>
                <w:sz w:val="26"/>
                <w:szCs w:val="38"/>
              </w:rPr>
              <w:t xml:space="preserve">Anyone who touches something made unclean by a </w:t>
            </w:r>
            <w:r w:rsidR="00B01B0E">
              <w:rPr>
                <w:rFonts w:ascii="Book Antiqua" w:hAnsi="Book Antiqua" w:hint="default"/>
                <w:b w:val="0"/>
                <w:bCs w:val="0"/>
                <w:color w:val="800080"/>
                <w:sz w:val="26"/>
                <w:szCs w:val="38"/>
              </w:rPr>
              <w:t>corpse</w:t>
            </w:r>
            <w:r w:rsidRPr="000C254A">
              <w:rPr>
                <w:rFonts w:ascii="Book Antiqua" w:hAnsi="Book Antiqua" w:hint="default"/>
                <w:b w:val="0"/>
                <w:bCs w:val="0"/>
                <w:color w:val="800080"/>
                <w:sz w:val="26"/>
                <w:szCs w:val="38"/>
              </w:rPr>
              <w:t xml:space="preserve">, or has a seminal discharge, </w:t>
            </w:r>
            <w:r w:rsidRPr="000C254A">
              <w:rPr>
                <w:rStyle w:val="FootnoteReference"/>
                <w:rFonts w:ascii="Book Antiqua" w:hAnsi="Book Antiqua" w:hint="default"/>
                <w:b w:val="0"/>
                <w:bCs w:val="0"/>
                <w:color w:val="008000"/>
                <w:sz w:val="26"/>
                <w:szCs w:val="38"/>
              </w:rPr>
              <w:footnoteReference w:id="651"/>
            </w:r>
            <w:r w:rsidR="00B01B0E">
              <w:rPr>
                <w:rFonts w:ascii="Book Antiqua" w:hAnsi="Book Antiqua" w:hint="default"/>
                <w:b w:val="0"/>
                <w:bCs w:val="0"/>
                <w:color w:val="800080"/>
                <w:sz w:val="26"/>
                <w:szCs w:val="38"/>
              </w:rPr>
              <w:t> </w:t>
            </w:r>
            <w:r w:rsidRPr="000C254A">
              <w:rPr>
                <w:rFonts w:ascii="Book Antiqua" w:hAnsi="Book Antiqua" w:hint="default"/>
                <w:b w:val="0"/>
                <w:bCs w:val="0"/>
                <w:color w:val="800080"/>
                <w:sz w:val="26"/>
                <w:szCs w:val="38"/>
              </w:rPr>
              <w:t xml:space="preserve">or is made unclean by touching either some creeping thing or some man who has communicated to him his own uncleanness of whatever kind, </w:t>
            </w:r>
            <w:r w:rsidRPr="000C254A">
              <w:rPr>
                <w:rStyle w:val="FootnoteReference"/>
                <w:rFonts w:ascii="Book Antiqua" w:hAnsi="Book Antiqua" w:hint="default"/>
                <w:b w:val="0"/>
                <w:bCs w:val="0"/>
                <w:color w:val="008000"/>
                <w:sz w:val="26"/>
                <w:szCs w:val="38"/>
              </w:rPr>
              <w:footnoteReference w:id="652"/>
            </w:r>
            <w:r w:rsidR="00B01B0E">
              <w:rPr>
                <w:rFonts w:ascii="Book Antiqua" w:hAnsi="Book Antiqua" w:hint="default"/>
                <w:b w:val="0"/>
                <w:bCs w:val="0"/>
                <w:color w:val="800080"/>
                <w:sz w:val="26"/>
                <w:szCs w:val="38"/>
              </w:rPr>
              <w:t> </w:t>
            </w:r>
            <w:r w:rsidRPr="000C254A">
              <w:rPr>
                <w:rFonts w:ascii="Book Antiqua" w:hAnsi="Book Antiqua" w:hint="default"/>
                <w:b w:val="0"/>
                <w:bCs w:val="0"/>
                <w:color w:val="800080"/>
                <w:sz w:val="26"/>
                <w:szCs w:val="38"/>
              </w:rPr>
              <w:t>in short, anyone who has had any such contact shall be unclean until evening and must not eat holy thing</w:t>
            </w:r>
            <w:r w:rsidR="000C254A">
              <w:rPr>
                <w:rFonts w:ascii="Book Antiqua" w:hAnsi="Book Antiqua" w:hint="default"/>
                <w:b w:val="0"/>
                <w:bCs w:val="0"/>
                <w:color w:val="800080"/>
                <w:sz w:val="26"/>
                <w:szCs w:val="38"/>
              </w:rPr>
              <w:t>s until he has washed his body.</w:t>
            </w:r>
            <w:r w:rsidRPr="000C254A">
              <w:rPr>
                <w:rFonts w:ascii="Book Antiqua" w:hAnsi="Book Antiqua" w:hint="default"/>
                <w:b w:val="0"/>
                <w:bCs w:val="0"/>
                <w:color w:val="800080"/>
                <w:sz w:val="26"/>
                <w:szCs w:val="38"/>
              </w:rPr>
              <w:t xml:space="preserve"> </w:t>
            </w:r>
            <w:r w:rsidRPr="000C254A">
              <w:rPr>
                <w:rStyle w:val="FootnoteReference"/>
                <w:rFonts w:ascii="Book Antiqua" w:hAnsi="Book Antiqua" w:hint="default"/>
                <w:b w:val="0"/>
                <w:bCs w:val="0"/>
                <w:color w:val="008000"/>
                <w:sz w:val="26"/>
                <w:szCs w:val="38"/>
              </w:rPr>
              <w:footnoteReference w:id="653"/>
            </w:r>
            <w:r w:rsidR="00B01B0E">
              <w:rPr>
                <w:rFonts w:ascii="Book Antiqua" w:hAnsi="Book Antiqua" w:hint="default"/>
                <w:b w:val="0"/>
                <w:bCs w:val="0"/>
                <w:color w:val="800080"/>
                <w:sz w:val="26"/>
                <w:szCs w:val="38"/>
              </w:rPr>
              <w:t> </w:t>
            </w:r>
            <w:r w:rsidRPr="000C254A">
              <w:rPr>
                <w:rFonts w:ascii="Book Antiqua" w:hAnsi="Book Antiqua" w:hint="default"/>
                <w:b w:val="0"/>
                <w:bCs w:val="0"/>
                <w:color w:val="800080"/>
                <w:sz w:val="26"/>
                <w:szCs w:val="38"/>
              </w:rPr>
              <w:t>At sunset, he will be clean and may then eat holy things, for they are his food.</w:t>
            </w:r>
          </w:p>
        </w:tc>
      </w:tr>
      <w:tr w:rsidR="002E68D9" w:rsidRPr="00B646B9" w14:paraId="43C9925F" w14:textId="77777777" w:rsidTr="00F72CF1">
        <w:tc>
          <w:tcPr>
            <w:tcW w:w="5688" w:type="dxa"/>
          </w:tcPr>
          <w:p w14:paraId="418D4CC6" w14:textId="72D2557E" w:rsidR="002E68D9" w:rsidRPr="000C254A" w:rsidRDefault="00550E7B" w:rsidP="005A1749">
            <w:pPr>
              <w:bidi/>
              <w:spacing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lastRenderedPageBreak/>
              <w:t>ח</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נְבֵלָ֧ה וּטְרֵפָ֛ה לֹ֥א יֹאכַ֖ל לְטׇמְאָה־בָ֑הּ אֲנִ֖י יְהֹוָֽה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ט</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וְשָׁמְר֣וּ אֶת־מִשְׁמַרְתִּ֗י וְלֹֽא־יִשְׂא֤וּ עָלָיו֙ חֵ֔טְא וּמֵ֥תוּ ב֖וֹ כִּ֣י יְחַלְּלֻ֑הוּ אֲנִ֥י יְהֹוָ֖ה מְקַדְּשָֽׁם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וְכׇל־זָ֖ר לֹא־יֹ֣אכַל קֹ֑דֶשׁ תּוֹשַׁ֥ב כֹּהֵ֛ן וְשָׂכִ֖יר לֹא־יֹ֥אכַל קֹֽדֶשׁ</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יא</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וְכֹהֵ֗ן כִּֽי־יִקְנֶ֥ה נֶ֙פֶשׁ֙ קִנְיַ֣ן כַּסְפּ֔וֹ ה֖וּא יֹ֣אכַל בּ֑וֹ וִילִ֣יד בֵּית֔וֹ הֵ֖ם יֹאכְל֥וּ בְלַחְמֽוֹ</w:t>
            </w:r>
            <w:r w:rsidR="000C254A" w:rsidRPr="000C254A">
              <w:rPr>
                <w:rFonts w:cs="SBL Hebrew"/>
                <w:noProof/>
                <w:color w:val="993300"/>
                <w:sz w:val="32"/>
                <w:szCs w:val="32"/>
                <w:rtl/>
                <w:lang w:bidi="he-IL"/>
              </w:rPr>
              <w:t>׃</w:t>
            </w:r>
          </w:p>
        </w:tc>
        <w:tc>
          <w:tcPr>
            <w:tcW w:w="8530" w:type="dxa"/>
          </w:tcPr>
          <w:p w14:paraId="64C7104F" w14:textId="77777777" w:rsidR="002E68D9" w:rsidRPr="000C254A" w:rsidRDefault="002E68D9" w:rsidP="005A1749">
            <w:pPr>
              <w:pStyle w:val="Heading2"/>
              <w:spacing w:before="0" w:beforeAutospacing="0" w:after="0" w:afterAutospacing="0" w:line="400" w:lineRule="exact"/>
              <w:jc w:val="both"/>
              <w:rPr>
                <w:rStyle w:val="FootnoteReference"/>
                <w:rFonts w:ascii="Book Antiqua" w:hAnsi="Book Antiqua" w:hint="default"/>
                <w:b w:val="0"/>
                <w:bCs w:val="0"/>
                <w:color w:val="800080"/>
                <w:sz w:val="26"/>
                <w:szCs w:val="38"/>
              </w:rPr>
            </w:pPr>
            <w:r w:rsidRPr="000C254A">
              <w:rPr>
                <w:rStyle w:val="FootnoteReference"/>
                <w:rFonts w:ascii="Book Antiqua" w:hAnsi="Book Antiqua" w:hint="default"/>
                <w:b w:val="0"/>
                <w:bCs w:val="0"/>
                <w:color w:val="008000"/>
                <w:sz w:val="26"/>
                <w:szCs w:val="38"/>
              </w:rPr>
              <w:footnoteReference w:id="654"/>
            </w:r>
            <w:r w:rsidRPr="000C254A">
              <w:rPr>
                <w:rFonts w:ascii="Book Antiqua" w:hAnsi="Book Antiqua" w:hint="default"/>
                <w:b w:val="0"/>
                <w:bCs w:val="0"/>
                <w:color w:val="800080"/>
                <w:sz w:val="26"/>
                <w:szCs w:val="38"/>
              </w:rPr>
              <w:t xml:space="preserve"> “He must not eat </w:t>
            </w:r>
            <w:r w:rsidR="004D3600">
              <w:rPr>
                <w:rFonts w:ascii="Book Antiqua" w:hAnsi="Book Antiqua" w:hint="default"/>
                <w:b w:val="0"/>
                <w:bCs w:val="0"/>
                <w:color w:val="800080"/>
                <w:sz w:val="26"/>
                <w:szCs w:val="38"/>
              </w:rPr>
              <w:t>a carcass</w:t>
            </w:r>
            <w:r w:rsidRPr="000C254A">
              <w:rPr>
                <w:rFonts w:ascii="Book Antiqua" w:hAnsi="Book Antiqua" w:hint="default"/>
                <w:b w:val="0"/>
                <w:bCs w:val="0"/>
                <w:color w:val="800080"/>
                <w:sz w:val="26"/>
                <w:szCs w:val="38"/>
              </w:rPr>
              <w:t xml:space="preserve"> or </w:t>
            </w:r>
            <w:r w:rsidR="004D3600">
              <w:rPr>
                <w:rFonts w:ascii="Book Antiqua" w:hAnsi="Book Antiqua" w:hint="default"/>
                <w:b w:val="0"/>
                <w:bCs w:val="0"/>
                <w:color w:val="800080"/>
                <w:sz w:val="26"/>
                <w:szCs w:val="38"/>
              </w:rPr>
              <w:t xml:space="preserve">an animal </w:t>
            </w:r>
            <w:r w:rsidRPr="000C254A">
              <w:rPr>
                <w:rFonts w:ascii="Book Antiqua" w:hAnsi="Book Antiqua" w:hint="default"/>
                <w:b w:val="0"/>
                <w:bCs w:val="0"/>
                <w:color w:val="800080"/>
                <w:sz w:val="26"/>
                <w:szCs w:val="38"/>
              </w:rPr>
              <w:t xml:space="preserve">savaged by wild beasts; he would defile himself from it. I am Yahweh. </w:t>
            </w:r>
            <w:r w:rsidRPr="000C254A">
              <w:rPr>
                <w:rStyle w:val="FootnoteReference"/>
                <w:rFonts w:ascii="Book Antiqua" w:hAnsi="Book Antiqua" w:hint="default"/>
                <w:b w:val="0"/>
                <w:bCs w:val="0"/>
                <w:color w:val="008000"/>
                <w:sz w:val="26"/>
                <w:szCs w:val="38"/>
              </w:rPr>
              <w:footnoteReference w:id="655"/>
            </w:r>
            <w:r w:rsidRPr="000C254A">
              <w:rPr>
                <w:rFonts w:ascii="Book Antiqua" w:hAnsi="Book Antiqua" w:hint="default"/>
                <w:b w:val="0"/>
                <w:bCs w:val="0"/>
                <w:color w:val="800080"/>
                <w:sz w:val="26"/>
                <w:szCs w:val="38"/>
              </w:rPr>
              <w:t xml:space="preserve"> Let them keep my rules and not burden themselves with sin; if they profane them, they shall die: I, Yahweh, </w:t>
            </w:r>
            <w:r w:rsidR="004D3600">
              <w:rPr>
                <w:rFonts w:ascii="Book Antiqua" w:hAnsi="Book Antiqua" w:hint="default"/>
                <w:b w:val="0"/>
                <w:bCs w:val="0"/>
                <w:color w:val="800080"/>
                <w:sz w:val="26"/>
                <w:szCs w:val="38"/>
              </w:rPr>
              <w:t>sanctify</w:t>
            </w:r>
            <w:r w:rsidRPr="000C254A">
              <w:rPr>
                <w:rFonts w:ascii="Book Antiqua" w:hAnsi="Book Antiqua" w:hint="default"/>
                <w:b w:val="0"/>
                <w:bCs w:val="0"/>
                <w:color w:val="800080"/>
                <w:sz w:val="26"/>
                <w:szCs w:val="38"/>
              </w:rPr>
              <w:t xml:space="preserve"> them. </w:t>
            </w:r>
            <w:r w:rsidRPr="000C254A">
              <w:rPr>
                <w:rStyle w:val="FootnoteReference"/>
                <w:rFonts w:ascii="Book Antiqua" w:hAnsi="Book Antiqua" w:hint="default"/>
                <w:b w:val="0"/>
                <w:bCs w:val="0"/>
                <w:color w:val="008000"/>
                <w:sz w:val="26"/>
                <w:szCs w:val="38"/>
              </w:rPr>
              <w:footnoteReference w:id="656"/>
            </w:r>
            <w:r w:rsidRPr="000C254A">
              <w:rPr>
                <w:rFonts w:ascii="Book Antiqua" w:hAnsi="Book Antiqua" w:hint="default"/>
                <w:b w:val="0"/>
                <w:bCs w:val="0"/>
                <w:color w:val="800080"/>
                <w:sz w:val="26"/>
                <w:szCs w:val="38"/>
              </w:rPr>
              <w:t xml:space="preserve"> No layperson may eat holy things: </w:t>
            </w:r>
            <w:r w:rsidR="004D3600">
              <w:rPr>
                <w:rFonts w:ascii="Book Antiqua" w:hAnsi="Book Antiqua" w:hint="default"/>
                <w:b w:val="0"/>
                <w:bCs w:val="0"/>
                <w:color w:val="800080"/>
                <w:sz w:val="26"/>
                <w:szCs w:val="38"/>
              </w:rPr>
              <w:t>no bound or hired servant of a priest</w:t>
            </w:r>
            <w:r w:rsidRPr="000C254A">
              <w:rPr>
                <w:rFonts w:ascii="Book Antiqua" w:hAnsi="Book Antiqua" w:hint="default"/>
                <w:b w:val="0"/>
                <w:bCs w:val="0"/>
                <w:color w:val="800080"/>
                <w:sz w:val="26"/>
                <w:szCs w:val="38"/>
              </w:rPr>
              <w:t xml:space="preserve">. </w:t>
            </w:r>
            <w:r w:rsidRPr="000C254A">
              <w:rPr>
                <w:rStyle w:val="FootnoteReference"/>
                <w:rFonts w:ascii="Book Antiqua" w:hAnsi="Book Antiqua" w:hint="default"/>
                <w:b w:val="0"/>
                <w:bCs w:val="0"/>
                <w:color w:val="008000"/>
                <w:sz w:val="26"/>
                <w:szCs w:val="38"/>
              </w:rPr>
              <w:footnoteReference w:id="657"/>
            </w:r>
            <w:r w:rsidR="000C254A">
              <w:rPr>
                <w:rFonts w:ascii="Book Antiqua" w:hAnsi="Book Antiqua" w:hint="default"/>
                <w:b w:val="0"/>
                <w:bCs w:val="0"/>
                <w:color w:val="800080"/>
                <w:sz w:val="26"/>
                <w:szCs w:val="38"/>
              </w:rPr>
              <w:t> </w:t>
            </w:r>
            <w:r w:rsidRPr="000C254A">
              <w:rPr>
                <w:rFonts w:ascii="Book Antiqua" w:hAnsi="Book Antiqua" w:hint="default"/>
                <w:b w:val="0"/>
                <w:bCs w:val="0"/>
                <w:color w:val="800080"/>
                <w:sz w:val="26"/>
                <w:szCs w:val="38"/>
              </w:rPr>
              <w:t>But if a priest has bought a slave, he may eat them</w:t>
            </w:r>
            <w:r w:rsidR="004D3600">
              <w:rPr>
                <w:rFonts w:ascii="Book Antiqua" w:hAnsi="Book Antiqua" w:hint="default"/>
                <w:b w:val="0"/>
                <w:bCs w:val="0"/>
                <w:color w:val="800080"/>
                <w:sz w:val="26"/>
                <w:szCs w:val="38"/>
              </w:rPr>
              <w:t>; and those born in his house may</w:t>
            </w:r>
            <w:r w:rsidRPr="000C254A">
              <w:rPr>
                <w:rFonts w:ascii="Book Antiqua" w:hAnsi="Book Antiqua" w:hint="default"/>
                <w:b w:val="0"/>
                <w:bCs w:val="0"/>
                <w:color w:val="800080"/>
                <w:sz w:val="26"/>
                <w:szCs w:val="38"/>
              </w:rPr>
              <w:t xml:space="preserve"> eat his own food.</w:t>
            </w:r>
          </w:p>
        </w:tc>
      </w:tr>
      <w:tr w:rsidR="002E68D9" w:rsidRPr="00B646B9" w14:paraId="10391E8F" w14:textId="77777777" w:rsidTr="00F72CF1">
        <w:tc>
          <w:tcPr>
            <w:tcW w:w="5688" w:type="dxa"/>
          </w:tcPr>
          <w:p w14:paraId="27012107" w14:textId="09ECEE7C" w:rsidR="002E68D9" w:rsidRPr="000C254A" w:rsidRDefault="00550E7B" w:rsidP="005A1749">
            <w:pPr>
              <w:pStyle w:val="Heading3"/>
              <w:keepNext w:val="0"/>
              <w:spacing w:before="60" w:line="400" w:lineRule="exact"/>
              <w:rPr>
                <w:b/>
                <w:bCs/>
                <w:noProof/>
                <w:color w:val="993300"/>
                <w:rtl/>
                <w:lang w:val="en-GB" w:bidi="he-IL"/>
              </w:rPr>
            </w:pPr>
            <w:r w:rsidRPr="00F06288">
              <w:rPr>
                <w:rFonts w:ascii="SBL Hebrew" w:hAnsi="SBL Hebrew" w:cs="SBL Hebrew" w:hint="cs"/>
                <w:b/>
                <w:bCs/>
                <w:color w:val="003300"/>
                <w:shd w:val="clear" w:color="auto" w:fill="FFFFFF"/>
                <w:vertAlign w:val="superscript"/>
                <w:rtl/>
              </w:rPr>
              <w:t>יב</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וּבַ֨ת־כֹּהֵ֔ן כִּ֥י תִהְיֶ֖ה לְאִ֣ישׁ זָ֑ר הִ֕וא בִּתְרוּמַ֥ת הַקֳּדָשִׁ֖ים לֹ֥א תֹאכֵֽל</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יג</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וּבַת־כֹּהֵן֩ כִּ֨י תִהְיֶ֜ה אַלְמָנָ֣ה וּגְרוּשָׁ֗ה וְזֶ֘רַע֮ אֵ֣ין לָהּ֒ וְשָׁבָ֞ה אֶל־בֵּ֤ית אָבִ֙יהָ֙ כִּנְעוּרֶ֔יהָ מִלֶּ֥חֶם אָבִ֖יהָ תֹּאכֵ֑ל וְכׇל־זָ֖ר לֹא־יֹ֥אכַל בּֽוֹ</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יד</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וְאִ֕ישׁ כִּֽי־יֹאכַ֥ל קֹ֖דֶשׁ בִּשְׁגָגָ֑ה וְיָסַ֤ף חֲמִֽשִׁיתוֹ֙ עָלָ֔יו וְנָתַ֥ן לַכֹּהֵ֖ן אֶת־הַקֹּֽדֶשׁ</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טו</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וְלֹ֣א יְחַלְּל֔וּ אֶת־קׇדְשֵׁ֖י בְּנֵ֣י יִשְׂרָאֵ֑ל אֵ֥ת אֲשֶׁר־יָרִ֖ימוּ לַיהֹוָֽה</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טז</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 xml:space="preserve">וְהִשִּׂ֤יאוּ </w:t>
            </w:r>
            <w:r w:rsidRPr="00F06288">
              <w:rPr>
                <w:rFonts w:ascii="SBL Hebrew" w:hAnsi="SBL Hebrew" w:cs="SBL Hebrew" w:hint="cs"/>
                <w:color w:val="993300"/>
                <w:shd w:val="clear" w:color="auto" w:fill="FFFFFF"/>
                <w:rtl/>
              </w:rPr>
              <w:lastRenderedPageBreak/>
              <w:t>אוֹתָם֙ עֲוֺ֣ן אַשְׁמָ֔ה בְּאׇכְלָ֖ם אֶת־קׇדְשֵׁיהֶ֑ם כִּ֛י אֲנִ֥י יְהֹוָ֖ה מְקַדְּשָֽׁם</w:t>
            </w:r>
            <w:r w:rsidRPr="00893E68">
              <w:rPr>
                <w:rFonts w:ascii="SBL Hebrew" w:hAnsi="SBL Hebrew" w:cs="SBL Hebrew" w:hint="cs"/>
                <w:noProof/>
                <w:color w:val="993300"/>
                <w:rtl/>
              </w:rPr>
              <w:t xml:space="preserve">׃ </w:t>
            </w:r>
            <w:r w:rsidR="0098089C" w:rsidRPr="0091642D">
              <w:rPr>
                <w:rFonts w:cs="SBL Hebrew"/>
                <w:noProof/>
                <w:color w:val="003300"/>
                <w:rtl/>
              </w:rPr>
              <w:t>{פ}</w:t>
            </w:r>
          </w:p>
        </w:tc>
        <w:tc>
          <w:tcPr>
            <w:tcW w:w="8530" w:type="dxa"/>
          </w:tcPr>
          <w:p w14:paraId="715CCD33" w14:textId="77777777" w:rsidR="002E68D9" w:rsidRPr="000C254A" w:rsidRDefault="002E68D9" w:rsidP="005A1749">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0C254A">
              <w:rPr>
                <w:rStyle w:val="FootnoteReference"/>
                <w:rFonts w:ascii="Book Antiqua" w:hAnsi="Book Antiqua" w:hint="default"/>
                <w:b w:val="0"/>
                <w:bCs w:val="0"/>
                <w:color w:val="008000"/>
                <w:sz w:val="26"/>
                <w:szCs w:val="38"/>
              </w:rPr>
              <w:lastRenderedPageBreak/>
              <w:footnoteReference w:id="658"/>
            </w:r>
            <w:r w:rsidRPr="000C254A">
              <w:rPr>
                <w:rFonts w:ascii="Book Antiqua" w:hAnsi="Book Antiqua" w:hint="default"/>
                <w:b w:val="0"/>
                <w:bCs w:val="0"/>
                <w:color w:val="800080"/>
                <w:sz w:val="26"/>
                <w:szCs w:val="38"/>
              </w:rPr>
              <w:t xml:space="preserve"> “If a priest’s daughter marries a layman, she must not eat the holy portion set aside; </w:t>
            </w:r>
            <w:r w:rsidRPr="000C254A">
              <w:rPr>
                <w:rStyle w:val="FootnoteReference"/>
                <w:rFonts w:ascii="Book Antiqua" w:hAnsi="Book Antiqua" w:hint="default"/>
                <w:b w:val="0"/>
                <w:bCs w:val="0"/>
                <w:color w:val="008000"/>
                <w:sz w:val="26"/>
                <w:szCs w:val="38"/>
              </w:rPr>
              <w:footnoteReference w:id="659"/>
            </w:r>
            <w:r w:rsidRPr="000C254A">
              <w:rPr>
                <w:rFonts w:ascii="Book Antiqua" w:hAnsi="Book Antiqua" w:hint="default"/>
                <w:b w:val="0"/>
                <w:bCs w:val="0"/>
                <w:color w:val="800080"/>
                <w:sz w:val="26"/>
                <w:szCs w:val="38"/>
              </w:rPr>
              <w:t xml:space="preserve"> but if she is widowed or divorced and, being childless, has had to return to her father’s house as when she was young,</w:t>
            </w:r>
            <w:r w:rsidR="000C254A">
              <w:rPr>
                <w:rFonts w:ascii="Book Antiqua" w:hAnsi="Book Antiqua" w:hint="default"/>
                <w:b w:val="0"/>
                <w:bCs w:val="0"/>
                <w:color w:val="800080"/>
                <w:sz w:val="26"/>
                <w:szCs w:val="38"/>
              </w:rPr>
              <w:t xml:space="preserve"> she may eat her father’s food.</w:t>
            </w:r>
            <w:r w:rsidRPr="000C254A">
              <w:rPr>
                <w:rFonts w:ascii="Book Antiqua" w:hAnsi="Book Antiqua" w:hint="default"/>
                <w:b w:val="0"/>
                <w:bCs w:val="0"/>
                <w:color w:val="800080"/>
                <w:sz w:val="26"/>
                <w:szCs w:val="38"/>
              </w:rPr>
              <w:t xml:space="preserve"> No layperson may eat of it; </w:t>
            </w:r>
            <w:r w:rsidRPr="000C254A">
              <w:rPr>
                <w:rStyle w:val="FootnoteReference"/>
                <w:rFonts w:ascii="Book Antiqua" w:hAnsi="Book Antiqua" w:hint="default"/>
                <w:b w:val="0"/>
                <w:bCs w:val="0"/>
                <w:color w:val="008000"/>
                <w:sz w:val="26"/>
                <w:szCs w:val="38"/>
              </w:rPr>
              <w:footnoteReference w:id="660"/>
            </w:r>
            <w:r w:rsidRPr="000C254A">
              <w:rPr>
                <w:rFonts w:ascii="Book Antiqua" w:hAnsi="Book Antiqua" w:hint="default"/>
                <w:b w:val="0"/>
                <w:bCs w:val="0"/>
                <w:color w:val="800080"/>
                <w:sz w:val="26"/>
                <w:szCs w:val="38"/>
              </w:rPr>
              <w:t xml:space="preserve"> if someone does eat a holy thing by inadvertence, he shall restore it to t</w:t>
            </w:r>
            <w:r w:rsidR="000C254A">
              <w:rPr>
                <w:rFonts w:ascii="Book Antiqua" w:hAnsi="Book Antiqua" w:hint="default"/>
                <w:b w:val="0"/>
                <w:bCs w:val="0"/>
                <w:color w:val="800080"/>
                <w:sz w:val="26"/>
                <w:szCs w:val="38"/>
              </w:rPr>
              <w:t>he priest with one-fifth added.</w:t>
            </w:r>
            <w:r w:rsidRPr="000C254A">
              <w:rPr>
                <w:rFonts w:ascii="Book Antiqua" w:hAnsi="Book Antiqua" w:hint="default"/>
                <w:b w:val="0"/>
                <w:bCs w:val="0"/>
                <w:color w:val="800080"/>
                <w:sz w:val="26"/>
                <w:szCs w:val="38"/>
              </w:rPr>
              <w:t xml:space="preserve"> </w:t>
            </w:r>
            <w:r w:rsidRPr="000C254A">
              <w:rPr>
                <w:rStyle w:val="FootnoteReference"/>
                <w:rFonts w:ascii="Book Antiqua" w:hAnsi="Book Antiqua" w:hint="default"/>
                <w:b w:val="0"/>
                <w:bCs w:val="0"/>
                <w:color w:val="008000"/>
                <w:sz w:val="26"/>
                <w:szCs w:val="38"/>
              </w:rPr>
              <w:footnoteReference w:id="661"/>
            </w:r>
            <w:r w:rsidRPr="000C254A">
              <w:rPr>
                <w:rFonts w:ascii="Book Antiqua" w:hAnsi="Book Antiqua" w:hint="default"/>
                <w:b w:val="0"/>
                <w:bCs w:val="0"/>
                <w:color w:val="800080"/>
                <w:sz w:val="26"/>
                <w:szCs w:val="38"/>
              </w:rPr>
              <w:t xml:space="preserve"> They must not profane the holy offerings </w:t>
            </w:r>
            <w:r w:rsidR="0042306D">
              <w:rPr>
                <w:rFonts w:ascii="Book Antiqua" w:hAnsi="Book Antiqua" w:hint="default"/>
                <w:b w:val="0"/>
                <w:bCs w:val="0"/>
                <w:color w:val="800080"/>
                <w:sz w:val="26"/>
                <w:szCs w:val="38"/>
              </w:rPr>
              <w:t>that</w:t>
            </w:r>
            <w:r w:rsidRPr="000C254A">
              <w:rPr>
                <w:rFonts w:ascii="Book Antiqua" w:hAnsi="Book Antiqua" w:hint="default"/>
                <w:b w:val="0"/>
                <w:bCs w:val="0"/>
                <w:color w:val="800080"/>
                <w:sz w:val="26"/>
                <w:szCs w:val="38"/>
              </w:rPr>
              <w:t xml:space="preserve"> the Israelites have set aside for Ya</w:t>
            </w:r>
            <w:r w:rsidR="000C254A">
              <w:rPr>
                <w:rFonts w:ascii="Book Antiqua" w:hAnsi="Book Antiqua" w:hint="default"/>
                <w:b w:val="0"/>
                <w:bCs w:val="0"/>
                <w:color w:val="800080"/>
                <w:sz w:val="26"/>
                <w:szCs w:val="38"/>
              </w:rPr>
              <w:t>hweh.</w:t>
            </w:r>
            <w:r w:rsidRPr="000C254A">
              <w:rPr>
                <w:rFonts w:ascii="Book Antiqua" w:hAnsi="Book Antiqua" w:hint="default"/>
                <w:b w:val="0"/>
                <w:bCs w:val="0"/>
                <w:color w:val="800080"/>
                <w:sz w:val="26"/>
                <w:szCs w:val="38"/>
              </w:rPr>
              <w:t xml:space="preserve"> </w:t>
            </w:r>
            <w:r w:rsidRPr="000C254A">
              <w:rPr>
                <w:rStyle w:val="FootnoteReference"/>
                <w:rFonts w:ascii="Book Antiqua" w:hAnsi="Book Antiqua" w:hint="default"/>
                <w:b w:val="0"/>
                <w:bCs w:val="0"/>
                <w:color w:val="008000"/>
                <w:sz w:val="26"/>
                <w:szCs w:val="38"/>
              </w:rPr>
              <w:footnoteReference w:id="662"/>
            </w:r>
            <w:r w:rsidRPr="000C254A">
              <w:rPr>
                <w:rFonts w:ascii="Book Antiqua" w:hAnsi="Book Antiqua" w:hint="default"/>
                <w:b w:val="0"/>
                <w:bCs w:val="0"/>
                <w:color w:val="800080"/>
                <w:sz w:val="26"/>
                <w:szCs w:val="38"/>
              </w:rPr>
              <w:t xml:space="preserve"> To eat these would lay on </w:t>
            </w:r>
            <w:r w:rsidRPr="000C254A">
              <w:rPr>
                <w:rFonts w:ascii="Book Antiqua" w:hAnsi="Book Antiqua" w:hint="default"/>
                <w:b w:val="0"/>
                <w:bCs w:val="0"/>
                <w:color w:val="800080"/>
                <w:sz w:val="26"/>
                <w:szCs w:val="38"/>
              </w:rPr>
              <w:lastRenderedPageBreak/>
              <w:t>them a fault demanding a sacrifice of reparation; for it is I, Yahweh, who have sanctified these offerings.”</w:t>
            </w:r>
          </w:p>
        </w:tc>
      </w:tr>
      <w:tr w:rsidR="002E68D9" w:rsidRPr="00B646B9" w14:paraId="0C7A2E6B" w14:textId="77777777" w:rsidTr="00F72CF1">
        <w:tc>
          <w:tcPr>
            <w:tcW w:w="5688" w:type="dxa"/>
          </w:tcPr>
          <w:p w14:paraId="7A55FF54" w14:textId="4ABBC796" w:rsidR="002E68D9" w:rsidRPr="000C254A" w:rsidRDefault="00550E7B" w:rsidP="005A1749">
            <w:pPr>
              <w:bidi/>
              <w:spacing w:before="6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lastRenderedPageBreak/>
              <w:t>יז</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וַיְדַבֵּ֥ר יְהֹוָ֖ה אֶל־מֹשֶׁ֥ה לֵּאמֹֽר</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יח</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דַּבֵּ֨ר אֶֽל־אַהֲרֹ֜ן וְאֶל־בָּנָ֗יו וְאֶל֙ כׇּל־בְּנֵ֣י יִשְׂרָאֵ֔ל וְאָמַרְתָּ֖ אֲלֵהֶ֑ם אִ֣ישׁ אִישׁ֩ מִבֵּ֨ית יִשְׂרָאֵ֜ל וּמִן־הַגֵּ֣ר בְּיִשְׂרָאֵ֗ל אֲשֶׁ֨ר יַקְרִ֤יב קׇרְבָּנוֹ֙ לְכׇל־נִדְרֵיהֶם֙ וּלְכׇל־נִדְבוֹתָ֔ם אֲשֶׁר־יַקְרִ֥יבוּ לַיהֹוָ֖ה לְעֹלָֽה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יט</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לִֽרְצֹנְכֶ֑ם תָּמִ֣ים זָכָ֔ר בַּבָּקָ֕ר בַּכְּשָׂבִ֖ים וּבָֽעִזִּֽים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כֹּ֛ל אֲשֶׁר־בּ֥וֹ מ֖וּם לֹ֣א תַקְרִ֑יבוּ כִּי־לֹ֥א לְרָצ֖וֹן יִהְיֶ֥ה לָכֶֽם</w:t>
            </w:r>
            <w:r w:rsidR="000C254A" w:rsidRPr="000C254A">
              <w:rPr>
                <w:rFonts w:cs="SBL Hebrew"/>
                <w:noProof/>
                <w:color w:val="993300"/>
                <w:sz w:val="32"/>
                <w:szCs w:val="32"/>
                <w:rtl/>
                <w:lang w:bidi="he-IL"/>
              </w:rPr>
              <w:t>׃</w:t>
            </w:r>
          </w:p>
        </w:tc>
        <w:tc>
          <w:tcPr>
            <w:tcW w:w="8530" w:type="dxa"/>
          </w:tcPr>
          <w:p w14:paraId="5031403C" w14:textId="77777777" w:rsidR="002E68D9" w:rsidRPr="000C254A" w:rsidRDefault="002E68D9" w:rsidP="005A1749">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0C254A">
              <w:rPr>
                <w:rStyle w:val="FootnoteReference"/>
                <w:rFonts w:ascii="Book Antiqua" w:hAnsi="Book Antiqua" w:hint="default"/>
                <w:b w:val="0"/>
                <w:bCs w:val="0"/>
                <w:color w:val="008000"/>
                <w:sz w:val="26"/>
                <w:szCs w:val="38"/>
              </w:rPr>
              <w:footnoteReference w:id="663"/>
            </w:r>
            <w:r w:rsidRPr="000C254A">
              <w:rPr>
                <w:rFonts w:ascii="Book Antiqua" w:hAnsi="Book Antiqua" w:hint="default"/>
                <w:b w:val="0"/>
                <w:bCs w:val="0"/>
                <w:color w:val="800080"/>
                <w:sz w:val="26"/>
                <w:szCs w:val="38"/>
              </w:rPr>
              <w:t xml:space="preserve"> </w:t>
            </w:r>
            <w:r w:rsidR="000C254A">
              <w:rPr>
                <w:rFonts w:ascii="Book Antiqua" w:hAnsi="Book Antiqua" w:hint="default"/>
                <w:b w:val="0"/>
                <w:bCs w:val="0"/>
                <w:color w:val="800080"/>
                <w:sz w:val="26"/>
                <w:szCs w:val="38"/>
              </w:rPr>
              <w:t>Yahweh spoke to Moses; he said:</w:t>
            </w:r>
            <w:r w:rsidRPr="000C254A">
              <w:rPr>
                <w:rFonts w:ascii="Book Antiqua" w:hAnsi="Book Antiqua" w:hint="default"/>
                <w:b w:val="0"/>
                <w:bCs w:val="0"/>
                <w:color w:val="800080"/>
                <w:sz w:val="26"/>
                <w:szCs w:val="38"/>
              </w:rPr>
              <w:t xml:space="preserve"> </w:t>
            </w:r>
            <w:r w:rsidRPr="000C254A">
              <w:rPr>
                <w:rStyle w:val="FootnoteReference"/>
                <w:rFonts w:ascii="Book Antiqua" w:hAnsi="Book Antiqua" w:hint="default"/>
                <w:b w:val="0"/>
                <w:bCs w:val="0"/>
                <w:color w:val="008000"/>
                <w:sz w:val="26"/>
                <w:szCs w:val="38"/>
              </w:rPr>
              <w:footnoteReference w:id="664"/>
            </w:r>
            <w:r w:rsidRPr="000C254A">
              <w:rPr>
                <w:rFonts w:ascii="Book Antiqua" w:hAnsi="Book Antiqua" w:hint="default"/>
                <w:b w:val="0"/>
                <w:bCs w:val="0"/>
                <w:color w:val="800080"/>
                <w:sz w:val="26"/>
                <w:szCs w:val="38"/>
              </w:rPr>
              <w:t xml:space="preserve"> “Tell this to Aaron, to his son</w:t>
            </w:r>
            <w:r w:rsidR="000C254A">
              <w:rPr>
                <w:rFonts w:ascii="Book Antiqua" w:hAnsi="Book Antiqua" w:hint="default"/>
                <w:b w:val="0"/>
                <w:bCs w:val="0"/>
                <w:color w:val="800080"/>
                <w:sz w:val="26"/>
                <w:szCs w:val="38"/>
              </w:rPr>
              <w:t>s, and to all the Israelites:</w:t>
            </w:r>
            <w:r w:rsidRPr="000C254A">
              <w:rPr>
                <w:rFonts w:ascii="Book Antiqua" w:hAnsi="Book Antiqua" w:hint="default"/>
                <w:b w:val="0"/>
                <w:bCs w:val="0"/>
                <w:color w:val="800080"/>
                <w:sz w:val="26"/>
                <w:szCs w:val="38"/>
              </w:rPr>
              <w:t xml:space="preserve"> “Any member of the House of Israel or any </w:t>
            </w:r>
            <w:r w:rsidR="00305AD3">
              <w:rPr>
                <w:rFonts w:ascii="Book Antiqua" w:hAnsi="Book Antiqua" w:hint="default"/>
                <w:b w:val="0"/>
                <w:bCs w:val="0"/>
                <w:color w:val="800080"/>
                <w:sz w:val="26"/>
                <w:szCs w:val="38"/>
              </w:rPr>
              <w:t>foreigner</w:t>
            </w:r>
            <w:r w:rsidRPr="000C254A">
              <w:rPr>
                <w:rFonts w:ascii="Book Antiqua" w:hAnsi="Book Antiqua" w:hint="default"/>
                <w:b w:val="0"/>
                <w:bCs w:val="0"/>
                <w:color w:val="800080"/>
                <w:sz w:val="26"/>
                <w:szCs w:val="38"/>
              </w:rPr>
              <w:t xml:space="preserve"> in Israel who brings an offering either in payment of a vow or as a voluntary gift, and makes a burnt offering with it for Yahweh, </w:t>
            </w:r>
            <w:r w:rsidRPr="000C254A">
              <w:rPr>
                <w:rStyle w:val="FootnoteReference"/>
                <w:rFonts w:ascii="Book Antiqua" w:hAnsi="Book Antiqua" w:hint="default"/>
                <w:b w:val="0"/>
                <w:bCs w:val="0"/>
                <w:color w:val="008000"/>
                <w:sz w:val="26"/>
                <w:szCs w:val="38"/>
              </w:rPr>
              <w:footnoteReference w:id="665"/>
            </w:r>
            <w:r w:rsidR="00305AD3">
              <w:rPr>
                <w:rFonts w:ascii="Book Antiqua" w:hAnsi="Book Antiqua" w:hint="default"/>
                <w:b w:val="0"/>
                <w:bCs w:val="0"/>
                <w:color w:val="800080"/>
                <w:sz w:val="26"/>
                <w:szCs w:val="38"/>
              </w:rPr>
              <w:t> </w:t>
            </w:r>
            <w:r w:rsidRPr="000C254A">
              <w:rPr>
                <w:rFonts w:ascii="Book Antiqua" w:hAnsi="Book Antiqua" w:hint="default"/>
                <w:b w:val="0"/>
                <w:bCs w:val="0"/>
                <w:color w:val="800080"/>
                <w:sz w:val="26"/>
                <w:szCs w:val="38"/>
              </w:rPr>
              <w:t>must, if he is to be acceptable, offer a male with</w:t>
            </w:r>
            <w:r w:rsidR="000C254A">
              <w:rPr>
                <w:rFonts w:ascii="Book Antiqua" w:hAnsi="Book Antiqua" w:hint="default"/>
                <w:b w:val="0"/>
                <w:bCs w:val="0"/>
                <w:color w:val="800080"/>
                <w:sz w:val="26"/>
                <w:szCs w:val="38"/>
              </w:rPr>
              <w:t>out blemish, ox, sheep or goat.</w:t>
            </w:r>
            <w:r w:rsidRPr="000C254A">
              <w:rPr>
                <w:rFonts w:ascii="Book Antiqua" w:hAnsi="Book Antiqua" w:hint="default"/>
                <w:b w:val="0"/>
                <w:bCs w:val="0"/>
                <w:color w:val="800080"/>
                <w:sz w:val="26"/>
                <w:szCs w:val="38"/>
              </w:rPr>
              <w:t xml:space="preserve"> </w:t>
            </w:r>
            <w:r w:rsidRPr="000C254A">
              <w:rPr>
                <w:rStyle w:val="FootnoteReference"/>
                <w:rFonts w:ascii="Book Antiqua" w:hAnsi="Book Antiqua" w:hint="default"/>
                <w:b w:val="0"/>
                <w:bCs w:val="0"/>
                <w:color w:val="008000"/>
                <w:sz w:val="26"/>
                <w:szCs w:val="38"/>
              </w:rPr>
              <w:footnoteReference w:id="666"/>
            </w:r>
            <w:r w:rsidRPr="000C254A">
              <w:rPr>
                <w:rFonts w:ascii="Book Antiqua" w:hAnsi="Book Antiqua" w:hint="default"/>
                <w:b w:val="0"/>
                <w:bCs w:val="0"/>
                <w:color w:val="800080"/>
                <w:sz w:val="26"/>
                <w:szCs w:val="38"/>
              </w:rPr>
              <w:t xml:space="preserve"> You must not offer one that </w:t>
            </w:r>
            <w:r w:rsidR="00E3619C">
              <w:rPr>
                <w:rFonts w:ascii="Book Antiqua" w:hAnsi="Book Antiqua" w:hint="default"/>
                <w:b w:val="0"/>
                <w:bCs w:val="0"/>
                <w:color w:val="800080"/>
                <w:sz w:val="26"/>
                <w:szCs w:val="38"/>
              </w:rPr>
              <w:t>has a flaw</w:t>
            </w:r>
            <w:r w:rsidRPr="000C254A">
              <w:rPr>
                <w:rFonts w:ascii="Book Antiqua" w:hAnsi="Book Antiqua" w:hint="default"/>
                <w:b w:val="0"/>
                <w:bCs w:val="0"/>
                <w:color w:val="800080"/>
                <w:sz w:val="26"/>
                <w:szCs w:val="38"/>
              </w:rPr>
              <w:t>, for it would not make you acceptable.</w:t>
            </w:r>
          </w:p>
        </w:tc>
      </w:tr>
      <w:tr w:rsidR="002E68D9" w:rsidRPr="00B646B9" w14:paraId="00FF476E" w14:textId="77777777" w:rsidTr="00F72CF1">
        <w:tc>
          <w:tcPr>
            <w:tcW w:w="5688" w:type="dxa"/>
          </w:tcPr>
          <w:p w14:paraId="46537292" w14:textId="32F56F23" w:rsidR="002E68D9" w:rsidRPr="000C254A" w:rsidRDefault="00550E7B" w:rsidP="005A1749">
            <w:pPr>
              <w:pStyle w:val="Heading3"/>
              <w:keepNext w:val="0"/>
              <w:spacing w:before="60" w:line="400" w:lineRule="exact"/>
              <w:rPr>
                <w:b/>
                <w:bCs/>
                <w:noProof/>
                <w:color w:val="993300"/>
                <w:rtl/>
                <w:lang w:val="en-GB" w:bidi="he-IL"/>
              </w:rPr>
            </w:pPr>
            <w:r w:rsidRPr="00F06288">
              <w:rPr>
                <w:rFonts w:ascii="SBL Hebrew" w:hAnsi="SBL Hebrew" w:cs="SBL Hebrew" w:hint="cs"/>
                <w:b/>
                <w:bCs/>
                <w:color w:val="003300"/>
                <w:shd w:val="clear" w:color="auto" w:fill="FFFFFF"/>
                <w:vertAlign w:val="superscript"/>
                <w:rtl/>
              </w:rPr>
              <w:t>כא</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וְאִ֗ישׁ כִּֽי־יַקְרִ֤יב זֶֽבַח־שְׁלָמִים֙ לַיהֹוָ֔ה לְפַלֵּא־נֶ֙דֶר֙ א֣וֹ לִנְדָבָ֔ה בַּבָּקָ֖ר א֣וֹ בַצֹּ֑אן תָּמִ֤ים יִֽהְיֶה֙ לְרָצ֔וֹן כׇּל־מ֖וּם לֹ֥א יִהְיֶה־בּֽוֹ</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כב</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עַוֶּ֩רֶת֩ א֨וֹ שָׁב֜וּר אוֹ־חָר֣וּץ אֽוֹ־יַבֶּ֗לֶת א֤וֹ גָרָב֙ א֣וֹ יַלֶּ֔פֶת לֹא־תַקְרִ֥יבוּ אֵ֖לֶּה לַיהֹוָ֑ה וְאִשֶּׁ֗ה לֹא־תִתְּנ֥וּ מֵהֶ֛ם עַל־הַמִּזְבֵּ֖חַ לַיהֹוָֽה</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כג</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 xml:space="preserve">וְשׁ֥וֹר </w:t>
            </w:r>
            <w:r w:rsidRPr="00F06288">
              <w:rPr>
                <w:rFonts w:ascii="SBL Hebrew" w:hAnsi="SBL Hebrew" w:cs="SBL Hebrew" w:hint="cs"/>
                <w:color w:val="993300"/>
                <w:shd w:val="clear" w:color="auto" w:fill="FFFFFF"/>
                <w:rtl/>
              </w:rPr>
              <w:lastRenderedPageBreak/>
              <w:t>וָשֶׂ֖ה שָׂר֣וּעַ וְקָל֑וּט נְדָבָה֙ תַּעֲשֶׂ֣ה אֹת֔וֹ וּלְנֵ֖דֶר לֹ֥א יֵרָצֶֽה</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כד</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וּמָע֤וּךְ וְכָתוּת֙ וְנָת֣וּק וְכָר֔וּת לֹ֥א תַקְרִ֖יבוּ לַֽיהֹוָ֑ה וּֽבְאַרְצְכֶ֖ם לֹ֥א תַעֲשֽׂוּ</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כה</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וּמִיַּ֣ד בֶּן־נֵכָ֗ר לֹ֥א תַקְרִ֛יבוּ אֶת־לֶ֥חֶם אֱלֹהֵיכֶ֖ם מִכׇּל־אֵ֑לֶּה כִּ֣י מׇשְׁחָתָ֤ם בָּהֶם֙ מ֣וּם בָּ֔ם לֹ֥א יֵרָצ֖וּ לָכֶֽם</w:t>
            </w:r>
            <w:r w:rsidRPr="00893E68">
              <w:rPr>
                <w:rFonts w:ascii="SBL Hebrew" w:hAnsi="SBL Hebrew" w:cs="SBL Hebrew" w:hint="cs"/>
                <w:noProof/>
                <w:color w:val="993300"/>
                <w:rtl/>
              </w:rPr>
              <w:t xml:space="preserve">׃ </w:t>
            </w:r>
            <w:r w:rsidR="0098089C" w:rsidRPr="0091642D">
              <w:rPr>
                <w:rFonts w:cs="SBL Hebrew"/>
                <w:noProof/>
                <w:color w:val="003300"/>
                <w:rtl/>
              </w:rPr>
              <w:t>{ס}</w:t>
            </w:r>
          </w:p>
        </w:tc>
        <w:tc>
          <w:tcPr>
            <w:tcW w:w="8530" w:type="dxa"/>
          </w:tcPr>
          <w:p w14:paraId="0A5F319F" w14:textId="3F28A9CF" w:rsidR="002E68D9" w:rsidRPr="000C254A" w:rsidRDefault="002E68D9" w:rsidP="005A1749">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0C254A">
              <w:rPr>
                <w:rStyle w:val="FootnoteReference"/>
                <w:rFonts w:ascii="Book Antiqua" w:hAnsi="Book Antiqua" w:hint="default"/>
                <w:b w:val="0"/>
                <w:bCs w:val="0"/>
                <w:color w:val="008000"/>
                <w:sz w:val="26"/>
                <w:szCs w:val="38"/>
              </w:rPr>
              <w:lastRenderedPageBreak/>
              <w:footnoteReference w:id="667"/>
            </w:r>
            <w:r w:rsidRPr="000C254A">
              <w:rPr>
                <w:rFonts w:ascii="Book Antiqua" w:hAnsi="Book Antiqua" w:hint="default"/>
                <w:b w:val="0"/>
                <w:bCs w:val="0"/>
                <w:color w:val="800080"/>
                <w:sz w:val="26"/>
                <w:szCs w:val="38"/>
              </w:rPr>
              <w:t xml:space="preserve"> “</w:t>
            </w:r>
            <w:r w:rsidR="005A1749">
              <w:rPr>
                <w:rFonts w:ascii="Book Antiqua" w:hAnsi="Book Antiqua" w:hint="default"/>
                <w:b w:val="0"/>
                <w:bCs w:val="0"/>
                <w:color w:val="800080"/>
                <w:sz w:val="26"/>
                <w:szCs w:val="38"/>
              </w:rPr>
              <w:t>Whoever</w:t>
            </w:r>
            <w:r w:rsidRPr="000C254A">
              <w:rPr>
                <w:rFonts w:ascii="Book Antiqua" w:hAnsi="Book Antiqua" w:hint="default"/>
                <w:b w:val="0"/>
                <w:bCs w:val="0"/>
                <w:color w:val="800080"/>
                <w:sz w:val="26"/>
                <w:szCs w:val="38"/>
              </w:rPr>
              <w:t xml:space="preserve"> offers to Yahwe</w:t>
            </w:r>
            <w:r w:rsidR="00E3619C">
              <w:rPr>
                <w:rFonts w:ascii="Book Antiqua" w:hAnsi="Book Antiqua" w:hint="default"/>
                <w:b w:val="0"/>
                <w:bCs w:val="0"/>
                <w:color w:val="800080"/>
                <w:sz w:val="26"/>
                <w:szCs w:val="38"/>
              </w:rPr>
              <w:t xml:space="preserve">h a communion sacrifice, </w:t>
            </w:r>
            <w:r w:rsidRPr="000C254A">
              <w:rPr>
                <w:rFonts w:ascii="Book Antiqua" w:hAnsi="Book Antiqua" w:hint="default"/>
                <w:b w:val="0"/>
                <w:bCs w:val="0"/>
                <w:color w:val="800080"/>
                <w:sz w:val="26"/>
                <w:szCs w:val="38"/>
              </w:rPr>
              <w:t>to fulfil a vow o</w:t>
            </w:r>
            <w:r w:rsidR="00DF6B60">
              <w:rPr>
                <w:rFonts w:ascii="Book Antiqua" w:hAnsi="Book Antiqua" w:hint="default"/>
                <w:b w:val="0"/>
                <w:bCs w:val="0"/>
                <w:color w:val="800080"/>
                <w:sz w:val="26"/>
                <w:szCs w:val="38"/>
              </w:rPr>
              <w:t xml:space="preserve">r as a </w:t>
            </w:r>
            <w:r w:rsidR="005A1749">
              <w:rPr>
                <w:rFonts w:ascii="Book Antiqua" w:hAnsi="Book Antiqua" w:hint="default"/>
                <w:b w:val="0"/>
                <w:bCs w:val="0"/>
                <w:color w:val="800080"/>
                <w:sz w:val="26"/>
                <w:szCs w:val="38"/>
              </w:rPr>
              <w:t>votive</w:t>
            </w:r>
            <w:r w:rsidR="00DF6B60">
              <w:rPr>
                <w:rFonts w:ascii="Book Antiqua" w:hAnsi="Book Antiqua" w:hint="default"/>
                <w:b w:val="0"/>
                <w:bCs w:val="0"/>
                <w:color w:val="800080"/>
                <w:sz w:val="26"/>
                <w:szCs w:val="38"/>
              </w:rPr>
              <w:t xml:space="preserve"> offering fro</w:t>
            </w:r>
            <w:r w:rsidRPr="000C254A">
              <w:rPr>
                <w:rFonts w:ascii="Book Antiqua" w:hAnsi="Book Antiqua" w:hint="default"/>
                <w:b w:val="0"/>
                <w:bCs w:val="0"/>
                <w:color w:val="800080"/>
                <w:sz w:val="26"/>
                <w:szCs w:val="38"/>
              </w:rPr>
              <w:t xml:space="preserve">m herd or flock, it must be </w:t>
            </w:r>
            <w:r w:rsidR="00E3619C">
              <w:rPr>
                <w:rFonts w:ascii="Book Antiqua" w:hAnsi="Book Antiqua" w:hint="default"/>
                <w:b w:val="0"/>
                <w:bCs w:val="0"/>
                <w:color w:val="800080"/>
                <w:sz w:val="26"/>
                <w:szCs w:val="38"/>
              </w:rPr>
              <w:t>perfect</w:t>
            </w:r>
            <w:r w:rsidRPr="000C254A">
              <w:rPr>
                <w:rFonts w:ascii="Book Antiqua" w:hAnsi="Book Antiqua" w:hint="default"/>
                <w:b w:val="0"/>
                <w:bCs w:val="0"/>
                <w:color w:val="800080"/>
                <w:sz w:val="26"/>
                <w:szCs w:val="38"/>
              </w:rPr>
              <w:t xml:space="preserve"> to be accept</w:t>
            </w:r>
            <w:r w:rsidR="005A1749">
              <w:rPr>
                <w:rFonts w:ascii="Book Antiqua" w:hAnsi="Book Antiqua" w:hint="default"/>
                <w:b w:val="0"/>
                <w:bCs w:val="0"/>
                <w:color w:val="800080"/>
                <w:sz w:val="26"/>
                <w:szCs w:val="38"/>
              </w:rPr>
              <w:t>ed</w:t>
            </w:r>
            <w:r w:rsidRPr="000C254A">
              <w:rPr>
                <w:rFonts w:ascii="Book Antiqua" w:hAnsi="Book Antiqua" w:hint="default"/>
                <w:b w:val="0"/>
                <w:bCs w:val="0"/>
                <w:color w:val="800080"/>
                <w:sz w:val="26"/>
                <w:szCs w:val="38"/>
              </w:rPr>
              <w:t>;</w:t>
            </w:r>
            <w:r w:rsidR="00DF6B60">
              <w:rPr>
                <w:rFonts w:ascii="Book Antiqua" w:hAnsi="Book Antiqua" w:hint="default"/>
                <w:b w:val="0"/>
                <w:bCs w:val="0"/>
                <w:color w:val="800080"/>
                <w:sz w:val="26"/>
                <w:szCs w:val="38"/>
              </w:rPr>
              <w:t xml:space="preserve"> it must have no defect</w:t>
            </w:r>
            <w:r w:rsidR="000C254A">
              <w:rPr>
                <w:rFonts w:ascii="Book Antiqua" w:hAnsi="Book Antiqua" w:hint="default"/>
                <w:b w:val="0"/>
                <w:bCs w:val="0"/>
                <w:color w:val="800080"/>
                <w:sz w:val="26"/>
                <w:szCs w:val="38"/>
              </w:rPr>
              <w:t>.</w:t>
            </w:r>
            <w:r w:rsidRPr="000C254A">
              <w:rPr>
                <w:rFonts w:ascii="Book Antiqua" w:hAnsi="Book Antiqua" w:hint="default"/>
                <w:b w:val="0"/>
                <w:bCs w:val="0"/>
                <w:color w:val="800080"/>
                <w:sz w:val="26"/>
                <w:szCs w:val="38"/>
              </w:rPr>
              <w:t xml:space="preserve"> </w:t>
            </w:r>
            <w:r w:rsidRPr="000C254A">
              <w:rPr>
                <w:rStyle w:val="FootnoteReference"/>
                <w:rFonts w:ascii="Book Antiqua" w:hAnsi="Book Antiqua" w:hint="default"/>
                <w:b w:val="0"/>
                <w:bCs w:val="0"/>
                <w:color w:val="008000"/>
                <w:sz w:val="26"/>
                <w:szCs w:val="38"/>
              </w:rPr>
              <w:footnoteReference w:id="668"/>
            </w:r>
            <w:r w:rsidRPr="000C254A">
              <w:rPr>
                <w:rFonts w:ascii="Book Antiqua" w:hAnsi="Book Antiqua" w:hint="default"/>
                <w:b w:val="0"/>
                <w:bCs w:val="0"/>
                <w:color w:val="800080"/>
                <w:sz w:val="26"/>
                <w:szCs w:val="38"/>
              </w:rPr>
              <w:t xml:space="preserve"> You must not offer to Yahweh </w:t>
            </w:r>
            <w:r w:rsidR="00DF6B60">
              <w:rPr>
                <w:rFonts w:ascii="Book Antiqua" w:hAnsi="Book Antiqua" w:hint="default"/>
                <w:b w:val="0"/>
                <w:bCs w:val="0"/>
                <w:color w:val="800080"/>
                <w:sz w:val="26"/>
                <w:szCs w:val="38"/>
              </w:rPr>
              <w:t>any</w:t>
            </w:r>
            <w:r w:rsidR="00DF6B60">
              <w:rPr>
                <w:rFonts w:ascii="Book Antiqua" w:hAnsi="Book Antiqua" w:hint="default"/>
                <w:b w:val="0"/>
                <w:bCs w:val="0"/>
                <w:color w:val="800080"/>
                <w:sz w:val="26"/>
                <w:szCs w:val="38"/>
              </w:rPr>
              <w:softHyphen/>
              <w:t>thing</w:t>
            </w:r>
            <w:r w:rsidRPr="000C254A">
              <w:rPr>
                <w:rFonts w:ascii="Book Antiqua" w:hAnsi="Book Antiqua" w:hint="default"/>
                <w:b w:val="0"/>
                <w:bCs w:val="0"/>
                <w:color w:val="800080"/>
                <w:sz w:val="26"/>
                <w:szCs w:val="38"/>
              </w:rPr>
              <w:t xml:space="preserve"> blind, lame, mutilated, ulcerous, or </w:t>
            </w:r>
            <w:r w:rsidR="00DF6B60">
              <w:rPr>
                <w:rFonts w:ascii="Book Antiqua" w:hAnsi="Book Antiqua" w:hint="default"/>
                <w:b w:val="0"/>
                <w:bCs w:val="0"/>
                <w:color w:val="800080"/>
                <w:sz w:val="26"/>
                <w:szCs w:val="38"/>
              </w:rPr>
              <w:t>with a running sore</w:t>
            </w:r>
            <w:r w:rsidR="00E3619C">
              <w:rPr>
                <w:rFonts w:ascii="Book Antiqua" w:hAnsi="Book Antiqua" w:hint="default"/>
                <w:b w:val="0"/>
                <w:bCs w:val="0"/>
                <w:color w:val="800080"/>
                <w:sz w:val="26"/>
                <w:szCs w:val="38"/>
              </w:rPr>
              <w:t xml:space="preserve">, or </w:t>
            </w:r>
            <w:r w:rsidRPr="000C254A">
              <w:rPr>
                <w:rFonts w:ascii="Book Antiqua" w:hAnsi="Book Antiqua" w:hint="default"/>
                <w:b w:val="0"/>
                <w:bCs w:val="0"/>
                <w:color w:val="800080"/>
                <w:sz w:val="26"/>
                <w:szCs w:val="38"/>
              </w:rPr>
              <w:t xml:space="preserve">put any part of it on the altar as a burnt offering for Yahweh. </w:t>
            </w:r>
            <w:r w:rsidRPr="000C254A">
              <w:rPr>
                <w:rStyle w:val="FootnoteReference"/>
                <w:rFonts w:ascii="Book Antiqua" w:hAnsi="Book Antiqua" w:hint="default"/>
                <w:b w:val="0"/>
                <w:bCs w:val="0"/>
                <w:color w:val="008000"/>
                <w:sz w:val="26"/>
                <w:szCs w:val="38"/>
              </w:rPr>
              <w:footnoteReference w:id="669"/>
            </w:r>
            <w:r w:rsidRPr="000C254A">
              <w:rPr>
                <w:rFonts w:ascii="Book Antiqua" w:hAnsi="Book Antiqua" w:hint="default"/>
                <w:b w:val="0"/>
                <w:bCs w:val="0"/>
                <w:color w:val="800080"/>
                <w:sz w:val="26"/>
                <w:szCs w:val="38"/>
              </w:rPr>
              <w:t xml:space="preserve"> As a </w:t>
            </w:r>
            <w:r w:rsidR="005A1749">
              <w:rPr>
                <w:rFonts w:ascii="Book Antiqua" w:hAnsi="Book Antiqua" w:hint="default"/>
                <w:b w:val="0"/>
                <w:bCs w:val="0"/>
                <w:color w:val="800080"/>
                <w:sz w:val="26"/>
                <w:szCs w:val="38"/>
              </w:rPr>
              <w:t>votive</w:t>
            </w:r>
            <w:r w:rsidRPr="000C254A">
              <w:rPr>
                <w:rFonts w:ascii="Book Antiqua" w:hAnsi="Book Antiqua" w:hint="default"/>
                <w:b w:val="0"/>
                <w:bCs w:val="0"/>
                <w:color w:val="800080"/>
                <w:sz w:val="26"/>
                <w:szCs w:val="38"/>
              </w:rPr>
              <w:t xml:space="preserve"> offering, you </w:t>
            </w:r>
            <w:r w:rsidRPr="000C254A">
              <w:rPr>
                <w:rFonts w:ascii="Book Antiqua" w:hAnsi="Book Antiqua" w:hint="default"/>
                <w:b w:val="0"/>
                <w:bCs w:val="0"/>
                <w:color w:val="800080"/>
                <w:sz w:val="26"/>
                <w:szCs w:val="38"/>
              </w:rPr>
              <w:lastRenderedPageBreak/>
              <w:t xml:space="preserve">may offer a bull or a lamb </w:t>
            </w:r>
            <w:r w:rsidR="00E3619C">
              <w:rPr>
                <w:rFonts w:ascii="Book Antiqua" w:hAnsi="Book Antiqua" w:hint="default"/>
                <w:b w:val="0"/>
                <w:bCs w:val="0"/>
                <w:color w:val="800080"/>
                <w:sz w:val="26"/>
                <w:szCs w:val="38"/>
              </w:rPr>
              <w:t>with a limb too long or short</w:t>
            </w:r>
            <w:r w:rsidRPr="000C254A">
              <w:rPr>
                <w:rFonts w:ascii="Book Antiqua" w:hAnsi="Book Antiqua" w:hint="default"/>
                <w:b w:val="0"/>
                <w:bCs w:val="0"/>
                <w:color w:val="800080"/>
                <w:sz w:val="26"/>
                <w:szCs w:val="38"/>
              </w:rPr>
              <w:t xml:space="preserve">; but </w:t>
            </w:r>
            <w:r w:rsidR="00DF6B60">
              <w:rPr>
                <w:rFonts w:ascii="Book Antiqua" w:hAnsi="Book Antiqua" w:hint="default"/>
                <w:b w:val="0"/>
                <w:bCs w:val="0"/>
                <w:color w:val="800080"/>
                <w:sz w:val="26"/>
                <w:szCs w:val="38"/>
              </w:rPr>
              <w:t>it will not be accepted</w:t>
            </w:r>
            <w:r w:rsidRPr="000C254A">
              <w:rPr>
                <w:rFonts w:ascii="Book Antiqua" w:hAnsi="Book Antiqua" w:hint="default"/>
                <w:b w:val="0"/>
                <w:bCs w:val="0"/>
                <w:color w:val="800080"/>
                <w:sz w:val="26"/>
                <w:szCs w:val="38"/>
              </w:rPr>
              <w:t xml:space="preserve"> </w:t>
            </w:r>
            <w:r w:rsidR="00DF6B60">
              <w:rPr>
                <w:rFonts w:ascii="Book Antiqua" w:hAnsi="Book Antiqua" w:hint="default"/>
                <w:b w:val="0"/>
                <w:bCs w:val="0"/>
                <w:color w:val="800080"/>
                <w:sz w:val="26"/>
                <w:szCs w:val="38"/>
              </w:rPr>
              <w:t>for</w:t>
            </w:r>
            <w:r w:rsidRPr="000C254A">
              <w:rPr>
                <w:rFonts w:ascii="Book Antiqua" w:hAnsi="Book Antiqua" w:hint="default"/>
                <w:b w:val="0"/>
                <w:bCs w:val="0"/>
                <w:color w:val="800080"/>
                <w:sz w:val="26"/>
                <w:szCs w:val="38"/>
              </w:rPr>
              <w:t xml:space="preserve"> a vow. </w:t>
            </w:r>
            <w:r w:rsidRPr="000C254A">
              <w:rPr>
                <w:rStyle w:val="FootnoteReference"/>
                <w:rFonts w:ascii="Book Antiqua" w:hAnsi="Book Antiqua" w:hint="default"/>
                <w:b w:val="0"/>
                <w:bCs w:val="0"/>
                <w:color w:val="008000"/>
                <w:sz w:val="26"/>
                <w:szCs w:val="38"/>
              </w:rPr>
              <w:footnoteReference w:id="670"/>
            </w:r>
            <w:r w:rsidRPr="000C254A">
              <w:rPr>
                <w:rFonts w:ascii="Book Antiqua" w:hAnsi="Book Antiqua" w:hint="default"/>
                <w:b w:val="0"/>
                <w:bCs w:val="0"/>
                <w:color w:val="800080"/>
                <w:sz w:val="26"/>
                <w:szCs w:val="38"/>
              </w:rPr>
              <w:t xml:space="preserve"> You shall not offer to Yahweh </w:t>
            </w:r>
            <w:r w:rsidR="00DF6B60">
              <w:rPr>
                <w:rFonts w:ascii="Book Antiqua" w:hAnsi="Book Antiqua" w:hint="default"/>
                <w:b w:val="0"/>
                <w:bCs w:val="0"/>
                <w:color w:val="800080"/>
                <w:sz w:val="26"/>
                <w:szCs w:val="38"/>
              </w:rPr>
              <w:t>anything with</w:t>
            </w:r>
            <w:r w:rsidRPr="000C254A">
              <w:rPr>
                <w:rFonts w:ascii="Book Antiqua" w:hAnsi="Book Antiqua" w:hint="default"/>
                <w:b w:val="0"/>
                <w:bCs w:val="0"/>
                <w:color w:val="800080"/>
                <w:sz w:val="26"/>
                <w:szCs w:val="38"/>
              </w:rPr>
              <w:t xml:space="preserve"> its testicles bruised, crushed, </w:t>
            </w:r>
            <w:r w:rsidR="00DF6B60">
              <w:rPr>
                <w:rFonts w:ascii="Book Antiqua" w:hAnsi="Book Antiqua" w:hint="default"/>
                <w:b w:val="0"/>
                <w:bCs w:val="0"/>
                <w:color w:val="800080"/>
                <w:sz w:val="26"/>
                <w:szCs w:val="38"/>
              </w:rPr>
              <w:t>torn</w:t>
            </w:r>
            <w:r w:rsidR="003416BA">
              <w:rPr>
                <w:rFonts w:ascii="Book Antiqua" w:hAnsi="Book Antiqua" w:hint="default"/>
                <w:b w:val="0"/>
                <w:bCs w:val="0"/>
                <w:color w:val="800080"/>
                <w:sz w:val="26"/>
                <w:szCs w:val="38"/>
              </w:rPr>
              <w:t>,</w:t>
            </w:r>
            <w:r w:rsidRPr="000C254A">
              <w:rPr>
                <w:rFonts w:ascii="Book Antiqua" w:hAnsi="Book Antiqua" w:hint="default"/>
                <w:b w:val="0"/>
                <w:bCs w:val="0"/>
                <w:color w:val="800080"/>
                <w:sz w:val="26"/>
                <w:szCs w:val="38"/>
              </w:rPr>
              <w:t xml:space="preserve"> or cut; you </w:t>
            </w:r>
            <w:r w:rsidR="003416BA">
              <w:rPr>
                <w:rFonts w:ascii="Book Antiqua" w:hAnsi="Book Antiqua" w:hint="default"/>
                <w:b w:val="0"/>
                <w:bCs w:val="0"/>
                <w:color w:val="800080"/>
                <w:sz w:val="26"/>
                <w:szCs w:val="38"/>
              </w:rPr>
              <w:t>must</w:t>
            </w:r>
            <w:r w:rsidRPr="000C254A">
              <w:rPr>
                <w:rFonts w:ascii="Book Antiqua" w:hAnsi="Book Antiqua" w:hint="default"/>
                <w:b w:val="0"/>
                <w:bCs w:val="0"/>
                <w:color w:val="800080"/>
                <w:sz w:val="26"/>
                <w:szCs w:val="38"/>
              </w:rPr>
              <w:t xml:space="preserve"> not do that in your </w:t>
            </w:r>
            <w:r w:rsidR="00DF6B60">
              <w:rPr>
                <w:rFonts w:ascii="Book Antiqua" w:hAnsi="Book Antiqua" w:hint="default"/>
                <w:b w:val="0"/>
                <w:bCs w:val="0"/>
                <w:color w:val="800080"/>
                <w:sz w:val="26"/>
                <w:szCs w:val="38"/>
              </w:rPr>
              <w:t>land</w:t>
            </w:r>
            <w:r w:rsidRPr="000C254A">
              <w:rPr>
                <w:rFonts w:ascii="Book Antiqua" w:hAnsi="Book Antiqua" w:hint="default"/>
                <w:b w:val="0"/>
                <w:bCs w:val="0"/>
                <w:color w:val="800080"/>
                <w:sz w:val="26"/>
                <w:szCs w:val="38"/>
              </w:rPr>
              <w:t xml:space="preserve">, </w:t>
            </w:r>
            <w:r w:rsidRPr="000C254A">
              <w:rPr>
                <w:rStyle w:val="FootnoteReference"/>
                <w:rFonts w:ascii="Book Antiqua" w:hAnsi="Book Antiqua" w:hint="default"/>
                <w:b w:val="0"/>
                <w:bCs w:val="0"/>
                <w:color w:val="008000"/>
                <w:sz w:val="26"/>
                <w:szCs w:val="38"/>
              </w:rPr>
              <w:footnoteReference w:id="671"/>
            </w:r>
            <w:r w:rsidRPr="000C254A">
              <w:rPr>
                <w:rFonts w:ascii="Book Antiqua" w:hAnsi="Book Antiqua" w:hint="default"/>
                <w:b w:val="0"/>
                <w:bCs w:val="0"/>
                <w:color w:val="800080"/>
                <w:sz w:val="26"/>
                <w:szCs w:val="38"/>
              </w:rPr>
              <w:t xml:space="preserve"> </w:t>
            </w:r>
            <w:r w:rsidR="00DF6B60">
              <w:rPr>
                <w:rFonts w:ascii="Book Antiqua" w:hAnsi="Book Antiqua" w:hint="default"/>
                <w:b w:val="0"/>
                <w:bCs w:val="0"/>
                <w:color w:val="800080"/>
                <w:sz w:val="26"/>
                <w:szCs w:val="38"/>
              </w:rPr>
              <w:t>nor shall</w:t>
            </w:r>
            <w:r w:rsidRPr="000C254A">
              <w:rPr>
                <w:rFonts w:ascii="Book Antiqua" w:hAnsi="Book Antiqua" w:hint="default"/>
                <w:b w:val="0"/>
                <w:bCs w:val="0"/>
                <w:color w:val="800080"/>
                <w:sz w:val="26"/>
                <w:szCs w:val="38"/>
              </w:rPr>
              <w:t xml:space="preserve"> you accept such from a stranger, to offer as food for your God. Their deformity is a blemish</w:t>
            </w:r>
            <w:r w:rsidR="003416BA">
              <w:rPr>
                <w:rFonts w:ascii="Book Antiqua" w:hAnsi="Book Antiqua" w:hint="default"/>
                <w:b w:val="0"/>
                <w:bCs w:val="0"/>
                <w:color w:val="800080"/>
                <w:sz w:val="26"/>
                <w:szCs w:val="38"/>
              </w:rPr>
              <w:t xml:space="preserve">; </w:t>
            </w:r>
            <w:r w:rsidRPr="000C254A">
              <w:rPr>
                <w:rFonts w:ascii="Book Antiqua" w:hAnsi="Book Antiqua" w:hint="default"/>
                <w:b w:val="0"/>
                <w:bCs w:val="0"/>
                <w:color w:val="800080"/>
                <w:sz w:val="26"/>
                <w:szCs w:val="38"/>
              </w:rPr>
              <w:t xml:space="preserve">they </w:t>
            </w:r>
            <w:r w:rsidR="003416BA">
              <w:rPr>
                <w:rFonts w:ascii="Book Antiqua" w:hAnsi="Book Antiqua" w:hint="default"/>
                <w:b w:val="0"/>
                <w:bCs w:val="0"/>
                <w:color w:val="800080"/>
                <w:sz w:val="26"/>
                <w:szCs w:val="38"/>
              </w:rPr>
              <w:t>shall</w:t>
            </w:r>
            <w:r w:rsidRPr="000C254A">
              <w:rPr>
                <w:rFonts w:ascii="Book Antiqua" w:hAnsi="Book Antiqua" w:hint="default"/>
                <w:b w:val="0"/>
                <w:bCs w:val="0"/>
                <w:color w:val="800080"/>
                <w:sz w:val="26"/>
                <w:szCs w:val="38"/>
              </w:rPr>
              <w:t xml:space="preserve"> not </w:t>
            </w:r>
            <w:r w:rsidR="003416BA">
              <w:rPr>
                <w:rFonts w:ascii="Book Antiqua" w:hAnsi="Book Antiqua" w:hint="default"/>
                <w:b w:val="0"/>
                <w:bCs w:val="0"/>
                <w:color w:val="800080"/>
                <w:sz w:val="26"/>
                <w:szCs w:val="38"/>
              </w:rPr>
              <w:t>be</w:t>
            </w:r>
            <w:r w:rsidRPr="000C254A">
              <w:rPr>
                <w:rFonts w:ascii="Book Antiqua" w:hAnsi="Book Antiqua" w:hint="default"/>
                <w:b w:val="0"/>
                <w:bCs w:val="0"/>
                <w:color w:val="800080"/>
                <w:sz w:val="26"/>
                <w:szCs w:val="38"/>
              </w:rPr>
              <w:t xml:space="preserve"> accept</w:t>
            </w:r>
            <w:r w:rsidR="003416BA">
              <w:rPr>
                <w:rFonts w:ascii="Book Antiqua" w:hAnsi="Book Antiqua" w:hint="default"/>
                <w:b w:val="0"/>
                <w:bCs w:val="0"/>
                <w:color w:val="800080"/>
                <w:sz w:val="26"/>
                <w:szCs w:val="38"/>
              </w:rPr>
              <w:t>ed</w:t>
            </w:r>
            <w:r w:rsidRPr="000C254A">
              <w:rPr>
                <w:rFonts w:ascii="Book Antiqua" w:hAnsi="Book Antiqua" w:hint="default"/>
                <w:b w:val="0"/>
                <w:bCs w:val="0"/>
                <w:color w:val="800080"/>
                <w:sz w:val="26"/>
                <w:szCs w:val="38"/>
              </w:rPr>
              <w:t>.”</w:t>
            </w:r>
          </w:p>
        </w:tc>
      </w:tr>
      <w:tr w:rsidR="002E68D9" w:rsidRPr="00B646B9" w14:paraId="6B470195" w14:textId="77777777" w:rsidTr="00F72CF1">
        <w:tc>
          <w:tcPr>
            <w:tcW w:w="5688" w:type="dxa"/>
          </w:tcPr>
          <w:p w14:paraId="5C63EFF2" w14:textId="64E1F176" w:rsidR="002E68D9" w:rsidRPr="000C254A" w:rsidRDefault="005A1749" w:rsidP="003416BA">
            <w:pPr>
              <w:bidi/>
              <w:spacing w:before="6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lastRenderedPageBreak/>
              <w:t>כו</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וַיְדַבֵּ֥ר יְהֹוָ֖ה אֶל־מֹשֶׁ֥ה לֵּאמֹֽר</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כז</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שׁ֣וֹר אוֹ־כֶ֤שֶׂב אוֹ־עֵז֙ כִּ֣י יִוָּלֵ֔ד וְהָיָ֛ה שִׁבְעַ֥ת יָמִ֖ים תַּ֣חַת אִמּ֑וֹ וּמִיּ֤וֹם הַשְּׁמִינִי֙ וָהָ֔לְאָה יֵרָצֶ֕ה לְקׇרְבַּ֥ן אִשֶּׁ֖ה לַיהֹוָֽה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כח</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וְשׁ֖וֹר אוֹ־שֶׂ֑ה אֹת֣וֹ וְאֶת־בְּנ֔וֹ לֹ֥א תִשְׁחֲט֖וּ בְּי֥וֹם אֶחָֽד</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כט</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וְכִֽי־תִזְבְּח֥וּ זֶֽבַח־תּוֹדָ֖ה לַיהֹוָ֑ה לִֽרְצֹנְכֶ֖ם תִּזְבָּֽחוּ</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ל</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בַּיּ֤וֹם הַהוּא֙ יֵאָכֵ֔ל לֹֽא־תוֹתִ֥ירוּ מִמֶּ֖נּוּ עַד־בֹּ֑קֶר אֲנִ֖י יְהֹוָֽה</w:t>
            </w:r>
            <w:r w:rsidR="000C254A" w:rsidRPr="000C254A">
              <w:rPr>
                <w:rFonts w:cs="SBL Hebrew"/>
                <w:noProof/>
                <w:color w:val="993300"/>
                <w:sz w:val="32"/>
                <w:szCs w:val="32"/>
                <w:rtl/>
                <w:lang w:bidi="he-IL"/>
              </w:rPr>
              <w:t>׃</w:t>
            </w:r>
          </w:p>
        </w:tc>
        <w:tc>
          <w:tcPr>
            <w:tcW w:w="8530" w:type="dxa"/>
          </w:tcPr>
          <w:p w14:paraId="00F8FE78" w14:textId="7837A5C0" w:rsidR="002E68D9" w:rsidRPr="000C254A" w:rsidRDefault="002E68D9" w:rsidP="003416BA">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0C254A">
              <w:rPr>
                <w:rStyle w:val="FootnoteReference"/>
                <w:rFonts w:ascii="Book Antiqua" w:hAnsi="Book Antiqua" w:hint="default"/>
                <w:b w:val="0"/>
                <w:bCs w:val="0"/>
                <w:color w:val="008000"/>
                <w:sz w:val="26"/>
                <w:szCs w:val="38"/>
              </w:rPr>
              <w:footnoteReference w:id="672"/>
            </w:r>
            <w:r w:rsidRPr="000C254A">
              <w:rPr>
                <w:rFonts w:ascii="Book Antiqua" w:hAnsi="Book Antiqua" w:hint="default"/>
                <w:b w:val="0"/>
                <w:bCs w:val="0"/>
                <w:color w:val="800080"/>
                <w:sz w:val="26"/>
                <w:szCs w:val="38"/>
              </w:rPr>
              <w:t xml:space="preserve"> And </w:t>
            </w:r>
            <w:r w:rsidR="000C254A">
              <w:rPr>
                <w:rFonts w:ascii="Book Antiqua" w:hAnsi="Book Antiqua" w:hint="default"/>
                <w:b w:val="0"/>
                <w:bCs w:val="0"/>
                <w:color w:val="800080"/>
                <w:sz w:val="26"/>
                <w:szCs w:val="38"/>
              </w:rPr>
              <w:t>Yahweh spoke to Moses; he said:</w:t>
            </w:r>
            <w:r w:rsidRPr="000C254A">
              <w:rPr>
                <w:rFonts w:ascii="Book Antiqua" w:hAnsi="Book Antiqua" w:hint="default"/>
                <w:b w:val="0"/>
                <w:bCs w:val="0"/>
                <w:color w:val="800080"/>
                <w:sz w:val="26"/>
                <w:szCs w:val="38"/>
              </w:rPr>
              <w:t xml:space="preserve"> </w:t>
            </w:r>
            <w:r w:rsidRPr="000C254A">
              <w:rPr>
                <w:rStyle w:val="FootnoteReference"/>
                <w:rFonts w:ascii="Book Antiqua" w:hAnsi="Book Antiqua" w:hint="default"/>
                <w:b w:val="0"/>
                <w:bCs w:val="0"/>
                <w:color w:val="008000"/>
                <w:sz w:val="26"/>
                <w:szCs w:val="38"/>
              </w:rPr>
              <w:footnoteReference w:id="673"/>
            </w:r>
            <w:r w:rsidRPr="000C254A">
              <w:rPr>
                <w:rFonts w:ascii="Book Antiqua" w:hAnsi="Book Antiqua" w:hint="default"/>
                <w:b w:val="0"/>
                <w:bCs w:val="0"/>
                <w:color w:val="800080"/>
                <w:sz w:val="26"/>
                <w:szCs w:val="38"/>
              </w:rPr>
              <w:t xml:space="preserve"> “A calf, lamb or kid shall stay with its mother seven days a</w:t>
            </w:r>
            <w:r w:rsidR="000C254A">
              <w:rPr>
                <w:rFonts w:ascii="Book Antiqua" w:hAnsi="Book Antiqua" w:hint="default"/>
                <w:b w:val="0"/>
                <w:bCs w:val="0"/>
                <w:color w:val="800080"/>
                <w:sz w:val="26"/>
                <w:szCs w:val="38"/>
              </w:rPr>
              <w:t>fter birth.</w:t>
            </w:r>
            <w:r w:rsidRPr="000C254A">
              <w:rPr>
                <w:rFonts w:ascii="Book Antiqua" w:hAnsi="Book Antiqua" w:hint="default"/>
                <w:b w:val="0"/>
                <w:bCs w:val="0"/>
                <w:color w:val="800080"/>
                <w:sz w:val="26"/>
                <w:szCs w:val="38"/>
              </w:rPr>
              <w:t xml:space="preserve"> From the eighth day, it will be acceptable</w:t>
            </w:r>
            <w:r w:rsidR="000C254A">
              <w:rPr>
                <w:rFonts w:ascii="Book Antiqua" w:hAnsi="Book Antiqua" w:hint="default"/>
                <w:b w:val="0"/>
                <w:bCs w:val="0"/>
                <w:color w:val="800080"/>
                <w:sz w:val="26"/>
                <w:szCs w:val="38"/>
              </w:rPr>
              <w:t xml:space="preserve"> as a burnt offering to Yahweh.</w:t>
            </w:r>
            <w:r w:rsidRPr="000C254A">
              <w:rPr>
                <w:rFonts w:ascii="Book Antiqua" w:hAnsi="Book Antiqua" w:hint="default"/>
                <w:b w:val="0"/>
                <w:bCs w:val="0"/>
                <w:color w:val="800080"/>
                <w:sz w:val="26"/>
                <w:szCs w:val="38"/>
              </w:rPr>
              <w:t xml:space="preserve"> </w:t>
            </w:r>
            <w:r w:rsidRPr="000C254A">
              <w:rPr>
                <w:rStyle w:val="FootnoteReference"/>
                <w:rFonts w:ascii="Book Antiqua" w:hAnsi="Book Antiqua" w:hint="default"/>
                <w:b w:val="0"/>
                <w:bCs w:val="0"/>
                <w:color w:val="008000"/>
                <w:sz w:val="26"/>
                <w:szCs w:val="38"/>
              </w:rPr>
              <w:footnoteReference w:id="674"/>
            </w:r>
            <w:r w:rsidRPr="000C254A">
              <w:rPr>
                <w:rFonts w:ascii="Book Antiqua" w:hAnsi="Book Antiqua" w:hint="default"/>
                <w:b w:val="0"/>
                <w:bCs w:val="0"/>
                <w:color w:val="800080"/>
                <w:sz w:val="26"/>
                <w:szCs w:val="38"/>
              </w:rPr>
              <w:t xml:space="preserve"> However, no animal, whether cow or ewe, shall be </w:t>
            </w:r>
            <w:r w:rsidR="003416BA">
              <w:rPr>
                <w:rFonts w:ascii="Book Antiqua" w:hAnsi="Book Antiqua" w:hint="default"/>
                <w:b w:val="0"/>
                <w:bCs w:val="0"/>
                <w:color w:val="800080"/>
                <w:sz w:val="26"/>
                <w:szCs w:val="38"/>
              </w:rPr>
              <w:t>killed</w:t>
            </w:r>
            <w:r w:rsidRPr="000C254A">
              <w:rPr>
                <w:rFonts w:ascii="Book Antiqua" w:hAnsi="Book Antiqua" w:hint="default"/>
                <w:b w:val="0"/>
                <w:bCs w:val="0"/>
                <w:color w:val="800080"/>
                <w:sz w:val="26"/>
                <w:szCs w:val="38"/>
              </w:rPr>
              <w:t xml:space="preserve"> on the same day as its young. </w:t>
            </w:r>
            <w:r w:rsidRPr="000C254A">
              <w:rPr>
                <w:rStyle w:val="FootnoteReference"/>
                <w:rFonts w:ascii="Book Antiqua" w:hAnsi="Book Antiqua" w:hint="default"/>
                <w:b w:val="0"/>
                <w:bCs w:val="0"/>
                <w:color w:val="008000"/>
                <w:sz w:val="26"/>
                <w:szCs w:val="38"/>
              </w:rPr>
              <w:footnoteReference w:id="675"/>
            </w:r>
            <w:r w:rsidR="003416BA">
              <w:rPr>
                <w:rFonts w:ascii="Book Antiqua" w:hAnsi="Book Antiqua" w:hint="default"/>
                <w:b w:val="0"/>
                <w:bCs w:val="0"/>
                <w:color w:val="800080"/>
                <w:sz w:val="26"/>
                <w:szCs w:val="38"/>
              </w:rPr>
              <w:t> </w:t>
            </w:r>
            <w:r w:rsidR="00042C88" w:rsidRPr="00042C88">
              <w:rPr>
                <w:rFonts w:ascii="Book Antiqua" w:hAnsi="Book Antiqua" w:cs="Verdana" w:hint="default"/>
                <w:b w:val="0"/>
                <w:bCs w:val="0"/>
                <w:color w:val="800080"/>
                <w:sz w:val="26"/>
                <w:szCs w:val="26"/>
                <w:lang w:eastAsia="en-GB"/>
              </w:rPr>
              <w:t>When you sacri</w:t>
            </w:r>
            <w:r w:rsidR="00042C88">
              <w:rPr>
                <w:rFonts w:ascii="Book Antiqua" w:hAnsi="Book Antiqua" w:cs="Verdana" w:hint="default"/>
                <w:b w:val="0"/>
                <w:bCs w:val="0"/>
                <w:color w:val="800080"/>
                <w:sz w:val="26"/>
                <w:szCs w:val="26"/>
                <w:lang w:eastAsia="en-GB"/>
              </w:rPr>
              <w:t>fice a thanksgiving offering to Yahweh</w:t>
            </w:r>
            <w:r w:rsidR="00042C88" w:rsidRPr="00042C88">
              <w:rPr>
                <w:rFonts w:ascii="Book Antiqua" w:hAnsi="Book Antiqua" w:cs="Verdana" w:hint="default"/>
                <w:b w:val="0"/>
                <w:bCs w:val="0"/>
                <w:color w:val="800080"/>
                <w:sz w:val="26"/>
                <w:szCs w:val="26"/>
                <w:lang w:eastAsia="en-GB"/>
              </w:rPr>
              <w:t>, you shall sacrifice it so that it may be acceptable in your behalf.</w:t>
            </w:r>
            <w:r w:rsidRPr="00042C88">
              <w:rPr>
                <w:rFonts w:ascii="Book Antiqua" w:hAnsi="Book Antiqua" w:hint="default"/>
                <w:b w:val="0"/>
                <w:bCs w:val="0"/>
                <w:color w:val="800080"/>
                <w:sz w:val="32"/>
                <w:szCs w:val="44"/>
              </w:rPr>
              <w:t xml:space="preserve"> </w:t>
            </w:r>
            <w:r w:rsidRPr="000C254A">
              <w:rPr>
                <w:rStyle w:val="FootnoteReference"/>
                <w:rFonts w:ascii="Book Antiqua" w:hAnsi="Book Antiqua" w:hint="default"/>
                <w:b w:val="0"/>
                <w:bCs w:val="0"/>
                <w:color w:val="008000"/>
                <w:sz w:val="26"/>
                <w:szCs w:val="38"/>
              </w:rPr>
              <w:footnoteReference w:id="676"/>
            </w:r>
            <w:r w:rsidR="00042C88">
              <w:rPr>
                <w:rFonts w:ascii="Book Antiqua" w:hAnsi="Book Antiqua" w:hint="default"/>
                <w:b w:val="0"/>
                <w:bCs w:val="0"/>
                <w:color w:val="800080"/>
                <w:sz w:val="26"/>
                <w:szCs w:val="38"/>
              </w:rPr>
              <w:t xml:space="preserve"> I</w:t>
            </w:r>
            <w:r w:rsidRPr="000C254A">
              <w:rPr>
                <w:rFonts w:ascii="Book Antiqua" w:hAnsi="Book Antiqua" w:hint="default"/>
                <w:b w:val="0"/>
                <w:bCs w:val="0"/>
                <w:color w:val="800080"/>
                <w:sz w:val="26"/>
                <w:szCs w:val="38"/>
              </w:rPr>
              <w:t xml:space="preserve">t must be eaten the same day, with </w:t>
            </w:r>
            <w:r w:rsidR="000C254A">
              <w:rPr>
                <w:rFonts w:ascii="Book Antiqua" w:hAnsi="Book Antiqua" w:hint="default"/>
                <w:b w:val="0"/>
                <w:bCs w:val="0"/>
                <w:color w:val="800080"/>
                <w:sz w:val="26"/>
                <w:szCs w:val="38"/>
              </w:rPr>
              <w:t>nothing left until the morning.</w:t>
            </w:r>
            <w:r w:rsidRPr="000C254A">
              <w:rPr>
                <w:rFonts w:ascii="Book Antiqua" w:hAnsi="Book Antiqua" w:hint="default"/>
                <w:b w:val="0"/>
                <w:bCs w:val="0"/>
                <w:color w:val="800080"/>
                <w:sz w:val="26"/>
                <w:szCs w:val="38"/>
              </w:rPr>
              <w:t xml:space="preserve"> I am Yahweh.</w:t>
            </w:r>
          </w:p>
        </w:tc>
      </w:tr>
      <w:tr w:rsidR="002E68D9" w:rsidRPr="00B646B9" w14:paraId="34AB3C12" w14:textId="77777777" w:rsidTr="00F72CF1">
        <w:tc>
          <w:tcPr>
            <w:tcW w:w="5688" w:type="dxa"/>
          </w:tcPr>
          <w:p w14:paraId="15D6615D" w14:textId="5E614989" w:rsidR="002E68D9" w:rsidRPr="000C254A" w:rsidRDefault="005A1749" w:rsidP="003416BA">
            <w:pPr>
              <w:pStyle w:val="Heading3"/>
              <w:keepNext w:val="0"/>
              <w:spacing w:before="60" w:line="400" w:lineRule="exact"/>
              <w:rPr>
                <w:b/>
                <w:bCs/>
                <w:noProof/>
                <w:color w:val="993300"/>
                <w:rtl/>
                <w:lang w:val="en-GB" w:bidi="he-IL"/>
              </w:rPr>
            </w:pPr>
            <w:r w:rsidRPr="00F06288">
              <w:rPr>
                <w:rFonts w:ascii="SBL Hebrew" w:hAnsi="SBL Hebrew" w:cs="SBL Hebrew" w:hint="cs"/>
                <w:b/>
                <w:bCs/>
                <w:color w:val="003300"/>
                <w:shd w:val="clear" w:color="auto" w:fill="FFFFFF"/>
                <w:vertAlign w:val="superscript"/>
                <w:rtl/>
              </w:rPr>
              <w:t>לא</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וּשְׁמַרְתֶּם֙ מִצְוֺתַ֔י וַעֲשִׂיתֶ֖ם אֹתָ֑ם אֲנִ֖י יְהֹוָֽה</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לב</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 xml:space="preserve">וְלֹ֤א תְחַלְּלוּ֙ אֶת־שֵׁ֣ם קׇדְשִׁ֔י וְנִ֨קְדַּשְׁתִּ֔י בְּת֖וֹךְ בְּנֵ֣י </w:t>
            </w:r>
            <w:r w:rsidRPr="00F06288">
              <w:rPr>
                <w:rFonts w:ascii="SBL Hebrew" w:hAnsi="SBL Hebrew" w:cs="SBL Hebrew" w:hint="cs"/>
                <w:color w:val="993300"/>
                <w:shd w:val="clear" w:color="auto" w:fill="FFFFFF"/>
                <w:rtl/>
              </w:rPr>
              <w:lastRenderedPageBreak/>
              <w:t>יִשְׂרָאֵ֑ל אֲנִ֥י יְהֹוָ֖ה מְקַדִּשְׁכֶֽם</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לג</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הַמּוֹצִ֤יא אֶתְכֶם֙ מֵאֶ֣רֶץ מִצְרַ֔יִם לִהְי֥וֹת לָכֶ֖ם לֵאלֹהִ֑ים אֲנִ֖י יְהֹוָֽה</w:t>
            </w:r>
            <w:r w:rsidRPr="00893E68">
              <w:rPr>
                <w:rFonts w:ascii="SBL Hebrew" w:hAnsi="SBL Hebrew" w:cs="SBL Hebrew" w:hint="cs"/>
                <w:noProof/>
                <w:color w:val="993300"/>
                <w:rtl/>
              </w:rPr>
              <w:t xml:space="preserve">׃ </w:t>
            </w:r>
            <w:r w:rsidR="0098089C" w:rsidRPr="0091642D">
              <w:rPr>
                <w:rFonts w:cs="SBL Hebrew"/>
                <w:noProof/>
                <w:color w:val="003300"/>
                <w:rtl/>
              </w:rPr>
              <w:t>{פ}</w:t>
            </w:r>
          </w:p>
        </w:tc>
        <w:tc>
          <w:tcPr>
            <w:tcW w:w="8530" w:type="dxa"/>
          </w:tcPr>
          <w:p w14:paraId="5C61F2C4" w14:textId="77777777" w:rsidR="002E68D9" w:rsidRPr="000C254A" w:rsidRDefault="002E68D9" w:rsidP="003416BA">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0C254A">
              <w:rPr>
                <w:rStyle w:val="FootnoteReference"/>
                <w:rFonts w:ascii="Book Antiqua" w:hAnsi="Book Antiqua" w:hint="default"/>
                <w:b w:val="0"/>
                <w:bCs w:val="0"/>
                <w:color w:val="008000"/>
                <w:sz w:val="26"/>
                <w:szCs w:val="38"/>
              </w:rPr>
              <w:lastRenderedPageBreak/>
              <w:footnoteReference w:id="677"/>
            </w:r>
            <w:r w:rsidRPr="000C254A">
              <w:rPr>
                <w:rFonts w:ascii="Book Antiqua" w:hAnsi="Book Antiqua" w:hint="default"/>
                <w:b w:val="0"/>
                <w:bCs w:val="0"/>
                <w:color w:val="800080"/>
                <w:sz w:val="26"/>
                <w:szCs w:val="38"/>
              </w:rPr>
              <w:t xml:space="preserve"> “You must keep my commands and </w:t>
            </w:r>
            <w:r w:rsidR="00042C88">
              <w:rPr>
                <w:rFonts w:ascii="Book Antiqua" w:hAnsi="Book Antiqua" w:hint="default"/>
                <w:b w:val="0"/>
                <w:bCs w:val="0"/>
                <w:color w:val="800080"/>
                <w:sz w:val="26"/>
                <w:szCs w:val="38"/>
              </w:rPr>
              <w:t>observe them</w:t>
            </w:r>
            <w:r w:rsidR="000C254A">
              <w:rPr>
                <w:rFonts w:ascii="Book Antiqua" w:hAnsi="Book Antiqua" w:hint="default"/>
                <w:b w:val="0"/>
                <w:bCs w:val="0"/>
                <w:color w:val="800080"/>
                <w:sz w:val="26"/>
                <w:szCs w:val="38"/>
              </w:rPr>
              <w:t>. I am Yahweh.</w:t>
            </w:r>
            <w:r w:rsidRPr="000C254A">
              <w:rPr>
                <w:rFonts w:ascii="Book Antiqua" w:hAnsi="Book Antiqua" w:hint="default"/>
                <w:b w:val="0"/>
                <w:bCs w:val="0"/>
                <w:color w:val="800080"/>
                <w:sz w:val="26"/>
                <w:szCs w:val="38"/>
              </w:rPr>
              <w:t xml:space="preserve"> </w:t>
            </w:r>
            <w:r w:rsidRPr="000C254A">
              <w:rPr>
                <w:rStyle w:val="FootnoteReference"/>
                <w:rFonts w:ascii="Book Antiqua" w:hAnsi="Book Antiqua" w:hint="default"/>
                <w:b w:val="0"/>
                <w:bCs w:val="0"/>
                <w:color w:val="008000"/>
                <w:sz w:val="26"/>
                <w:szCs w:val="38"/>
              </w:rPr>
              <w:footnoteReference w:id="678"/>
            </w:r>
            <w:r w:rsidRPr="000C254A">
              <w:rPr>
                <w:rFonts w:ascii="Book Antiqua" w:hAnsi="Book Antiqua" w:hint="default"/>
                <w:b w:val="0"/>
                <w:bCs w:val="0"/>
                <w:color w:val="800080"/>
                <w:sz w:val="26"/>
                <w:szCs w:val="38"/>
              </w:rPr>
              <w:t xml:space="preserve"> You must not profane my holy name – so that I may be honoured as </w:t>
            </w:r>
            <w:r w:rsidRPr="000C254A">
              <w:rPr>
                <w:rFonts w:ascii="Book Antiqua" w:hAnsi="Book Antiqua" w:hint="default"/>
                <w:b w:val="0"/>
                <w:bCs w:val="0"/>
                <w:color w:val="800080"/>
                <w:sz w:val="26"/>
                <w:szCs w:val="38"/>
              </w:rPr>
              <w:lastRenderedPageBreak/>
              <w:t>holy among the Israelites</w:t>
            </w:r>
            <w:r w:rsidR="005B5361">
              <w:rPr>
                <w:rFonts w:ascii="Book Antiqua" w:hAnsi="Book Antiqua" w:hint="default"/>
                <w:b w:val="0"/>
                <w:bCs w:val="0"/>
                <w:color w:val="800080"/>
                <w:sz w:val="26"/>
                <w:szCs w:val="38"/>
              </w:rPr>
              <w:t>, I, Yahweh, who makes you holy,</w:t>
            </w:r>
            <w:r w:rsidRPr="000C254A">
              <w:rPr>
                <w:rFonts w:ascii="Book Antiqua" w:hAnsi="Book Antiqua" w:hint="default"/>
                <w:b w:val="0"/>
                <w:bCs w:val="0"/>
                <w:color w:val="800080"/>
                <w:sz w:val="26"/>
                <w:szCs w:val="38"/>
              </w:rPr>
              <w:t xml:space="preserve"> </w:t>
            </w:r>
            <w:r w:rsidRPr="000C254A">
              <w:rPr>
                <w:rStyle w:val="FootnoteReference"/>
                <w:rFonts w:ascii="Book Antiqua" w:hAnsi="Book Antiqua" w:hint="default"/>
                <w:b w:val="0"/>
                <w:bCs w:val="0"/>
                <w:color w:val="008000"/>
                <w:sz w:val="26"/>
                <w:szCs w:val="38"/>
              </w:rPr>
              <w:footnoteReference w:id="679"/>
            </w:r>
            <w:r w:rsidRPr="000C254A">
              <w:rPr>
                <w:rFonts w:ascii="Book Antiqua" w:hAnsi="Book Antiqua" w:hint="default"/>
                <w:b w:val="0"/>
                <w:bCs w:val="0"/>
                <w:color w:val="800080"/>
                <w:sz w:val="26"/>
                <w:szCs w:val="38"/>
              </w:rPr>
              <w:t xml:space="preserve"> I who brought you out of the land of Egypt to be your God, I am Yahweh.”</w:t>
            </w:r>
          </w:p>
        </w:tc>
      </w:tr>
    </w:tbl>
    <w:p w14:paraId="282C437A" w14:textId="77777777" w:rsidR="002E68D9" w:rsidRPr="00B646B9" w:rsidRDefault="002E68D9">
      <w:pPr>
        <w:pStyle w:val="BodyText2"/>
        <w:spacing w:before="120"/>
        <w:ind w:firstLine="0"/>
        <w:jc w:val="both"/>
        <w:rPr>
          <w:rFonts w:ascii="Book Antiqua" w:hAnsi="Book Antiqua"/>
          <w:color w:val="800080"/>
        </w:rPr>
        <w:sectPr w:rsidR="002E68D9" w:rsidRPr="00B646B9" w:rsidSect="00B16D90">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tblLook w:val="0000" w:firstRow="0" w:lastRow="0" w:firstColumn="0" w:lastColumn="0" w:noHBand="0" w:noVBand="0"/>
      </w:tblPr>
      <w:tblGrid>
        <w:gridCol w:w="5609"/>
        <w:gridCol w:w="8393"/>
      </w:tblGrid>
      <w:tr w:rsidR="00060441" w:rsidRPr="00B646B9" w14:paraId="0FDE54ED" w14:textId="77777777" w:rsidTr="00B948E7">
        <w:tc>
          <w:tcPr>
            <w:tcW w:w="5688" w:type="dxa"/>
          </w:tcPr>
          <w:p w14:paraId="452556FE" w14:textId="77777777" w:rsidR="00060441" w:rsidRPr="00B517C3" w:rsidRDefault="00060441" w:rsidP="00BE78A7">
            <w:pPr>
              <w:pStyle w:val="Heading2"/>
              <w:widowControl w:val="0"/>
              <w:bidi/>
              <w:spacing w:before="0" w:beforeAutospacing="0" w:after="0" w:afterAutospacing="0" w:line="500" w:lineRule="exact"/>
              <w:jc w:val="center"/>
              <w:rPr>
                <w:rFonts w:cs="David" w:hint="default"/>
                <w:b w:val="0"/>
                <w:bCs w:val="0"/>
                <w:smallCaps/>
                <w:noProof/>
                <w:color w:val="000000"/>
                <w:sz w:val="40"/>
                <w:szCs w:val="40"/>
                <w:u w:val="single" w:color="0000FF"/>
              </w:rPr>
            </w:pPr>
            <w:r w:rsidRPr="00B517C3">
              <w:rPr>
                <w:rFonts w:ascii="Arial Unicode MS" w:eastAsia="Arial Unicode MS" w:hAnsi="Arial Unicode MS" w:cs="SBL Hebrew" w:hint="default"/>
                <w:b w:val="0"/>
                <w:bCs w:val="0"/>
                <w:noProof/>
                <w:color w:val="000000"/>
                <w:sz w:val="40"/>
                <w:szCs w:val="40"/>
                <w:u w:val="single" w:color="0000FF"/>
                <w:rtl/>
              </w:rPr>
              <w:lastRenderedPageBreak/>
              <w:t>ויקרא פרק כג</w:t>
            </w:r>
          </w:p>
        </w:tc>
        <w:tc>
          <w:tcPr>
            <w:tcW w:w="8530" w:type="dxa"/>
          </w:tcPr>
          <w:p w14:paraId="4487268A" w14:textId="698F5834" w:rsidR="00060441" w:rsidRPr="00DE3263" w:rsidRDefault="00060441" w:rsidP="00BE78A7">
            <w:pPr>
              <w:pStyle w:val="Heading2"/>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DE3263">
              <w:rPr>
                <w:rFonts w:ascii="Book Antiqua" w:hAnsi="Book Antiqua" w:hint="default"/>
                <w:b w:val="0"/>
                <w:bCs w:val="0"/>
                <w:smallCaps/>
                <w:color w:val="000000"/>
                <w:u w:val="single" w:color="0000FF"/>
              </w:rPr>
              <w:t xml:space="preserve">Leviticus </w:t>
            </w:r>
            <w:r w:rsidRPr="00DE3263">
              <w:rPr>
                <w:rStyle w:val="FootnoteReference"/>
                <w:rFonts w:ascii="Book Antiqua" w:hAnsi="Book Antiqua" w:hint="default"/>
                <w:b w:val="0"/>
                <w:bCs w:val="0"/>
                <w:smallCaps/>
                <w:color w:val="000000"/>
                <w:u w:val="single" w:color="0000FF"/>
                <w:vertAlign w:val="baseline"/>
              </w:rPr>
              <w:footnoteReference w:customMarkFollows="1" w:id="680"/>
              <w:t>23</w:t>
            </w:r>
          </w:p>
        </w:tc>
      </w:tr>
      <w:tr w:rsidR="002E68D9" w:rsidRPr="00B646B9" w14:paraId="32BE0EA0" w14:textId="77777777" w:rsidTr="00F72CF1">
        <w:tc>
          <w:tcPr>
            <w:tcW w:w="5688" w:type="dxa"/>
          </w:tcPr>
          <w:p w14:paraId="5F6CC4F0" w14:textId="6E231CF9" w:rsidR="002E68D9" w:rsidRPr="00E93BA1" w:rsidRDefault="008D7C67" w:rsidP="008D7C67">
            <w:pPr>
              <w:pStyle w:val="Heading3"/>
              <w:keepNext w:val="0"/>
              <w:spacing w:line="400" w:lineRule="exact"/>
              <w:rPr>
                <w:rFonts w:eastAsia="Batang"/>
                <w:noProof/>
                <w:color w:val="993300"/>
                <w:sz w:val="34"/>
                <w:lang w:val="en-GB" w:bidi="he-IL"/>
              </w:rPr>
            </w:pPr>
            <w:r w:rsidRPr="00F06288">
              <w:rPr>
                <w:rFonts w:ascii="SBL Hebrew" w:hAnsi="SBL Hebrew" w:cs="SBL Hebrew" w:hint="cs"/>
                <w:b/>
                <w:bCs/>
                <w:color w:val="003300"/>
                <w:shd w:val="clear" w:color="auto" w:fill="FFFFFF"/>
                <w:vertAlign w:val="superscript"/>
                <w:rtl/>
              </w:rPr>
              <w:t>א</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וַיְדַבֵּ֥ר יְהֹוָ֖ה אֶל־מֹשֶׁ֥ה לֵּאמֹֽר</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ב</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דַּבֵּ֞ר אֶל־בְּנֵ֤י יִשְׂרָאֵל֙ וְאָמַרְתָּ֣ אֲלֵהֶ֔ם מוֹעֲדֵ֣י יְהֹוָ֔ה אֲשֶׁר־תִּקְרְא֥וּ אֹתָ֖ם מִקְרָאֵ֣י קֹ֑דֶשׁ אֵ֥לֶּה הֵ֖ם מוֹעֲדָֽי</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ג</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שֵׁ֣שֶׁת יָמִים֮ תֵּעָשֶׂ֣ה מְלָאכָה֒ וּבַיּ֣וֹם הַשְּׁבִיעִ֗י שַׁבַּ֤ת שַׁבָּתוֹן֙ מִקְרָא־קֹ֔דֶשׁ כׇּל־מְלָאכָ֖ה לֹ֣א תַעֲשׂ֑וּ שַׁבָּ֥ת הִוא֙ לַֽיהֹוָ֔ה בְּכֹ֖ל מוֹשְׁבֹֽתֵיכֶֽם</w:t>
            </w:r>
            <w:r w:rsidRPr="00893E68">
              <w:rPr>
                <w:rFonts w:ascii="SBL Hebrew" w:hAnsi="SBL Hebrew" w:cs="SBL Hebrew" w:hint="cs"/>
                <w:noProof/>
                <w:color w:val="993300"/>
                <w:rtl/>
              </w:rPr>
              <w:t xml:space="preserve">׃ </w:t>
            </w:r>
            <w:r w:rsidR="0098089C" w:rsidRPr="0091642D">
              <w:rPr>
                <w:rFonts w:cs="SBL Hebrew"/>
                <w:noProof/>
                <w:color w:val="003300"/>
                <w:rtl/>
              </w:rPr>
              <w:t>{פ}</w:t>
            </w:r>
          </w:p>
        </w:tc>
        <w:tc>
          <w:tcPr>
            <w:tcW w:w="8530" w:type="dxa"/>
          </w:tcPr>
          <w:p w14:paraId="6ACC17E8" w14:textId="77777777" w:rsidR="002E68D9" w:rsidRPr="00060441" w:rsidRDefault="002E68D9" w:rsidP="008D7C67">
            <w:pPr>
              <w:pStyle w:val="Heading2"/>
              <w:spacing w:before="0" w:beforeAutospacing="0" w:after="0" w:afterAutospacing="0" w:line="400" w:lineRule="exact"/>
              <w:jc w:val="both"/>
              <w:rPr>
                <w:rFonts w:ascii="Book Antiqua" w:hAnsi="Book Antiqua" w:hint="default"/>
                <w:b w:val="0"/>
                <w:bCs w:val="0"/>
                <w:color w:val="800000"/>
                <w:sz w:val="26"/>
                <w:szCs w:val="38"/>
              </w:rPr>
            </w:pPr>
            <w:r w:rsidRPr="00060441">
              <w:rPr>
                <w:rStyle w:val="FootnoteReference"/>
                <w:rFonts w:ascii="Book Antiqua" w:hAnsi="Book Antiqua" w:hint="default"/>
                <w:b w:val="0"/>
                <w:bCs w:val="0"/>
                <w:color w:val="008000"/>
                <w:sz w:val="26"/>
                <w:szCs w:val="38"/>
              </w:rPr>
              <w:footnoteReference w:id="681"/>
            </w:r>
            <w:r w:rsidRPr="00060441">
              <w:rPr>
                <w:rFonts w:ascii="Book Antiqua" w:hAnsi="Book Antiqua" w:hint="default"/>
                <w:b w:val="0"/>
                <w:bCs w:val="0"/>
                <w:color w:val="800080"/>
                <w:sz w:val="26"/>
                <w:szCs w:val="38"/>
              </w:rPr>
              <w:t xml:space="preserve"> </w:t>
            </w:r>
            <w:r w:rsidR="00060441">
              <w:rPr>
                <w:rFonts w:ascii="Book Antiqua" w:hAnsi="Book Antiqua" w:hint="default"/>
                <w:b w:val="0"/>
                <w:bCs w:val="0"/>
                <w:color w:val="800080"/>
                <w:sz w:val="26"/>
                <w:szCs w:val="38"/>
              </w:rPr>
              <w:t>Yahweh spoke to Moses; he said:</w:t>
            </w:r>
            <w:r w:rsidRPr="00060441">
              <w:rPr>
                <w:rFonts w:ascii="Book Antiqua" w:hAnsi="Book Antiqua" w:hint="default"/>
                <w:b w:val="0"/>
                <w:bCs w:val="0"/>
                <w:color w:val="800080"/>
                <w:sz w:val="26"/>
                <w:szCs w:val="38"/>
              </w:rPr>
              <w:t xml:space="preserve"> </w:t>
            </w:r>
            <w:r w:rsidRPr="00060441">
              <w:rPr>
                <w:rStyle w:val="FootnoteReference"/>
                <w:rFonts w:ascii="Book Antiqua" w:hAnsi="Book Antiqua" w:hint="default"/>
                <w:b w:val="0"/>
                <w:bCs w:val="0"/>
                <w:color w:val="008000"/>
                <w:sz w:val="26"/>
                <w:szCs w:val="38"/>
              </w:rPr>
              <w:footnoteReference w:id="682"/>
            </w:r>
            <w:r w:rsidRPr="00060441">
              <w:rPr>
                <w:rFonts w:ascii="Book Antiqua" w:hAnsi="Book Antiqua" w:hint="default"/>
                <w:b w:val="0"/>
                <w:bCs w:val="0"/>
                <w:color w:val="800080"/>
                <w:sz w:val="26"/>
                <w:szCs w:val="38"/>
              </w:rPr>
              <w:t xml:space="preserve"> “Speak to the Israelites and say to them: (The solemn festivals of Yahweh to which you summ</w:t>
            </w:r>
            <w:r w:rsidR="00060441">
              <w:rPr>
                <w:rFonts w:ascii="Book Antiqua" w:hAnsi="Book Antiqua" w:hint="default"/>
                <w:b w:val="0"/>
                <w:bCs w:val="0"/>
                <w:color w:val="800080"/>
                <w:sz w:val="26"/>
                <w:szCs w:val="38"/>
              </w:rPr>
              <w:t>on them are sacred assemblies.)</w:t>
            </w:r>
            <w:r w:rsidRPr="00060441">
              <w:rPr>
                <w:rFonts w:ascii="Book Antiqua" w:hAnsi="Book Antiqua" w:hint="default"/>
                <w:b w:val="0"/>
                <w:bCs w:val="0"/>
                <w:color w:val="800080"/>
                <w:sz w:val="26"/>
                <w:szCs w:val="38"/>
              </w:rPr>
              <w:t xml:space="preserve"> </w:t>
            </w:r>
            <w:r w:rsidR="00060441">
              <w:rPr>
                <w:rFonts w:ascii="Book Antiqua" w:hAnsi="Book Antiqua" w:hint="default"/>
                <w:b w:val="0"/>
                <w:bCs w:val="0"/>
                <w:color w:val="800080"/>
                <w:sz w:val="26"/>
                <w:szCs w:val="38"/>
              </w:rPr>
              <w:t>“These are my solemn festivals.</w:t>
            </w:r>
            <w:r w:rsidRPr="00060441">
              <w:rPr>
                <w:rFonts w:ascii="Book Antiqua" w:hAnsi="Book Antiqua" w:hint="default"/>
                <w:b w:val="0"/>
                <w:bCs w:val="0"/>
                <w:color w:val="800080"/>
                <w:sz w:val="26"/>
                <w:szCs w:val="38"/>
              </w:rPr>
              <w:t xml:space="preserve"> </w:t>
            </w:r>
            <w:r w:rsidRPr="00060441">
              <w:rPr>
                <w:rStyle w:val="FootnoteReference"/>
                <w:rFonts w:ascii="Book Antiqua" w:hAnsi="Book Antiqua" w:hint="default"/>
                <w:b w:val="0"/>
                <w:bCs w:val="0"/>
                <w:color w:val="008000"/>
                <w:sz w:val="26"/>
                <w:szCs w:val="38"/>
              </w:rPr>
              <w:footnoteReference w:id="683"/>
            </w:r>
            <w:r w:rsidRPr="00060441">
              <w:rPr>
                <w:rFonts w:ascii="Book Antiqua" w:hAnsi="Book Antiqua" w:hint="default"/>
                <w:b w:val="0"/>
                <w:bCs w:val="0"/>
                <w:color w:val="800080"/>
                <w:sz w:val="26"/>
                <w:szCs w:val="38"/>
              </w:rPr>
              <w:t xml:space="preserve"> You may work for six days, but the seventh must be a day of complete rest, a day for the sacred assembly </w:t>
            </w:r>
            <w:r w:rsidR="00060441">
              <w:rPr>
                <w:rFonts w:ascii="Book Antiqua" w:hAnsi="Book Antiqua" w:hint="default"/>
                <w:b w:val="0"/>
                <w:bCs w:val="0"/>
                <w:color w:val="800080"/>
                <w:sz w:val="26"/>
                <w:szCs w:val="38"/>
              </w:rPr>
              <w:t>on which you do no work at all.</w:t>
            </w:r>
            <w:r w:rsidRPr="00060441">
              <w:rPr>
                <w:rFonts w:ascii="Book Antiqua" w:hAnsi="Book Antiqua" w:hint="default"/>
                <w:b w:val="0"/>
                <w:bCs w:val="0"/>
                <w:color w:val="800080"/>
                <w:sz w:val="26"/>
                <w:szCs w:val="38"/>
              </w:rPr>
              <w:t xml:space="preserve"> Wherever you live, this is a Sabbath for Yahweh.</w:t>
            </w:r>
          </w:p>
        </w:tc>
      </w:tr>
      <w:tr w:rsidR="002E68D9" w:rsidRPr="00B646B9" w14:paraId="162B0F2F" w14:textId="77777777" w:rsidTr="00F72CF1">
        <w:tc>
          <w:tcPr>
            <w:tcW w:w="5688" w:type="dxa"/>
          </w:tcPr>
          <w:p w14:paraId="4043E6F8" w14:textId="00294A86" w:rsidR="002E68D9" w:rsidRPr="00E93BA1" w:rsidRDefault="008D7C67" w:rsidP="008D7C67">
            <w:pPr>
              <w:bidi/>
              <w:spacing w:before="6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t>ד</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אֵ֚לֶּה מוֹעֲדֵ֣י יְהֹוָ֔ה מִקְרָאֵ֖י קֹ֑דֶשׁ אֲשֶׁר־תִּקְרְא֥וּ אֹתָ֖ם בְּמוֹעֲדָֽם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ה</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בַּחֹ֣דֶשׁ הָרִאשׁ֗וֹן בְּאַרְבָּעָ֥ה עָשָׂ֛ר לַחֹ֖דֶשׁ בֵּ֣ין הָעַרְבָּ֑יִם פֶּ֖סַח לַיהֹוָֽה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ו</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וּבַחֲמִשָּׁ֨ה עָשָׂ֥ר יוֹם֙ לַחֹ֣דֶשׁ הַזֶּ֔ה חַ֥ג הַמַּצּ֖וֹת לַיהֹוָ֑ה שִׁבְעַ֥ת יָמִ֖ים מַצּ֥וֹת תֹּאכֵֽלוּ</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ז</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בַּיּוֹם֙ הָֽרִאשׁ֔וֹן מִקְרָא־קֹ֖דֶשׁ יִהְיֶ֣ה לָכֶ֑ם כׇּל־מְלֶ֥אכֶת עֲבֹדָ֖ה לֹ֥א תַעֲשֽׂוּ</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ח</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וְהִקְרַבְתֶּ֥ם אִשֶּׁ֛ה לַיהֹוָ֖ה שִׁבְעַ֣ת יָמִ֑ים בַּיּ֤וֹם הַשְּׁבִיעִי֙ מִקְרָא־קֹ֔דֶשׁ כׇּל־מְלֶ֥אכֶת עֲבֹדָ֖ה לֹ֥א תַעֲשֽׂוּ</w:t>
            </w:r>
            <w:r w:rsidRPr="00893E68">
              <w:rPr>
                <w:rFonts w:ascii="SBL Hebrew" w:hAnsi="SBL Hebrew" w:cs="SBL Hebrew" w:hint="cs"/>
                <w:noProof/>
                <w:color w:val="993300"/>
                <w:sz w:val="32"/>
                <w:szCs w:val="32"/>
                <w:rtl/>
              </w:rPr>
              <w:t xml:space="preserve">׃ </w:t>
            </w:r>
            <w:r w:rsidR="0098089C" w:rsidRPr="0091642D">
              <w:rPr>
                <w:rFonts w:cs="SBL Hebrew"/>
                <w:noProof/>
                <w:color w:val="003300"/>
                <w:sz w:val="32"/>
                <w:szCs w:val="32"/>
                <w:rtl/>
              </w:rPr>
              <w:t>{פ}</w:t>
            </w:r>
          </w:p>
        </w:tc>
        <w:tc>
          <w:tcPr>
            <w:tcW w:w="8530" w:type="dxa"/>
          </w:tcPr>
          <w:p w14:paraId="08007F94" w14:textId="78F1E857" w:rsidR="002E68D9" w:rsidRPr="00060441" w:rsidRDefault="002E68D9" w:rsidP="008D7C67">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060441">
              <w:rPr>
                <w:rStyle w:val="FootnoteReference"/>
                <w:rFonts w:ascii="Book Antiqua" w:hAnsi="Book Antiqua" w:hint="default"/>
                <w:b w:val="0"/>
                <w:bCs w:val="0"/>
                <w:color w:val="008000"/>
                <w:sz w:val="26"/>
                <w:szCs w:val="38"/>
              </w:rPr>
              <w:footnoteReference w:id="684"/>
            </w:r>
            <w:r w:rsidRPr="00060441">
              <w:rPr>
                <w:rFonts w:ascii="Book Antiqua" w:hAnsi="Book Antiqua" w:hint="default"/>
                <w:b w:val="0"/>
                <w:bCs w:val="0"/>
                <w:color w:val="800080"/>
                <w:sz w:val="26"/>
                <w:szCs w:val="38"/>
              </w:rPr>
              <w:t xml:space="preserve"> “These are Yahweh’s solemn festivals, the sacred assemblies which you are to proclaim on the appointed day. </w:t>
            </w:r>
            <w:r w:rsidRPr="00060441">
              <w:rPr>
                <w:rStyle w:val="FootnoteReference"/>
                <w:rFonts w:ascii="Book Antiqua" w:hAnsi="Book Antiqua" w:hint="default"/>
                <w:b w:val="0"/>
                <w:bCs w:val="0"/>
                <w:color w:val="008000"/>
                <w:sz w:val="26"/>
                <w:szCs w:val="38"/>
              </w:rPr>
              <w:footnoteReference w:id="685"/>
            </w:r>
            <w:r w:rsidRPr="00060441">
              <w:rPr>
                <w:rFonts w:ascii="Book Antiqua" w:hAnsi="Book Antiqua" w:hint="default"/>
                <w:b w:val="0"/>
                <w:bCs w:val="0"/>
                <w:color w:val="800080"/>
                <w:sz w:val="26"/>
                <w:szCs w:val="38"/>
              </w:rPr>
              <w:t xml:space="preserve"> The fourteenth day of the first month, between the two evenings, is the Passover of Yahweh; </w:t>
            </w:r>
            <w:r w:rsidRPr="00060441">
              <w:rPr>
                <w:rStyle w:val="FootnoteReference"/>
                <w:rFonts w:ascii="Book Antiqua" w:hAnsi="Book Antiqua" w:hint="default"/>
                <w:b w:val="0"/>
                <w:bCs w:val="0"/>
                <w:color w:val="008000"/>
                <w:sz w:val="26"/>
                <w:szCs w:val="38"/>
              </w:rPr>
              <w:footnoteReference w:id="686"/>
            </w:r>
            <w:r w:rsidRPr="00060441">
              <w:rPr>
                <w:rFonts w:ascii="Book Antiqua" w:hAnsi="Book Antiqua" w:hint="default"/>
                <w:b w:val="0"/>
                <w:bCs w:val="0"/>
                <w:color w:val="800080"/>
                <w:sz w:val="26"/>
                <w:szCs w:val="38"/>
              </w:rPr>
              <w:t xml:space="preserve"> and the fifteenth day of the same month is the feast of Unleavened Bread for Yahweh.</w:t>
            </w:r>
            <w:r w:rsidR="001E1C8D">
              <w:rPr>
                <w:rFonts w:ascii="Book Antiqua" w:hAnsi="Book Antiqua" w:hint="default"/>
                <w:b w:val="0"/>
                <w:bCs w:val="0"/>
                <w:color w:val="800080"/>
                <w:sz w:val="26"/>
                <w:szCs w:val="38"/>
              </w:rPr>
              <w:t xml:space="preserve"> </w:t>
            </w:r>
            <w:r w:rsidRPr="00060441">
              <w:rPr>
                <w:rFonts w:ascii="Book Antiqua" w:hAnsi="Book Antiqua" w:hint="default"/>
                <w:b w:val="0"/>
                <w:bCs w:val="0"/>
                <w:color w:val="800080"/>
                <w:sz w:val="26"/>
                <w:szCs w:val="38"/>
              </w:rPr>
              <w:t xml:space="preserve">For seven days, you shall eat bread without leaven. </w:t>
            </w:r>
            <w:r w:rsidRPr="00060441">
              <w:rPr>
                <w:rStyle w:val="FootnoteReference"/>
                <w:rFonts w:ascii="Book Antiqua" w:hAnsi="Book Antiqua" w:hint="default"/>
                <w:b w:val="0"/>
                <w:bCs w:val="0"/>
                <w:color w:val="008000"/>
                <w:sz w:val="26"/>
                <w:szCs w:val="38"/>
              </w:rPr>
              <w:footnoteReference w:id="687"/>
            </w:r>
            <w:r w:rsidRPr="00060441">
              <w:rPr>
                <w:rFonts w:ascii="Book Antiqua" w:hAnsi="Book Antiqua" w:hint="default"/>
                <w:b w:val="0"/>
                <w:bCs w:val="0"/>
                <w:color w:val="800080"/>
                <w:sz w:val="26"/>
                <w:szCs w:val="38"/>
              </w:rPr>
              <w:t xml:space="preserve"> On the first day, you are to hold a sacred assembly; you must do no heavy work. </w:t>
            </w:r>
            <w:r w:rsidRPr="00060441">
              <w:rPr>
                <w:rStyle w:val="FootnoteReference"/>
                <w:rFonts w:ascii="Book Antiqua" w:hAnsi="Book Antiqua" w:hint="default"/>
                <w:b w:val="0"/>
                <w:bCs w:val="0"/>
                <w:color w:val="008000"/>
                <w:sz w:val="26"/>
                <w:szCs w:val="38"/>
              </w:rPr>
              <w:footnoteReference w:id="688"/>
            </w:r>
            <w:r w:rsidRPr="00060441">
              <w:rPr>
                <w:rFonts w:ascii="Book Antiqua" w:hAnsi="Book Antiqua" w:hint="default"/>
                <w:b w:val="0"/>
                <w:bCs w:val="0"/>
                <w:color w:val="800080"/>
                <w:sz w:val="26"/>
                <w:szCs w:val="38"/>
              </w:rPr>
              <w:t xml:space="preserve"> For seven days, you shall of</w:t>
            </w:r>
            <w:r w:rsidR="00060441">
              <w:rPr>
                <w:rFonts w:ascii="Book Antiqua" w:hAnsi="Book Antiqua" w:hint="default"/>
                <w:b w:val="0"/>
                <w:bCs w:val="0"/>
                <w:color w:val="800080"/>
                <w:sz w:val="26"/>
                <w:szCs w:val="38"/>
              </w:rPr>
              <w:t>fer a burnt offering to Yahweh.</w:t>
            </w:r>
            <w:r w:rsidRPr="00060441">
              <w:rPr>
                <w:rFonts w:ascii="Book Antiqua" w:hAnsi="Book Antiqua" w:hint="default"/>
                <w:b w:val="0"/>
                <w:bCs w:val="0"/>
                <w:color w:val="800080"/>
                <w:sz w:val="26"/>
                <w:szCs w:val="38"/>
              </w:rPr>
              <w:t xml:space="preserve"> The seventh day is to be a day of sacred assembly; you must do no work.”</w:t>
            </w:r>
          </w:p>
        </w:tc>
      </w:tr>
      <w:tr w:rsidR="002E68D9" w:rsidRPr="00B646B9" w14:paraId="28F47E6B" w14:textId="77777777" w:rsidTr="00F72CF1">
        <w:tc>
          <w:tcPr>
            <w:tcW w:w="5688" w:type="dxa"/>
          </w:tcPr>
          <w:p w14:paraId="0CF23D51" w14:textId="700023C3" w:rsidR="002E68D9" w:rsidRPr="00E93BA1" w:rsidRDefault="008D7C67" w:rsidP="008D7C67">
            <w:pPr>
              <w:pStyle w:val="Heading3"/>
              <w:keepNext w:val="0"/>
              <w:spacing w:line="400" w:lineRule="exact"/>
              <w:rPr>
                <w:b/>
                <w:bCs/>
                <w:noProof/>
                <w:color w:val="993300"/>
                <w:rtl/>
                <w:lang w:val="en-GB" w:bidi="he-IL"/>
              </w:rPr>
            </w:pPr>
            <w:r w:rsidRPr="00F06288">
              <w:rPr>
                <w:rFonts w:ascii="SBL Hebrew" w:hAnsi="SBL Hebrew" w:cs="SBL Hebrew" w:hint="cs"/>
                <w:b/>
                <w:bCs/>
                <w:color w:val="003300"/>
                <w:shd w:val="clear" w:color="auto" w:fill="FFFFFF"/>
                <w:vertAlign w:val="superscript"/>
                <w:rtl/>
              </w:rPr>
              <w:lastRenderedPageBreak/>
              <w:t>ט</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וַיְדַבֵּ֥ר יְהֹוָ֖ה אֶל־מֹשֶׁ֥ה לֵּאמֹֽר</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י</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דַּבֵּ֞ר אֶל־בְּנֵ֤י יִשְׂרָאֵל֙ וְאָמַרְתָּ֣ אֲלֵהֶ֔ם כִּֽי־תָבֹ֣אוּ אֶל־הָאָ֗רֶץ אֲשֶׁ֤ר אֲנִי֙ נֹתֵ֣ן לָכֶ֔ם וּקְצַרְתֶּ֖ם אֶת־קְצִירָ֑הּ וַהֲבֵאתֶ֥ם אֶת־עֹ֛מֶר רֵאשִׁ֥ית קְצִירְכֶ֖ם אֶל־הַכֹּהֵֽן</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יא</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וְהֵנִ֧יף אֶת־הָעֹ֛מֶר לִפְנֵ֥י יְהֹוָ֖ה לִֽרְצֹנְכֶ֑ם מִֽמׇּחֳרַת֙ הַשַּׁבָּ֔ת יְנִיפֶ֖נּוּ הַכֹּהֵֽן</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יב</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וַעֲשִׂיתֶ֕ם בְּי֥וֹם הֲנִֽיפְכֶ֖ם אֶת־הָעֹ֑מֶר כֶּ֣בֶשׂ תָּמִ֧ים בֶּן־שְׁנָת֛וֹ לְעֹלָ֖ה לַיהֹוָֽה</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יג</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וּמִנְחָתוֹ֩ שְׁנֵ֨י עֶשְׂרֹנִ֜ים סֹ֣לֶת בְּלוּלָ֥ה בַשֶּׁ֛מֶן אִשֶּׁ֥ה לַיהֹוָ֖ה רֵ֣יחַ נִיחֹ֑חַ וְנִסְכֹּ֥ה יַ֖יִן רְבִיעִ֥ת הַהִֽין</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יד</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וְלֶ֩חֶם֩ וְקָלִ֨י וְכַרְמֶ֜ל לֹ֣א תֹֽאכְל֗וּ עַד־עֶ֙צֶם֙ הַיּ֣וֹם הַזֶּ֔ה עַ֚ד הֲבִ֣יאֲכֶ֔ם אֶת־קׇרְבַּ֖ן אֱלֹהֵיכֶ֑ם חֻקַּ֤ת עוֹלָם֙ לְדֹרֹ֣תֵיכֶ֔ם בְּכֹ֖ל מֹשְׁבֹֽתֵיכֶֽם</w:t>
            </w:r>
            <w:r w:rsidRPr="00893E68">
              <w:rPr>
                <w:rFonts w:ascii="SBL Hebrew" w:hAnsi="SBL Hebrew" w:cs="SBL Hebrew" w:hint="cs"/>
                <w:noProof/>
                <w:color w:val="993300"/>
                <w:rtl/>
              </w:rPr>
              <w:t xml:space="preserve">׃ </w:t>
            </w:r>
            <w:r w:rsidR="0098089C" w:rsidRPr="0091642D">
              <w:rPr>
                <w:rFonts w:cs="SBL Hebrew"/>
                <w:noProof/>
                <w:color w:val="003300"/>
                <w:rtl/>
              </w:rPr>
              <w:t>{ס}</w:t>
            </w:r>
          </w:p>
        </w:tc>
        <w:tc>
          <w:tcPr>
            <w:tcW w:w="8530" w:type="dxa"/>
          </w:tcPr>
          <w:p w14:paraId="44270B97" w14:textId="77777777" w:rsidR="002E68D9" w:rsidRPr="00060441" w:rsidRDefault="002E68D9" w:rsidP="008D7C67">
            <w:pPr>
              <w:pStyle w:val="Heading2"/>
              <w:spacing w:before="0" w:beforeAutospacing="0" w:after="0" w:afterAutospacing="0" w:line="400" w:lineRule="exact"/>
              <w:jc w:val="both"/>
              <w:rPr>
                <w:rStyle w:val="FootnoteReference"/>
                <w:rFonts w:ascii="Book Antiqua" w:hAnsi="Book Antiqua" w:hint="default"/>
                <w:b w:val="0"/>
                <w:bCs w:val="0"/>
                <w:color w:val="800080"/>
                <w:sz w:val="26"/>
                <w:szCs w:val="38"/>
              </w:rPr>
            </w:pPr>
            <w:r w:rsidRPr="00060441">
              <w:rPr>
                <w:rStyle w:val="FootnoteReference"/>
                <w:rFonts w:ascii="Book Antiqua" w:hAnsi="Book Antiqua" w:hint="default"/>
                <w:b w:val="0"/>
                <w:bCs w:val="0"/>
                <w:color w:val="008000"/>
                <w:sz w:val="26"/>
                <w:szCs w:val="38"/>
              </w:rPr>
              <w:footnoteReference w:id="689"/>
            </w:r>
            <w:r w:rsidR="001D0B9A">
              <w:rPr>
                <w:rFonts w:ascii="Book Antiqua" w:hAnsi="Book Antiqua" w:hint="default"/>
                <w:b w:val="0"/>
                <w:bCs w:val="0"/>
                <w:color w:val="800080"/>
                <w:sz w:val="26"/>
                <w:szCs w:val="38"/>
              </w:rPr>
              <w:t xml:space="preserve"> Yahweh spoke to Moses</w:t>
            </w:r>
            <w:r w:rsidRPr="00060441">
              <w:rPr>
                <w:rFonts w:ascii="Book Antiqua" w:hAnsi="Book Antiqua" w:hint="default"/>
                <w:b w:val="0"/>
                <w:bCs w:val="0"/>
                <w:color w:val="800080"/>
                <w:sz w:val="26"/>
                <w:szCs w:val="38"/>
              </w:rPr>
              <w:t xml:space="preserve">: </w:t>
            </w:r>
            <w:r w:rsidRPr="00060441">
              <w:rPr>
                <w:rStyle w:val="FootnoteReference"/>
                <w:rFonts w:ascii="Book Antiqua" w:hAnsi="Book Antiqua" w:hint="default"/>
                <w:b w:val="0"/>
                <w:bCs w:val="0"/>
                <w:color w:val="008000"/>
                <w:sz w:val="26"/>
                <w:szCs w:val="38"/>
              </w:rPr>
              <w:footnoteReference w:id="690"/>
            </w:r>
            <w:r w:rsidRPr="00060441">
              <w:rPr>
                <w:rFonts w:ascii="Book Antiqua" w:hAnsi="Book Antiqua" w:hint="default"/>
                <w:b w:val="0"/>
                <w:bCs w:val="0"/>
                <w:color w:val="800080"/>
                <w:sz w:val="26"/>
                <w:szCs w:val="38"/>
              </w:rPr>
              <w:t xml:space="preserve"> “Speak to </w:t>
            </w:r>
            <w:r w:rsidR="00060441">
              <w:rPr>
                <w:rFonts w:ascii="Book Antiqua" w:hAnsi="Book Antiqua" w:hint="default"/>
                <w:b w:val="0"/>
                <w:bCs w:val="0"/>
                <w:color w:val="800080"/>
                <w:sz w:val="26"/>
                <w:szCs w:val="38"/>
              </w:rPr>
              <w:t>the Israelites and say to them:</w:t>
            </w:r>
            <w:r w:rsidRPr="00060441">
              <w:rPr>
                <w:rFonts w:ascii="Book Antiqua" w:hAnsi="Book Antiqua" w:hint="default"/>
                <w:b w:val="0"/>
                <w:bCs w:val="0"/>
                <w:color w:val="800080"/>
                <w:sz w:val="26"/>
                <w:szCs w:val="38"/>
              </w:rPr>
              <w:t xml:space="preserve"> “When you enter the land that I give you, and </w:t>
            </w:r>
            <w:r w:rsidR="001D0B9A">
              <w:rPr>
                <w:rFonts w:ascii="Book Antiqua" w:hAnsi="Book Antiqua" w:hint="default"/>
                <w:b w:val="0"/>
                <w:bCs w:val="0"/>
                <w:color w:val="800080"/>
                <w:sz w:val="26"/>
                <w:szCs w:val="38"/>
              </w:rPr>
              <w:t>reap its harvest</w:t>
            </w:r>
            <w:r w:rsidRPr="00060441">
              <w:rPr>
                <w:rFonts w:ascii="Book Antiqua" w:hAnsi="Book Antiqua" w:hint="default"/>
                <w:b w:val="0"/>
                <w:bCs w:val="0"/>
                <w:color w:val="800080"/>
                <w:sz w:val="26"/>
                <w:szCs w:val="38"/>
              </w:rPr>
              <w:t xml:space="preserve">, you must bring the first sheaf of your harvest to the priest, </w:t>
            </w:r>
            <w:r w:rsidRPr="00060441">
              <w:rPr>
                <w:rStyle w:val="FootnoteReference"/>
                <w:rFonts w:ascii="Book Antiqua" w:hAnsi="Book Antiqua" w:hint="default"/>
                <w:b w:val="0"/>
                <w:bCs w:val="0"/>
                <w:color w:val="008000"/>
                <w:sz w:val="26"/>
                <w:szCs w:val="38"/>
              </w:rPr>
              <w:footnoteReference w:id="691"/>
            </w:r>
            <w:r w:rsidRPr="00060441">
              <w:rPr>
                <w:rFonts w:ascii="Book Antiqua" w:hAnsi="Book Antiqua" w:hint="default"/>
                <w:b w:val="0"/>
                <w:bCs w:val="0"/>
                <w:color w:val="800080"/>
                <w:sz w:val="26"/>
                <w:szCs w:val="38"/>
              </w:rPr>
              <w:t xml:space="preserve"> and he is to </w:t>
            </w:r>
            <w:r w:rsidR="001144C6">
              <w:rPr>
                <w:rFonts w:ascii="Book Antiqua" w:hAnsi="Book Antiqua" w:hint="default"/>
                <w:b w:val="0"/>
                <w:bCs w:val="0"/>
                <w:color w:val="800080"/>
                <w:sz w:val="26"/>
                <w:szCs w:val="38"/>
              </w:rPr>
              <w:t>wave</w:t>
            </w:r>
            <w:r w:rsidRPr="00060441">
              <w:rPr>
                <w:rFonts w:ascii="Book Antiqua" w:hAnsi="Book Antiqua" w:hint="default"/>
                <w:b w:val="0"/>
                <w:bCs w:val="0"/>
                <w:color w:val="800080"/>
                <w:sz w:val="26"/>
                <w:szCs w:val="38"/>
              </w:rPr>
              <w:t xml:space="preserve"> it </w:t>
            </w:r>
            <w:r w:rsidR="001144C6">
              <w:rPr>
                <w:rFonts w:ascii="Book Antiqua" w:hAnsi="Book Antiqua" w:hint="default"/>
                <w:b w:val="0"/>
                <w:bCs w:val="0"/>
                <w:color w:val="800080"/>
                <w:sz w:val="26"/>
                <w:szCs w:val="38"/>
              </w:rPr>
              <w:t>before Yahweh</w:t>
            </w:r>
            <w:r w:rsidRPr="00060441">
              <w:rPr>
                <w:rFonts w:ascii="Book Antiqua" w:hAnsi="Book Antiqua" w:hint="default"/>
                <w:b w:val="0"/>
                <w:bCs w:val="0"/>
                <w:color w:val="800080"/>
                <w:sz w:val="26"/>
                <w:szCs w:val="38"/>
              </w:rPr>
              <w:t>,</w:t>
            </w:r>
            <w:r w:rsidR="00060441">
              <w:rPr>
                <w:rFonts w:ascii="Book Antiqua" w:hAnsi="Book Antiqua" w:hint="default"/>
                <w:b w:val="0"/>
                <w:bCs w:val="0"/>
                <w:color w:val="800080"/>
                <w:sz w:val="26"/>
                <w:szCs w:val="38"/>
              </w:rPr>
              <w:t xml:space="preserve"> so that you may be acceptable.</w:t>
            </w:r>
            <w:r w:rsidRPr="00060441">
              <w:rPr>
                <w:rFonts w:ascii="Book Antiqua" w:hAnsi="Book Antiqua" w:hint="default"/>
                <w:b w:val="0"/>
                <w:bCs w:val="0"/>
                <w:color w:val="800080"/>
                <w:sz w:val="26"/>
                <w:szCs w:val="38"/>
              </w:rPr>
              <w:t xml:space="preserve"> The priest shall make this offering on the day after the Sabbath </w:t>
            </w:r>
            <w:r w:rsidRPr="00060441">
              <w:rPr>
                <w:rStyle w:val="FootnoteReference"/>
                <w:rFonts w:ascii="Book Antiqua" w:hAnsi="Book Antiqua" w:hint="default"/>
                <w:b w:val="0"/>
                <w:bCs w:val="0"/>
                <w:color w:val="008000"/>
                <w:sz w:val="26"/>
                <w:szCs w:val="38"/>
              </w:rPr>
              <w:footnoteReference w:id="692"/>
            </w:r>
            <w:r w:rsidRPr="00060441">
              <w:rPr>
                <w:rFonts w:ascii="Book Antiqua" w:hAnsi="Book Antiqua" w:hint="default"/>
                <w:b w:val="0"/>
                <w:bCs w:val="0"/>
                <w:color w:val="800080"/>
                <w:sz w:val="26"/>
                <w:szCs w:val="38"/>
              </w:rPr>
              <w:t xml:space="preserve"> and on the same day as you make this offering you are to offer Yahweh the burnt offering of </w:t>
            </w:r>
            <w:r w:rsidR="001144C6">
              <w:rPr>
                <w:rFonts w:ascii="Book Antiqua" w:hAnsi="Book Antiqua" w:hint="default"/>
                <w:b w:val="0"/>
                <w:bCs w:val="0"/>
                <w:color w:val="800080"/>
                <w:sz w:val="26"/>
                <w:szCs w:val="38"/>
              </w:rPr>
              <w:t>a flawless</w:t>
            </w:r>
            <w:r w:rsidRPr="00060441">
              <w:rPr>
                <w:rFonts w:ascii="Book Antiqua" w:hAnsi="Book Antiqua" w:hint="default"/>
                <w:b w:val="0"/>
                <w:bCs w:val="0"/>
                <w:color w:val="800080"/>
                <w:sz w:val="26"/>
                <w:szCs w:val="38"/>
              </w:rPr>
              <w:t xml:space="preserve"> lamb one year o</w:t>
            </w:r>
            <w:r w:rsidR="00060441">
              <w:rPr>
                <w:rFonts w:ascii="Book Antiqua" w:hAnsi="Book Antiqua" w:hint="default"/>
                <w:b w:val="0"/>
                <w:bCs w:val="0"/>
                <w:color w:val="800080"/>
                <w:sz w:val="26"/>
                <w:szCs w:val="38"/>
              </w:rPr>
              <w:t>ld.</w:t>
            </w:r>
            <w:r w:rsidRPr="00060441">
              <w:rPr>
                <w:rFonts w:ascii="Book Antiqua" w:hAnsi="Book Antiqua" w:hint="default"/>
                <w:b w:val="0"/>
                <w:bCs w:val="0"/>
                <w:color w:val="800080"/>
                <w:sz w:val="26"/>
                <w:szCs w:val="38"/>
              </w:rPr>
              <w:t xml:space="preserve"> </w:t>
            </w:r>
            <w:r w:rsidRPr="00060441">
              <w:rPr>
                <w:rStyle w:val="FootnoteReference"/>
                <w:rFonts w:ascii="Book Antiqua" w:hAnsi="Book Antiqua" w:hint="default"/>
                <w:b w:val="0"/>
                <w:bCs w:val="0"/>
                <w:color w:val="008000"/>
                <w:sz w:val="26"/>
                <w:szCs w:val="38"/>
              </w:rPr>
              <w:footnoteReference w:id="693"/>
            </w:r>
            <w:r w:rsidRPr="00060441">
              <w:rPr>
                <w:rFonts w:ascii="Book Antiqua" w:hAnsi="Book Antiqua" w:hint="default"/>
                <w:b w:val="0"/>
                <w:bCs w:val="0"/>
                <w:color w:val="800080"/>
                <w:sz w:val="26"/>
                <w:szCs w:val="38"/>
              </w:rPr>
              <w:t xml:space="preserve"> The oblation for that day shall be two-tenths of wheaten flour mixed with oil, a burnt offering whose</w:t>
            </w:r>
            <w:r w:rsidR="00060441">
              <w:rPr>
                <w:rFonts w:ascii="Book Antiqua" w:hAnsi="Book Antiqua" w:hint="default"/>
                <w:b w:val="0"/>
                <w:bCs w:val="0"/>
                <w:color w:val="800080"/>
                <w:sz w:val="26"/>
                <w:szCs w:val="38"/>
              </w:rPr>
              <w:t xml:space="preserve"> fra</w:t>
            </w:r>
            <w:r w:rsidR="001144C6">
              <w:rPr>
                <w:rFonts w:ascii="Book Antiqua" w:hAnsi="Book Antiqua" w:hint="default"/>
                <w:b w:val="0"/>
                <w:bCs w:val="0"/>
                <w:color w:val="800080"/>
                <w:sz w:val="26"/>
                <w:szCs w:val="38"/>
              </w:rPr>
              <w:softHyphen/>
            </w:r>
            <w:r w:rsidR="00060441">
              <w:rPr>
                <w:rFonts w:ascii="Book Antiqua" w:hAnsi="Book Antiqua" w:hint="default"/>
                <w:b w:val="0"/>
                <w:bCs w:val="0"/>
                <w:color w:val="800080"/>
                <w:sz w:val="26"/>
                <w:szCs w:val="38"/>
              </w:rPr>
              <w:t>grance will appease Yahweh.</w:t>
            </w:r>
            <w:r w:rsidRPr="00060441">
              <w:rPr>
                <w:rFonts w:ascii="Book Antiqua" w:hAnsi="Book Antiqua" w:hint="default"/>
                <w:b w:val="0"/>
                <w:bCs w:val="0"/>
                <w:color w:val="800080"/>
                <w:sz w:val="26"/>
                <w:szCs w:val="38"/>
              </w:rPr>
              <w:t xml:space="preserve"> The libation is to b</w:t>
            </w:r>
            <w:r w:rsidR="00060441">
              <w:rPr>
                <w:rFonts w:ascii="Book Antiqua" w:hAnsi="Book Antiqua" w:hint="default"/>
                <w:b w:val="0"/>
                <w:bCs w:val="0"/>
                <w:color w:val="800080"/>
                <w:sz w:val="26"/>
                <w:szCs w:val="38"/>
              </w:rPr>
              <w:t>e one quarter of a hin of wine.</w:t>
            </w:r>
            <w:r w:rsidRPr="00060441">
              <w:rPr>
                <w:rFonts w:ascii="Book Antiqua" w:hAnsi="Book Antiqua" w:hint="default"/>
                <w:b w:val="0"/>
                <w:bCs w:val="0"/>
                <w:color w:val="800080"/>
                <w:sz w:val="26"/>
                <w:szCs w:val="38"/>
              </w:rPr>
              <w:t xml:space="preserve"> </w:t>
            </w:r>
            <w:r w:rsidRPr="00060441">
              <w:rPr>
                <w:rStyle w:val="FootnoteReference"/>
                <w:rFonts w:ascii="Book Antiqua" w:hAnsi="Book Antiqua" w:hint="default"/>
                <w:b w:val="0"/>
                <w:bCs w:val="0"/>
                <w:color w:val="008000"/>
                <w:sz w:val="26"/>
                <w:szCs w:val="38"/>
              </w:rPr>
              <w:footnoteReference w:id="694"/>
            </w:r>
            <w:r w:rsidRPr="00060441">
              <w:rPr>
                <w:rFonts w:ascii="Book Antiqua" w:hAnsi="Book Antiqua" w:hint="default"/>
                <w:b w:val="0"/>
                <w:bCs w:val="0"/>
                <w:color w:val="800080"/>
                <w:sz w:val="26"/>
                <w:szCs w:val="38"/>
              </w:rPr>
              <w:t xml:space="preserve"> You are to eat no bread, roasted corn or baked bread, before this day, before m</w:t>
            </w:r>
            <w:r w:rsidR="00060441">
              <w:rPr>
                <w:rFonts w:ascii="Book Antiqua" w:hAnsi="Book Antiqua" w:hint="default"/>
                <w:b w:val="0"/>
                <w:bCs w:val="0"/>
                <w:color w:val="800080"/>
                <w:sz w:val="26"/>
                <w:szCs w:val="38"/>
              </w:rPr>
              <w:t>aking the offering to your God.</w:t>
            </w:r>
            <w:r w:rsidRPr="00060441">
              <w:rPr>
                <w:rFonts w:ascii="Book Antiqua" w:hAnsi="Book Antiqua" w:hint="default"/>
                <w:b w:val="0"/>
                <w:bCs w:val="0"/>
                <w:color w:val="800080"/>
                <w:sz w:val="26"/>
                <w:szCs w:val="38"/>
              </w:rPr>
              <w:t xml:space="preserve"> This is a perpetual law for all your descendants, wherever you live.</w:t>
            </w:r>
          </w:p>
        </w:tc>
      </w:tr>
      <w:tr w:rsidR="002E68D9" w:rsidRPr="00B646B9" w14:paraId="178468DB" w14:textId="77777777" w:rsidTr="00F72CF1">
        <w:tc>
          <w:tcPr>
            <w:tcW w:w="5688" w:type="dxa"/>
          </w:tcPr>
          <w:p w14:paraId="46A28B30" w14:textId="1DB7162B" w:rsidR="002E68D9" w:rsidRPr="00E93BA1" w:rsidRDefault="008D7C67" w:rsidP="007F7660">
            <w:pPr>
              <w:pStyle w:val="Heading3"/>
              <w:keepNext w:val="0"/>
              <w:widowControl w:val="0"/>
              <w:spacing w:before="60" w:line="400" w:lineRule="exact"/>
              <w:rPr>
                <w:b/>
                <w:bCs/>
                <w:noProof/>
                <w:color w:val="993300"/>
                <w:rtl/>
                <w:lang w:val="en-GB" w:bidi="he-IL"/>
              </w:rPr>
            </w:pPr>
            <w:r w:rsidRPr="00F06288">
              <w:rPr>
                <w:rFonts w:ascii="SBL Hebrew" w:hAnsi="SBL Hebrew" w:cs="SBL Hebrew" w:hint="cs"/>
                <w:b/>
                <w:bCs/>
                <w:color w:val="003300"/>
                <w:shd w:val="clear" w:color="auto" w:fill="FFFFFF"/>
                <w:vertAlign w:val="superscript"/>
                <w:rtl/>
              </w:rPr>
              <w:t>טו</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וּסְפַרְתֶּ֤ם לָכֶם֙ מִמׇּחֳרַ֣ת הַשַּׁבָּ֔ת מִיּוֹם֙ הֲבִ֣יאֲכֶ֔ם אֶת־עֹ֖מֶר הַתְּנוּפָ֑ה שֶׁ֥בַע שַׁבָּת֖וֹת תְּמִימֹ֥ת תִּהְיֶֽינָה</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lastRenderedPageBreak/>
              <w:t>טז</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עַ֣ד מִֽמׇּחֳרַ֤ת הַשַּׁבָּת֙ הַשְּׁבִיעִ֔ת תִּסְפְּר֖וּ חֲמִשִּׁ֣ים י֑וֹם וְהִקְרַבְתֶּ֛ם מִנְחָ֥ה חֲדָשָׁ֖ה לַיהֹוָֽה</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יז</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מִמּוֹשְׁבֹ֨תֵיכֶ֜ם תָּבִ֣יאּוּ</w:t>
            </w:r>
            <w:r w:rsidR="00EC07C9">
              <w:rPr>
                <w:rFonts w:ascii="SBL Hebrew" w:hAnsi="SBL Hebrew" w:cs="SBL Hebrew" w:hint="cs"/>
                <w:color w:val="993300"/>
                <w:shd w:val="clear" w:color="auto" w:fill="FFFFFF"/>
                <w:rtl/>
                <w:lang w:bidi="he-IL"/>
              </w:rPr>
              <w:t xml:space="preserve">׀ </w:t>
            </w:r>
            <w:r w:rsidRPr="00F06288">
              <w:rPr>
                <w:rFonts w:ascii="SBL Hebrew" w:hAnsi="SBL Hebrew" w:cs="SBL Hebrew" w:hint="cs"/>
                <w:color w:val="993300"/>
                <w:shd w:val="clear" w:color="auto" w:fill="FFFFFF"/>
                <w:rtl/>
              </w:rPr>
              <w:t>לֶ֣חֶם תְּנוּפָ֗ה שְׁ֚תַּיִם שְׁנֵ֣י עֶשְׂרֹנִ֔ים סֹ֣לֶת תִּהְיֶ֔ינָה חָמֵ֖ץ תֵּאָפֶ֑ינָה בִּכּוּרִ֖ים לַֽיהֹוָֽה</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יח</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וְהִקְרַבְתֶּ֣ם עַל־הַלֶּ֗חֶם שִׁבְעַ֨ת כְּבָשִׂ֤ים תְּמִימִם֙ בְּנֵ֣י שָׁנָ֔ה וּפַ֧ר בֶּן־בָּקָ֛ר אֶחָ֖ד וְאֵילִ֣ם שְׁנָ֑יִם יִהְי֤וּ עֹלָה֙ לַֽיהֹוָ֔ה וּמִנְחָתָם֙ וְנִסְכֵּיהֶ֔ם אִשֵּׁ֥ה רֵֽיחַ־נִיחֹ֖חַ לַיהֹוָֽה</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יט</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וַעֲשִׂיתֶ֛ם שְׂעִיר־עִזִּ֥ים אֶחָ֖ד לְחַטָּ֑את וּשְׁנֵ֧י כְבָשִׂ֛ים בְּנֵ֥י שָׁנָ֖ה לְזֶ֥בַח שְׁלָמִֽים</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כ</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וְהֵנִ֣יף הַכֹּהֵ֣ן</w:t>
            </w:r>
            <w:r w:rsidRPr="00F06288">
              <w:rPr>
                <w:rFonts w:ascii="SBL Hebrew" w:hAnsi="SBL Hebrew" w:cs="SBL Hebrew" w:hint="cs"/>
                <w:color w:val="808080"/>
                <w:shd w:val="clear" w:color="auto" w:fill="FFFFFF"/>
                <w:rtl/>
              </w:rPr>
              <w:t>׀</w:t>
            </w:r>
            <w:r w:rsidRPr="00F06288">
              <w:rPr>
                <w:rFonts w:ascii="SBL Hebrew" w:hAnsi="SBL Hebrew" w:cs="SBL Hebrew" w:hint="cs"/>
                <w:color w:val="993300"/>
                <w:shd w:val="clear" w:color="auto" w:fill="FFFFFF"/>
              </w:rPr>
              <w:t> </w:t>
            </w:r>
            <w:r w:rsidRPr="00F06288">
              <w:rPr>
                <w:rFonts w:ascii="SBL Hebrew" w:hAnsi="SBL Hebrew" w:cs="SBL Hebrew" w:hint="cs"/>
                <w:color w:val="993300"/>
                <w:shd w:val="clear" w:color="auto" w:fill="FFFFFF"/>
                <w:rtl/>
              </w:rPr>
              <w:t xml:space="preserve"> אֹתָ֡ם עַל֩ לֶ֨חֶם הַבִּכֻּרִ֤ים תְּנוּפָה֙ לִפְנֵ֣י יְהֹוָ֔ה עַל־שְׁנֵ֖י כְּבָשִׂ֑ים קֹ֛דֶשׁ יִהְי֥וּ לַיהֹוָ֖ה לַכֹּהֵֽן</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כא</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וּקְרָאתֶ֞ם בְּעֶ֣צֶם</w:t>
            </w:r>
            <w:r w:rsidR="00EC07C9">
              <w:rPr>
                <w:rFonts w:ascii="SBL Hebrew" w:hAnsi="SBL Hebrew" w:cs="SBL Hebrew" w:hint="cs"/>
                <w:color w:val="993300"/>
                <w:shd w:val="clear" w:color="auto" w:fill="FFFFFF"/>
                <w:rtl/>
                <w:lang w:bidi="he-IL"/>
              </w:rPr>
              <w:t xml:space="preserve">׀ </w:t>
            </w:r>
            <w:r w:rsidRPr="00F06288">
              <w:rPr>
                <w:rFonts w:ascii="SBL Hebrew" w:hAnsi="SBL Hebrew" w:cs="SBL Hebrew" w:hint="cs"/>
                <w:color w:val="993300"/>
                <w:shd w:val="clear" w:color="auto" w:fill="FFFFFF"/>
                <w:rtl/>
              </w:rPr>
              <w:t>הַיּ֣וֹם הַזֶּ֗ה מִֽקְרָא־קֹ֙דֶשׁ֙ יִהְיֶ֣ה לָכֶ֔ם כׇּל־מְלֶ֥אכֶת עֲבֹדָ֖ה לֹ֣א תַעֲשׂ֑וּ חֻקַּ֥ת עוֹלָ֛ם בְּכׇל־מוֹשְׁבֹ֥תֵיכֶ֖ם לְדֹרֹֽתֵיכֶֽם</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כב</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וּֽבְקֻצְרְכֶ֞ם אֶת־קְצִ֣יר אַרְצְכֶ֗ם לֹֽא־תְכַלֶּ֞ה פְּאַ֤ת שָֽׂדְךָ֙ בְּקֻצְרֶ֔ךָ וְלֶ֥קֶט קְצִירְךָ֖ לֹ֣א תְלַקֵּ֑ט לֶֽעָנִ֤י וְלַגֵּר֙ תַּעֲזֹ֣ב אֹתָ֔ם אֲנִ֖י יְהֹוָ֥ה אֱלֹהֵיכֶֽם</w:t>
            </w:r>
            <w:r w:rsidRPr="00893E68">
              <w:rPr>
                <w:rFonts w:ascii="SBL Hebrew" w:hAnsi="SBL Hebrew" w:cs="SBL Hebrew" w:hint="cs"/>
                <w:noProof/>
                <w:color w:val="993300"/>
                <w:rtl/>
              </w:rPr>
              <w:t xml:space="preserve">׃ </w:t>
            </w:r>
            <w:r w:rsidR="0098089C" w:rsidRPr="0091642D">
              <w:rPr>
                <w:rFonts w:cs="SBL Hebrew"/>
                <w:noProof/>
                <w:color w:val="003300"/>
                <w:rtl/>
              </w:rPr>
              <w:t>{פ}</w:t>
            </w:r>
          </w:p>
        </w:tc>
        <w:tc>
          <w:tcPr>
            <w:tcW w:w="8530" w:type="dxa"/>
          </w:tcPr>
          <w:p w14:paraId="64C292BE" w14:textId="749C01A2" w:rsidR="002E68D9" w:rsidRPr="00060441" w:rsidRDefault="002E68D9" w:rsidP="007F7660">
            <w:pPr>
              <w:pStyle w:val="Heading2"/>
              <w:widowControl w:val="0"/>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060441">
              <w:rPr>
                <w:rStyle w:val="FootnoteReference"/>
                <w:rFonts w:ascii="Book Antiqua" w:hAnsi="Book Antiqua" w:hint="default"/>
                <w:b w:val="0"/>
                <w:bCs w:val="0"/>
                <w:color w:val="008000"/>
                <w:sz w:val="26"/>
                <w:szCs w:val="38"/>
              </w:rPr>
              <w:lastRenderedPageBreak/>
              <w:footnoteReference w:id="695"/>
            </w:r>
            <w:r w:rsidRPr="00060441">
              <w:rPr>
                <w:rFonts w:ascii="Book Antiqua" w:hAnsi="Book Antiqua" w:hint="default"/>
                <w:b w:val="0"/>
                <w:bCs w:val="0"/>
                <w:color w:val="800080"/>
                <w:sz w:val="26"/>
                <w:szCs w:val="38"/>
              </w:rPr>
              <w:t xml:space="preserve"> “From the day after the Sabbath, the day on which you bring the sheaf of offering, you are to count seven full weeks. </w:t>
            </w:r>
            <w:r w:rsidRPr="00060441">
              <w:rPr>
                <w:rStyle w:val="FootnoteReference"/>
                <w:rFonts w:ascii="Book Antiqua" w:hAnsi="Book Antiqua" w:hint="default"/>
                <w:b w:val="0"/>
                <w:bCs w:val="0"/>
                <w:color w:val="008000"/>
                <w:sz w:val="26"/>
                <w:szCs w:val="38"/>
              </w:rPr>
              <w:footnoteReference w:id="696"/>
            </w:r>
            <w:r w:rsidRPr="00060441">
              <w:rPr>
                <w:rFonts w:ascii="Book Antiqua" w:hAnsi="Book Antiqua" w:hint="default"/>
                <w:b w:val="0"/>
                <w:bCs w:val="0"/>
                <w:color w:val="800080"/>
                <w:sz w:val="26"/>
                <w:szCs w:val="38"/>
              </w:rPr>
              <w:t xml:space="preserve"> You are to count fifty </w:t>
            </w:r>
            <w:r w:rsidRPr="00060441">
              <w:rPr>
                <w:rFonts w:ascii="Book Antiqua" w:hAnsi="Book Antiqua" w:hint="default"/>
                <w:b w:val="0"/>
                <w:bCs w:val="0"/>
                <w:color w:val="800080"/>
                <w:sz w:val="26"/>
                <w:szCs w:val="38"/>
              </w:rPr>
              <w:lastRenderedPageBreak/>
              <w:t xml:space="preserve">days, to the day after the seventh Sabbath, then you are to offer Yahweh a new oblation. </w:t>
            </w:r>
            <w:r w:rsidRPr="00060441">
              <w:rPr>
                <w:rStyle w:val="FootnoteReference"/>
                <w:rFonts w:ascii="Book Antiqua" w:hAnsi="Book Antiqua" w:hint="default"/>
                <w:b w:val="0"/>
                <w:bCs w:val="0"/>
                <w:color w:val="008000"/>
                <w:sz w:val="26"/>
                <w:szCs w:val="38"/>
              </w:rPr>
              <w:footnoteReference w:id="697"/>
            </w:r>
            <w:r w:rsidRPr="00060441">
              <w:rPr>
                <w:rFonts w:ascii="Book Antiqua" w:hAnsi="Book Antiqua" w:hint="default"/>
                <w:b w:val="0"/>
                <w:bCs w:val="0"/>
                <w:color w:val="800080"/>
                <w:sz w:val="26"/>
                <w:szCs w:val="38"/>
              </w:rPr>
              <w:t xml:space="preserve"> You must bring bread from your houses </w:t>
            </w:r>
            <w:r w:rsidR="00487166">
              <w:rPr>
                <w:rFonts w:ascii="Book Antiqua" w:hAnsi="Book Antiqua" w:hint="default"/>
                <w:b w:val="0"/>
                <w:bCs w:val="0"/>
                <w:color w:val="800080"/>
                <w:sz w:val="26"/>
                <w:szCs w:val="38"/>
              </w:rPr>
              <w:t>as an elevation</w:t>
            </w:r>
            <w:r w:rsidRPr="00060441">
              <w:rPr>
                <w:rFonts w:ascii="Book Antiqua" w:hAnsi="Book Antiqua" w:hint="default"/>
                <w:b w:val="0"/>
                <w:bCs w:val="0"/>
                <w:color w:val="800080"/>
                <w:sz w:val="26"/>
                <w:szCs w:val="38"/>
              </w:rPr>
              <w:t xml:space="preserve"> offering: two loaves, made with two-tenths </w:t>
            </w:r>
            <w:r w:rsidR="00487166">
              <w:rPr>
                <w:rFonts w:ascii="Book Antiqua" w:hAnsi="Book Antiqua" w:hint="default"/>
                <w:b w:val="0"/>
                <w:bCs w:val="0"/>
                <w:color w:val="800080"/>
                <w:sz w:val="26"/>
                <w:szCs w:val="38"/>
              </w:rPr>
              <w:t xml:space="preserve">of an ephah </w:t>
            </w:r>
            <w:r w:rsidRPr="00060441">
              <w:rPr>
                <w:rFonts w:ascii="Book Antiqua" w:hAnsi="Book Antiqua" w:hint="default"/>
                <w:b w:val="0"/>
                <w:bCs w:val="0"/>
                <w:color w:val="800080"/>
                <w:sz w:val="26"/>
                <w:szCs w:val="38"/>
              </w:rPr>
              <w:t>of wheaten flour baked with leaven; the</w:t>
            </w:r>
            <w:r w:rsidR="00060441">
              <w:rPr>
                <w:rFonts w:ascii="Book Antiqua" w:hAnsi="Book Antiqua" w:hint="default"/>
                <w:b w:val="0"/>
                <w:bCs w:val="0"/>
                <w:color w:val="800080"/>
                <w:sz w:val="26"/>
                <w:szCs w:val="38"/>
              </w:rPr>
              <w:t>se are first fruits for Yahweh.</w:t>
            </w:r>
            <w:r w:rsidRPr="00060441">
              <w:rPr>
                <w:rFonts w:ascii="Book Antiqua" w:hAnsi="Book Antiqua" w:hint="default"/>
                <w:b w:val="0"/>
                <w:bCs w:val="0"/>
                <w:color w:val="800080"/>
                <w:sz w:val="26"/>
                <w:szCs w:val="38"/>
              </w:rPr>
              <w:t xml:space="preserve"> </w:t>
            </w:r>
            <w:r w:rsidRPr="00060441">
              <w:rPr>
                <w:rStyle w:val="FootnoteReference"/>
                <w:rFonts w:ascii="Book Antiqua" w:hAnsi="Book Antiqua" w:hint="default"/>
                <w:b w:val="0"/>
                <w:bCs w:val="0"/>
                <w:color w:val="008000"/>
                <w:sz w:val="26"/>
                <w:szCs w:val="38"/>
              </w:rPr>
              <w:footnoteReference w:id="698"/>
            </w:r>
            <w:r w:rsidR="00060441">
              <w:rPr>
                <w:rFonts w:ascii="Book Antiqua" w:hAnsi="Book Antiqua" w:hint="default"/>
                <w:b w:val="0"/>
                <w:bCs w:val="0"/>
                <w:color w:val="800080"/>
                <w:sz w:val="26"/>
                <w:szCs w:val="38"/>
              </w:rPr>
              <w:t> </w:t>
            </w:r>
            <w:r w:rsidRPr="00060441">
              <w:rPr>
                <w:rFonts w:ascii="Book Antiqua" w:hAnsi="Book Antiqua" w:hint="default"/>
                <w:b w:val="0"/>
                <w:bCs w:val="0"/>
                <w:color w:val="800080"/>
                <w:sz w:val="26"/>
                <w:szCs w:val="38"/>
              </w:rPr>
              <w:t xml:space="preserve">With the bread, you must offer seven </w:t>
            </w:r>
            <w:r w:rsidR="00487166">
              <w:rPr>
                <w:rFonts w:ascii="Book Antiqua" w:hAnsi="Book Antiqua" w:hint="default"/>
                <w:b w:val="0"/>
                <w:bCs w:val="0"/>
                <w:color w:val="800080"/>
                <w:sz w:val="26"/>
                <w:szCs w:val="38"/>
              </w:rPr>
              <w:t>flawless</w:t>
            </w:r>
            <w:r w:rsidRPr="00060441">
              <w:rPr>
                <w:rFonts w:ascii="Book Antiqua" w:hAnsi="Book Antiqua" w:hint="default"/>
                <w:b w:val="0"/>
                <w:bCs w:val="0"/>
                <w:color w:val="800080"/>
                <w:sz w:val="26"/>
                <w:szCs w:val="38"/>
              </w:rPr>
              <w:t xml:space="preserve"> lambs one year old, a young bull and two rams, as a burnt offering to Yahweh, together w</w:t>
            </w:r>
            <w:r w:rsidR="00060441">
              <w:rPr>
                <w:rFonts w:ascii="Book Antiqua" w:hAnsi="Book Antiqua" w:hint="default"/>
                <w:b w:val="0"/>
                <w:bCs w:val="0"/>
                <w:color w:val="800080"/>
                <w:sz w:val="26"/>
                <w:szCs w:val="38"/>
              </w:rPr>
              <w:t>ith an oblation and a libation:</w:t>
            </w:r>
            <w:r w:rsidRPr="00060441">
              <w:rPr>
                <w:rFonts w:ascii="Book Antiqua" w:hAnsi="Book Antiqua" w:hint="default"/>
                <w:b w:val="0"/>
                <w:bCs w:val="0"/>
                <w:color w:val="800080"/>
                <w:sz w:val="26"/>
                <w:szCs w:val="38"/>
              </w:rPr>
              <w:t xml:space="preserve"> a burnt offering </w:t>
            </w:r>
            <w:r w:rsidR="00487166">
              <w:rPr>
                <w:rFonts w:ascii="Book Antiqua" w:hAnsi="Book Antiqua" w:hint="default"/>
                <w:b w:val="0"/>
                <w:bCs w:val="0"/>
                <w:color w:val="800080"/>
                <w:sz w:val="26"/>
                <w:szCs w:val="38"/>
              </w:rPr>
              <w:t>of pleasing fragrance to</w:t>
            </w:r>
            <w:r w:rsidRPr="00060441">
              <w:rPr>
                <w:rFonts w:ascii="Book Antiqua" w:hAnsi="Book Antiqua" w:hint="default"/>
                <w:b w:val="0"/>
                <w:bCs w:val="0"/>
                <w:color w:val="800080"/>
                <w:sz w:val="26"/>
                <w:szCs w:val="38"/>
              </w:rPr>
              <w:t xml:space="preserve"> Yahweh. </w:t>
            </w:r>
            <w:r w:rsidRPr="00060441">
              <w:rPr>
                <w:rStyle w:val="FootnoteReference"/>
                <w:rFonts w:ascii="Book Antiqua" w:hAnsi="Book Antiqua" w:hint="default"/>
                <w:b w:val="0"/>
                <w:bCs w:val="0"/>
                <w:color w:val="008000"/>
                <w:sz w:val="26"/>
                <w:szCs w:val="38"/>
              </w:rPr>
              <w:footnoteReference w:id="699"/>
            </w:r>
            <w:r w:rsidRPr="00060441">
              <w:rPr>
                <w:rFonts w:ascii="Book Antiqua" w:hAnsi="Book Antiqua" w:hint="default"/>
                <w:b w:val="0"/>
                <w:bCs w:val="0"/>
                <w:color w:val="800080"/>
                <w:sz w:val="26"/>
                <w:szCs w:val="38"/>
              </w:rPr>
              <w:t xml:space="preserve"> You are also to offer </w:t>
            </w:r>
            <w:r w:rsidR="001E01F4">
              <w:rPr>
                <w:rFonts w:ascii="Book Antiqua" w:hAnsi="Book Antiqua" w:hint="default"/>
                <w:b w:val="0"/>
                <w:bCs w:val="0"/>
                <w:color w:val="800080"/>
                <w:sz w:val="26"/>
                <w:szCs w:val="38"/>
              </w:rPr>
              <w:t>one</w:t>
            </w:r>
            <w:r w:rsidRPr="00060441">
              <w:rPr>
                <w:rFonts w:ascii="Book Antiqua" w:hAnsi="Book Antiqua" w:hint="default"/>
                <w:b w:val="0"/>
                <w:bCs w:val="0"/>
                <w:color w:val="800080"/>
                <w:sz w:val="26"/>
                <w:szCs w:val="38"/>
              </w:rPr>
              <w:t xml:space="preserve"> </w:t>
            </w:r>
            <w:r w:rsidR="001E01F4">
              <w:rPr>
                <w:rFonts w:ascii="Book Antiqua" w:hAnsi="Book Antiqua" w:hint="default"/>
                <w:b w:val="0"/>
                <w:bCs w:val="0"/>
                <w:color w:val="800080"/>
                <w:sz w:val="26"/>
                <w:szCs w:val="38"/>
              </w:rPr>
              <w:t xml:space="preserve">male </w:t>
            </w:r>
            <w:r w:rsidRPr="00060441">
              <w:rPr>
                <w:rFonts w:ascii="Book Antiqua" w:hAnsi="Book Antiqua" w:hint="default"/>
                <w:b w:val="0"/>
                <w:bCs w:val="0"/>
                <w:color w:val="800080"/>
                <w:sz w:val="26"/>
                <w:szCs w:val="38"/>
              </w:rPr>
              <w:t xml:space="preserve">goat as a sacrifice for sin, and two lambs one year old as a communion sacrifice. </w:t>
            </w:r>
            <w:r w:rsidRPr="00060441">
              <w:rPr>
                <w:rStyle w:val="FootnoteReference"/>
                <w:rFonts w:ascii="Book Antiqua" w:hAnsi="Book Antiqua" w:hint="default"/>
                <w:b w:val="0"/>
                <w:bCs w:val="0"/>
                <w:color w:val="008000"/>
                <w:sz w:val="26"/>
                <w:szCs w:val="38"/>
              </w:rPr>
              <w:footnoteReference w:id="700"/>
            </w:r>
            <w:r w:rsidRPr="00060441">
              <w:rPr>
                <w:rFonts w:ascii="Book Antiqua" w:hAnsi="Book Antiqua" w:hint="default"/>
                <w:b w:val="0"/>
                <w:bCs w:val="0"/>
                <w:color w:val="800080"/>
                <w:sz w:val="26"/>
                <w:szCs w:val="38"/>
              </w:rPr>
              <w:t xml:space="preserve"> The priest shall </w:t>
            </w:r>
            <w:r w:rsidR="001E01F4">
              <w:rPr>
                <w:rFonts w:ascii="Book Antiqua" w:hAnsi="Book Antiqua" w:hint="default"/>
                <w:b w:val="0"/>
                <w:bCs w:val="0"/>
                <w:color w:val="800080"/>
                <w:sz w:val="26"/>
                <w:szCs w:val="38"/>
              </w:rPr>
              <w:t>wave them before Yahweh, with</w:t>
            </w:r>
            <w:r w:rsidR="00060441">
              <w:rPr>
                <w:rFonts w:ascii="Book Antiqua" w:hAnsi="Book Antiqua" w:hint="default"/>
                <w:b w:val="0"/>
                <w:bCs w:val="0"/>
                <w:color w:val="800080"/>
                <w:sz w:val="26"/>
                <w:szCs w:val="38"/>
              </w:rPr>
              <w:t xml:space="preserve"> the bread of the first fruits.</w:t>
            </w:r>
            <w:r w:rsidRPr="00060441">
              <w:rPr>
                <w:rFonts w:ascii="Book Antiqua" w:hAnsi="Book Antiqua" w:hint="default"/>
                <w:b w:val="0"/>
                <w:bCs w:val="0"/>
                <w:color w:val="800080"/>
                <w:sz w:val="26"/>
                <w:szCs w:val="38"/>
              </w:rPr>
              <w:t xml:space="preserve"> These, and the two lambs, are holy things</w:t>
            </w:r>
            <w:r w:rsidR="00060441">
              <w:rPr>
                <w:rFonts w:ascii="Book Antiqua" w:hAnsi="Book Antiqua" w:hint="default"/>
                <w:b w:val="0"/>
                <w:bCs w:val="0"/>
                <w:color w:val="800080"/>
                <w:sz w:val="26"/>
                <w:szCs w:val="38"/>
              </w:rPr>
              <w:t xml:space="preserve"> to Yahweh and for the priests.</w:t>
            </w:r>
            <w:r w:rsidRPr="00060441">
              <w:rPr>
                <w:rFonts w:ascii="Book Antiqua" w:hAnsi="Book Antiqua" w:hint="default"/>
                <w:b w:val="0"/>
                <w:bCs w:val="0"/>
                <w:color w:val="800080"/>
                <w:sz w:val="26"/>
                <w:szCs w:val="38"/>
              </w:rPr>
              <w:t xml:space="preserve"> </w:t>
            </w:r>
            <w:r w:rsidRPr="00060441">
              <w:rPr>
                <w:rStyle w:val="FootnoteReference"/>
                <w:rFonts w:ascii="Book Antiqua" w:hAnsi="Book Antiqua" w:hint="default"/>
                <w:b w:val="0"/>
                <w:bCs w:val="0"/>
                <w:color w:val="008000"/>
                <w:sz w:val="26"/>
                <w:szCs w:val="38"/>
              </w:rPr>
              <w:footnoteReference w:id="701"/>
            </w:r>
            <w:r w:rsidRPr="00060441">
              <w:rPr>
                <w:rFonts w:ascii="Book Antiqua" w:hAnsi="Book Antiqua" w:hint="default"/>
                <w:b w:val="0"/>
                <w:bCs w:val="0"/>
                <w:color w:val="800080"/>
                <w:sz w:val="26"/>
                <w:szCs w:val="38"/>
              </w:rPr>
              <w:t xml:space="preserve"> This same day you are to hold an assembly; this shall be a sacred assembly for </w:t>
            </w:r>
            <w:r w:rsidR="00060441">
              <w:rPr>
                <w:rFonts w:ascii="Book Antiqua" w:hAnsi="Book Antiqua" w:hint="default"/>
                <w:b w:val="0"/>
                <w:bCs w:val="0"/>
                <w:color w:val="800080"/>
                <w:sz w:val="26"/>
                <w:szCs w:val="38"/>
              </w:rPr>
              <w:t>you; you will do no heavy work.</w:t>
            </w:r>
            <w:r w:rsidRPr="00060441">
              <w:rPr>
                <w:rFonts w:ascii="Book Antiqua" w:hAnsi="Book Antiqua" w:hint="default"/>
                <w:b w:val="0"/>
                <w:bCs w:val="0"/>
                <w:color w:val="800080"/>
                <w:sz w:val="26"/>
                <w:szCs w:val="38"/>
              </w:rPr>
              <w:t xml:space="preserve"> This is a perpetual law for your descendants, wherever you live.</w:t>
            </w:r>
            <w:r w:rsidR="001E1C8D">
              <w:rPr>
                <w:rFonts w:ascii="Book Antiqua" w:hAnsi="Book Antiqua" w:hint="default"/>
                <w:b w:val="0"/>
                <w:bCs w:val="0"/>
                <w:color w:val="800080"/>
                <w:sz w:val="26"/>
                <w:szCs w:val="38"/>
              </w:rPr>
              <w:t xml:space="preserve"> </w:t>
            </w:r>
            <w:r w:rsidRPr="00060441">
              <w:rPr>
                <w:rStyle w:val="FootnoteReference"/>
                <w:rFonts w:ascii="Book Antiqua" w:hAnsi="Book Antiqua" w:hint="default"/>
                <w:b w:val="0"/>
                <w:bCs w:val="0"/>
                <w:color w:val="008000"/>
                <w:sz w:val="26"/>
                <w:szCs w:val="38"/>
              </w:rPr>
              <w:footnoteReference w:id="702"/>
            </w:r>
            <w:r w:rsidRPr="00060441">
              <w:rPr>
                <w:rFonts w:ascii="Book Antiqua" w:hAnsi="Book Antiqua" w:hint="default"/>
                <w:b w:val="0"/>
                <w:bCs w:val="0"/>
                <w:color w:val="800080"/>
                <w:sz w:val="26"/>
                <w:szCs w:val="38"/>
              </w:rPr>
              <w:t xml:space="preserve"> When you gather the harvest in your country, you are not to harvest to the very end of your field, and you are not to gather the glean</w:t>
            </w:r>
            <w:r w:rsidR="00060441">
              <w:rPr>
                <w:rFonts w:ascii="Book Antiqua" w:hAnsi="Book Antiqua" w:hint="default"/>
                <w:b w:val="0"/>
                <w:bCs w:val="0"/>
                <w:color w:val="800080"/>
                <w:sz w:val="26"/>
                <w:szCs w:val="38"/>
              </w:rPr>
              <w:t>ings of the harvest.</w:t>
            </w:r>
            <w:r w:rsidRPr="00060441">
              <w:rPr>
                <w:rFonts w:ascii="Book Antiqua" w:hAnsi="Book Antiqua" w:hint="default"/>
                <w:b w:val="0"/>
                <w:bCs w:val="0"/>
                <w:color w:val="800080"/>
                <w:sz w:val="26"/>
                <w:szCs w:val="38"/>
              </w:rPr>
              <w:t xml:space="preserve"> You are to leave them</w:t>
            </w:r>
            <w:r w:rsidR="00060441">
              <w:rPr>
                <w:rFonts w:ascii="Book Antiqua" w:hAnsi="Book Antiqua" w:hint="default"/>
                <w:b w:val="0"/>
                <w:bCs w:val="0"/>
                <w:color w:val="800080"/>
                <w:sz w:val="26"/>
                <w:szCs w:val="38"/>
              </w:rPr>
              <w:t xml:space="preserve"> for the poor and the stranger.</w:t>
            </w:r>
            <w:r w:rsidRPr="00060441">
              <w:rPr>
                <w:rFonts w:ascii="Book Antiqua" w:hAnsi="Book Antiqua" w:hint="default"/>
                <w:b w:val="0"/>
                <w:bCs w:val="0"/>
                <w:color w:val="800080"/>
                <w:sz w:val="26"/>
                <w:szCs w:val="38"/>
              </w:rPr>
              <w:t xml:space="preserve"> I am Yahweh your God.”</w:t>
            </w:r>
          </w:p>
        </w:tc>
      </w:tr>
      <w:tr w:rsidR="002E68D9" w:rsidRPr="00B646B9" w14:paraId="2A28D45C" w14:textId="77777777" w:rsidTr="00F72CF1">
        <w:tc>
          <w:tcPr>
            <w:tcW w:w="5688" w:type="dxa"/>
          </w:tcPr>
          <w:p w14:paraId="4DB74744" w14:textId="1118D0DC" w:rsidR="002E68D9" w:rsidRPr="00E93BA1" w:rsidRDefault="008D7C67" w:rsidP="007F7660">
            <w:pPr>
              <w:pStyle w:val="Heading3"/>
              <w:keepNext w:val="0"/>
              <w:spacing w:line="400" w:lineRule="exact"/>
              <w:rPr>
                <w:b/>
                <w:bCs/>
                <w:noProof/>
                <w:color w:val="993300"/>
                <w:rtl/>
                <w:lang w:val="en-GB" w:bidi="he-IL"/>
              </w:rPr>
            </w:pPr>
            <w:r w:rsidRPr="00F06288">
              <w:rPr>
                <w:rFonts w:ascii="SBL Hebrew" w:hAnsi="SBL Hebrew" w:cs="SBL Hebrew" w:hint="cs"/>
                <w:b/>
                <w:bCs/>
                <w:color w:val="003300"/>
                <w:shd w:val="clear" w:color="auto" w:fill="FFFFFF"/>
                <w:vertAlign w:val="superscript"/>
                <w:rtl/>
              </w:rPr>
              <w:lastRenderedPageBreak/>
              <w:t>כג</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וַיְדַבֵּ֥ר יְהֹוָ֖ה אֶל־מֹשֶׁ֥ה לֵּאמֹֽר</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כד</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דַּבֵּ֛ר אֶל־בְּנֵ֥י יִשְׂרָאֵ֖ל לֵאמֹ֑ר בַּחֹ֨דֶשׁ הַשְּׁבִיעִ֜י בְּאֶחָ֣ד לַחֹ֗דֶשׁ יִהְיֶ֤ה לָכֶם֙ שַׁבָּת֔וֹן זִכְר֥וֹן תְּרוּעָ֖ה מִקְרָא־קֹֽדֶשׁ</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כה</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כׇּל־מְלֶ֥אכֶת עֲבֹדָ֖ה לֹ֣א תַעֲשׂ֑וּ וְהִקְרַבְתֶּ֥ם אִשֶּׁ֖ה לַיהֹוָֽה</w:t>
            </w:r>
            <w:r w:rsidRPr="00893E68">
              <w:rPr>
                <w:rFonts w:ascii="SBL Hebrew" w:hAnsi="SBL Hebrew" w:cs="SBL Hebrew" w:hint="cs"/>
                <w:noProof/>
                <w:color w:val="993300"/>
                <w:rtl/>
              </w:rPr>
              <w:t>׃</w:t>
            </w:r>
            <w:r w:rsidR="007F7660">
              <w:rPr>
                <w:rFonts w:ascii="SBL Hebrew" w:hAnsi="SBL Hebrew" w:cs="SBL Hebrew" w:hint="eastAsia"/>
                <w:noProof/>
                <w:color w:val="993300"/>
              </w:rPr>
              <w:t> </w:t>
            </w:r>
            <w:r w:rsidR="0098089C" w:rsidRPr="0091642D">
              <w:rPr>
                <w:rFonts w:cs="SBL Hebrew"/>
                <w:noProof/>
                <w:color w:val="003300"/>
                <w:rtl/>
              </w:rPr>
              <w:t>{ס}</w:t>
            </w:r>
          </w:p>
        </w:tc>
        <w:tc>
          <w:tcPr>
            <w:tcW w:w="8530" w:type="dxa"/>
          </w:tcPr>
          <w:p w14:paraId="0B35CDE7" w14:textId="77777777" w:rsidR="002E68D9" w:rsidRPr="00060441" w:rsidRDefault="002E68D9" w:rsidP="007F7660">
            <w:pPr>
              <w:pStyle w:val="Heading2"/>
              <w:spacing w:before="0" w:beforeAutospacing="0" w:after="0" w:afterAutospacing="0" w:line="400" w:lineRule="exact"/>
              <w:jc w:val="both"/>
              <w:rPr>
                <w:rStyle w:val="FootnoteReference"/>
                <w:rFonts w:ascii="Book Antiqua" w:hAnsi="Book Antiqua" w:hint="default"/>
                <w:b w:val="0"/>
                <w:bCs w:val="0"/>
                <w:color w:val="800080"/>
                <w:sz w:val="26"/>
                <w:szCs w:val="38"/>
              </w:rPr>
            </w:pPr>
            <w:r w:rsidRPr="00060441">
              <w:rPr>
                <w:rStyle w:val="FootnoteReference"/>
                <w:rFonts w:ascii="Book Antiqua" w:hAnsi="Book Antiqua" w:hint="default"/>
                <w:b w:val="0"/>
                <w:bCs w:val="0"/>
                <w:color w:val="008000"/>
                <w:sz w:val="26"/>
                <w:szCs w:val="38"/>
              </w:rPr>
              <w:footnoteReference w:id="703"/>
            </w:r>
            <w:r w:rsidRPr="00060441">
              <w:rPr>
                <w:rFonts w:ascii="Book Antiqua" w:hAnsi="Book Antiqua" w:hint="default"/>
                <w:b w:val="0"/>
                <w:bCs w:val="0"/>
                <w:color w:val="800080"/>
                <w:sz w:val="26"/>
                <w:szCs w:val="38"/>
              </w:rPr>
              <w:t xml:space="preserve"> </w:t>
            </w:r>
            <w:r w:rsidR="000246C7">
              <w:rPr>
                <w:rFonts w:ascii="Book Antiqua" w:hAnsi="Book Antiqua" w:hint="default"/>
                <w:b w:val="0"/>
                <w:bCs w:val="0"/>
                <w:color w:val="800080"/>
                <w:sz w:val="26"/>
                <w:szCs w:val="38"/>
              </w:rPr>
              <w:t>And Yahweh spoke to Moses, saying</w:t>
            </w:r>
            <w:r w:rsidRPr="00060441">
              <w:rPr>
                <w:rFonts w:ascii="Book Antiqua" w:hAnsi="Book Antiqua" w:hint="default"/>
                <w:b w:val="0"/>
                <w:bCs w:val="0"/>
                <w:color w:val="800080"/>
                <w:sz w:val="26"/>
                <w:szCs w:val="38"/>
              </w:rPr>
              <w:t xml:space="preserve">: </w:t>
            </w:r>
            <w:r w:rsidRPr="00060441">
              <w:rPr>
                <w:rStyle w:val="FootnoteReference"/>
                <w:rFonts w:ascii="Book Antiqua" w:hAnsi="Book Antiqua" w:hint="default"/>
                <w:b w:val="0"/>
                <w:bCs w:val="0"/>
                <w:color w:val="008000"/>
                <w:sz w:val="26"/>
                <w:szCs w:val="38"/>
              </w:rPr>
              <w:footnoteReference w:id="704"/>
            </w:r>
            <w:r w:rsidRPr="00060441">
              <w:rPr>
                <w:rFonts w:ascii="Book Antiqua" w:hAnsi="Book Antiqua" w:hint="default"/>
                <w:b w:val="0"/>
                <w:bCs w:val="0"/>
                <w:color w:val="800080"/>
                <w:sz w:val="26"/>
                <w:szCs w:val="38"/>
              </w:rPr>
              <w:t xml:space="preserve"> “Speak to </w:t>
            </w:r>
            <w:r w:rsidR="00060441">
              <w:rPr>
                <w:rFonts w:ascii="Book Antiqua" w:hAnsi="Book Antiqua" w:hint="default"/>
                <w:b w:val="0"/>
                <w:bCs w:val="0"/>
                <w:color w:val="800080"/>
                <w:sz w:val="26"/>
                <w:szCs w:val="38"/>
              </w:rPr>
              <w:t>the Israelites and say to them:</w:t>
            </w:r>
            <w:r w:rsidRPr="00060441">
              <w:rPr>
                <w:rFonts w:ascii="Book Antiqua" w:hAnsi="Book Antiqua" w:hint="default"/>
                <w:b w:val="0"/>
                <w:bCs w:val="0"/>
                <w:color w:val="800080"/>
                <w:sz w:val="26"/>
                <w:szCs w:val="38"/>
              </w:rPr>
              <w:t xml:space="preserve"> “</w:t>
            </w:r>
            <w:r w:rsidR="00A854F2">
              <w:rPr>
                <w:rFonts w:ascii="Book Antiqua" w:hAnsi="Book Antiqua" w:hint="default"/>
                <w:b w:val="0"/>
                <w:bCs w:val="0"/>
                <w:color w:val="800080"/>
                <w:sz w:val="26"/>
                <w:szCs w:val="38"/>
              </w:rPr>
              <w:t>In</w:t>
            </w:r>
            <w:r w:rsidRPr="00060441">
              <w:rPr>
                <w:rFonts w:ascii="Book Antiqua" w:hAnsi="Book Antiqua" w:hint="default"/>
                <w:b w:val="0"/>
                <w:bCs w:val="0"/>
                <w:color w:val="800080"/>
                <w:sz w:val="26"/>
                <w:szCs w:val="38"/>
              </w:rPr>
              <w:t xml:space="preserve"> the seventh month</w:t>
            </w:r>
            <w:r w:rsidR="00A854F2">
              <w:rPr>
                <w:rFonts w:ascii="Book Antiqua" w:hAnsi="Book Antiqua" w:hint="default"/>
                <w:b w:val="0"/>
                <w:bCs w:val="0"/>
                <w:color w:val="800080"/>
                <w:sz w:val="26"/>
                <w:szCs w:val="38"/>
              </w:rPr>
              <w:t>, the first day of the month</w:t>
            </w:r>
            <w:r w:rsidRPr="00060441">
              <w:rPr>
                <w:rFonts w:ascii="Book Antiqua" w:hAnsi="Book Antiqua" w:hint="default"/>
                <w:b w:val="0"/>
                <w:bCs w:val="0"/>
                <w:color w:val="800080"/>
                <w:sz w:val="26"/>
                <w:szCs w:val="38"/>
              </w:rPr>
              <w:t xml:space="preserve"> shall be a day of rest for you, a sacred assembl</w:t>
            </w:r>
            <w:r w:rsidR="00060441">
              <w:rPr>
                <w:rFonts w:ascii="Book Antiqua" w:hAnsi="Book Antiqua" w:hint="default"/>
                <w:b w:val="0"/>
                <w:bCs w:val="0"/>
                <w:color w:val="800080"/>
                <w:sz w:val="26"/>
                <w:szCs w:val="38"/>
              </w:rPr>
              <w:t>y proclaimed with trumpet call.</w:t>
            </w:r>
            <w:r w:rsidRPr="00060441">
              <w:rPr>
                <w:rFonts w:ascii="Book Antiqua" w:hAnsi="Book Antiqua" w:hint="default"/>
                <w:b w:val="0"/>
                <w:bCs w:val="0"/>
                <w:color w:val="800080"/>
                <w:sz w:val="26"/>
                <w:szCs w:val="38"/>
              </w:rPr>
              <w:t xml:space="preserve"> </w:t>
            </w:r>
            <w:r w:rsidRPr="00060441">
              <w:rPr>
                <w:rStyle w:val="FootnoteReference"/>
                <w:rFonts w:ascii="Book Antiqua" w:hAnsi="Book Antiqua" w:hint="default"/>
                <w:b w:val="0"/>
                <w:bCs w:val="0"/>
                <w:color w:val="008000"/>
                <w:sz w:val="26"/>
                <w:szCs w:val="38"/>
              </w:rPr>
              <w:footnoteReference w:id="705"/>
            </w:r>
            <w:r w:rsidR="00A854F2">
              <w:rPr>
                <w:rFonts w:ascii="Book Antiqua" w:hAnsi="Book Antiqua" w:hint="default"/>
                <w:b w:val="0"/>
                <w:bCs w:val="0"/>
                <w:color w:val="800080"/>
                <w:sz w:val="26"/>
                <w:szCs w:val="38"/>
              </w:rPr>
              <w:t> </w:t>
            </w:r>
            <w:r w:rsidRPr="00060441">
              <w:rPr>
                <w:rFonts w:ascii="Book Antiqua" w:hAnsi="Book Antiqua" w:hint="default"/>
                <w:b w:val="0"/>
                <w:bCs w:val="0"/>
                <w:color w:val="800080"/>
                <w:sz w:val="26"/>
                <w:szCs w:val="38"/>
              </w:rPr>
              <w:t xml:space="preserve">You must not do any heavy work </w:t>
            </w:r>
            <w:r w:rsidR="00A854F2">
              <w:rPr>
                <w:rFonts w:ascii="Book Antiqua" w:hAnsi="Book Antiqua" w:hint="default"/>
                <w:b w:val="0"/>
                <w:bCs w:val="0"/>
                <w:color w:val="800080"/>
                <w:sz w:val="26"/>
                <w:szCs w:val="38"/>
              </w:rPr>
              <w:t>but</w:t>
            </w:r>
            <w:r w:rsidRPr="00060441">
              <w:rPr>
                <w:rFonts w:ascii="Book Antiqua" w:hAnsi="Book Antiqua" w:hint="default"/>
                <w:b w:val="0"/>
                <w:bCs w:val="0"/>
                <w:color w:val="800080"/>
                <w:sz w:val="26"/>
                <w:szCs w:val="38"/>
              </w:rPr>
              <w:t xml:space="preserve"> you must offer a burnt offering to Yahweh.”</w:t>
            </w:r>
          </w:p>
        </w:tc>
      </w:tr>
      <w:tr w:rsidR="002E68D9" w:rsidRPr="00B646B9" w14:paraId="4AFCC2B1" w14:textId="77777777" w:rsidTr="00F72CF1">
        <w:tc>
          <w:tcPr>
            <w:tcW w:w="5688" w:type="dxa"/>
          </w:tcPr>
          <w:p w14:paraId="7B67A529" w14:textId="2644BA68" w:rsidR="002E68D9" w:rsidRPr="00E93BA1" w:rsidRDefault="008D7C67" w:rsidP="007F7660">
            <w:pPr>
              <w:bidi/>
              <w:spacing w:before="6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t>כו</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וַיְדַבֵּ֥ר יְהֹוָ֖ה אֶל־מֹשֶׁ֥ה לֵּאמֹֽר</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כז</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אַ֡ךְ בֶּעָשׂ֣וֹר לַחֹ֩דֶשׁ֩ הַשְּׁבִיעִ֨י הַזֶּ֜ה י֧וֹם הַכִּפֻּרִ֣ים ה֗וּא מִֽקְרָא־קֹ֙דֶשׁ֙ יִהְיֶ֣ה לָכֶ֔ם וְעִנִּיתֶ֖ם אֶת־נַפְשֹׁתֵיכֶ֑ם וְהִקְרַבְתֶּ֥ם אִשֶּׁ֖ה לַיהֹוָֽה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כח</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וְכׇל־מְלָאכָה֙ לֹ֣א תַעֲשׂ֔וּ בְּעֶ֖צֶם הַיּ֣וֹם הַזֶּ֑ה כִּ֣י י֤וֹם כִּפֻּרִים֙ ה֔וּא לְכַפֵּ֣ר עֲלֵיכֶ֔ם לִפְנֵ֖י יְהֹוָ֥ה אֱלֹהֵיכֶֽם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כט</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כִּ֤י כׇל־הַנֶּ֙פֶשׁ֙ אֲשֶׁ֣ר לֹֽא־תְעֻנֶּ֔ה בְּעֶ֖צֶם הַיּ֣וֹם הַזֶּ֑ה וְנִכְרְתָ֖ה מֵֽעַמֶּֽיהָ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ל</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וְכׇל־הַנֶּ֗פֶשׁ אֲשֶׁ֤ר תַּעֲשֶׂה֙ כׇּל־מְלָאכָ֔ה בְּעֶ֖צֶם הַיּ֣וֹם הַזֶּ֑ה וְהַֽאֲבַדְתִּ֛י אֶת־הַנֶּ֥פֶשׁ הַהִ֖וא מִקֶּ֥רֶב עַמָּֽהּ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לא</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כׇּל־</w:t>
            </w:r>
            <w:r w:rsidRPr="00F06288">
              <w:rPr>
                <w:rFonts w:ascii="SBL Hebrew" w:hAnsi="SBL Hebrew" w:cs="SBL Hebrew" w:hint="cs"/>
                <w:color w:val="993300"/>
                <w:sz w:val="32"/>
                <w:szCs w:val="32"/>
                <w:shd w:val="clear" w:color="auto" w:fill="FFFFFF"/>
                <w:rtl/>
              </w:rPr>
              <w:lastRenderedPageBreak/>
              <w:t>מְלָאכָ֖ה לֹ֣א תַעֲשׂ֑וּ חֻקַּ֤ת עוֹלָם֙ לְדֹרֹ֣תֵיכֶ֔ם בְּכֹ֖ל מֹשְׁבֹֽתֵיכֶֽם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לב</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שַׁבַּ֨ת שַׁבָּת֥וֹן הוּא֙ לָכֶ֔ם וְעִנִּיתֶ֖ם אֶת־נַפְשֹׁתֵיכֶ֑ם בְּתִשְׁעָ֤ה לַחֹ֙דֶשׁ֙ בָּעֶ֔רֶב מֵעֶ֣רֶב עַד־עֶ֔רֶב תִּשְׁבְּת֖וּ שַׁבַּתְּכֶֽם</w:t>
            </w:r>
            <w:r w:rsidRPr="00893E68">
              <w:rPr>
                <w:rFonts w:ascii="SBL Hebrew" w:hAnsi="SBL Hebrew" w:cs="SBL Hebrew" w:hint="cs"/>
                <w:noProof/>
                <w:color w:val="993300"/>
                <w:sz w:val="32"/>
                <w:szCs w:val="32"/>
                <w:rtl/>
              </w:rPr>
              <w:t xml:space="preserve">׃ </w:t>
            </w:r>
            <w:r w:rsidR="0098089C" w:rsidRPr="0091642D">
              <w:rPr>
                <w:rFonts w:cs="SBL Hebrew"/>
                <w:noProof/>
                <w:color w:val="003300"/>
                <w:sz w:val="32"/>
                <w:szCs w:val="32"/>
                <w:rtl/>
              </w:rPr>
              <w:t>{פ}</w:t>
            </w:r>
          </w:p>
        </w:tc>
        <w:tc>
          <w:tcPr>
            <w:tcW w:w="8530" w:type="dxa"/>
          </w:tcPr>
          <w:p w14:paraId="52380AA2" w14:textId="7A1881EF" w:rsidR="002E68D9" w:rsidRPr="00060441" w:rsidRDefault="002E68D9" w:rsidP="007F7660">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060441">
              <w:rPr>
                <w:rStyle w:val="FootnoteReference"/>
                <w:rFonts w:ascii="Book Antiqua" w:hAnsi="Book Antiqua" w:hint="default"/>
                <w:b w:val="0"/>
                <w:bCs w:val="0"/>
                <w:color w:val="008000"/>
                <w:sz w:val="26"/>
                <w:szCs w:val="38"/>
              </w:rPr>
              <w:lastRenderedPageBreak/>
              <w:footnoteReference w:id="706"/>
            </w:r>
            <w:r w:rsidRPr="00060441">
              <w:rPr>
                <w:rFonts w:ascii="Book Antiqua" w:hAnsi="Book Antiqua" w:hint="default"/>
                <w:b w:val="0"/>
                <w:bCs w:val="0"/>
                <w:color w:val="800080"/>
                <w:sz w:val="26"/>
                <w:szCs w:val="38"/>
              </w:rPr>
              <w:t xml:space="preserve"> And </w:t>
            </w:r>
            <w:r w:rsidR="00060441">
              <w:rPr>
                <w:rFonts w:ascii="Book Antiqua" w:hAnsi="Book Antiqua" w:hint="default"/>
                <w:b w:val="0"/>
                <w:bCs w:val="0"/>
                <w:color w:val="800080"/>
                <w:sz w:val="26"/>
                <w:szCs w:val="38"/>
              </w:rPr>
              <w:t>Yahweh spoke to</w:t>
            </w:r>
            <w:r w:rsidR="00A854F2">
              <w:rPr>
                <w:rFonts w:ascii="Book Antiqua" w:hAnsi="Book Antiqua" w:hint="default"/>
                <w:b w:val="0"/>
                <w:bCs w:val="0"/>
                <w:color w:val="800080"/>
                <w:sz w:val="26"/>
                <w:szCs w:val="38"/>
              </w:rPr>
              <w:t xml:space="preserve"> Moses, saying</w:t>
            </w:r>
            <w:r w:rsidR="00060441">
              <w:rPr>
                <w:rFonts w:ascii="Book Antiqua" w:hAnsi="Book Antiqua" w:hint="default"/>
                <w:b w:val="0"/>
                <w:bCs w:val="0"/>
                <w:color w:val="800080"/>
                <w:sz w:val="26"/>
                <w:szCs w:val="38"/>
              </w:rPr>
              <w:t>:</w:t>
            </w:r>
            <w:r w:rsidRPr="00060441">
              <w:rPr>
                <w:rFonts w:ascii="Book Antiqua" w:hAnsi="Book Antiqua" w:hint="default"/>
                <w:b w:val="0"/>
                <w:bCs w:val="0"/>
                <w:color w:val="800080"/>
                <w:sz w:val="26"/>
                <w:szCs w:val="38"/>
              </w:rPr>
              <w:t xml:space="preserve"> </w:t>
            </w:r>
            <w:r w:rsidRPr="00060441">
              <w:rPr>
                <w:rStyle w:val="FootnoteReference"/>
                <w:rFonts w:ascii="Book Antiqua" w:hAnsi="Book Antiqua" w:hint="default"/>
                <w:b w:val="0"/>
                <w:bCs w:val="0"/>
                <w:color w:val="008000"/>
                <w:sz w:val="26"/>
                <w:szCs w:val="38"/>
              </w:rPr>
              <w:footnoteReference w:id="707"/>
            </w:r>
            <w:r w:rsidRPr="00060441">
              <w:rPr>
                <w:rFonts w:ascii="Book Antiqua" w:hAnsi="Book Antiqua" w:hint="default"/>
                <w:b w:val="0"/>
                <w:bCs w:val="0"/>
                <w:color w:val="800080"/>
                <w:sz w:val="26"/>
                <w:szCs w:val="38"/>
              </w:rPr>
              <w:t xml:space="preserve"> “However, the tenth day of this seventh month</w:t>
            </w:r>
            <w:r w:rsidR="00060441">
              <w:rPr>
                <w:rFonts w:ascii="Book Antiqua" w:hAnsi="Book Antiqua" w:hint="default"/>
                <w:b w:val="0"/>
                <w:bCs w:val="0"/>
                <w:color w:val="800080"/>
                <w:sz w:val="26"/>
                <w:szCs w:val="38"/>
              </w:rPr>
              <w:t xml:space="preserve"> shall be the Day of Atonement.</w:t>
            </w:r>
            <w:r w:rsidRPr="00060441">
              <w:rPr>
                <w:rFonts w:ascii="Book Antiqua" w:hAnsi="Book Antiqua" w:hint="default"/>
                <w:b w:val="0"/>
                <w:bCs w:val="0"/>
                <w:color w:val="800080"/>
                <w:sz w:val="26"/>
                <w:szCs w:val="38"/>
              </w:rPr>
              <w:t xml:space="preserve"> You</w:t>
            </w:r>
            <w:r w:rsidR="00060441">
              <w:rPr>
                <w:rFonts w:ascii="Book Antiqua" w:hAnsi="Book Antiqua" w:hint="default"/>
                <w:b w:val="0"/>
                <w:bCs w:val="0"/>
                <w:color w:val="800080"/>
                <w:sz w:val="26"/>
                <w:szCs w:val="38"/>
              </w:rPr>
              <w:t xml:space="preserve"> are to hold a sacred assembly.</w:t>
            </w:r>
            <w:r w:rsidRPr="00060441">
              <w:rPr>
                <w:rFonts w:ascii="Book Antiqua" w:hAnsi="Book Antiqua" w:hint="default"/>
                <w:b w:val="0"/>
                <w:bCs w:val="0"/>
                <w:color w:val="800080"/>
                <w:sz w:val="26"/>
                <w:szCs w:val="38"/>
              </w:rPr>
              <w:t xml:space="preserve"> You must </w:t>
            </w:r>
            <w:r w:rsidR="00A854F2">
              <w:rPr>
                <w:rFonts w:ascii="Book Antiqua" w:hAnsi="Book Antiqua" w:hint="default"/>
                <w:b w:val="0"/>
                <w:bCs w:val="0"/>
                <w:color w:val="800080"/>
                <w:sz w:val="26"/>
                <w:szCs w:val="38"/>
              </w:rPr>
              <w:t>humble yourselves</w:t>
            </w:r>
            <w:r w:rsidRPr="00060441">
              <w:rPr>
                <w:rFonts w:ascii="Book Antiqua" w:hAnsi="Book Antiqua" w:hint="default"/>
                <w:b w:val="0"/>
                <w:bCs w:val="0"/>
                <w:color w:val="800080"/>
                <w:sz w:val="26"/>
                <w:szCs w:val="38"/>
              </w:rPr>
              <w:t>, and you must of</w:t>
            </w:r>
            <w:r w:rsidR="00060441">
              <w:rPr>
                <w:rFonts w:ascii="Book Antiqua" w:hAnsi="Book Antiqua" w:hint="default"/>
                <w:b w:val="0"/>
                <w:bCs w:val="0"/>
                <w:color w:val="800080"/>
                <w:sz w:val="26"/>
                <w:szCs w:val="38"/>
              </w:rPr>
              <w:t>fer a burnt offering to Yahweh.</w:t>
            </w:r>
            <w:r w:rsidRPr="00060441">
              <w:rPr>
                <w:rFonts w:ascii="Book Antiqua" w:hAnsi="Book Antiqua" w:hint="default"/>
                <w:b w:val="0"/>
                <w:bCs w:val="0"/>
                <w:color w:val="800080"/>
                <w:sz w:val="26"/>
                <w:szCs w:val="38"/>
              </w:rPr>
              <w:t xml:space="preserve"> </w:t>
            </w:r>
            <w:r w:rsidRPr="00060441">
              <w:rPr>
                <w:rStyle w:val="FootnoteReference"/>
                <w:rFonts w:ascii="Book Antiqua" w:hAnsi="Book Antiqua" w:hint="default"/>
                <w:b w:val="0"/>
                <w:bCs w:val="0"/>
                <w:color w:val="008000"/>
                <w:sz w:val="26"/>
                <w:szCs w:val="38"/>
              </w:rPr>
              <w:footnoteReference w:id="708"/>
            </w:r>
            <w:r w:rsidRPr="00060441">
              <w:rPr>
                <w:rFonts w:ascii="Book Antiqua" w:hAnsi="Book Antiqua" w:hint="default"/>
                <w:b w:val="0"/>
                <w:bCs w:val="0"/>
                <w:color w:val="800080"/>
                <w:sz w:val="26"/>
                <w:szCs w:val="38"/>
              </w:rPr>
              <w:t xml:space="preserve"> And you are not to do any sort of work </w:t>
            </w:r>
            <w:r w:rsidR="00A854F2">
              <w:rPr>
                <w:rFonts w:ascii="Book Antiqua" w:hAnsi="Book Antiqua" w:hint="default"/>
                <w:b w:val="0"/>
                <w:bCs w:val="0"/>
                <w:color w:val="800080"/>
                <w:sz w:val="26"/>
                <w:szCs w:val="38"/>
              </w:rPr>
              <w:t xml:space="preserve">on that particular </w:t>
            </w:r>
            <w:r w:rsidRPr="00060441">
              <w:rPr>
                <w:rFonts w:ascii="Book Antiqua" w:hAnsi="Book Antiqua" w:hint="default"/>
                <w:b w:val="0"/>
                <w:bCs w:val="0"/>
                <w:color w:val="800080"/>
                <w:sz w:val="26"/>
                <w:szCs w:val="38"/>
              </w:rPr>
              <w:t xml:space="preserve">day, for it is the Day of Atonement, to perform the rite of atonement </w:t>
            </w:r>
            <w:r w:rsidR="00A854F2">
              <w:rPr>
                <w:rFonts w:ascii="Book Antiqua" w:hAnsi="Book Antiqua" w:hint="default"/>
                <w:b w:val="0"/>
                <w:bCs w:val="0"/>
                <w:color w:val="800080"/>
                <w:sz w:val="26"/>
                <w:szCs w:val="38"/>
              </w:rPr>
              <w:t>on your behalf</w:t>
            </w:r>
            <w:r w:rsidR="00060441">
              <w:rPr>
                <w:rFonts w:ascii="Book Antiqua" w:hAnsi="Book Antiqua" w:hint="default"/>
                <w:b w:val="0"/>
                <w:bCs w:val="0"/>
                <w:color w:val="800080"/>
                <w:sz w:val="26"/>
                <w:szCs w:val="38"/>
              </w:rPr>
              <w:t xml:space="preserve"> before Yahweh your God.</w:t>
            </w:r>
            <w:r w:rsidRPr="00060441">
              <w:rPr>
                <w:rFonts w:ascii="Book Antiqua" w:hAnsi="Book Antiqua" w:hint="default"/>
                <w:b w:val="0"/>
                <w:bCs w:val="0"/>
                <w:color w:val="800080"/>
                <w:sz w:val="26"/>
                <w:szCs w:val="38"/>
              </w:rPr>
              <w:t xml:space="preserve"> </w:t>
            </w:r>
            <w:r w:rsidRPr="00060441">
              <w:rPr>
                <w:rStyle w:val="FootnoteReference"/>
                <w:rFonts w:ascii="Book Antiqua" w:hAnsi="Book Antiqua" w:hint="default"/>
                <w:b w:val="0"/>
                <w:bCs w:val="0"/>
                <w:color w:val="008000"/>
                <w:sz w:val="26"/>
                <w:szCs w:val="38"/>
              </w:rPr>
              <w:footnoteReference w:id="709"/>
            </w:r>
            <w:r w:rsidRPr="00060441">
              <w:rPr>
                <w:rFonts w:ascii="Book Antiqua" w:hAnsi="Book Antiqua" w:hint="default"/>
                <w:b w:val="0"/>
                <w:bCs w:val="0"/>
                <w:color w:val="800080"/>
                <w:sz w:val="26"/>
                <w:szCs w:val="38"/>
              </w:rPr>
              <w:t xml:space="preserve"> Indeed, anyone who </w:t>
            </w:r>
            <w:r w:rsidR="00E123B2">
              <w:rPr>
                <w:rFonts w:ascii="Book Antiqua" w:hAnsi="Book Antiqua" w:hint="default"/>
                <w:b w:val="0"/>
                <w:bCs w:val="0"/>
                <w:color w:val="800080"/>
                <w:sz w:val="26"/>
                <w:szCs w:val="38"/>
              </w:rPr>
              <w:t>does not behave with humility on</w:t>
            </w:r>
            <w:r w:rsidRPr="00060441">
              <w:rPr>
                <w:rFonts w:ascii="Book Antiqua" w:hAnsi="Book Antiqua" w:hint="default"/>
                <w:b w:val="0"/>
                <w:bCs w:val="0"/>
                <w:color w:val="800080"/>
                <w:sz w:val="26"/>
                <w:szCs w:val="38"/>
              </w:rPr>
              <w:t xml:space="preserve"> that </w:t>
            </w:r>
            <w:r w:rsidR="00E123B2">
              <w:rPr>
                <w:rFonts w:ascii="Book Antiqua" w:hAnsi="Book Antiqua" w:hint="default"/>
                <w:b w:val="0"/>
                <w:bCs w:val="0"/>
                <w:color w:val="800080"/>
                <w:sz w:val="26"/>
                <w:szCs w:val="38"/>
              </w:rPr>
              <w:t xml:space="preserve">particular </w:t>
            </w:r>
            <w:r w:rsidRPr="00060441">
              <w:rPr>
                <w:rFonts w:ascii="Book Antiqua" w:hAnsi="Book Antiqua" w:hint="default"/>
                <w:b w:val="0"/>
                <w:bCs w:val="0"/>
                <w:color w:val="800080"/>
                <w:sz w:val="26"/>
                <w:szCs w:val="38"/>
              </w:rPr>
              <w:t xml:space="preserve">day shall be outlawed from his people; </w:t>
            </w:r>
            <w:r w:rsidRPr="00060441">
              <w:rPr>
                <w:rStyle w:val="FootnoteReference"/>
                <w:rFonts w:ascii="Book Antiqua" w:hAnsi="Book Antiqua" w:hint="default"/>
                <w:b w:val="0"/>
                <w:bCs w:val="0"/>
                <w:color w:val="008000"/>
                <w:sz w:val="26"/>
                <w:szCs w:val="38"/>
              </w:rPr>
              <w:footnoteReference w:id="710"/>
            </w:r>
            <w:r w:rsidRPr="00060441">
              <w:rPr>
                <w:rFonts w:ascii="Book Antiqua" w:hAnsi="Book Antiqua" w:hint="default"/>
                <w:b w:val="0"/>
                <w:bCs w:val="0"/>
                <w:color w:val="800080"/>
                <w:sz w:val="26"/>
                <w:szCs w:val="38"/>
              </w:rPr>
              <w:t xml:space="preserve"> and anyone who does any sort of work on that day</w:t>
            </w:r>
            <w:r w:rsidR="00060441">
              <w:rPr>
                <w:rFonts w:ascii="Book Antiqua" w:hAnsi="Book Antiqua" w:hint="default"/>
                <w:b w:val="0"/>
                <w:bCs w:val="0"/>
                <w:color w:val="800080"/>
                <w:sz w:val="26"/>
                <w:szCs w:val="38"/>
              </w:rPr>
              <w:t xml:space="preserve"> I will remove from his people.</w:t>
            </w:r>
            <w:r w:rsidRPr="00060441">
              <w:rPr>
                <w:rFonts w:ascii="Book Antiqua" w:hAnsi="Book Antiqua" w:hint="default"/>
                <w:b w:val="0"/>
                <w:bCs w:val="0"/>
                <w:color w:val="800080"/>
                <w:sz w:val="26"/>
                <w:szCs w:val="38"/>
              </w:rPr>
              <w:t xml:space="preserve"> </w:t>
            </w:r>
            <w:r w:rsidRPr="00060441">
              <w:rPr>
                <w:rStyle w:val="FootnoteReference"/>
                <w:rFonts w:ascii="Book Antiqua" w:hAnsi="Book Antiqua" w:hint="default"/>
                <w:b w:val="0"/>
                <w:bCs w:val="0"/>
                <w:color w:val="008000"/>
                <w:sz w:val="26"/>
                <w:szCs w:val="38"/>
              </w:rPr>
              <w:footnoteReference w:id="711"/>
            </w:r>
            <w:r w:rsidRPr="00060441">
              <w:rPr>
                <w:rFonts w:ascii="Book Antiqua" w:hAnsi="Book Antiqua" w:hint="default"/>
                <w:b w:val="0"/>
                <w:bCs w:val="0"/>
                <w:color w:val="800080"/>
                <w:sz w:val="26"/>
                <w:szCs w:val="38"/>
              </w:rPr>
              <w:t xml:space="preserve"> You shall do no sort of work:</w:t>
            </w:r>
            <w:r w:rsidR="001E1C8D">
              <w:rPr>
                <w:rFonts w:ascii="Book Antiqua" w:hAnsi="Book Antiqua" w:hint="default"/>
                <w:b w:val="0"/>
                <w:bCs w:val="0"/>
                <w:color w:val="800080"/>
                <w:sz w:val="26"/>
                <w:szCs w:val="38"/>
              </w:rPr>
              <w:t xml:space="preserve"> </w:t>
            </w:r>
            <w:r w:rsidRPr="00060441">
              <w:rPr>
                <w:rFonts w:ascii="Book Antiqua" w:hAnsi="Book Antiqua" w:hint="default"/>
                <w:b w:val="0"/>
                <w:bCs w:val="0"/>
                <w:color w:val="800080"/>
                <w:sz w:val="26"/>
                <w:szCs w:val="38"/>
              </w:rPr>
              <w:lastRenderedPageBreak/>
              <w:t>this is a perpetual law for your</w:t>
            </w:r>
            <w:r w:rsidR="00060441">
              <w:rPr>
                <w:rFonts w:ascii="Book Antiqua" w:hAnsi="Book Antiqua" w:hint="default"/>
                <w:b w:val="0"/>
                <w:bCs w:val="0"/>
                <w:color w:val="800080"/>
                <w:sz w:val="26"/>
                <w:szCs w:val="38"/>
              </w:rPr>
              <w:t xml:space="preserve"> descendants wherever you live.</w:t>
            </w:r>
            <w:r w:rsidRPr="00060441">
              <w:rPr>
                <w:rFonts w:ascii="Book Antiqua" w:hAnsi="Book Antiqua" w:hint="default"/>
                <w:b w:val="0"/>
                <w:bCs w:val="0"/>
                <w:color w:val="800080"/>
                <w:sz w:val="26"/>
                <w:szCs w:val="38"/>
              </w:rPr>
              <w:t xml:space="preserve"> </w:t>
            </w:r>
            <w:r w:rsidRPr="00060441">
              <w:rPr>
                <w:rStyle w:val="FootnoteReference"/>
                <w:rFonts w:ascii="Book Antiqua" w:hAnsi="Book Antiqua" w:hint="default"/>
                <w:b w:val="0"/>
                <w:bCs w:val="0"/>
                <w:color w:val="008000"/>
                <w:sz w:val="26"/>
                <w:szCs w:val="38"/>
              </w:rPr>
              <w:footnoteReference w:id="712"/>
            </w:r>
            <w:r w:rsidRPr="00060441">
              <w:rPr>
                <w:rFonts w:ascii="Book Antiqua" w:hAnsi="Book Antiqua" w:hint="default"/>
                <w:b w:val="0"/>
                <w:bCs w:val="0"/>
                <w:color w:val="800080"/>
                <w:sz w:val="26"/>
                <w:szCs w:val="38"/>
              </w:rPr>
              <w:t xml:space="preserve"> This is to be a Sabba</w:t>
            </w:r>
            <w:r w:rsidR="00060441">
              <w:rPr>
                <w:rFonts w:ascii="Book Antiqua" w:hAnsi="Book Antiqua" w:hint="default"/>
                <w:b w:val="0"/>
                <w:bCs w:val="0"/>
                <w:color w:val="800080"/>
                <w:sz w:val="26"/>
                <w:szCs w:val="38"/>
              </w:rPr>
              <w:t xml:space="preserve">th day of solemn rest for you. </w:t>
            </w:r>
            <w:r w:rsidRPr="00060441">
              <w:rPr>
                <w:rFonts w:ascii="Book Antiqua" w:hAnsi="Book Antiqua" w:hint="default"/>
                <w:b w:val="0"/>
                <w:bCs w:val="0"/>
                <w:color w:val="800080"/>
                <w:sz w:val="26"/>
                <w:szCs w:val="38"/>
              </w:rPr>
              <w:t xml:space="preserve">You must </w:t>
            </w:r>
            <w:r w:rsidR="00E123B2">
              <w:rPr>
                <w:rFonts w:ascii="Book Antiqua" w:hAnsi="Book Antiqua" w:hint="default"/>
                <w:b w:val="0"/>
                <w:bCs w:val="0"/>
                <w:color w:val="800080"/>
                <w:sz w:val="26"/>
                <w:szCs w:val="38"/>
              </w:rPr>
              <w:t>humble yourselves</w:t>
            </w:r>
            <w:r w:rsidRPr="00060441">
              <w:rPr>
                <w:rFonts w:ascii="Book Antiqua" w:hAnsi="Book Antiqua" w:hint="default"/>
                <w:b w:val="0"/>
                <w:bCs w:val="0"/>
                <w:color w:val="800080"/>
                <w:sz w:val="26"/>
                <w:szCs w:val="38"/>
              </w:rPr>
              <w:t xml:space="preserve">; on the evening of the ninth day of the month, from this to the following evening, you must </w:t>
            </w:r>
            <w:r w:rsidR="00E123B2">
              <w:rPr>
                <w:rFonts w:ascii="Book Antiqua" w:hAnsi="Book Antiqua" w:hint="default"/>
                <w:b w:val="0"/>
                <w:bCs w:val="0"/>
                <w:color w:val="800080"/>
                <w:sz w:val="26"/>
                <w:szCs w:val="38"/>
              </w:rPr>
              <w:t>keep your Sabbath</w:t>
            </w:r>
            <w:r w:rsidRPr="00060441">
              <w:rPr>
                <w:rFonts w:ascii="Book Antiqua" w:hAnsi="Book Antiqua" w:hint="default"/>
                <w:b w:val="0"/>
                <w:bCs w:val="0"/>
                <w:color w:val="800080"/>
                <w:sz w:val="26"/>
                <w:szCs w:val="38"/>
              </w:rPr>
              <w:t>.”</w:t>
            </w:r>
          </w:p>
        </w:tc>
      </w:tr>
      <w:tr w:rsidR="00F93825" w:rsidRPr="00B646B9" w14:paraId="091A5110" w14:textId="77777777" w:rsidTr="00F72CF1">
        <w:tc>
          <w:tcPr>
            <w:tcW w:w="5688" w:type="dxa"/>
          </w:tcPr>
          <w:p w14:paraId="5DC5D1F9" w14:textId="471A0AE1" w:rsidR="00F93825" w:rsidRPr="004D02CA" w:rsidRDefault="008D7C67" w:rsidP="007F7660">
            <w:pPr>
              <w:pStyle w:val="Heading3"/>
              <w:keepNext w:val="0"/>
              <w:spacing w:before="60" w:line="400" w:lineRule="exact"/>
              <w:rPr>
                <w:rFonts w:cs="SBL Hebrew"/>
                <w:b/>
                <w:bCs/>
                <w:noProof/>
                <w:color w:val="003300"/>
                <w:vertAlign w:val="superscript"/>
                <w:rtl/>
                <w:lang w:bidi="he-IL"/>
              </w:rPr>
            </w:pPr>
            <w:r w:rsidRPr="00F06288">
              <w:rPr>
                <w:rFonts w:ascii="SBL Hebrew" w:hAnsi="SBL Hebrew" w:cs="SBL Hebrew" w:hint="cs"/>
                <w:b/>
                <w:bCs/>
                <w:color w:val="003300"/>
                <w:shd w:val="clear" w:color="auto" w:fill="FFFFFF"/>
                <w:vertAlign w:val="superscript"/>
                <w:rtl/>
              </w:rPr>
              <w:lastRenderedPageBreak/>
              <w:t>לג</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וַיְדַבֵּ֥ר יְהֹוָ֖ה אֶל־מֹשֶׁ֥ה לֵּאמֹֽר</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לד</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דַּבֵּ֛ר אֶל־בְּנֵ֥י יִשְׂרָאֵ֖ל לֵאמֹ֑ר בַּחֲמִשָּׁ֨ה עָשָׂ֜ר י֗וֹם לַחֹ֤דֶשׁ הַשְּׁבִיעִי֙ הַזֶּ֔ה חַ֧ג הַסֻּכּ֛וֹת שִׁבְעַ֥ת יָמִ֖ים לַיהֹוָֽה</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לה</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בַּיּ֥וֹם הָרִאשׁ֖וֹן מִקְרָא־קֹ֑דֶשׁ כׇּל־מְלֶ֥אכֶת עֲבֹדָ֖ה לֹ֥א תַעֲשֽׂוּ</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לו</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שִׁבְעַ֣ת יָמִ֔ים תַּקְרִ֥יבוּ אִשֶּׁ֖ה לַיהֹוָ֑ה בַּיּ֣וֹם הַשְּׁמִינִ֡י מִקְרָא־קֹ֩דֶשׁ֩ יִהְיֶ֨ה לָכֶ֜ם וְהִקְרַבְתֶּ֨ם אִשֶּׁ֤ה לַֽיהֹוָה֙ עֲצֶ֣רֶת הִ֔וא כׇּל־מְלֶ֥אכֶת עֲבֹדָ֖ה לֹ֥א תַעֲשֽׂוּ</w:t>
            </w:r>
            <w:r w:rsidR="00F93825" w:rsidRPr="00E93BA1">
              <w:rPr>
                <w:rFonts w:cs="SBL Hebrew"/>
                <w:noProof/>
                <w:color w:val="993300"/>
                <w:rtl/>
                <w:lang w:bidi="he-IL"/>
              </w:rPr>
              <w:t xml:space="preserve">׃ </w:t>
            </w:r>
          </w:p>
        </w:tc>
        <w:tc>
          <w:tcPr>
            <w:tcW w:w="8530" w:type="dxa"/>
          </w:tcPr>
          <w:p w14:paraId="091516DA" w14:textId="77777777" w:rsidR="00F93825" w:rsidRPr="00060441" w:rsidRDefault="00F93825" w:rsidP="007F7660">
            <w:pPr>
              <w:pStyle w:val="Heading2"/>
              <w:spacing w:before="60" w:beforeAutospacing="0" w:after="0" w:afterAutospacing="0" w:line="400" w:lineRule="exact"/>
              <w:jc w:val="both"/>
              <w:rPr>
                <w:rStyle w:val="FootnoteReference"/>
                <w:rFonts w:ascii="Book Antiqua" w:hAnsi="Book Antiqua" w:hint="default"/>
                <w:b w:val="0"/>
                <w:bCs w:val="0"/>
                <w:color w:val="008000"/>
                <w:sz w:val="26"/>
                <w:szCs w:val="38"/>
              </w:rPr>
            </w:pPr>
            <w:r w:rsidRPr="00060441">
              <w:rPr>
                <w:rStyle w:val="FootnoteReference"/>
                <w:rFonts w:ascii="Book Antiqua" w:hAnsi="Book Antiqua" w:hint="default"/>
                <w:b w:val="0"/>
                <w:bCs w:val="0"/>
                <w:color w:val="008000"/>
                <w:sz w:val="26"/>
                <w:szCs w:val="38"/>
              </w:rPr>
              <w:footnoteReference w:id="713"/>
            </w:r>
            <w:r w:rsidRPr="00060441">
              <w:rPr>
                <w:rFonts w:ascii="Book Antiqua" w:hAnsi="Book Antiqua" w:hint="default"/>
                <w:b w:val="0"/>
                <w:bCs w:val="0"/>
                <w:color w:val="800080"/>
                <w:sz w:val="26"/>
                <w:szCs w:val="38"/>
              </w:rPr>
              <w:t xml:space="preserve"> Yahweh spoke to Moses; he said: </w:t>
            </w:r>
            <w:r w:rsidRPr="00060441">
              <w:rPr>
                <w:rStyle w:val="FootnoteReference"/>
                <w:rFonts w:ascii="Book Antiqua" w:hAnsi="Book Antiqua" w:hint="default"/>
                <w:b w:val="0"/>
                <w:bCs w:val="0"/>
                <w:color w:val="008000"/>
                <w:sz w:val="26"/>
                <w:szCs w:val="38"/>
              </w:rPr>
              <w:footnoteReference w:id="714"/>
            </w:r>
            <w:r w:rsidRPr="00060441">
              <w:rPr>
                <w:rFonts w:ascii="Book Antiqua" w:hAnsi="Book Antiqua" w:hint="default"/>
                <w:b w:val="0"/>
                <w:bCs w:val="0"/>
                <w:color w:val="800080"/>
                <w:sz w:val="26"/>
                <w:szCs w:val="38"/>
              </w:rPr>
              <w:t xml:space="preserve"> “Speak to the Israelites and say to them: “The fifteenth day of this seventh month shall be the Feast of Booths for Yahweh, lasting seven days. </w:t>
            </w:r>
            <w:r w:rsidRPr="00060441">
              <w:rPr>
                <w:rStyle w:val="FootnoteReference"/>
                <w:rFonts w:ascii="Book Antiqua" w:hAnsi="Book Antiqua" w:hint="default"/>
                <w:b w:val="0"/>
                <w:bCs w:val="0"/>
                <w:color w:val="008000"/>
                <w:sz w:val="26"/>
                <w:szCs w:val="38"/>
              </w:rPr>
              <w:footnoteReference w:id="715"/>
            </w:r>
            <w:r w:rsidRPr="00060441">
              <w:rPr>
                <w:rFonts w:ascii="Book Antiqua" w:hAnsi="Book Antiqua" w:hint="default"/>
                <w:b w:val="0"/>
                <w:bCs w:val="0"/>
                <w:color w:val="800080"/>
                <w:sz w:val="26"/>
                <w:szCs w:val="38"/>
              </w:rPr>
              <w:t xml:space="preserve"> On the first day shall be a sacred assembly; you must do no heavy work. </w:t>
            </w:r>
            <w:r w:rsidRPr="00060441">
              <w:rPr>
                <w:rStyle w:val="FootnoteReference"/>
                <w:rFonts w:ascii="Book Antiqua" w:hAnsi="Book Antiqua" w:hint="default"/>
                <w:b w:val="0"/>
                <w:bCs w:val="0"/>
                <w:color w:val="008000"/>
                <w:sz w:val="26"/>
                <w:szCs w:val="38"/>
              </w:rPr>
              <w:footnoteReference w:id="716"/>
            </w:r>
            <w:r w:rsidRPr="00060441">
              <w:rPr>
                <w:rFonts w:ascii="Book Antiqua" w:hAnsi="Book Antiqua" w:hint="default"/>
                <w:b w:val="0"/>
                <w:bCs w:val="0"/>
                <w:color w:val="800080"/>
                <w:sz w:val="26"/>
                <w:szCs w:val="38"/>
              </w:rPr>
              <w:t xml:space="preserve"> For seven days, you must offer a burnt offering to Yahweh; on the eighth day, you are to hold a sacred assembly, you must make a burnt offering to Yahweh. It is a day of solemn meeting; you must do no heavy work. </w:t>
            </w:r>
          </w:p>
        </w:tc>
      </w:tr>
      <w:tr w:rsidR="002E68D9" w:rsidRPr="00B646B9" w14:paraId="3240C4ED" w14:textId="77777777" w:rsidTr="00F72CF1">
        <w:tc>
          <w:tcPr>
            <w:tcW w:w="5688" w:type="dxa"/>
          </w:tcPr>
          <w:p w14:paraId="2DA42EDF" w14:textId="122D17C9" w:rsidR="002E68D9" w:rsidRPr="00E93BA1" w:rsidRDefault="008D7C67" w:rsidP="007F7660">
            <w:pPr>
              <w:pStyle w:val="Heading3"/>
              <w:keepNext w:val="0"/>
              <w:spacing w:before="60" w:line="400" w:lineRule="exact"/>
              <w:rPr>
                <w:b/>
                <w:bCs/>
                <w:noProof/>
                <w:color w:val="993300"/>
                <w:rtl/>
                <w:lang w:val="en-GB" w:bidi="he-IL"/>
              </w:rPr>
            </w:pPr>
            <w:r w:rsidRPr="00F06288">
              <w:rPr>
                <w:rFonts w:ascii="SBL Hebrew" w:hAnsi="SBL Hebrew" w:cs="SBL Hebrew" w:hint="cs"/>
                <w:b/>
                <w:bCs/>
                <w:color w:val="003300"/>
                <w:shd w:val="clear" w:color="auto" w:fill="FFFFFF"/>
                <w:vertAlign w:val="superscript"/>
                <w:rtl/>
              </w:rPr>
              <w:t>לז</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אֵ֚לֶּה מוֹעֲדֵ֣י יְהֹוָ֔ה אֲשֶׁר־תִּקְרְא֥וּ אֹתָ֖ם מִקְרָאֵ֣י קֹ֑דֶשׁ לְהַקְרִ֨יב אִשֶּׁ֜ה לַיהֹוָ֗ה עֹלָ֧ה וּמִנְחָ֛ה זֶ֥בַח וּנְסָכִ֖ים דְּבַר־י֥וֹם בְּיוֹמֽוֹ</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לח</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מִלְּבַ֖ד שַׁבְּתֹ֣ת יְהֹוָ֑ה וּמִלְּבַ֣ד מַתְּנֽוֹתֵיכֶ֗ם וּמִלְּבַ֤ד כׇּל־נִדְרֵיכֶם֙ וּמִלְּבַד֙ כׇּל־</w:t>
            </w:r>
            <w:r w:rsidRPr="00F06288">
              <w:rPr>
                <w:rFonts w:ascii="SBL Hebrew" w:hAnsi="SBL Hebrew" w:cs="SBL Hebrew" w:hint="cs"/>
                <w:color w:val="993300"/>
                <w:shd w:val="clear" w:color="auto" w:fill="FFFFFF"/>
                <w:rtl/>
              </w:rPr>
              <w:lastRenderedPageBreak/>
              <w:t>נִדְבֹ֣תֵיכֶ֔ם אֲשֶׁ֥ר תִּתְּנ֖וּ לַיהֹוָֽה</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לט</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אַ֡ךְ בַּחֲמִשָּׁה֩ עָשָׂ֨ר י֜וֹם לַחֹ֣דֶשׁ הַשְּׁבִיעִ֗י בְּאׇסְפְּכֶם֙ אֶת־תְּבוּאַ֣ת הָאָ֔רֶץ תָּחֹ֥גּוּ אֶת־חַג־יְהֹוָ֖ה שִׁבְעַ֣ת יָמִ֑ים בַּיּ֤וֹם הָֽרִאשׁוֹן֙ שַׁבָּת֔וֹן וּבַיּ֥וֹם הַשְּׁמִינִ֖י שַׁבָּתֽוֹן</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מ</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וּלְקַחְתֶּ֨ם לָכֶ֜ם בַּיּ֣וֹם הָרִאשׁ֗וֹן פְּרִ֨י עֵ֤ץ הָדָר֙ כַּפֹּ֣ת תְּמָרִ֔ים וַעֲנַ֥ף עֵץ־עָבֹ֖ת וְעַרְבֵי־נָ֑חַל וּשְׂמַחְתֶּ֗ם לִפְנֵ֛י יְהֹוָ֥ה אֱלֹהֵיכֶ֖ם שִׁבְעַ֥ת יָמִֽים</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מא</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וְחַגֹּתֶ֤ם אֹתוֹ֙ חַ֣ג לַֽיהֹוָ֔ה שִׁבְעַ֥ת יָמִ֖ים בַּשָּׁנָ֑ה חֻקַּ֤ת עוֹלָם֙ לְדֹרֹ֣תֵיכֶ֔ם בַּחֹ֥דֶשׁ הַשְּׁבִיעִ֖י תָּחֹ֥גּוּ אֹתֽוֹ</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מב</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בַּסֻּכֹּ֥ת תֵּשְׁב֖וּ שִׁבְעַ֣ת יָמִ֑ים כׇּל־הָֽאֶזְרָח֙ בְּיִשְׂרָאֵ֔ל יֵשְׁב֖וּ בַּסֻּכֹּֽת</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מג</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לְמַ֘עַן֮ יֵדְע֣וּ דֹרֹֽתֵיכֶם֒ כִּ֣י בַסֻּכּ֗וֹת הוֹשַׁ֙בְתִּי֙ אֶת־בְּנֵ֣י יִשְׂרָאֵ֔ל בְּהוֹצִיאִ֥י אוֹתָ֖ם מֵאֶ֣רֶץ מִצְרָ֑יִם אֲנִ֖י יְהֹוָ֥ה אֱלֹהֵיכֶֽם</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מד</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וַיְדַבֵּ֣ר מֹשֶׁ֔ה אֶֽת־מֹעֲדֵ֖י יְהֹוָ֑ה אֶל־בְּנֵ֖י יִשְׂרָאֵֽל</w:t>
            </w:r>
            <w:r w:rsidRPr="00893E68">
              <w:rPr>
                <w:rFonts w:ascii="SBL Hebrew" w:hAnsi="SBL Hebrew" w:cs="SBL Hebrew" w:hint="cs"/>
                <w:noProof/>
                <w:color w:val="993300"/>
                <w:rtl/>
              </w:rPr>
              <w:t>׃</w:t>
            </w:r>
            <w:r w:rsidR="007F7660">
              <w:rPr>
                <w:rFonts w:ascii="SBL Hebrew" w:hAnsi="SBL Hebrew" w:cs="SBL Hebrew" w:hint="eastAsia"/>
                <w:noProof/>
                <w:color w:val="993300"/>
              </w:rPr>
              <w:t> </w:t>
            </w:r>
            <w:r w:rsidR="0098089C" w:rsidRPr="0091642D">
              <w:rPr>
                <w:rFonts w:cs="SBL Hebrew"/>
                <w:noProof/>
                <w:color w:val="003300"/>
                <w:rtl/>
              </w:rPr>
              <w:t>{פ}</w:t>
            </w:r>
          </w:p>
        </w:tc>
        <w:tc>
          <w:tcPr>
            <w:tcW w:w="8530" w:type="dxa"/>
          </w:tcPr>
          <w:p w14:paraId="0EA6DB89" w14:textId="7B348382" w:rsidR="002E68D9" w:rsidRPr="00060441" w:rsidRDefault="002E68D9" w:rsidP="007F7660">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060441">
              <w:rPr>
                <w:rStyle w:val="FootnoteReference"/>
                <w:rFonts w:ascii="Book Antiqua" w:hAnsi="Book Antiqua" w:hint="default"/>
                <w:b w:val="0"/>
                <w:bCs w:val="0"/>
                <w:color w:val="008000"/>
                <w:sz w:val="26"/>
                <w:szCs w:val="38"/>
              </w:rPr>
              <w:lastRenderedPageBreak/>
              <w:footnoteReference w:id="717"/>
            </w:r>
            <w:r w:rsidRPr="00060441">
              <w:rPr>
                <w:rFonts w:ascii="Book Antiqua" w:hAnsi="Book Antiqua" w:hint="default"/>
                <w:b w:val="0"/>
                <w:bCs w:val="0"/>
                <w:color w:val="800080"/>
                <w:sz w:val="26"/>
                <w:szCs w:val="38"/>
              </w:rPr>
              <w:t xml:space="preserve"> These are the solemn festivals of Yahweh, which you are to proclaim to the children of Israel as sacred assemblies, for the purpose of </w:t>
            </w:r>
            <w:r w:rsidR="00AA4BC2" w:rsidRPr="00060441">
              <w:rPr>
                <w:rFonts w:ascii="Book Antiqua" w:hAnsi="Book Antiqua" w:hint="default"/>
                <w:b w:val="0"/>
                <w:bCs w:val="0"/>
                <w:color w:val="800080"/>
                <w:sz w:val="26"/>
                <w:szCs w:val="38"/>
              </w:rPr>
              <w:t>making</w:t>
            </w:r>
            <w:r w:rsidRPr="00060441">
              <w:rPr>
                <w:rFonts w:ascii="Book Antiqua" w:hAnsi="Book Antiqua" w:hint="default"/>
                <w:b w:val="0"/>
                <w:bCs w:val="0"/>
                <w:color w:val="800080"/>
                <w:sz w:val="26"/>
                <w:szCs w:val="38"/>
              </w:rPr>
              <w:t xml:space="preserve"> burnt offerings, oblations, sacrifices and libations to Yahweh, </w:t>
            </w:r>
            <w:r w:rsidR="00556439">
              <w:rPr>
                <w:rFonts w:ascii="Book Antiqua" w:hAnsi="Book Antiqua" w:hint="default"/>
                <w:b w:val="0"/>
                <w:bCs w:val="0"/>
                <w:color w:val="800080"/>
                <w:sz w:val="26"/>
                <w:szCs w:val="38"/>
              </w:rPr>
              <w:t>each on its proper</w:t>
            </w:r>
            <w:r w:rsidRPr="00060441">
              <w:rPr>
                <w:rFonts w:ascii="Book Antiqua" w:hAnsi="Book Antiqua" w:hint="default"/>
                <w:b w:val="0"/>
                <w:bCs w:val="0"/>
                <w:color w:val="800080"/>
                <w:sz w:val="26"/>
                <w:szCs w:val="38"/>
              </w:rPr>
              <w:t xml:space="preserve"> day, </w:t>
            </w:r>
            <w:r w:rsidRPr="00060441">
              <w:rPr>
                <w:rStyle w:val="FootnoteReference"/>
                <w:rFonts w:ascii="Book Antiqua" w:hAnsi="Book Antiqua" w:hint="default"/>
                <w:b w:val="0"/>
                <w:bCs w:val="0"/>
                <w:color w:val="008000"/>
                <w:sz w:val="26"/>
                <w:szCs w:val="38"/>
              </w:rPr>
              <w:footnoteReference w:id="718"/>
            </w:r>
            <w:r w:rsidRPr="00060441">
              <w:rPr>
                <w:rFonts w:ascii="Book Antiqua" w:hAnsi="Book Antiqua" w:hint="default"/>
                <w:b w:val="0"/>
                <w:bCs w:val="0"/>
                <w:color w:val="800080"/>
                <w:sz w:val="26"/>
                <w:szCs w:val="38"/>
              </w:rPr>
              <w:t xml:space="preserve"> besides the Sabbaths of Yahweh and the presents, and </w:t>
            </w:r>
            <w:r w:rsidRPr="00060441">
              <w:rPr>
                <w:rFonts w:ascii="Book Antiqua" w:hAnsi="Book Antiqua" w:hint="default"/>
                <w:b w:val="0"/>
                <w:bCs w:val="0"/>
                <w:color w:val="800080"/>
                <w:sz w:val="26"/>
                <w:szCs w:val="38"/>
              </w:rPr>
              <w:lastRenderedPageBreak/>
              <w:t xml:space="preserve">the votive and voluntary gifts that you make to Yahweh. </w:t>
            </w:r>
            <w:r w:rsidRPr="00060441">
              <w:rPr>
                <w:rStyle w:val="FootnoteReference"/>
                <w:rFonts w:ascii="Book Antiqua" w:hAnsi="Book Antiqua" w:hint="default"/>
                <w:b w:val="0"/>
                <w:bCs w:val="0"/>
                <w:color w:val="008000"/>
                <w:sz w:val="26"/>
                <w:szCs w:val="38"/>
              </w:rPr>
              <w:footnoteReference w:id="719"/>
            </w:r>
            <w:r w:rsidR="00E93BA1">
              <w:rPr>
                <w:rFonts w:ascii="Book Antiqua" w:hAnsi="Book Antiqua" w:hint="default"/>
                <w:b w:val="0"/>
                <w:bCs w:val="0"/>
                <w:color w:val="800080"/>
                <w:sz w:val="26"/>
                <w:szCs w:val="38"/>
              </w:rPr>
              <w:t> </w:t>
            </w:r>
            <w:r w:rsidR="00A038C3">
              <w:rPr>
                <w:rFonts w:ascii="Book Antiqua" w:hAnsi="Book Antiqua" w:hint="default"/>
                <w:b w:val="0"/>
                <w:bCs w:val="0"/>
                <w:color w:val="800080"/>
                <w:sz w:val="26"/>
                <w:szCs w:val="38"/>
              </w:rPr>
              <w:t>But</w:t>
            </w:r>
            <w:r w:rsidRPr="00060441">
              <w:rPr>
                <w:rFonts w:ascii="Book Antiqua" w:hAnsi="Book Antiqua" w:hint="default"/>
                <w:b w:val="0"/>
                <w:bCs w:val="0"/>
                <w:color w:val="800080"/>
                <w:sz w:val="26"/>
                <w:szCs w:val="38"/>
              </w:rPr>
              <w:t xml:space="preserve"> on the fifteenth day of the seventh month, when you have harvested the produce of the land, you are to celebrate the feast of Yahweh for seven days. On the first and eighth days, there shall be complete rest. </w:t>
            </w:r>
            <w:r w:rsidRPr="00060441">
              <w:rPr>
                <w:rStyle w:val="FootnoteReference"/>
                <w:rFonts w:ascii="Book Antiqua" w:hAnsi="Book Antiqua" w:hint="default"/>
                <w:b w:val="0"/>
                <w:bCs w:val="0"/>
                <w:color w:val="008000"/>
                <w:sz w:val="26"/>
                <w:szCs w:val="38"/>
              </w:rPr>
              <w:footnoteReference w:id="720"/>
            </w:r>
            <w:r w:rsidRPr="00060441">
              <w:rPr>
                <w:rFonts w:ascii="Book Antiqua" w:hAnsi="Book Antiqua" w:hint="default"/>
                <w:b w:val="0"/>
                <w:bCs w:val="0"/>
                <w:color w:val="800080"/>
                <w:sz w:val="26"/>
                <w:szCs w:val="38"/>
              </w:rPr>
              <w:t xml:space="preserve"> On the first day you shall take choice fruits, palm branches, boughs of leafy trees and flowering shrubs from the riverbank, and for seven days, you shall rejoice in the presence of Yahweh your God. </w:t>
            </w:r>
            <w:r w:rsidRPr="00060441">
              <w:rPr>
                <w:rStyle w:val="FootnoteReference"/>
                <w:rFonts w:ascii="Book Antiqua" w:hAnsi="Book Antiqua" w:hint="default"/>
                <w:b w:val="0"/>
                <w:bCs w:val="0"/>
                <w:color w:val="008000"/>
                <w:sz w:val="26"/>
                <w:szCs w:val="38"/>
              </w:rPr>
              <w:footnoteReference w:id="721"/>
            </w:r>
            <w:r w:rsidRPr="00060441">
              <w:rPr>
                <w:rFonts w:ascii="Book Antiqua" w:hAnsi="Book Antiqua" w:hint="default"/>
                <w:b w:val="0"/>
                <w:bCs w:val="0"/>
                <w:color w:val="800080"/>
                <w:sz w:val="26"/>
                <w:szCs w:val="38"/>
              </w:rPr>
              <w:t xml:space="preserve"> You are to celebrate a feast for Yahweh in this</w:t>
            </w:r>
            <w:r w:rsidR="00E93BA1">
              <w:rPr>
                <w:rFonts w:ascii="Book Antiqua" w:hAnsi="Book Antiqua" w:hint="default"/>
                <w:b w:val="0"/>
                <w:bCs w:val="0"/>
                <w:color w:val="800080"/>
                <w:sz w:val="26"/>
                <w:szCs w:val="38"/>
              </w:rPr>
              <w:t xml:space="preserve"> way for seven days every year.</w:t>
            </w:r>
            <w:r w:rsidRPr="00060441">
              <w:rPr>
                <w:rFonts w:ascii="Book Antiqua" w:hAnsi="Book Antiqua" w:hint="default"/>
                <w:b w:val="0"/>
                <w:bCs w:val="0"/>
                <w:color w:val="800080"/>
                <w:sz w:val="26"/>
                <w:szCs w:val="38"/>
              </w:rPr>
              <w:t xml:space="preserve"> This is a perpetual law for your descendants.</w:t>
            </w:r>
            <w:r w:rsidR="001E1C8D">
              <w:rPr>
                <w:rFonts w:ascii="Book Antiqua" w:hAnsi="Book Antiqua" w:hint="default"/>
                <w:b w:val="0"/>
                <w:bCs w:val="0"/>
                <w:color w:val="800080"/>
                <w:sz w:val="26"/>
                <w:szCs w:val="38"/>
              </w:rPr>
              <w:t xml:space="preserve"> </w:t>
            </w:r>
            <w:r w:rsidRPr="00060441">
              <w:rPr>
                <w:rFonts w:ascii="Book Antiqua" w:hAnsi="Book Antiqua" w:hint="default"/>
                <w:b w:val="0"/>
                <w:bCs w:val="0"/>
                <w:color w:val="800080"/>
                <w:sz w:val="26"/>
                <w:szCs w:val="38"/>
              </w:rPr>
              <w:t xml:space="preserve">You are to keep this feast in the seventh month. </w:t>
            </w:r>
            <w:r w:rsidRPr="00060441">
              <w:rPr>
                <w:rStyle w:val="FootnoteReference"/>
                <w:rFonts w:ascii="Book Antiqua" w:hAnsi="Book Antiqua" w:hint="default"/>
                <w:b w:val="0"/>
                <w:bCs w:val="0"/>
                <w:color w:val="008000"/>
                <w:sz w:val="26"/>
                <w:szCs w:val="38"/>
              </w:rPr>
              <w:footnoteReference w:id="722"/>
            </w:r>
            <w:r w:rsidRPr="00060441">
              <w:rPr>
                <w:rFonts w:ascii="Book Antiqua" w:hAnsi="Book Antiqua" w:hint="default"/>
                <w:b w:val="0"/>
                <w:bCs w:val="0"/>
                <w:color w:val="800080"/>
                <w:sz w:val="26"/>
                <w:szCs w:val="38"/>
              </w:rPr>
              <w:t xml:space="preserve"> For seven days you are to live in shelters: all natives of </w:t>
            </w:r>
            <w:smartTag w:uri="urn:schemas-microsoft-com:office:smarttags" w:element="country-region">
              <w:r w:rsidRPr="00060441">
                <w:rPr>
                  <w:rFonts w:ascii="Book Antiqua" w:hAnsi="Book Antiqua" w:hint="default"/>
                  <w:b w:val="0"/>
                  <w:bCs w:val="0"/>
                  <w:color w:val="800080"/>
                  <w:sz w:val="26"/>
                  <w:szCs w:val="38"/>
                </w:rPr>
                <w:t>Israel</w:t>
              </w:r>
            </w:smartTag>
            <w:r w:rsidRPr="00060441">
              <w:rPr>
                <w:rFonts w:ascii="Book Antiqua" w:hAnsi="Book Antiqua" w:hint="default"/>
                <w:b w:val="0"/>
                <w:bCs w:val="0"/>
                <w:color w:val="800080"/>
                <w:sz w:val="26"/>
                <w:szCs w:val="38"/>
              </w:rPr>
              <w:t xml:space="preserve"> must live in shelters, </w:t>
            </w:r>
            <w:r w:rsidRPr="00060441">
              <w:rPr>
                <w:rStyle w:val="FootnoteReference"/>
                <w:rFonts w:ascii="Book Antiqua" w:hAnsi="Book Antiqua" w:hint="default"/>
                <w:b w:val="0"/>
                <w:bCs w:val="0"/>
                <w:color w:val="008000"/>
                <w:sz w:val="26"/>
                <w:szCs w:val="38"/>
              </w:rPr>
              <w:footnoteReference w:id="723"/>
            </w:r>
            <w:r w:rsidRPr="00060441">
              <w:rPr>
                <w:rFonts w:ascii="Book Antiqua" w:hAnsi="Book Antiqua" w:hint="default"/>
                <w:b w:val="0"/>
                <w:bCs w:val="0"/>
                <w:color w:val="800080"/>
                <w:sz w:val="26"/>
                <w:szCs w:val="38"/>
              </w:rPr>
              <w:t xml:space="preserve"> so that your </w:t>
            </w:r>
            <w:r w:rsidR="00A038C3">
              <w:rPr>
                <w:rFonts w:ascii="Book Antiqua" w:hAnsi="Book Antiqua" w:hint="default"/>
                <w:b w:val="0"/>
                <w:bCs w:val="0"/>
                <w:color w:val="800080"/>
                <w:sz w:val="26"/>
                <w:szCs w:val="38"/>
              </w:rPr>
              <w:t>generations</w:t>
            </w:r>
            <w:r w:rsidRPr="00060441">
              <w:rPr>
                <w:rFonts w:ascii="Book Antiqua" w:hAnsi="Book Antiqua" w:hint="default"/>
                <w:b w:val="0"/>
                <w:bCs w:val="0"/>
                <w:color w:val="800080"/>
                <w:sz w:val="26"/>
                <w:szCs w:val="38"/>
              </w:rPr>
              <w:t xml:space="preserve"> may know that I made the Israelites live in shelters when I brought them out of the </w:t>
            </w:r>
            <w:smartTag w:uri="urn:schemas-microsoft-com:office:smarttags" w:element="place">
              <w:smartTag w:uri="urn:schemas-microsoft-com:office:smarttags" w:element="PlaceType">
                <w:r w:rsidRPr="00060441">
                  <w:rPr>
                    <w:rFonts w:ascii="Book Antiqua" w:hAnsi="Book Antiqua" w:hint="default"/>
                    <w:b w:val="0"/>
                    <w:bCs w:val="0"/>
                    <w:color w:val="800080"/>
                    <w:sz w:val="26"/>
                    <w:szCs w:val="38"/>
                  </w:rPr>
                  <w:t>land</w:t>
                </w:r>
              </w:smartTag>
              <w:r w:rsidRPr="00060441">
                <w:rPr>
                  <w:rFonts w:ascii="Book Antiqua" w:hAnsi="Book Antiqua" w:hint="default"/>
                  <w:b w:val="0"/>
                  <w:bCs w:val="0"/>
                  <w:color w:val="800080"/>
                  <w:sz w:val="26"/>
                  <w:szCs w:val="38"/>
                </w:rPr>
                <w:t xml:space="preserve"> of </w:t>
              </w:r>
              <w:smartTag w:uri="urn:schemas-microsoft-com:office:smarttags" w:element="PlaceName">
                <w:r w:rsidRPr="00060441">
                  <w:rPr>
                    <w:rFonts w:ascii="Book Antiqua" w:hAnsi="Book Antiqua" w:hint="default"/>
                    <w:b w:val="0"/>
                    <w:bCs w:val="0"/>
                    <w:color w:val="800080"/>
                    <w:sz w:val="26"/>
                    <w:szCs w:val="38"/>
                  </w:rPr>
                  <w:t>Egypt</w:t>
                </w:r>
              </w:smartTag>
            </w:smartTag>
            <w:r w:rsidR="00E93BA1">
              <w:rPr>
                <w:rFonts w:ascii="Book Antiqua" w:hAnsi="Book Antiqua" w:hint="default"/>
                <w:b w:val="0"/>
                <w:bCs w:val="0"/>
                <w:color w:val="800080"/>
                <w:sz w:val="26"/>
                <w:szCs w:val="38"/>
              </w:rPr>
              <w:t>.</w:t>
            </w:r>
            <w:r w:rsidRPr="00060441">
              <w:rPr>
                <w:rFonts w:ascii="Book Antiqua" w:hAnsi="Book Antiqua" w:hint="default"/>
                <w:b w:val="0"/>
                <w:bCs w:val="0"/>
                <w:color w:val="800080"/>
                <w:sz w:val="26"/>
                <w:szCs w:val="38"/>
              </w:rPr>
              <w:t xml:space="preserve"> I am Yahweh your God.”</w:t>
            </w:r>
            <w:r w:rsidR="00E93BA1">
              <w:rPr>
                <w:rFonts w:ascii="Book Antiqua" w:hAnsi="Book Antiqua" w:hint="default"/>
                <w:b w:val="0"/>
                <w:bCs w:val="0"/>
                <w:color w:val="800080"/>
                <w:sz w:val="26"/>
                <w:szCs w:val="38"/>
              </w:rPr>
              <w:t xml:space="preserve"> </w:t>
            </w:r>
            <w:r w:rsidRPr="00060441">
              <w:rPr>
                <w:rStyle w:val="FootnoteReference"/>
                <w:rFonts w:ascii="Book Antiqua" w:hAnsi="Book Antiqua" w:hint="default"/>
                <w:b w:val="0"/>
                <w:bCs w:val="0"/>
                <w:color w:val="008000"/>
                <w:sz w:val="26"/>
                <w:szCs w:val="38"/>
              </w:rPr>
              <w:footnoteReference w:id="724"/>
            </w:r>
            <w:r w:rsidRPr="00060441">
              <w:rPr>
                <w:rFonts w:ascii="Book Antiqua" w:hAnsi="Book Antiqua" w:hint="default"/>
                <w:b w:val="0"/>
                <w:bCs w:val="0"/>
                <w:color w:val="800080"/>
                <w:sz w:val="26"/>
                <w:szCs w:val="38"/>
              </w:rPr>
              <w:t xml:space="preserve"> Moses described the solemn festivals of Yahweh to the Israelites.</w:t>
            </w:r>
          </w:p>
        </w:tc>
      </w:tr>
    </w:tbl>
    <w:p w14:paraId="79CF8DBD" w14:textId="77777777" w:rsidR="002E68D9" w:rsidRPr="00B646B9" w:rsidRDefault="002E68D9">
      <w:pPr>
        <w:pStyle w:val="BodyText2"/>
        <w:spacing w:before="120"/>
        <w:ind w:firstLine="284"/>
        <w:jc w:val="both"/>
        <w:rPr>
          <w:rFonts w:ascii="Book Antiqua" w:hAnsi="Book Antiqua"/>
          <w:color w:val="800080"/>
        </w:rPr>
        <w:sectPr w:rsidR="002E68D9" w:rsidRPr="00B646B9" w:rsidSect="00B16D90">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tblLook w:val="0000" w:firstRow="0" w:lastRow="0" w:firstColumn="0" w:lastColumn="0" w:noHBand="0" w:noVBand="0"/>
      </w:tblPr>
      <w:tblGrid>
        <w:gridCol w:w="5605"/>
        <w:gridCol w:w="8397"/>
      </w:tblGrid>
      <w:tr w:rsidR="004D02CA" w:rsidRPr="00B646B9" w14:paraId="3162C9AD" w14:textId="77777777" w:rsidTr="00B948E7">
        <w:tc>
          <w:tcPr>
            <w:tcW w:w="5688" w:type="dxa"/>
          </w:tcPr>
          <w:p w14:paraId="2A7D7D1A" w14:textId="77777777" w:rsidR="004D02CA" w:rsidRPr="00B517C3" w:rsidRDefault="004D02CA" w:rsidP="00BE78A7">
            <w:pPr>
              <w:pStyle w:val="Heading2"/>
              <w:widowControl w:val="0"/>
              <w:bidi/>
              <w:spacing w:before="0" w:beforeAutospacing="0" w:after="0" w:afterAutospacing="0" w:line="500" w:lineRule="exact"/>
              <w:jc w:val="center"/>
              <w:rPr>
                <w:rFonts w:cs="David" w:hint="default"/>
                <w:b w:val="0"/>
                <w:bCs w:val="0"/>
                <w:smallCaps/>
                <w:noProof/>
                <w:color w:val="000000"/>
                <w:sz w:val="40"/>
                <w:szCs w:val="40"/>
                <w:u w:val="single" w:color="0000FF"/>
              </w:rPr>
            </w:pPr>
            <w:r w:rsidRPr="00B517C3">
              <w:rPr>
                <w:rFonts w:ascii="Arial Unicode MS" w:eastAsia="Arial Unicode MS" w:hAnsi="Arial Unicode MS" w:cs="SBL Hebrew" w:hint="default"/>
                <w:b w:val="0"/>
                <w:bCs w:val="0"/>
                <w:noProof/>
                <w:color w:val="000000"/>
                <w:sz w:val="40"/>
                <w:szCs w:val="40"/>
                <w:u w:val="single" w:color="0000FF"/>
                <w:rtl/>
              </w:rPr>
              <w:lastRenderedPageBreak/>
              <w:t>ויקרא פרק כד</w:t>
            </w:r>
          </w:p>
        </w:tc>
        <w:tc>
          <w:tcPr>
            <w:tcW w:w="8530" w:type="dxa"/>
          </w:tcPr>
          <w:p w14:paraId="2B352896" w14:textId="65113F36" w:rsidR="004D02CA" w:rsidRPr="00DE3263" w:rsidRDefault="004D02CA" w:rsidP="00BE78A7">
            <w:pPr>
              <w:pStyle w:val="Heading2"/>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DE3263">
              <w:rPr>
                <w:rFonts w:ascii="Book Antiqua" w:hAnsi="Book Antiqua" w:hint="default"/>
                <w:b w:val="0"/>
                <w:bCs w:val="0"/>
                <w:smallCaps/>
                <w:color w:val="000000"/>
                <w:u w:val="single" w:color="0000FF"/>
              </w:rPr>
              <w:t xml:space="preserve">Leviticus </w:t>
            </w:r>
            <w:r w:rsidRPr="00DE3263">
              <w:rPr>
                <w:rStyle w:val="FootnoteReference"/>
                <w:rFonts w:ascii="Book Antiqua" w:hAnsi="Book Antiqua" w:hint="default"/>
                <w:b w:val="0"/>
                <w:bCs w:val="0"/>
                <w:smallCaps/>
                <w:color w:val="000000"/>
                <w:u w:val="single" w:color="0000FF"/>
                <w:vertAlign w:val="baseline"/>
              </w:rPr>
              <w:footnoteReference w:customMarkFollows="1" w:id="725"/>
              <w:t>24</w:t>
            </w:r>
          </w:p>
        </w:tc>
      </w:tr>
      <w:tr w:rsidR="002E68D9" w:rsidRPr="00B646B9" w14:paraId="6A12EEC5" w14:textId="77777777" w:rsidTr="00F72CF1">
        <w:tc>
          <w:tcPr>
            <w:tcW w:w="5688" w:type="dxa"/>
          </w:tcPr>
          <w:p w14:paraId="35DFBAC1" w14:textId="717A1B93" w:rsidR="002E68D9" w:rsidRPr="008443C6" w:rsidRDefault="008B4783" w:rsidP="008B4783">
            <w:pPr>
              <w:pStyle w:val="Heading3"/>
              <w:keepNext w:val="0"/>
              <w:spacing w:line="400" w:lineRule="exact"/>
              <w:rPr>
                <w:rFonts w:eastAsia="Batang"/>
                <w:noProof/>
                <w:color w:val="993300"/>
                <w:sz w:val="34"/>
                <w:lang w:val="en-GB" w:bidi="he-IL"/>
              </w:rPr>
            </w:pPr>
            <w:r w:rsidRPr="00F06288">
              <w:rPr>
                <w:rFonts w:ascii="SBL Hebrew" w:hAnsi="SBL Hebrew" w:cs="SBL Hebrew" w:hint="cs"/>
                <w:b/>
                <w:bCs/>
                <w:color w:val="003300"/>
                <w:shd w:val="clear" w:color="auto" w:fill="FFFFFF"/>
                <w:vertAlign w:val="superscript"/>
                <w:rtl/>
              </w:rPr>
              <w:t>א</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וַיְדַבֵּ֥ר יְהֹוָ֖ה אֶל־מֹשֶׁ֥ה לֵּאמֹֽר</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ב</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צַ֞ו אֶת־בְּנֵ֣י יִשְׂרָאֵ֗ל וְיִקְח֨וּ אֵלֶ֜יךָ שֶׁ֣מֶן זַ֥יִת זָ֛ךְ כָּתִ֖ית לַמָּא֑וֹר לְהַעֲלֹ֥ת נֵ֖ר תָּמִֽיד</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ג</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מִחוּץ֩ לְפָרֹ֨כֶת הָעֵדֻ֜ת בְּאֹ֣הֶל מוֹעֵ֗ד יַעֲרֹךְ֩ אֹת֨וֹ אַהֲרֹ֜ן מֵעֶ֧רֶב עַד־בֹּ֛קֶר לִפְנֵ֥י יְהֹוָ֖ה תָּמִ֑יד חֻקַּ֥ת עוֹלָ֖ם לְדֹרֹֽתֵיכֶֽם</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ד</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עַ֚ל הַמְּנֹרָ֣ה הַטְּהֹרָ֔ה יַעֲרֹ֖ךְ אֶת־הַנֵּר֑וֹת לִפְנֵ֥י יְהֹוָ֖ה תָּמִֽיד</w:t>
            </w:r>
            <w:r w:rsidRPr="00893E68">
              <w:rPr>
                <w:rFonts w:ascii="SBL Hebrew" w:hAnsi="SBL Hebrew" w:cs="SBL Hebrew" w:hint="cs"/>
                <w:noProof/>
                <w:color w:val="993300"/>
                <w:rtl/>
              </w:rPr>
              <w:t xml:space="preserve">׃ </w:t>
            </w:r>
            <w:r w:rsidR="0098089C" w:rsidRPr="0091642D">
              <w:rPr>
                <w:rFonts w:cs="SBL Hebrew"/>
                <w:noProof/>
                <w:color w:val="003300"/>
                <w:rtl/>
              </w:rPr>
              <w:t>{פ}</w:t>
            </w:r>
          </w:p>
        </w:tc>
        <w:tc>
          <w:tcPr>
            <w:tcW w:w="8530" w:type="dxa"/>
          </w:tcPr>
          <w:p w14:paraId="630C4DD6" w14:textId="7CD1D38D" w:rsidR="002E68D9" w:rsidRPr="004D02CA" w:rsidRDefault="002E68D9" w:rsidP="008B4783">
            <w:pPr>
              <w:pStyle w:val="Heading2"/>
              <w:spacing w:before="0" w:beforeAutospacing="0" w:after="0" w:afterAutospacing="0" w:line="400" w:lineRule="exact"/>
              <w:jc w:val="both"/>
              <w:rPr>
                <w:rFonts w:ascii="Book Antiqua" w:hAnsi="Book Antiqua" w:hint="default"/>
                <w:b w:val="0"/>
                <w:bCs w:val="0"/>
                <w:color w:val="800000"/>
                <w:sz w:val="26"/>
                <w:szCs w:val="38"/>
              </w:rPr>
            </w:pPr>
            <w:r w:rsidRPr="004D02CA">
              <w:rPr>
                <w:rStyle w:val="FootnoteReference"/>
                <w:rFonts w:ascii="Book Antiqua" w:hAnsi="Book Antiqua" w:hint="default"/>
                <w:b w:val="0"/>
                <w:bCs w:val="0"/>
                <w:color w:val="008000"/>
                <w:sz w:val="26"/>
                <w:szCs w:val="38"/>
              </w:rPr>
              <w:footnoteReference w:id="726"/>
            </w:r>
            <w:r w:rsidR="007B78E3">
              <w:rPr>
                <w:rFonts w:ascii="Book Antiqua" w:hAnsi="Book Antiqua" w:hint="default"/>
                <w:b w:val="0"/>
                <w:bCs w:val="0"/>
                <w:color w:val="800080"/>
                <w:sz w:val="26"/>
                <w:szCs w:val="38"/>
              </w:rPr>
              <w:t xml:space="preserve"> Yahweh spoke to Moses</w:t>
            </w:r>
            <w:r w:rsidRPr="004D02CA">
              <w:rPr>
                <w:rFonts w:ascii="Book Antiqua" w:hAnsi="Book Antiqua" w:hint="default"/>
                <w:b w:val="0"/>
                <w:bCs w:val="0"/>
                <w:color w:val="800080"/>
                <w:sz w:val="26"/>
                <w:szCs w:val="38"/>
              </w:rPr>
              <w:t xml:space="preserve">: </w:t>
            </w:r>
            <w:r w:rsidRPr="004D02CA">
              <w:rPr>
                <w:rStyle w:val="FootnoteReference"/>
                <w:rFonts w:ascii="Book Antiqua" w:hAnsi="Book Antiqua" w:hint="default"/>
                <w:b w:val="0"/>
                <w:bCs w:val="0"/>
                <w:color w:val="008000"/>
                <w:sz w:val="26"/>
                <w:szCs w:val="38"/>
              </w:rPr>
              <w:footnoteReference w:id="727"/>
            </w:r>
            <w:r w:rsidRPr="004D02CA">
              <w:rPr>
                <w:rFonts w:ascii="Book Antiqua" w:hAnsi="Book Antiqua" w:hint="default"/>
                <w:b w:val="0"/>
                <w:bCs w:val="0"/>
                <w:color w:val="800080"/>
                <w:sz w:val="26"/>
                <w:szCs w:val="38"/>
              </w:rPr>
              <w:t xml:space="preserve"> “</w:t>
            </w:r>
            <w:r w:rsidR="007B78E3">
              <w:rPr>
                <w:rFonts w:ascii="Book Antiqua" w:hAnsi="Book Antiqua" w:hint="default"/>
                <w:b w:val="0"/>
                <w:bCs w:val="0"/>
                <w:color w:val="800080"/>
                <w:sz w:val="26"/>
                <w:szCs w:val="38"/>
              </w:rPr>
              <w:t>Tell</w:t>
            </w:r>
            <w:r w:rsidRPr="004D02CA">
              <w:rPr>
                <w:rFonts w:ascii="Book Antiqua" w:hAnsi="Book Antiqua" w:hint="default"/>
                <w:b w:val="0"/>
                <w:bCs w:val="0"/>
                <w:color w:val="800080"/>
                <w:sz w:val="26"/>
                <w:szCs w:val="38"/>
              </w:rPr>
              <w:t xml:space="preserve"> the Israelites to bring you p</w:t>
            </w:r>
            <w:r w:rsidR="007B78E3">
              <w:rPr>
                <w:rFonts w:ascii="Book Antiqua" w:hAnsi="Book Antiqua" w:hint="default"/>
                <w:b w:val="0"/>
                <w:bCs w:val="0"/>
                <w:color w:val="800080"/>
                <w:sz w:val="26"/>
                <w:szCs w:val="38"/>
              </w:rPr>
              <w:t>ure olive oil for the lamp</w:t>
            </w:r>
            <w:r w:rsidRPr="004D02CA">
              <w:rPr>
                <w:rFonts w:ascii="Book Antiqua" w:hAnsi="Book Antiqua" w:hint="default"/>
                <w:b w:val="0"/>
                <w:bCs w:val="0"/>
                <w:color w:val="800080"/>
                <w:sz w:val="26"/>
                <w:szCs w:val="38"/>
              </w:rPr>
              <w:t xml:space="preserve"> and keep a f</w:t>
            </w:r>
            <w:r w:rsidR="005A606B">
              <w:rPr>
                <w:rFonts w:ascii="Book Antiqua" w:hAnsi="Book Antiqua" w:hint="default"/>
                <w:b w:val="0"/>
                <w:bCs w:val="0"/>
                <w:color w:val="800080"/>
                <w:sz w:val="26"/>
                <w:szCs w:val="38"/>
              </w:rPr>
              <w:t>lame burning there continually.</w:t>
            </w:r>
            <w:r w:rsidRPr="004D02CA">
              <w:rPr>
                <w:rFonts w:ascii="Book Antiqua" w:hAnsi="Book Antiqua" w:hint="default"/>
                <w:b w:val="0"/>
                <w:bCs w:val="0"/>
                <w:color w:val="800080"/>
                <w:sz w:val="26"/>
                <w:szCs w:val="38"/>
              </w:rPr>
              <w:t xml:space="preserve"> </w:t>
            </w:r>
            <w:r w:rsidRPr="004D02CA">
              <w:rPr>
                <w:rStyle w:val="FootnoteReference"/>
                <w:rFonts w:ascii="Book Antiqua" w:hAnsi="Book Antiqua" w:hint="default"/>
                <w:b w:val="0"/>
                <w:bCs w:val="0"/>
                <w:color w:val="008000"/>
                <w:sz w:val="26"/>
                <w:szCs w:val="38"/>
              </w:rPr>
              <w:footnoteReference w:id="728"/>
            </w:r>
            <w:r w:rsidR="007B78E3">
              <w:rPr>
                <w:rFonts w:ascii="Book Antiqua" w:hAnsi="Book Antiqua" w:hint="default"/>
                <w:b w:val="0"/>
                <w:bCs w:val="0"/>
                <w:color w:val="800080"/>
                <w:sz w:val="26"/>
                <w:szCs w:val="38"/>
              </w:rPr>
              <w:t> </w:t>
            </w:r>
            <w:r w:rsidRPr="004D02CA">
              <w:rPr>
                <w:rFonts w:ascii="Book Antiqua" w:hAnsi="Book Antiqua" w:hint="default"/>
                <w:b w:val="0"/>
                <w:bCs w:val="0"/>
                <w:color w:val="800080"/>
                <w:sz w:val="26"/>
                <w:szCs w:val="38"/>
              </w:rPr>
              <w:t>Outside the veil of Testimony, in the Tent of Meeting,</w:t>
            </w:r>
            <w:r w:rsidR="007B78E3">
              <w:rPr>
                <w:rFonts w:ascii="Book Antiqua" w:hAnsi="Book Antiqua" w:hint="default"/>
                <w:b w:val="0"/>
                <w:bCs w:val="0"/>
                <w:color w:val="800080"/>
                <w:sz w:val="26"/>
                <w:szCs w:val="38"/>
              </w:rPr>
              <w:t xml:space="preserve"> Aaron is to see to this flame; i</w:t>
            </w:r>
            <w:r w:rsidRPr="004D02CA">
              <w:rPr>
                <w:rFonts w:ascii="Book Antiqua" w:hAnsi="Book Antiqua" w:hint="default"/>
                <w:b w:val="0"/>
                <w:bCs w:val="0"/>
                <w:color w:val="800080"/>
                <w:sz w:val="26"/>
                <w:szCs w:val="38"/>
              </w:rPr>
              <w:t xml:space="preserve">t shall burn there before Yahweh from </w:t>
            </w:r>
            <w:r w:rsidR="005A606B">
              <w:rPr>
                <w:rFonts w:ascii="Book Antiqua" w:hAnsi="Book Antiqua" w:hint="default"/>
                <w:b w:val="0"/>
                <w:bCs w:val="0"/>
                <w:color w:val="800080"/>
                <w:sz w:val="26"/>
                <w:szCs w:val="38"/>
              </w:rPr>
              <w:t>evening to morning continually.</w:t>
            </w:r>
            <w:r w:rsidRPr="004D02CA">
              <w:rPr>
                <w:rFonts w:ascii="Book Antiqua" w:hAnsi="Book Antiqua" w:hint="default"/>
                <w:b w:val="0"/>
                <w:bCs w:val="0"/>
                <w:color w:val="800080"/>
                <w:sz w:val="26"/>
                <w:szCs w:val="38"/>
              </w:rPr>
              <w:t xml:space="preserve"> This is a perpetual law for your descendants: </w:t>
            </w:r>
            <w:r w:rsidRPr="004D02CA">
              <w:rPr>
                <w:rStyle w:val="FootnoteReference"/>
                <w:rFonts w:ascii="Book Antiqua" w:hAnsi="Book Antiqua" w:hint="default"/>
                <w:b w:val="0"/>
                <w:bCs w:val="0"/>
                <w:color w:val="008000"/>
                <w:sz w:val="26"/>
                <w:szCs w:val="38"/>
              </w:rPr>
              <w:footnoteReference w:id="729"/>
            </w:r>
            <w:r w:rsidRPr="004D02CA">
              <w:rPr>
                <w:rFonts w:ascii="Book Antiqua" w:hAnsi="Book Antiqua" w:hint="default"/>
                <w:b w:val="0"/>
                <w:bCs w:val="0"/>
                <w:color w:val="800080"/>
                <w:sz w:val="26"/>
                <w:szCs w:val="38"/>
              </w:rPr>
              <w:t xml:space="preserve"> he is to </w:t>
            </w:r>
            <w:r w:rsidR="007B78E3">
              <w:rPr>
                <w:rFonts w:ascii="Book Antiqua" w:hAnsi="Book Antiqua" w:hint="default"/>
                <w:b w:val="0"/>
                <w:bCs w:val="0"/>
                <w:color w:val="800080"/>
                <w:sz w:val="26"/>
                <w:szCs w:val="38"/>
              </w:rPr>
              <w:t>set up</w:t>
            </w:r>
            <w:r w:rsidRPr="004D02CA">
              <w:rPr>
                <w:rFonts w:ascii="Book Antiqua" w:hAnsi="Book Antiqua" w:hint="default"/>
                <w:b w:val="0"/>
                <w:bCs w:val="0"/>
                <w:color w:val="800080"/>
                <w:sz w:val="26"/>
                <w:szCs w:val="38"/>
              </w:rPr>
              <w:t xml:space="preserve"> the lamps on the pure lampstand before Yahweh, continually.</w:t>
            </w:r>
          </w:p>
        </w:tc>
      </w:tr>
      <w:tr w:rsidR="002E68D9" w:rsidRPr="00B646B9" w14:paraId="4E79B629" w14:textId="77777777" w:rsidTr="00F72CF1">
        <w:tc>
          <w:tcPr>
            <w:tcW w:w="5688" w:type="dxa"/>
          </w:tcPr>
          <w:p w14:paraId="735EE836" w14:textId="608F2145" w:rsidR="002E68D9" w:rsidRPr="008443C6" w:rsidRDefault="008B4783" w:rsidP="008B4783">
            <w:pPr>
              <w:pStyle w:val="Heading3"/>
              <w:keepNext w:val="0"/>
              <w:spacing w:before="60" w:line="400" w:lineRule="exact"/>
              <w:rPr>
                <w:b/>
                <w:bCs/>
                <w:noProof/>
                <w:color w:val="993300"/>
                <w:rtl/>
                <w:lang w:val="en-GB" w:bidi="he-IL"/>
              </w:rPr>
            </w:pPr>
            <w:r w:rsidRPr="00F06288">
              <w:rPr>
                <w:rFonts w:ascii="SBL Hebrew" w:hAnsi="SBL Hebrew" w:cs="SBL Hebrew" w:hint="cs"/>
                <w:b/>
                <w:bCs/>
                <w:color w:val="003300"/>
                <w:shd w:val="clear" w:color="auto" w:fill="FFFFFF"/>
                <w:vertAlign w:val="superscript"/>
                <w:rtl/>
              </w:rPr>
              <w:t>ה</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וְלָקַחְתָּ֣ סֹ֔לֶת וְאָפִיתָ֣ אֹתָ֔הּ שְׁתֵּ֥ים עֶשְׂרֵ֖ה חַלּ֑וֹת שְׁנֵי֙ עֶשְׂרֹנִ֔ים יִהְיֶ֖ה הַֽחַלָּ֥ה הָאֶחָֽת</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ו</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וְשַׂמְתָּ֥ אוֹתָ֛ם שְׁתַּ֥יִם מַֽעֲרָכ֖וֹת שֵׁ֣שׁ הַֽמַּעֲרָ֑כֶת עַ֛ל הַשֻּׁלְחָ֥ן הַטָּהֹ֖ר לִפְנֵ֥י יְהֹוָֽה</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ז</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וְנָתַתָּ֥ עַל־הַֽמַּעֲרֶ֖כֶת לְבֹנָ֣ה זַכָּ֑ה וְהָיְתָ֤ה לַלֶּ֙חֶם֙ לְאַזְכָּרָ֔ה אִשֶּׁ֖ה לַֽיהֹוָֽה</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ח</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בְּי֨וֹם הַשַּׁבָּ֜ת בְּי֣וֹם הַשַּׁבָּ֗ת יַֽעַרְכֶ֛נּוּ לִפְנֵ֥י יְהֹוָ֖ה תָּמִ֑יד מֵאֵ֥ת בְּנֵֽי־יִשְׂרָאֵ֖ל בְּרִ֥ית עוֹלָֽם</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ט</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 xml:space="preserve">וְהָֽיְתָה֙ לְאַהֲרֹ֣ן וּלְבָנָ֔יו וַאֲכָלֻ֖הוּ </w:t>
            </w:r>
            <w:r w:rsidRPr="00F06288">
              <w:rPr>
                <w:rFonts w:ascii="SBL Hebrew" w:hAnsi="SBL Hebrew" w:cs="SBL Hebrew" w:hint="cs"/>
                <w:color w:val="993300"/>
                <w:shd w:val="clear" w:color="auto" w:fill="FFFFFF"/>
                <w:rtl/>
              </w:rPr>
              <w:lastRenderedPageBreak/>
              <w:t>בְּמָק֣וֹם קָדֹ֑שׁ כִּ֡י קֹ֩דֶשׁ֩ קׇֽדָשִׁ֨ים ה֥וּא ל֛וֹ מֵאִשֵּׁ֥י יְהֹוָ֖ה חׇק־עוֹלָֽם</w:t>
            </w:r>
            <w:r w:rsidRPr="00893E68">
              <w:rPr>
                <w:rFonts w:ascii="SBL Hebrew" w:hAnsi="SBL Hebrew" w:cs="SBL Hebrew" w:hint="cs"/>
                <w:noProof/>
                <w:color w:val="993300"/>
                <w:rtl/>
              </w:rPr>
              <w:t xml:space="preserve">׃ </w:t>
            </w:r>
            <w:r w:rsidR="0098089C" w:rsidRPr="0091642D">
              <w:rPr>
                <w:rFonts w:cs="SBL Hebrew"/>
                <w:noProof/>
                <w:color w:val="003300"/>
                <w:rtl/>
              </w:rPr>
              <w:t>{ס}</w:t>
            </w:r>
          </w:p>
        </w:tc>
        <w:tc>
          <w:tcPr>
            <w:tcW w:w="8530" w:type="dxa"/>
          </w:tcPr>
          <w:p w14:paraId="1AFF47FF" w14:textId="73CECF2C" w:rsidR="002E68D9" w:rsidRPr="004D02CA" w:rsidRDefault="002E68D9" w:rsidP="008B4783">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4D02CA">
              <w:rPr>
                <w:rStyle w:val="FootnoteReference"/>
                <w:rFonts w:ascii="Book Antiqua" w:hAnsi="Book Antiqua" w:hint="default"/>
                <w:b w:val="0"/>
                <w:bCs w:val="0"/>
                <w:color w:val="008000"/>
                <w:sz w:val="26"/>
                <w:szCs w:val="38"/>
              </w:rPr>
              <w:lastRenderedPageBreak/>
              <w:footnoteReference w:id="730"/>
            </w:r>
            <w:r w:rsidRPr="004D02CA">
              <w:rPr>
                <w:rFonts w:ascii="Book Antiqua" w:hAnsi="Book Antiqua" w:hint="default"/>
                <w:b w:val="0"/>
                <w:bCs w:val="0"/>
                <w:color w:val="800080"/>
                <w:sz w:val="26"/>
                <w:szCs w:val="38"/>
              </w:rPr>
              <w:t xml:space="preserve"> “You are to take wheaten flour and with it bake twelve cobs, </w:t>
            </w:r>
            <w:r w:rsidR="005A606B">
              <w:rPr>
                <w:rFonts w:ascii="Book Antiqua" w:hAnsi="Book Antiqua" w:hint="default"/>
                <w:b w:val="0"/>
                <w:bCs w:val="0"/>
                <w:color w:val="800080"/>
                <w:sz w:val="26"/>
                <w:szCs w:val="38"/>
              </w:rPr>
              <w:t>each of two-tenths of an ephah.</w:t>
            </w:r>
            <w:r w:rsidRPr="004D02CA">
              <w:rPr>
                <w:rFonts w:ascii="Book Antiqua" w:hAnsi="Book Antiqua" w:hint="default"/>
                <w:b w:val="0"/>
                <w:bCs w:val="0"/>
                <w:color w:val="800080"/>
                <w:sz w:val="26"/>
                <w:szCs w:val="38"/>
              </w:rPr>
              <w:t xml:space="preserve"> </w:t>
            </w:r>
            <w:r w:rsidRPr="004D02CA">
              <w:rPr>
                <w:rStyle w:val="FootnoteReference"/>
                <w:rFonts w:ascii="Book Antiqua" w:hAnsi="Book Antiqua" w:hint="default"/>
                <w:b w:val="0"/>
                <w:bCs w:val="0"/>
                <w:color w:val="008000"/>
                <w:sz w:val="26"/>
                <w:szCs w:val="38"/>
              </w:rPr>
              <w:footnoteReference w:id="731"/>
            </w:r>
            <w:r w:rsidRPr="004D02CA">
              <w:rPr>
                <w:rFonts w:ascii="Book Antiqua" w:hAnsi="Book Antiqua" w:hint="default"/>
                <w:b w:val="0"/>
                <w:bCs w:val="0"/>
                <w:color w:val="800080"/>
                <w:sz w:val="26"/>
                <w:szCs w:val="38"/>
              </w:rPr>
              <w:t xml:space="preserve"> Then you must set them in two rows of six on the pure t</w:t>
            </w:r>
            <w:r w:rsidR="005A606B">
              <w:rPr>
                <w:rFonts w:ascii="Book Antiqua" w:hAnsi="Book Antiqua" w:hint="default"/>
                <w:b w:val="0"/>
                <w:bCs w:val="0"/>
                <w:color w:val="800080"/>
                <w:sz w:val="26"/>
                <w:szCs w:val="38"/>
              </w:rPr>
              <w:t>able that stands before Yahweh.</w:t>
            </w:r>
            <w:r w:rsidRPr="004D02CA">
              <w:rPr>
                <w:rFonts w:ascii="Book Antiqua" w:hAnsi="Book Antiqua" w:hint="default"/>
                <w:b w:val="0"/>
                <w:bCs w:val="0"/>
                <w:color w:val="800080"/>
                <w:sz w:val="26"/>
                <w:szCs w:val="38"/>
              </w:rPr>
              <w:t xml:space="preserve"> </w:t>
            </w:r>
            <w:r w:rsidRPr="004D02CA">
              <w:rPr>
                <w:rStyle w:val="FootnoteReference"/>
                <w:rFonts w:ascii="Book Antiqua" w:hAnsi="Book Antiqua" w:hint="default"/>
                <w:b w:val="0"/>
                <w:bCs w:val="0"/>
                <w:color w:val="008000"/>
                <w:sz w:val="26"/>
                <w:szCs w:val="38"/>
              </w:rPr>
              <w:footnoteReference w:id="732"/>
            </w:r>
            <w:r w:rsidRPr="004D02CA">
              <w:rPr>
                <w:rFonts w:ascii="Book Antiqua" w:hAnsi="Book Antiqua" w:hint="default"/>
                <w:b w:val="0"/>
                <w:bCs w:val="0"/>
                <w:color w:val="800080"/>
                <w:sz w:val="26"/>
                <w:szCs w:val="38"/>
              </w:rPr>
              <w:t xml:space="preserve"> On each row,</w:t>
            </w:r>
            <w:r w:rsidR="005A606B">
              <w:rPr>
                <w:rFonts w:ascii="Book Antiqua" w:hAnsi="Book Antiqua" w:hint="default"/>
                <w:b w:val="0"/>
                <w:bCs w:val="0"/>
                <w:color w:val="800080"/>
                <w:sz w:val="26"/>
                <w:szCs w:val="38"/>
              </w:rPr>
              <w:t xml:space="preserve"> you shall place pure </w:t>
            </w:r>
            <w:r w:rsidR="007B78E3">
              <w:rPr>
                <w:rFonts w:ascii="Book Antiqua" w:hAnsi="Book Antiqua" w:hint="default"/>
                <w:b w:val="0"/>
                <w:bCs w:val="0"/>
                <w:color w:val="800080"/>
                <w:sz w:val="26"/>
                <w:szCs w:val="38"/>
              </w:rPr>
              <w:t>frank</w:t>
            </w:r>
            <w:r w:rsidR="005A606B">
              <w:rPr>
                <w:rFonts w:ascii="Book Antiqua" w:hAnsi="Book Antiqua" w:hint="default"/>
                <w:b w:val="0"/>
                <w:bCs w:val="0"/>
                <w:color w:val="800080"/>
                <w:sz w:val="26"/>
                <w:szCs w:val="38"/>
              </w:rPr>
              <w:t xml:space="preserve">incense. </w:t>
            </w:r>
            <w:r w:rsidRPr="004D02CA">
              <w:rPr>
                <w:rFonts w:ascii="Book Antiqua" w:hAnsi="Book Antiqua" w:hint="default"/>
                <w:b w:val="0"/>
                <w:bCs w:val="0"/>
                <w:color w:val="800080"/>
                <w:sz w:val="26"/>
                <w:szCs w:val="38"/>
              </w:rPr>
              <w:t>This will be the food offered as a memoria</w:t>
            </w:r>
            <w:r w:rsidR="005A606B">
              <w:rPr>
                <w:rFonts w:ascii="Book Antiqua" w:hAnsi="Book Antiqua" w:hint="default"/>
                <w:b w:val="0"/>
                <w:bCs w:val="0"/>
                <w:color w:val="800080"/>
                <w:sz w:val="26"/>
                <w:szCs w:val="38"/>
              </w:rPr>
              <w:t>l, a burnt offering for Yahweh.</w:t>
            </w:r>
            <w:r w:rsidRPr="004D02CA">
              <w:rPr>
                <w:rFonts w:ascii="Book Antiqua" w:hAnsi="Book Antiqua" w:hint="default"/>
                <w:b w:val="0"/>
                <w:bCs w:val="0"/>
                <w:color w:val="800080"/>
                <w:sz w:val="26"/>
                <w:szCs w:val="38"/>
              </w:rPr>
              <w:t xml:space="preserve"> </w:t>
            </w:r>
            <w:r w:rsidRPr="004D02CA">
              <w:rPr>
                <w:rStyle w:val="FootnoteReference"/>
                <w:rFonts w:ascii="Book Antiqua" w:hAnsi="Book Antiqua" w:hint="default"/>
                <w:b w:val="0"/>
                <w:bCs w:val="0"/>
                <w:color w:val="008000"/>
                <w:sz w:val="26"/>
                <w:szCs w:val="38"/>
              </w:rPr>
              <w:footnoteReference w:id="733"/>
            </w:r>
            <w:r w:rsidRPr="004D02CA">
              <w:rPr>
                <w:rFonts w:ascii="Book Antiqua" w:hAnsi="Book Antiqua" w:hint="default"/>
                <w:b w:val="0"/>
                <w:bCs w:val="0"/>
                <w:color w:val="800080"/>
                <w:sz w:val="26"/>
                <w:szCs w:val="38"/>
              </w:rPr>
              <w:t xml:space="preserve"> Continually, every Sabbath t</w:t>
            </w:r>
            <w:r w:rsidR="005A606B">
              <w:rPr>
                <w:rFonts w:ascii="Book Antiqua" w:hAnsi="Book Antiqua" w:hint="default"/>
                <w:b w:val="0"/>
                <w:bCs w:val="0"/>
                <w:color w:val="800080"/>
                <w:sz w:val="26"/>
                <w:szCs w:val="38"/>
              </w:rPr>
              <w:t>hey shall be set before Yahweh.</w:t>
            </w:r>
            <w:r w:rsidRPr="004D02CA">
              <w:rPr>
                <w:rFonts w:ascii="Book Antiqua" w:hAnsi="Book Antiqua" w:hint="default"/>
                <w:b w:val="0"/>
                <w:bCs w:val="0"/>
                <w:color w:val="800080"/>
                <w:sz w:val="26"/>
                <w:szCs w:val="38"/>
              </w:rPr>
              <w:t xml:space="preserve"> The Israelites are to pro</w:t>
            </w:r>
            <w:r w:rsidR="005A606B">
              <w:rPr>
                <w:rFonts w:ascii="Book Antiqua" w:hAnsi="Book Antiqua" w:hint="default"/>
                <w:b w:val="0"/>
                <w:bCs w:val="0"/>
                <w:color w:val="800080"/>
                <w:sz w:val="26"/>
                <w:szCs w:val="38"/>
              </w:rPr>
              <w:t>vide them by unending</w:t>
            </w:r>
            <w:r w:rsidR="008B4783">
              <w:rPr>
                <w:rFonts w:ascii="Book Antiqua" w:hAnsi="Book Antiqua" w:hint="default"/>
                <w:b w:val="0"/>
                <w:bCs w:val="0"/>
                <w:color w:val="800080"/>
                <w:sz w:val="26"/>
                <w:szCs w:val="38"/>
              </w:rPr>
              <w:t xml:space="preserve"> </w:t>
            </w:r>
            <w:r w:rsidR="005A606B">
              <w:rPr>
                <w:rFonts w:ascii="Book Antiqua" w:hAnsi="Book Antiqua" w:hint="default"/>
                <w:b w:val="0"/>
                <w:bCs w:val="0"/>
                <w:color w:val="800080"/>
                <w:sz w:val="26"/>
                <w:szCs w:val="38"/>
              </w:rPr>
              <w:t>covenant.</w:t>
            </w:r>
            <w:r w:rsidRPr="004D02CA">
              <w:rPr>
                <w:rFonts w:ascii="Book Antiqua" w:hAnsi="Book Antiqua" w:hint="default"/>
                <w:b w:val="0"/>
                <w:bCs w:val="0"/>
                <w:color w:val="800080"/>
                <w:sz w:val="26"/>
                <w:szCs w:val="38"/>
              </w:rPr>
              <w:t xml:space="preserve"> </w:t>
            </w:r>
            <w:r w:rsidRPr="004D02CA">
              <w:rPr>
                <w:rStyle w:val="FootnoteReference"/>
                <w:rFonts w:ascii="Book Antiqua" w:hAnsi="Book Antiqua" w:hint="default"/>
                <w:b w:val="0"/>
                <w:bCs w:val="0"/>
                <w:color w:val="008000"/>
                <w:sz w:val="26"/>
                <w:szCs w:val="38"/>
              </w:rPr>
              <w:footnoteReference w:id="734"/>
            </w:r>
            <w:r w:rsidRPr="004D02CA">
              <w:rPr>
                <w:rFonts w:ascii="Book Antiqua" w:hAnsi="Book Antiqua" w:hint="default"/>
                <w:b w:val="0"/>
                <w:bCs w:val="0"/>
                <w:color w:val="800080"/>
                <w:sz w:val="26"/>
                <w:szCs w:val="38"/>
              </w:rPr>
              <w:t xml:space="preserve"> They will belong to Aaron and his sons, who shall eat them </w:t>
            </w:r>
            <w:r w:rsidRPr="004D02CA">
              <w:rPr>
                <w:rFonts w:ascii="Book Antiqua" w:hAnsi="Book Antiqua" w:hint="default"/>
                <w:b w:val="0"/>
                <w:bCs w:val="0"/>
                <w:color w:val="800080"/>
                <w:sz w:val="26"/>
                <w:szCs w:val="38"/>
              </w:rPr>
              <w:lastRenderedPageBreak/>
              <w:t>in a holy place, for they are most holy portions for h</w:t>
            </w:r>
            <w:r w:rsidR="00DD3275">
              <w:rPr>
                <w:rFonts w:ascii="Book Antiqua" w:hAnsi="Book Antiqua" w:hint="default"/>
                <w:b w:val="0"/>
                <w:bCs w:val="0"/>
                <w:color w:val="800080"/>
                <w:sz w:val="26"/>
                <w:szCs w:val="38"/>
              </w:rPr>
              <w:t>im of Yahweh’s burnt offerings – a perpetual due</w:t>
            </w:r>
            <w:r w:rsidRPr="004D02CA">
              <w:rPr>
                <w:rFonts w:ascii="Book Antiqua" w:hAnsi="Book Antiqua" w:hint="default"/>
                <w:b w:val="0"/>
                <w:bCs w:val="0"/>
                <w:color w:val="800080"/>
                <w:sz w:val="26"/>
                <w:szCs w:val="38"/>
              </w:rPr>
              <w:t>.”</w:t>
            </w:r>
          </w:p>
        </w:tc>
      </w:tr>
      <w:tr w:rsidR="002E68D9" w:rsidRPr="00B646B9" w14:paraId="451FD001" w14:textId="77777777" w:rsidTr="00F72CF1">
        <w:tc>
          <w:tcPr>
            <w:tcW w:w="5688" w:type="dxa"/>
          </w:tcPr>
          <w:p w14:paraId="2E4E2966" w14:textId="1B9F2AF5" w:rsidR="002E68D9" w:rsidRPr="008443C6" w:rsidRDefault="008B4783" w:rsidP="008B4783">
            <w:pPr>
              <w:bidi/>
              <w:spacing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lastRenderedPageBreak/>
              <w:t>י</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וַיֵּצֵא֙ בֶּן־אִשָּׁ֣ה יִשְׂרְאֵלִ֔ית וְהוּא֙ בֶּן־אִ֣ישׁ מִצְרִ֔י בְּת֖וֹךְ בְּנֵ֣י יִשְׂרָאֵ֑ל וַיִּנָּצוּ֙ בַּֽמַּחֲנֶ֔ה בֶּ֚ן הַיִּשְׂרְאֵלִ֔ית וְאִ֖ישׁ הַיִּשְׂרְאֵלִֽי</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יא</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וַ֠יִּקֹּ֠ב בֶּן־הָֽאִשָּׁ֨ה הַיִּשְׂרְאֵלִ֤ית אֶת־הַשֵּׁם֙ וַיְקַלֵּ֔ל וַיָּבִ֥יאוּ אֹת֖וֹ אֶל־מֹשֶׁ֑ה וְשֵׁ֥ם אִמּ֛וֹ שְׁלֹמִ֥ית בַּת־דִּבְרִ֖י לְמַטֵּה־דָֽן</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יב</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וַיַּנִּיחֻ֖הוּ בַּמִּשְׁמָ֑ר לִפְרֹ֥שׁ לָהֶ֖ם עַל־פִּ֥י יְהֹוָֽה</w:t>
            </w:r>
            <w:r w:rsidRPr="00893E68">
              <w:rPr>
                <w:rFonts w:ascii="SBL Hebrew" w:hAnsi="SBL Hebrew" w:cs="SBL Hebrew" w:hint="cs"/>
                <w:noProof/>
                <w:color w:val="993300"/>
                <w:sz w:val="32"/>
                <w:szCs w:val="32"/>
                <w:rtl/>
              </w:rPr>
              <w:t xml:space="preserve">׃ </w:t>
            </w:r>
            <w:r w:rsidR="0098089C" w:rsidRPr="0091642D">
              <w:rPr>
                <w:rFonts w:cs="SBL Hebrew"/>
                <w:noProof/>
                <w:color w:val="003300"/>
                <w:sz w:val="32"/>
                <w:szCs w:val="32"/>
                <w:rtl/>
              </w:rPr>
              <w:t>{פ}</w:t>
            </w:r>
          </w:p>
        </w:tc>
        <w:tc>
          <w:tcPr>
            <w:tcW w:w="8530" w:type="dxa"/>
          </w:tcPr>
          <w:p w14:paraId="0796F41E" w14:textId="77777777" w:rsidR="002E68D9" w:rsidRPr="004D02CA" w:rsidRDefault="002E68D9" w:rsidP="008B4783">
            <w:pPr>
              <w:pStyle w:val="Heading2"/>
              <w:spacing w:before="0" w:beforeAutospacing="0" w:after="0" w:afterAutospacing="0" w:line="400" w:lineRule="exact"/>
              <w:jc w:val="both"/>
              <w:rPr>
                <w:rStyle w:val="FootnoteReference"/>
                <w:rFonts w:ascii="Book Antiqua" w:hAnsi="Book Antiqua" w:hint="default"/>
                <w:b w:val="0"/>
                <w:bCs w:val="0"/>
                <w:color w:val="800080"/>
                <w:sz w:val="26"/>
                <w:szCs w:val="38"/>
              </w:rPr>
            </w:pPr>
            <w:r w:rsidRPr="004D02CA">
              <w:rPr>
                <w:rStyle w:val="FootnoteReference"/>
                <w:rFonts w:ascii="Book Antiqua" w:hAnsi="Book Antiqua" w:hint="default"/>
                <w:b w:val="0"/>
                <w:bCs w:val="0"/>
                <w:color w:val="008000"/>
                <w:sz w:val="26"/>
                <w:szCs w:val="38"/>
              </w:rPr>
              <w:footnoteReference w:id="735"/>
            </w:r>
            <w:r w:rsidRPr="004D02CA">
              <w:rPr>
                <w:rFonts w:ascii="Book Antiqua" w:hAnsi="Book Antiqua" w:hint="default"/>
                <w:b w:val="0"/>
                <w:bCs w:val="0"/>
                <w:color w:val="800080"/>
                <w:sz w:val="26"/>
                <w:szCs w:val="38"/>
              </w:rPr>
              <w:t xml:space="preserve"> A man, the son of an Israelite woman, whose father was Egyptian, came out of the house and in</w:t>
            </w:r>
            <w:r w:rsidR="008A06E6">
              <w:rPr>
                <w:rFonts w:ascii="Book Antiqua" w:hAnsi="Book Antiqua" w:hint="default"/>
                <w:b w:val="0"/>
                <w:bCs w:val="0"/>
                <w:color w:val="800080"/>
                <w:sz w:val="26"/>
                <w:szCs w:val="38"/>
              </w:rPr>
              <w:t xml:space="preserve"> the camp</w:t>
            </w:r>
            <w:r w:rsidRPr="004D02CA">
              <w:rPr>
                <w:rFonts w:ascii="Book Antiqua" w:hAnsi="Book Antiqua" w:hint="default"/>
                <w:b w:val="0"/>
                <w:bCs w:val="0"/>
                <w:color w:val="800080"/>
                <w:sz w:val="26"/>
                <w:szCs w:val="38"/>
              </w:rPr>
              <w:t xml:space="preserve"> </w:t>
            </w:r>
            <w:r w:rsidR="00DD3275">
              <w:rPr>
                <w:rFonts w:ascii="Book Antiqua" w:hAnsi="Book Antiqua" w:hint="default"/>
                <w:b w:val="0"/>
                <w:bCs w:val="0"/>
                <w:color w:val="800080"/>
                <w:sz w:val="26"/>
                <w:szCs w:val="38"/>
              </w:rPr>
              <w:t>among</w:t>
            </w:r>
            <w:r w:rsidRPr="004D02CA">
              <w:rPr>
                <w:rFonts w:ascii="Book Antiqua" w:hAnsi="Book Antiqua" w:hint="default"/>
                <w:b w:val="0"/>
                <w:bCs w:val="0"/>
                <w:color w:val="800080"/>
                <w:sz w:val="26"/>
                <w:szCs w:val="38"/>
              </w:rPr>
              <w:t xml:space="preserve"> the Israeli</w:t>
            </w:r>
            <w:r w:rsidR="008A06E6">
              <w:rPr>
                <w:rFonts w:ascii="Book Antiqua" w:hAnsi="Book Antiqua" w:hint="default"/>
                <w:b w:val="0"/>
                <w:bCs w:val="0"/>
                <w:color w:val="800080"/>
                <w:sz w:val="26"/>
                <w:szCs w:val="38"/>
              </w:rPr>
              <w:t>tes</w:t>
            </w:r>
            <w:r w:rsidR="00DD3275">
              <w:rPr>
                <w:rFonts w:ascii="Book Antiqua" w:hAnsi="Book Antiqua" w:hint="default"/>
                <w:b w:val="0"/>
                <w:bCs w:val="0"/>
                <w:color w:val="800080"/>
                <w:sz w:val="26"/>
                <w:szCs w:val="38"/>
              </w:rPr>
              <w:t xml:space="preserve"> began fight</w:t>
            </w:r>
            <w:r w:rsidR="008A06E6">
              <w:rPr>
                <w:rFonts w:ascii="Book Antiqua" w:hAnsi="Book Antiqua" w:hint="default"/>
                <w:b w:val="0"/>
                <w:bCs w:val="0"/>
                <w:color w:val="800080"/>
                <w:sz w:val="26"/>
                <w:szCs w:val="38"/>
              </w:rPr>
              <w:softHyphen/>
            </w:r>
            <w:r w:rsidR="00DD3275">
              <w:rPr>
                <w:rFonts w:ascii="Book Antiqua" w:hAnsi="Book Antiqua" w:hint="default"/>
                <w:b w:val="0"/>
                <w:bCs w:val="0"/>
                <w:color w:val="800080"/>
                <w:sz w:val="26"/>
                <w:szCs w:val="38"/>
              </w:rPr>
              <w:t xml:space="preserve">ing with </w:t>
            </w:r>
            <w:r w:rsidRPr="004D02CA">
              <w:rPr>
                <w:rFonts w:ascii="Book Antiqua" w:hAnsi="Book Antiqua" w:hint="default"/>
                <w:b w:val="0"/>
                <w:bCs w:val="0"/>
                <w:color w:val="800080"/>
                <w:sz w:val="26"/>
                <w:szCs w:val="38"/>
              </w:rPr>
              <w:t xml:space="preserve">an Israelite. </w:t>
            </w:r>
            <w:r w:rsidRPr="004D02CA">
              <w:rPr>
                <w:rStyle w:val="FootnoteReference"/>
                <w:rFonts w:ascii="Book Antiqua" w:hAnsi="Book Antiqua" w:hint="default"/>
                <w:b w:val="0"/>
                <w:bCs w:val="0"/>
                <w:color w:val="008000"/>
                <w:sz w:val="26"/>
                <w:szCs w:val="38"/>
              </w:rPr>
              <w:footnoteReference w:id="736"/>
            </w:r>
            <w:r w:rsidRPr="004D02CA">
              <w:rPr>
                <w:rFonts w:ascii="Book Antiqua" w:hAnsi="Book Antiqua" w:hint="default"/>
                <w:b w:val="0"/>
                <w:bCs w:val="0"/>
                <w:color w:val="800080"/>
                <w:sz w:val="26"/>
                <w:szCs w:val="38"/>
              </w:rPr>
              <w:t xml:space="preserve"> Now this son of the Israelite woman blasphemed the Name </w:t>
            </w:r>
            <w:r w:rsidR="008A06E6">
              <w:rPr>
                <w:rFonts w:ascii="Book Antiqua" w:hAnsi="Book Antiqua" w:hint="default"/>
                <w:b w:val="0"/>
                <w:bCs w:val="0"/>
                <w:color w:val="800080"/>
                <w:sz w:val="26"/>
                <w:szCs w:val="38"/>
              </w:rPr>
              <w:t>in a curse</w:t>
            </w:r>
            <w:r w:rsidRPr="004D02CA">
              <w:rPr>
                <w:rFonts w:ascii="Book Antiqua" w:hAnsi="Book Antiqua" w:hint="default"/>
                <w:b w:val="0"/>
                <w:bCs w:val="0"/>
                <w:color w:val="800080"/>
                <w:sz w:val="26"/>
                <w:szCs w:val="38"/>
              </w:rPr>
              <w:t xml:space="preserve">, so they brought him to Moses (his mother’s name was Shelomith daughter of Dibri, of the tribe of Dan). </w:t>
            </w:r>
            <w:r w:rsidRPr="004D02CA">
              <w:rPr>
                <w:rStyle w:val="FootnoteReference"/>
                <w:rFonts w:ascii="Book Antiqua" w:hAnsi="Book Antiqua" w:hint="default"/>
                <w:b w:val="0"/>
                <w:bCs w:val="0"/>
                <w:color w:val="008000"/>
                <w:sz w:val="26"/>
                <w:szCs w:val="38"/>
              </w:rPr>
              <w:footnoteReference w:id="737"/>
            </w:r>
            <w:r w:rsidR="008A06E6">
              <w:rPr>
                <w:rFonts w:ascii="Book Antiqua" w:hAnsi="Book Antiqua" w:hint="default"/>
                <w:b w:val="0"/>
                <w:bCs w:val="0"/>
                <w:color w:val="800080"/>
                <w:sz w:val="26"/>
                <w:szCs w:val="38"/>
              </w:rPr>
              <w:t> </w:t>
            </w:r>
            <w:r w:rsidRPr="004D02CA">
              <w:rPr>
                <w:rFonts w:ascii="Book Antiqua" w:hAnsi="Book Antiqua" w:hint="default"/>
                <w:b w:val="0"/>
                <w:bCs w:val="0"/>
                <w:color w:val="800080"/>
                <w:sz w:val="26"/>
                <w:szCs w:val="38"/>
              </w:rPr>
              <w:t xml:space="preserve">They put him </w:t>
            </w:r>
            <w:r w:rsidR="008A06E6">
              <w:rPr>
                <w:rFonts w:ascii="Book Antiqua" w:hAnsi="Book Antiqua" w:hint="default"/>
                <w:b w:val="0"/>
                <w:bCs w:val="0"/>
                <w:color w:val="800080"/>
                <w:sz w:val="26"/>
                <w:szCs w:val="38"/>
              </w:rPr>
              <w:t>in custody</w:t>
            </w:r>
            <w:r w:rsidRPr="004D02CA">
              <w:rPr>
                <w:rFonts w:ascii="Book Antiqua" w:hAnsi="Book Antiqua" w:hint="default"/>
                <w:b w:val="0"/>
                <w:bCs w:val="0"/>
                <w:color w:val="800080"/>
                <w:sz w:val="26"/>
                <w:szCs w:val="38"/>
              </w:rPr>
              <w:t xml:space="preserve"> until the will of Yahweh be made clear to them.</w:t>
            </w:r>
          </w:p>
        </w:tc>
      </w:tr>
      <w:tr w:rsidR="002E68D9" w:rsidRPr="00B646B9" w14:paraId="2810CA3E" w14:textId="77777777" w:rsidTr="00F72CF1">
        <w:tc>
          <w:tcPr>
            <w:tcW w:w="5688" w:type="dxa"/>
          </w:tcPr>
          <w:p w14:paraId="707B9D89" w14:textId="5AF96EA5" w:rsidR="002E68D9" w:rsidRPr="008443C6" w:rsidRDefault="008B4783" w:rsidP="008B4783">
            <w:pPr>
              <w:bidi/>
              <w:spacing w:before="4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t>יג</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וַיְדַבֵּ֥ר יְהֹוָ֖ה אֶל־מֹשֶׁ֥ה לֵּאמֹֽר</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יד</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הוֹצֵ֣א אֶת־הַֽמְקַלֵּ֗ל אֶל־מִחוּץ֙ לַֽמַּחֲנֶ֔ה וְסָמְכ֧וּ כׇֽל־הַשֹּׁמְעִ֛ים אֶת־יְדֵיהֶ֖ם עַל־רֹאשׁ֑וֹ וְרָגְמ֥וּ אֹת֖וֹ כׇּל־הָעֵדָֽה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טו</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וְאֶל־בְּנֵ֥י יִשְׂרָאֵ֖ל תְּדַבֵּ֣ר לֵאמֹ֑ר אִ֥ישׁ אִ֛ישׁ כִּֽי־יְקַלֵּ֥ל אֱלֹהָ֖יו וְנָשָׂ֥א חֶטְאֽוֹ</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טז</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וְנֹקֵ֤ב שֵׁם־יְהֹוָה֙ מ֣וֹת יוּמָ֔ת רָג֥וֹם יִרְגְּמוּ־ב֖וֹ כׇּל־הָעֵדָ֑ה כַּגֵּר֙ כָּֽאֶזְרָ֔ח בְּנׇקְבוֹ־שֵׁ֖ם יוּמָֽת</w:t>
            </w:r>
            <w:r w:rsidR="005A606B" w:rsidRPr="008443C6">
              <w:rPr>
                <w:rFonts w:cs="SBL Hebrew"/>
                <w:noProof/>
                <w:color w:val="993300"/>
                <w:sz w:val="32"/>
                <w:szCs w:val="32"/>
                <w:rtl/>
                <w:lang w:bidi="he-IL"/>
              </w:rPr>
              <w:t xml:space="preserve">׃ </w:t>
            </w:r>
          </w:p>
        </w:tc>
        <w:tc>
          <w:tcPr>
            <w:tcW w:w="8530" w:type="dxa"/>
          </w:tcPr>
          <w:p w14:paraId="5157958B" w14:textId="77777777" w:rsidR="002E68D9" w:rsidRPr="004D02CA" w:rsidRDefault="002E68D9" w:rsidP="008B4783">
            <w:pPr>
              <w:pStyle w:val="Heading2"/>
              <w:spacing w:before="40" w:beforeAutospacing="0" w:after="0" w:afterAutospacing="0" w:line="400" w:lineRule="exact"/>
              <w:jc w:val="both"/>
              <w:rPr>
                <w:rStyle w:val="FootnoteReference"/>
                <w:rFonts w:ascii="Book Antiqua" w:hAnsi="Book Antiqua" w:hint="default"/>
                <w:b w:val="0"/>
                <w:bCs w:val="0"/>
                <w:color w:val="800080"/>
                <w:sz w:val="26"/>
                <w:szCs w:val="38"/>
              </w:rPr>
            </w:pPr>
            <w:r w:rsidRPr="004D02CA">
              <w:rPr>
                <w:rStyle w:val="FootnoteReference"/>
                <w:rFonts w:ascii="Book Antiqua" w:hAnsi="Book Antiqua" w:hint="default"/>
                <w:b w:val="0"/>
                <w:bCs w:val="0"/>
                <w:color w:val="008000"/>
                <w:sz w:val="26"/>
                <w:szCs w:val="38"/>
              </w:rPr>
              <w:footnoteReference w:id="738"/>
            </w:r>
            <w:r w:rsidRPr="004D02CA">
              <w:rPr>
                <w:rFonts w:ascii="Book Antiqua" w:hAnsi="Book Antiqua" w:hint="default"/>
                <w:b w:val="0"/>
                <w:bCs w:val="0"/>
                <w:color w:val="800080"/>
                <w:sz w:val="26"/>
                <w:szCs w:val="38"/>
              </w:rPr>
              <w:t xml:space="preserve"> Yahweh spoke to Moses; he said: </w:t>
            </w:r>
            <w:r w:rsidRPr="004D02CA">
              <w:rPr>
                <w:rStyle w:val="FootnoteReference"/>
                <w:rFonts w:ascii="Book Antiqua" w:hAnsi="Book Antiqua" w:hint="default"/>
                <w:b w:val="0"/>
                <w:bCs w:val="0"/>
                <w:color w:val="008000"/>
                <w:sz w:val="26"/>
                <w:szCs w:val="38"/>
              </w:rPr>
              <w:footnoteReference w:id="739"/>
            </w:r>
            <w:r w:rsidRPr="004D02CA">
              <w:rPr>
                <w:rFonts w:ascii="Book Antiqua" w:hAnsi="Book Antiqua" w:hint="default"/>
                <w:b w:val="0"/>
                <w:bCs w:val="0"/>
                <w:color w:val="800080"/>
                <w:sz w:val="26"/>
                <w:szCs w:val="38"/>
              </w:rPr>
              <w:t xml:space="preserve"> “Take the man who pronoun</w:t>
            </w:r>
            <w:r w:rsidR="005A606B">
              <w:rPr>
                <w:rFonts w:ascii="Book Antiqua" w:hAnsi="Book Antiqua" w:hint="default"/>
                <w:b w:val="0"/>
                <w:bCs w:val="0"/>
                <w:color w:val="800080"/>
                <w:sz w:val="26"/>
                <w:szCs w:val="38"/>
              </w:rPr>
              <w:t>ced the curse outside the camp.</w:t>
            </w:r>
            <w:r w:rsidRPr="004D02CA">
              <w:rPr>
                <w:rFonts w:ascii="Book Antiqua" w:hAnsi="Book Antiqua" w:hint="default"/>
                <w:b w:val="0"/>
                <w:bCs w:val="0"/>
                <w:color w:val="800080"/>
                <w:sz w:val="26"/>
                <w:szCs w:val="38"/>
              </w:rPr>
              <w:t xml:space="preserve"> Let all who have heard him lay their hands on his head, and let</w:t>
            </w:r>
            <w:r w:rsidR="005A606B">
              <w:rPr>
                <w:rFonts w:ascii="Book Antiqua" w:hAnsi="Book Antiqua" w:hint="default"/>
                <w:b w:val="0"/>
                <w:bCs w:val="0"/>
                <w:color w:val="800080"/>
                <w:sz w:val="26"/>
                <w:szCs w:val="38"/>
              </w:rPr>
              <w:t xml:space="preserve"> the whole community stone him.</w:t>
            </w:r>
            <w:r w:rsidRPr="004D02CA">
              <w:rPr>
                <w:rFonts w:ascii="Book Antiqua" w:hAnsi="Book Antiqua" w:hint="default"/>
                <w:b w:val="0"/>
                <w:bCs w:val="0"/>
                <w:color w:val="800080"/>
                <w:sz w:val="26"/>
                <w:szCs w:val="38"/>
              </w:rPr>
              <w:t xml:space="preserve"> </w:t>
            </w:r>
            <w:r w:rsidRPr="004D02CA">
              <w:rPr>
                <w:rStyle w:val="FootnoteReference"/>
                <w:rFonts w:ascii="Book Antiqua" w:hAnsi="Book Antiqua" w:hint="default"/>
                <w:b w:val="0"/>
                <w:bCs w:val="0"/>
                <w:color w:val="008000"/>
                <w:sz w:val="26"/>
                <w:szCs w:val="38"/>
              </w:rPr>
              <w:footnoteReference w:id="740"/>
            </w:r>
            <w:r w:rsidR="005A606B">
              <w:rPr>
                <w:rFonts w:ascii="Book Antiqua" w:hAnsi="Book Antiqua" w:hint="default"/>
                <w:b w:val="0"/>
                <w:bCs w:val="0"/>
                <w:color w:val="800080"/>
                <w:sz w:val="26"/>
                <w:szCs w:val="38"/>
              </w:rPr>
              <w:t xml:space="preserve"> Then say to the Israelites:</w:t>
            </w:r>
            <w:r w:rsidRPr="004D02CA">
              <w:rPr>
                <w:rFonts w:ascii="Book Antiqua" w:hAnsi="Book Antiqua" w:hint="default"/>
                <w:b w:val="0"/>
                <w:bCs w:val="0"/>
                <w:color w:val="800080"/>
                <w:sz w:val="26"/>
                <w:szCs w:val="38"/>
              </w:rPr>
              <w:t xml:space="preserve"> “Any man who curses his God shal</w:t>
            </w:r>
            <w:r w:rsidR="005A606B">
              <w:rPr>
                <w:rFonts w:ascii="Book Antiqua" w:hAnsi="Book Antiqua" w:hint="default"/>
                <w:b w:val="0"/>
                <w:bCs w:val="0"/>
                <w:color w:val="800080"/>
                <w:sz w:val="26"/>
                <w:szCs w:val="38"/>
              </w:rPr>
              <w:t>l bear the burden of his fault.</w:t>
            </w:r>
            <w:r w:rsidRPr="004D02CA">
              <w:rPr>
                <w:rFonts w:ascii="Book Antiqua" w:hAnsi="Book Antiqua" w:hint="default"/>
                <w:b w:val="0"/>
                <w:bCs w:val="0"/>
                <w:color w:val="800080"/>
                <w:sz w:val="26"/>
                <w:szCs w:val="38"/>
              </w:rPr>
              <w:t xml:space="preserve"> </w:t>
            </w:r>
            <w:r w:rsidRPr="004D02CA">
              <w:rPr>
                <w:rStyle w:val="FootnoteReference"/>
                <w:rFonts w:ascii="Book Antiqua" w:hAnsi="Book Antiqua" w:hint="default"/>
                <w:b w:val="0"/>
                <w:bCs w:val="0"/>
                <w:color w:val="008000"/>
                <w:sz w:val="26"/>
                <w:szCs w:val="38"/>
              </w:rPr>
              <w:footnoteReference w:id="741"/>
            </w:r>
            <w:r w:rsidRPr="004D02CA">
              <w:rPr>
                <w:rFonts w:ascii="Book Antiqua" w:hAnsi="Book Antiqua" w:hint="default"/>
                <w:b w:val="0"/>
                <w:bCs w:val="0"/>
                <w:color w:val="800080"/>
                <w:sz w:val="26"/>
                <w:szCs w:val="38"/>
              </w:rPr>
              <w:t xml:space="preserve"> The one who blasphemes the name of Yahweh must die; the whole community must s</w:t>
            </w:r>
            <w:r w:rsidR="005A606B">
              <w:rPr>
                <w:rFonts w:ascii="Book Antiqua" w:hAnsi="Book Antiqua" w:hint="default"/>
                <w:b w:val="0"/>
                <w:bCs w:val="0"/>
                <w:color w:val="800080"/>
                <w:sz w:val="26"/>
                <w:szCs w:val="38"/>
              </w:rPr>
              <w:t>tone him.</w:t>
            </w:r>
            <w:r w:rsidRPr="004D02CA">
              <w:rPr>
                <w:rFonts w:ascii="Book Antiqua" w:hAnsi="Book Antiqua" w:hint="default"/>
                <w:b w:val="0"/>
                <w:bCs w:val="0"/>
                <w:color w:val="800080"/>
                <w:sz w:val="26"/>
                <w:szCs w:val="38"/>
              </w:rPr>
              <w:t xml:space="preserve"> Stranger or native, if he blasphemes the Name, he dies.</w:t>
            </w:r>
          </w:p>
        </w:tc>
      </w:tr>
      <w:tr w:rsidR="002E68D9" w:rsidRPr="00B646B9" w14:paraId="4C192A7E" w14:textId="77777777" w:rsidTr="00F72CF1">
        <w:tc>
          <w:tcPr>
            <w:tcW w:w="5688" w:type="dxa"/>
          </w:tcPr>
          <w:p w14:paraId="272B70B6" w14:textId="3C7F8BD3" w:rsidR="002E68D9" w:rsidRPr="008443C6" w:rsidRDefault="008B4783" w:rsidP="008B4783">
            <w:pPr>
              <w:bidi/>
              <w:spacing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lastRenderedPageBreak/>
              <w:t>יז</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וְאִ֕ישׁ כִּ֥י יַכֶּ֖ה כׇּל־נֶ֣פֶשׁ אָדָ֑ם מ֖וֹת יוּמָֽת</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יח</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וּמַכֵּ֥ה נֶֽפֶשׁ־בְּהֵמָ֖ה יְשַׁלְּמֶ֑נָּה נֶ֖פֶשׁ תַּ֥חַת נָֽפֶשׁ</w:t>
            </w:r>
            <w:r w:rsidR="005A606B" w:rsidRPr="008443C6">
              <w:rPr>
                <w:rFonts w:cs="SBL Hebrew"/>
                <w:noProof/>
                <w:color w:val="993300"/>
                <w:sz w:val="32"/>
                <w:szCs w:val="32"/>
                <w:rtl/>
                <w:lang w:bidi="he-IL"/>
              </w:rPr>
              <w:t>׃</w:t>
            </w:r>
          </w:p>
        </w:tc>
        <w:tc>
          <w:tcPr>
            <w:tcW w:w="8530" w:type="dxa"/>
          </w:tcPr>
          <w:p w14:paraId="488FB4D5" w14:textId="054C013A" w:rsidR="002E68D9" w:rsidRPr="004D02CA" w:rsidRDefault="002E68D9" w:rsidP="008B4783">
            <w:pPr>
              <w:pStyle w:val="Heading2"/>
              <w:spacing w:before="0" w:beforeAutospacing="0" w:after="0" w:afterAutospacing="0" w:line="400" w:lineRule="exact"/>
              <w:jc w:val="both"/>
              <w:rPr>
                <w:rStyle w:val="FootnoteReference"/>
                <w:rFonts w:ascii="Book Antiqua" w:hAnsi="Book Antiqua" w:hint="default"/>
                <w:b w:val="0"/>
                <w:bCs w:val="0"/>
                <w:color w:val="800080"/>
                <w:sz w:val="26"/>
                <w:szCs w:val="38"/>
              </w:rPr>
            </w:pPr>
            <w:r w:rsidRPr="004D02CA">
              <w:rPr>
                <w:rStyle w:val="FootnoteReference"/>
                <w:rFonts w:ascii="Book Antiqua" w:hAnsi="Book Antiqua" w:hint="default"/>
                <w:b w:val="0"/>
                <w:bCs w:val="0"/>
                <w:color w:val="008000"/>
                <w:sz w:val="26"/>
                <w:szCs w:val="38"/>
              </w:rPr>
              <w:footnoteReference w:id="742"/>
            </w:r>
            <w:r w:rsidRPr="004D02CA">
              <w:rPr>
                <w:rFonts w:ascii="Book Antiqua" w:hAnsi="Book Antiqua" w:hint="default"/>
                <w:b w:val="0"/>
                <w:bCs w:val="0"/>
                <w:color w:val="800080"/>
                <w:sz w:val="26"/>
                <w:szCs w:val="38"/>
              </w:rPr>
              <w:t xml:space="preserve"> “If a man strikes down any </w:t>
            </w:r>
            <w:r w:rsidR="00A15657">
              <w:rPr>
                <w:rFonts w:ascii="Book Antiqua" w:hAnsi="Book Antiqua" w:hint="default"/>
                <w:b w:val="0"/>
                <w:bCs w:val="0"/>
                <w:color w:val="800080"/>
                <w:sz w:val="26"/>
                <w:szCs w:val="38"/>
              </w:rPr>
              <w:t>person</w:t>
            </w:r>
            <w:r w:rsidRPr="004D02CA">
              <w:rPr>
                <w:rFonts w:ascii="Book Antiqua" w:hAnsi="Book Antiqua" w:hint="default"/>
                <w:b w:val="0"/>
                <w:bCs w:val="0"/>
                <w:color w:val="800080"/>
                <w:sz w:val="26"/>
                <w:szCs w:val="38"/>
              </w:rPr>
              <w:t xml:space="preserve">, he must die. </w:t>
            </w:r>
            <w:r w:rsidRPr="004D02CA">
              <w:rPr>
                <w:rStyle w:val="FootnoteReference"/>
                <w:rFonts w:ascii="Book Antiqua" w:hAnsi="Book Antiqua" w:hint="default"/>
                <w:b w:val="0"/>
                <w:bCs w:val="0"/>
                <w:color w:val="008000"/>
                <w:sz w:val="26"/>
                <w:szCs w:val="38"/>
              </w:rPr>
              <w:footnoteReference w:id="743"/>
            </w:r>
            <w:r w:rsidRPr="004D02CA">
              <w:rPr>
                <w:rFonts w:ascii="Book Antiqua" w:hAnsi="Book Antiqua" w:hint="default"/>
                <w:b w:val="0"/>
                <w:bCs w:val="0"/>
                <w:color w:val="800080"/>
                <w:sz w:val="26"/>
                <w:szCs w:val="38"/>
              </w:rPr>
              <w:t xml:space="preserve"> If a man strikes an animal down, he must make restitution for it:</w:t>
            </w:r>
            <w:r w:rsidR="001E1C8D">
              <w:rPr>
                <w:rFonts w:ascii="Book Antiqua" w:hAnsi="Book Antiqua" w:hint="default"/>
                <w:b w:val="0"/>
                <w:bCs w:val="0"/>
                <w:color w:val="800080"/>
                <w:sz w:val="26"/>
                <w:szCs w:val="38"/>
              </w:rPr>
              <w:t xml:space="preserve"> </w:t>
            </w:r>
            <w:r w:rsidRPr="004D02CA">
              <w:rPr>
                <w:rFonts w:ascii="Book Antiqua" w:hAnsi="Book Antiqua" w:hint="default"/>
                <w:b w:val="0"/>
                <w:bCs w:val="0"/>
                <w:color w:val="800080"/>
                <w:sz w:val="26"/>
                <w:szCs w:val="38"/>
              </w:rPr>
              <w:t>a life for a life.</w:t>
            </w:r>
          </w:p>
        </w:tc>
      </w:tr>
      <w:tr w:rsidR="002E68D9" w:rsidRPr="00B646B9" w14:paraId="4C181D4A" w14:textId="77777777" w:rsidTr="00F72CF1">
        <w:tc>
          <w:tcPr>
            <w:tcW w:w="5688" w:type="dxa"/>
          </w:tcPr>
          <w:p w14:paraId="7C7FF8D0" w14:textId="1AB8B1FC" w:rsidR="002E68D9" w:rsidRPr="008443C6" w:rsidRDefault="008B4783" w:rsidP="008B4783">
            <w:pPr>
              <w:bidi/>
              <w:spacing w:before="6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t>יט</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וְאִ֕ישׁ כִּֽי־יִתֵּ֥ן מ֖וּם בַּעֲמִית֑וֹ כַּאֲשֶׁ֣ר עָשָׂ֔ה כֵּ֖ן יֵעָ֥שֶׂה לּֽוֹ</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שֶׁ֚בֶר תַּ֣חַת שֶׁ֔בֶר עַ֚יִן תַּ֣חַת עַ֔יִן שֵׁ֖ן תַּ֣חַת שֵׁ֑ן כַּאֲשֶׁ֨ר יִתֵּ֥ן מוּם֙ בָּֽאָדָ֔ם כֵּ֖ן יִנָּ֥תֶן בּֽוֹ</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כא</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וּמַכֵּ֥ה בְהֵמָ֖ה יְשַׁלְּמֶ֑נָּה וּמַכֵּ֥ה אָדָ֖ם יוּמָֽת</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כב</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מִשְׁפַּ֤ט אֶחָד֙ יִהְיֶ֣ה לָכֶ֔ם כַּגֵּ֥ר כָּאֶזְרָ֖ח יִהְיֶ֑ה כִּ֛י אֲנִ֥י יְהֹוָ֖ה אֱלֹהֵיכֶֽם</w:t>
            </w:r>
            <w:r w:rsidR="008443C6" w:rsidRPr="008443C6">
              <w:rPr>
                <w:rFonts w:cs="SBL Hebrew"/>
                <w:noProof/>
                <w:color w:val="993300"/>
                <w:sz w:val="32"/>
                <w:szCs w:val="32"/>
                <w:rtl/>
                <w:lang w:bidi="he-IL"/>
              </w:rPr>
              <w:t>׃</w:t>
            </w:r>
          </w:p>
        </w:tc>
        <w:tc>
          <w:tcPr>
            <w:tcW w:w="8530" w:type="dxa"/>
          </w:tcPr>
          <w:p w14:paraId="547949FC" w14:textId="77777777" w:rsidR="002E68D9" w:rsidRPr="004D02CA" w:rsidRDefault="002E68D9" w:rsidP="008B4783">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4D02CA">
              <w:rPr>
                <w:rStyle w:val="FootnoteReference"/>
                <w:rFonts w:ascii="Book Antiqua" w:hAnsi="Book Antiqua" w:hint="default"/>
                <w:b w:val="0"/>
                <w:bCs w:val="0"/>
                <w:color w:val="008000"/>
                <w:sz w:val="26"/>
                <w:szCs w:val="38"/>
              </w:rPr>
              <w:footnoteReference w:id="744"/>
            </w:r>
            <w:r w:rsidRPr="004D02CA">
              <w:rPr>
                <w:rFonts w:ascii="Book Antiqua" w:hAnsi="Book Antiqua" w:hint="default"/>
                <w:b w:val="0"/>
                <w:bCs w:val="0"/>
                <w:color w:val="800080"/>
                <w:sz w:val="26"/>
                <w:szCs w:val="38"/>
              </w:rPr>
              <w:t xml:space="preserve"> “If a man injures his neighbour, what he has done must be done to him: </w:t>
            </w:r>
            <w:r w:rsidRPr="004D02CA">
              <w:rPr>
                <w:rStyle w:val="FootnoteReference"/>
                <w:rFonts w:ascii="Book Antiqua" w:hAnsi="Book Antiqua" w:hint="default"/>
                <w:b w:val="0"/>
                <w:bCs w:val="0"/>
                <w:color w:val="008000"/>
                <w:sz w:val="26"/>
                <w:szCs w:val="38"/>
              </w:rPr>
              <w:footnoteReference w:id="745"/>
            </w:r>
            <w:r w:rsidRPr="004D02CA">
              <w:rPr>
                <w:rFonts w:ascii="Book Antiqua" w:hAnsi="Book Antiqua" w:hint="default"/>
                <w:b w:val="0"/>
                <w:bCs w:val="0"/>
                <w:color w:val="800080"/>
                <w:sz w:val="26"/>
                <w:szCs w:val="38"/>
              </w:rPr>
              <w:t xml:space="preserve"> broken limb for broken limb, eye for eye, </w:t>
            </w:r>
            <w:r w:rsidR="00AA4BC2">
              <w:rPr>
                <w:rFonts w:ascii="Book Antiqua" w:hAnsi="Book Antiqua" w:hint="default"/>
                <w:b w:val="0"/>
                <w:bCs w:val="0"/>
                <w:color w:val="800080"/>
                <w:sz w:val="26"/>
                <w:szCs w:val="38"/>
              </w:rPr>
              <w:t xml:space="preserve">and </w:t>
            </w:r>
            <w:r w:rsidRPr="004D02CA">
              <w:rPr>
                <w:rFonts w:ascii="Book Antiqua" w:hAnsi="Book Antiqua" w:hint="default"/>
                <w:b w:val="0"/>
                <w:bCs w:val="0"/>
                <w:color w:val="800080"/>
                <w:sz w:val="26"/>
                <w:szCs w:val="38"/>
              </w:rPr>
              <w:t xml:space="preserve">tooth for tooth. As the injury inflicted, so shall be the injury suffered. </w:t>
            </w:r>
            <w:r w:rsidRPr="004D02CA">
              <w:rPr>
                <w:rStyle w:val="FootnoteReference"/>
                <w:rFonts w:ascii="Book Antiqua" w:hAnsi="Book Antiqua" w:hint="default"/>
                <w:b w:val="0"/>
                <w:bCs w:val="0"/>
                <w:color w:val="008000"/>
                <w:sz w:val="26"/>
                <w:szCs w:val="38"/>
              </w:rPr>
              <w:footnoteReference w:id="746"/>
            </w:r>
            <w:r w:rsidRPr="004D02CA">
              <w:rPr>
                <w:rFonts w:ascii="Book Antiqua" w:hAnsi="Book Antiqua" w:hint="default"/>
                <w:b w:val="0"/>
                <w:bCs w:val="0"/>
                <w:color w:val="800080"/>
                <w:sz w:val="26"/>
                <w:szCs w:val="38"/>
              </w:rPr>
              <w:t xml:space="preserve"> The one who kills an animal must make restitution for it, and the one who kills a man must die. </w:t>
            </w:r>
            <w:r w:rsidRPr="004D02CA">
              <w:rPr>
                <w:rStyle w:val="FootnoteReference"/>
                <w:rFonts w:ascii="Book Antiqua" w:hAnsi="Book Antiqua" w:hint="default"/>
                <w:b w:val="0"/>
                <w:bCs w:val="0"/>
                <w:color w:val="008000"/>
                <w:sz w:val="26"/>
                <w:szCs w:val="38"/>
              </w:rPr>
              <w:footnoteReference w:id="747"/>
            </w:r>
            <w:r w:rsidRPr="004D02CA">
              <w:rPr>
                <w:rFonts w:ascii="Book Antiqua" w:hAnsi="Book Antiqua" w:hint="default"/>
                <w:b w:val="0"/>
                <w:bCs w:val="0"/>
                <w:color w:val="800080"/>
                <w:sz w:val="26"/>
                <w:szCs w:val="38"/>
              </w:rPr>
              <w:t xml:space="preserve"> </w:t>
            </w:r>
            <w:r w:rsidR="00342D6D" w:rsidRPr="00342D6D">
              <w:rPr>
                <w:rFonts w:ascii="Book Antiqua" w:hAnsi="Book Antiqua" w:cs="Verdana" w:hint="default"/>
                <w:b w:val="0"/>
                <w:bCs w:val="0"/>
                <w:color w:val="800080"/>
                <w:sz w:val="26"/>
                <w:szCs w:val="26"/>
                <w:lang w:eastAsia="en-GB"/>
              </w:rPr>
              <w:t xml:space="preserve">You shall have one law for the alien and for the citizen: for I am </w:t>
            </w:r>
            <w:r w:rsidR="00342D6D">
              <w:rPr>
                <w:rFonts w:ascii="Book Antiqua" w:hAnsi="Book Antiqua" w:cs="Verdana" w:hint="default"/>
                <w:b w:val="0"/>
                <w:bCs w:val="0"/>
                <w:color w:val="800080"/>
                <w:sz w:val="26"/>
                <w:szCs w:val="26"/>
                <w:lang w:eastAsia="en-GB"/>
              </w:rPr>
              <w:t>Yahweh</w:t>
            </w:r>
            <w:r w:rsidR="00342D6D" w:rsidRPr="00342D6D">
              <w:rPr>
                <w:rFonts w:ascii="Book Antiqua" w:hAnsi="Book Antiqua" w:cs="Verdana" w:hint="default"/>
                <w:b w:val="0"/>
                <w:bCs w:val="0"/>
                <w:smallCaps/>
                <w:color w:val="800080"/>
                <w:sz w:val="26"/>
                <w:szCs w:val="26"/>
                <w:lang w:eastAsia="en-GB"/>
              </w:rPr>
              <w:t xml:space="preserve"> </w:t>
            </w:r>
            <w:r w:rsidR="00342D6D" w:rsidRPr="00342D6D">
              <w:rPr>
                <w:rFonts w:ascii="Book Antiqua" w:hAnsi="Book Antiqua" w:cs="Verdana" w:hint="default"/>
                <w:b w:val="0"/>
                <w:bCs w:val="0"/>
                <w:color w:val="800080"/>
                <w:sz w:val="26"/>
                <w:szCs w:val="26"/>
                <w:lang w:eastAsia="en-GB"/>
              </w:rPr>
              <w:t>your God</w:t>
            </w:r>
            <w:r w:rsidRPr="00342D6D">
              <w:rPr>
                <w:rFonts w:ascii="Book Antiqua" w:hAnsi="Book Antiqua" w:hint="default"/>
                <w:b w:val="0"/>
                <w:bCs w:val="0"/>
                <w:color w:val="800080"/>
                <w:sz w:val="26"/>
                <w:szCs w:val="26"/>
              </w:rPr>
              <w:t>.”</w:t>
            </w:r>
          </w:p>
        </w:tc>
      </w:tr>
      <w:tr w:rsidR="002E68D9" w:rsidRPr="00B646B9" w14:paraId="48D6F1BF" w14:textId="77777777" w:rsidTr="00F72CF1">
        <w:tc>
          <w:tcPr>
            <w:tcW w:w="5688" w:type="dxa"/>
          </w:tcPr>
          <w:p w14:paraId="54288A6E" w14:textId="58B00B6A" w:rsidR="002E68D9" w:rsidRPr="008443C6" w:rsidRDefault="008B4783" w:rsidP="008B4783">
            <w:pPr>
              <w:bidi/>
              <w:spacing w:before="6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t>כג</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וַיְדַבֵּ֣ר מֹשֶׁה֮ אֶל־בְּנֵ֣י יִשְׂרָאֵל֒ וַיּוֹצִ֣יאוּ אֶת־הַֽמְקַלֵּ֗ל אֶל־מִחוּץ֙ לַֽמַּחֲנֶ֔ה וַיִּרְגְּמ֥וּ אֹת֖וֹ אָ֑בֶן וּבְנֵֽי־יִשְׂרָאֵ֣ל עָשׂ֔וּ כַּֽאֲשֶׁ֛ר צִוָּ֥ה יְהֹוָ֖ה אֶת־מֹשֶֽׁה</w:t>
            </w:r>
            <w:r w:rsidRPr="00893E68">
              <w:rPr>
                <w:rFonts w:ascii="SBL Hebrew" w:hAnsi="SBL Hebrew" w:cs="SBL Hebrew" w:hint="cs"/>
                <w:noProof/>
                <w:color w:val="993300"/>
                <w:sz w:val="32"/>
                <w:szCs w:val="32"/>
                <w:rtl/>
              </w:rPr>
              <w:t xml:space="preserve">׃ </w:t>
            </w:r>
            <w:r w:rsidR="0098089C" w:rsidRPr="0091642D">
              <w:rPr>
                <w:rFonts w:cs="SBL Hebrew"/>
                <w:noProof/>
                <w:color w:val="003300"/>
                <w:sz w:val="32"/>
                <w:szCs w:val="32"/>
                <w:rtl/>
              </w:rPr>
              <w:t>{פ}</w:t>
            </w:r>
          </w:p>
        </w:tc>
        <w:tc>
          <w:tcPr>
            <w:tcW w:w="8530" w:type="dxa"/>
          </w:tcPr>
          <w:p w14:paraId="3253830A" w14:textId="77777777" w:rsidR="002E68D9" w:rsidRPr="004D02CA" w:rsidRDefault="002E68D9" w:rsidP="008B4783">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4D02CA">
              <w:rPr>
                <w:rStyle w:val="FootnoteReference"/>
                <w:rFonts w:ascii="Book Antiqua" w:hAnsi="Book Antiqua" w:hint="default"/>
                <w:b w:val="0"/>
                <w:bCs w:val="0"/>
                <w:color w:val="008000"/>
                <w:sz w:val="26"/>
                <w:szCs w:val="38"/>
              </w:rPr>
              <w:footnoteReference w:id="748"/>
            </w:r>
            <w:r w:rsidRPr="004D02CA">
              <w:rPr>
                <w:rFonts w:ascii="Book Antiqua" w:hAnsi="Book Antiqua" w:hint="default"/>
                <w:b w:val="0"/>
                <w:bCs w:val="0"/>
                <w:color w:val="800080"/>
                <w:sz w:val="26"/>
                <w:szCs w:val="38"/>
              </w:rPr>
              <w:t xml:space="preserve"> When Moses had said this to the Israelites, they took the man who had pronounced the curse </w:t>
            </w:r>
            <w:r w:rsidR="008443C6">
              <w:rPr>
                <w:rFonts w:ascii="Book Antiqua" w:hAnsi="Book Antiqua" w:hint="default"/>
                <w:b w:val="0"/>
                <w:bCs w:val="0"/>
                <w:color w:val="800080"/>
                <w:sz w:val="26"/>
                <w:szCs w:val="38"/>
              </w:rPr>
              <w:t>out of the camp and stoned him.</w:t>
            </w:r>
            <w:r w:rsidRPr="004D02CA">
              <w:rPr>
                <w:rFonts w:ascii="Book Antiqua" w:hAnsi="Book Antiqua" w:hint="default"/>
                <w:b w:val="0"/>
                <w:bCs w:val="0"/>
                <w:color w:val="800080"/>
                <w:sz w:val="26"/>
                <w:szCs w:val="38"/>
              </w:rPr>
              <w:t xml:space="preserve"> In this way, the Israelites carried out the order of Yahweh to Moses.</w:t>
            </w:r>
          </w:p>
        </w:tc>
      </w:tr>
    </w:tbl>
    <w:p w14:paraId="7905016D" w14:textId="77777777" w:rsidR="002E68D9" w:rsidRPr="00B646B9" w:rsidRDefault="002E68D9">
      <w:pPr>
        <w:pStyle w:val="BodyText2"/>
        <w:spacing w:before="120"/>
        <w:ind w:firstLine="284"/>
        <w:jc w:val="both"/>
        <w:rPr>
          <w:rFonts w:ascii="Book Antiqua" w:hAnsi="Book Antiqua"/>
          <w:color w:val="800080"/>
        </w:rPr>
        <w:sectPr w:rsidR="002E68D9" w:rsidRPr="00B646B9" w:rsidSect="00B16D90">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tblLook w:val="0000" w:firstRow="0" w:lastRow="0" w:firstColumn="0" w:lastColumn="0" w:noHBand="0" w:noVBand="0"/>
      </w:tblPr>
      <w:tblGrid>
        <w:gridCol w:w="5608"/>
        <w:gridCol w:w="8394"/>
      </w:tblGrid>
      <w:tr w:rsidR="00D73659" w:rsidRPr="00B646B9" w14:paraId="26E35D80" w14:textId="77777777" w:rsidTr="00D73659">
        <w:tc>
          <w:tcPr>
            <w:tcW w:w="5688" w:type="dxa"/>
          </w:tcPr>
          <w:p w14:paraId="5014B905" w14:textId="77777777" w:rsidR="00D73659" w:rsidRPr="00B517C3" w:rsidRDefault="00D73659" w:rsidP="0087098F">
            <w:pPr>
              <w:pStyle w:val="Heading2"/>
              <w:widowControl w:val="0"/>
              <w:bidi/>
              <w:spacing w:before="0" w:beforeAutospacing="0" w:after="0" w:afterAutospacing="0" w:line="480" w:lineRule="exact"/>
              <w:jc w:val="center"/>
              <w:rPr>
                <w:rFonts w:cs="David" w:hint="default"/>
                <w:b w:val="0"/>
                <w:bCs w:val="0"/>
                <w:smallCaps/>
                <w:noProof/>
                <w:color w:val="000000"/>
                <w:sz w:val="40"/>
                <w:szCs w:val="40"/>
                <w:u w:val="single" w:color="0000FF"/>
              </w:rPr>
            </w:pPr>
            <w:r w:rsidRPr="00B517C3">
              <w:rPr>
                <w:rFonts w:ascii="Arial Unicode MS" w:eastAsia="Arial Unicode MS" w:hAnsi="Arial Unicode MS" w:cs="SBL Hebrew" w:hint="default"/>
                <w:b w:val="0"/>
                <w:bCs w:val="0"/>
                <w:noProof/>
                <w:color w:val="000000"/>
                <w:sz w:val="40"/>
                <w:szCs w:val="40"/>
                <w:u w:val="single" w:color="0000FF"/>
                <w:rtl/>
              </w:rPr>
              <w:lastRenderedPageBreak/>
              <w:t>ויקרא פרק כה</w:t>
            </w:r>
          </w:p>
        </w:tc>
        <w:tc>
          <w:tcPr>
            <w:tcW w:w="8530" w:type="dxa"/>
          </w:tcPr>
          <w:p w14:paraId="460AC98F" w14:textId="3C2DB7F3" w:rsidR="00D73659" w:rsidRPr="00DE3263" w:rsidRDefault="00D73659" w:rsidP="0087098F">
            <w:pPr>
              <w:pStyle w:val="Heading2"/>
              <w:widowControl w:val="0"/>
              <w:spacing w:before="0" w:beforeAutospacing="0" w:after="0" w:afterAutospacing="0" w:line="480" w:lineRule="exact"/>
              <w:jc w:val="center"/>
              <w:rPr>
                <w:rFonts w:ascii="Book Antiqua" w:hAnsi="Book Antiqua" w:hint="default"/>
                <w:b w:val="0"/>
                <w:bCs w:val="0"/>
                <w:smallCaps/>
                <w:color w:val="000000"/>
                <w:u w:val="single" w:color="0000FF"/>
              </w:rPr>
            </w:pPr>
            <w:r w:rsidRPr="00DE3263">
              <w:rPr>
                <w:rFonts w:ascii="Book Antiqua" w:hAnsi="Book Antiqua" w:hint="default"/>
                <w:b w:val="0"/>
                <w:bCs w:val="0"/>
                <w:smallCaps/>
                <w:color w:val="000000"/>
                <w:u w:val="single" w:color="0000FF"/>
              </w:rPr>
              <w:t xml:space="preserve">Leviticus </w:t>
            </w:r>
            <w:r w:rsidRPr="00DE3263">
              <w:rPr>
                <w:rStyle w:val="FootnoteReference"/>
                <w:rFonts w:ascii="Book Antiqua" w:hAnsi="Book Antiqua" w:hint="default"/>
                <w:b w:val="0"/>
                <w:bCs w:val="0"/>
                <w:smallCaps/>
                <w:color w:val="000000"/>
                <w:u w:val="single" w:color="0000FF"/>
                <w:vertAlign w:val="baseline"/>
              </w:rPr>
              <w:footnoteReference w:customMarkFollows="1" w:id="749"/>
              <w:t>25</w:t>
            </w:r>
          </w:p>
        </w:tc>
      </w:tr>
      <w:tr w:rsidR="00D73659" w:rsidRPr="00B646B9" w14:paraId="4E9368C3" w14:textId="77777777" w:rsidTr="00D73659">
        <w:tc>
          <w:tcPr>
            <w:tcW w:w="5688" w:type="dxa"/>
          </w:tcPr>
          <w:p w14:paraId="7B86B636" w14:textId="4B5B5B62" w:rsidR="00D73659" w:rsidRPr="002F7A16" w:rsidRDefault="002F7A16" w:rsidP="002F7A16">
            <w:pPr>
              <w:pStyle w:val="Heading2"/>
              <w:widowControl w:val="0"/>
              <w:bidi/>
              <w:spacing w:before="0" w:beforeAutospacing="0" w:after="0" w:afterAutospacing="0" w:line="400" w:lineRule="exact"/>
              <w:jc w:val="both"/>
              <w:rPr>
                <w:rFonts w:ascii="Arial Unicode MS" w:eastAsia="Arial Unicode MS" w:hAnsi="Arial Unicode MS" w:cs="SBL Hebrew" w:hint="default"/>
                <w:b w:val="0"/>
                <w:bCs w:val="0"/>
                <w:noProof/>
                <w:color w:val="993300"/>
                <w:sz w:val="40"/>
                <w:szCs w:val="40"/>
                <w:u w:val="single" w:color="333300"/>
                <w:rtl/>
              </w:rPr>
            </w:pPr>
            <w:r w:rsidRPr="002F7A16">
              <w:rPr>
                <w:rFonts w:ascii="SBL Hebrew" w:hAnsi="SBL Hebrew" w:cs="SBL Hebrew"/>
                <w:color w:val="003300"/>
                <w:sz w:val="32"/>
                <w:szCs w:val="32"/>
                <w:shd w:val="clear" w:color="auto" w:fill="FFFFFF"/>
                <w:vertAlign w:val="superscript"/>
                <w:rtl/>
              </w:rPr>
              <w:t>א</w:t>
            </w:r>
            <w:r w:rsidRPr="002F7A16">
              <w:rPr>
                <w:rFonts w:ascii="SBL Hebrew" w:hAnsi="SBL Hebrew" w:cs="SBL Hebrew" w:hint="eastAsia"/>
                <w:b w:val="0"/>
                <w:bCs w:val="0"/>
                <w:color w:val="003300"/>
                <w:sz w:val="32"/>
                <w:szCs w:val="32"/>
                <w:shd w:val="clear" w:color="auto" w:fill="FFFFFF"/>
                <w:vertAlign w:val="superscript"/>
              </w:rPr>
              <w:t> </w:t>
            </w:r>
            <w:r w:rsidRPr="002F7A16">
              <w:rPr>
                <w:rFonts w:ascii="SBL Hebrew" w:hAnsi="SBL Hebrew" w:cs="SBL Hebrew"/>
                <w:b w:val="0"/>
                <w:bCs w:val="0"/>
                <w:color w:val="993300"/>
                <w:sz w:val="32"/>
                <w:szCs w:val="32"/>
                <w:shd w:val="clear" w:color="auto" w:fill="FFFFFF"/>
                <w:rtl/>
              </w:rPr>
              <w:t xml:space="preserve">וַיְדַבֵּ֤ר יְהֹוָה֙ אֶל־מֹשֶׁ֔ה בְּהַ֥ר סִינַ֖י לֵאמֹֽר׃ </w:t>
            </w:r>
            <w:r w:rsidRPr="002F7A16">
              <w:rPr>
                <w:rFonts w:ascii="SBL Hebrew" w:hAnsi="SBL Hebrew" w:cs="SBL Hebrew"/>
                <w:color w:val="003300"/>
                <w:sz w:val="32"/>
                <w:szCs w:val="32"/>
                <w:shd w:val="clear" w:color="auto" w:fill="FFFFFF"/>
                <w:vertAlign w:val="superscript"/>
                <w:rtl/>
              </w:rPr>
              <w:t>ב</w:t>
            </w:r>
            <w:r w:rsidRPr="002F7A16">
              <w:rPr>
                <w:rFonts w:ascii="SBL Hebrew" w:hAnsi="SBL Hebrew" w:cs="SBL Hebrew" w:hint="eastAsia"/>
                <w:b w:val="0"/>
                <w:bCs w:val="0"/>
                <w:color w:val="003300"/>
                <w:sz w:val="32"/>
                <w:szCs w:val="32"/>
                <w:shd w:val="clear" w:color="auto" w:fill="FFFFFF"/>
                <w:vertAlign w:val="superscript"/>
              </w:rPr>
              <w:t> </w:t>
            </w:r>
            <w:r w:rsidRPr="002F7A16">
              <w:rPr>
                <w:rFonts w:ascii="SBL Hebrew" w:hAnsi="SBL Hebrew" w:cs="SBL Hebrew"/>
                <w:b w:val="0"/>
                <w:bCs w:val="0"/>
                <w:color w:val="993300"/>
                <w:sz w:val="32"/>
                <w:szCs w:val="32"/>
                <w:shd w:val="clear" w:color="auto" w:fill="FFFFFF"/>
                <w:rtl/>
              </w:rPr>
              <w:t xml:space="preserve">דַּבֵּ֞ר אֶל־בְּנֵ֤י יִשְׂרָאֵל֙ וְאָמַרְתָּ֣ אֲלֵהֶ֔ם כִּ֤י תָבֹ֙אוּ֙ אֶל־הָאָ֔רֶץ אֲשֶׁ֥ר אֲנִ֖י נֹתֵ֣ן לָכֶ֑ם וְשָׁבְתָ֣ה הָאָ֔רֶץ שַׁבָּ֖ת לַיהֹוָֽה׃ </w:t>
            </w:r>
            <w:r w:rsidRPr="002F7A16">
              <w:rPr>
                <w:rFonts w:ascii="SBL Hebrew" w:hAnsi="SBL Hebrew" w:cs="SBL Hebrew"/>
                <w:color w:val="003300"/>
                <w:sz w:val="32"/>
                <w:szCs w:val="32"/>
                <w:shd w:val="clear" w:color="auto" w:fill="FFFFFF"/>
                <w:vertAlign w:val="superscript"/>
                <w:rtl/>
              </w:rPr>
              <w:t>ג</w:t>
            </w:r>
            <w:r w:rsidRPr="002F7A16">
              <w:rPr>
                <w:rFonts w:ascii="SBL Hebrew" w:hAnsi="SBL Hebrew" w:cs="SBL Hebrew" w:hint="eastAsia"/>
                <w:b w:val="0"/>
                <w:bCs w:val="0"/>
                <w:color w:val="003300"/>
                <w:sz w:val="32"/>
                <w:szCs w:val="32"/>
                <w:shd w:val="clear" w:color="auto" w:fill="FFFFFF"/>
                <w:vertAlign w:val="superscript"/>
              </w:rPr>
              <w:t> </w:t>
            </w:r>
            <w:r w:rsidRPr="002F7A16">
              <w:rPr>
                <w:rFonts w:ascii="SBL Hebrew" w:hAnsi="SBL Hebrew" w:cs="SBL Hebrew"/>
                <w:b w:val="0"/>
                <w:bCs w:val="0"/>
                <w:color w:val="993300"/>
                <w:sz w:val="32"/>
                <w:szCs w:val="32"/>
                <w:shd w:val="clear" w:color="auto" w:fill="FFFFFF"/>
                <w:rtl/>
              </w:rPr>
              <w:t xml:space="preserve">שֵׁ֤שׁ שָׁנִים֙ תִּזְרַ֣ע שָׂדֶ֔ךָ וְשֵׁ֥שׁ שָׁנִ֖ים תִּזְמֹ֣ר כַּרְמֶ֑ךָ וְאָסַפְתָּ֖ אֶת־תְּבוּאָתָֽהּ׃ </w:t>
            </w:r>
            <w:r w:rsidRPr="002F7A16">
              <w:rPr>
                <w:rFonts w:ascii="SBL Hebrew" w:hAnsi="SBL Hebrew" w:cs="SBL Hebrew"/>
                <w:color w:val="003300"/>
                <w:sz w:val="32"/>
                <w:szCs w:val="32"/>
                <w:shd w:val="clear" w:color="auto" w:fill="FFFFFF"/>
                <w:vertAlign w:val="superscript"/>
                <w:rtl/>
              </w:rPr>
              <w:t>ד</w:t>
            </w:r>
            <w:r w:rsidRPr="002F7A16">
              <w:rPr>
                <w:rFonts w:ascii="SBL Hebrew" w:hAnsi="SBL Hebrew" w:cs="SBL Hebrew" w:hint="eastAsia"/>
                <w:b w:val="0"/>
                <w:bCs w:val="0"/>
                <w:color w:val="003300"/>
                <w:sz w:val="32"/>
                <w:szCs w:val="32"/>
                <w:shd w:val="clear" w:color="auto" w:fill="FFFFFF"/>
                <w:vertAlign w:val="superscript"/>
              </w:rPr>
              <w:t> </w:t>
            </w:r>
            <w:r w:rsidRPr="002F7A16">
              <w:rPr>
                <w:rFonts w:ascii="SBL Hebrew" w:hAnsi="SBL Hebrew" w:cs="SBL Hebrew"/>
                <w:b w:val="0"/>
                <w:bCs w:val="0"/>
                <w:color w:val="993300"/>
                <w:sz w:val="32"/>
                <w:szCs w:val="32"/>
                <w:shd w:val="clear" w:color="auto" w:fill="FFFFFF"/>
                <w:rtl/>
              </w:rPr>
              <w:t xml:space="preserve">וּבַשָּׁנָ֣ה הַשְּׁבִיעִ֗ת שַׁבַּ֤ת שַׁבָּתוֹן֙ יִהְיֶ֣ה לָאָ֔רֶץ שַׁבָּ֖ת לַיהֹוָ֑ה שָֽׂדְךָ֙ לֹ֣א תִזְרָ֔ע וְכַרְמְךָ֖ לֹ֥א תִזְמֹֽר׃ </w:t>
            </w:r>
            <w:r w:rsidRPr="002F7A16">
              <w:rPr>
                <w:rFonts w:ascii="SBL Hebrew" w:hAnsi="SBL Hebrew" w:cs="SBL Hebrew"/>
                <w:color w:val="003300"/>
                <w:sz w:val="32"/>
                <w:szCs w:val="32"/>
                <w:shd w:val="clear" w:color="auto" w:fill="FFFFFF"/>
                <w:vertAlign w:val="superscript"/>
                <w:rtl/>
              </w:rPr>
              <w:t>ה</w:t>
            </w:r>
            <w:r w:rsidRPr="002F7A16">
              <w:rPr>
                <w:rFonts w:ascii="SBL Hebrew" w:hAnsi="SBL Hebrew" w:cs="SBL Hebrew" w:hint="eastAsia"/>
                <w:b w:val="0"/>
                <w:bCs w:val="0"/>
                <w:color w:val="003300"/>
                <w:sz w:val="32"/>
                <w:szCs w:val="32"/>
                <w:shd w:val="clear" w:color="auto" w:fill="FFFFFF"/>
                <w:vertAlign w:val="superscript"/>
              </w:rPr>
              <w:t> </w:t>
            </w:r>
            <w:r w:rsidRPr="002F7A16">
              <w:rPr>
                <w:rFonts w:ascii="SBL Hebrew" w:hAnsi="SBL Hebrew" w:cs="SBL Hebrew"/>
                <w:b w:val="0"/>
                <w:bCs w:val="0"/>
                <w:color w:val="993300"/>
                <w:sz w:val="32"/>
                <w:szCs w:val="32"/>
                <w:shd w:val="clear" w:color="auto" w:fill="FFFFFF"/>
                <w:rtl/>
              </w:rPr>
              <w:t xml:space="preserve">אֵ֣ת סְפִ֤יחַ קְצִֽירְךָ֙ לֹ֣א תִקְצ֔וֹר וְאֶת־עִנְּבֵ֥י נְזִירֶ֖ךָ לֹ֣א תִבְצֹ֑ר שְׁנַ֥ת שַׁבָּת֖וֹן יִהְיֶ֥ה לָאָֽרֶץ׃ </w:t>
            </w:r>
            <w:r w:rsidRPr="002F7A16">
              <w:rPr>
                <w:rFonts w:ascii="SBL Hebrew" w:hAnsi="SBL Hebrew" w:cs="SBL Hebrew"/>
                <w:color w:val="003300"/>
                <w:sz w:val="32"/>
                <w:szCs w:val="32"/>
                <w:shd w:val="clear" w:color="auto" w:fill="FFFFFF"/>
                <w:vertAlign w:val="superscript"/>
                <w:rtl/>
              </w:rPr>
              <w:t>ו</w:t>
            </w:r>
            <w:r w:rsidRPr="002F7A16">
              <w:rPr>
                <w:rFonts w:ascii="SBL Hebrew" w:hAnsi="SBL Hebrew" w:cs="SBL Hebrew" w:hint="eastAsia"/>
                <w:b w:val="0"/>
                <w:bCs w:val="0"/>
                <w:color w:val="003300"/>
                <w:sz w:val="32"/>
                <w:szCs w:val="32"/>
                <w:shd w:val="clear" w:color="auto" w:fill="FFFFFF"/>
                <w:vertAlign w:val="superscript"/>
              </w:rPr>
              <w:t> </w:t>
            </w:r>
            <w:r w:rsidRPr="002F7A16">
              <w:rPr>
                <w:rFonts w:ascii="SBL Hebrew" w:hAnsi="SBL Hebrew" w:cs="SBL Hebrew"/>
                <w:b w:val="0"/>
                <w:bCs w:val="0"/>
                <w:color w:val="993300"/>
                <w:sz w:val="32"/>
                <w:szCs w:val="32"/>
                <w:shd w:val="clear" w:color="auto" w:fill="FFFFFF"/>
                <w:rtl/>
              </w:rPr>
              <w:t xml:space="preserve">וְ֠הָיְתָ֠ה שַׁבַּ֨ת הָאָ֤רֶץ לָכֶם֙ לְאׇכְלָ֔ה לְךָ֖ וּלְעַבְדְּךָ֣ וְלַאֲמָתֶ֑ךָ וְלִשְׂכִֽירְךָ֙ וּלְתוֹשָׁ֣בְךָ֔ הַגָּרִ֖ים עִמָּֽךְ׃ </w:t>
            </w:r>
            <w:r w:rsidRPr="002F7A16">
              <w:rPr>
                <w:rFonts w:ascii="SBL Hebrew" w:hAnsi="SBL Hebrew" w:cs="SBL Hebrew"/>
                <w:color w:val="003300"/>
                <w:sz w:val="32"/>
                <w:szCs w:val="32"/>
                <w:shd w:val="clear" w:color="auto" w:fill="FFFFFF"/>
                <w:vertAlign w:val="superscript"/>
                <w:rtl/>
              </w:rPr>
              <w:t>ז</w:t>
            </w:r>
            <w:r w:rsidRPr="002F7A16">
              <w:rPr>
                <w:rFonts w:ascii="SBL Hebrew" w:hAnsi="SBL Hebrew" w:cs="SBL Hebrew" w:hint="eastAsia"/>
                <w:b w:val="0"/>
                <w:bCs w:val="0"/>
                <w:color w:val="003300"/>
                <w:sz w:val="32"/>
                <w:szCs w:val="32"/>
                <w:shd w:val="clear" w:color="auto" w:fill="FFFFFF"/>
                <w:vertAlign w:val="superscript"/>
              </w:rPr>
              <w:t> </w:t>
            </w:r>
            <w:r w:rsidRPr="002F7A16">
              <w:rPr>
                <w:rFonts w:ascii="SBL Hebrew" w:hAnsi="SBL Hebrew" w:cs="SBL Hebrew"/>
                <w:b w:val="0"/>
                <w:bCs w:val="0"/>
                <w:color w:val="993300"/>
                <w:sz w:val="32"/>
                <w:szCs w:val="32"/>
                <w:shd w:val="clear" w:color="auto" w:fill="FFFFFF"/>
                <w:rtl/>
              </w:rPr>
              <w:t>וְלִ֨בְהֶמְתְּךָ֔ וְלַֽחַיָּ֖ה אֲשֶׁ֣ר בְּאַרְצֶ֑ךָ תִּהְיֶ֥ה כׇל־תְּבוּאָתָ֖הּ לֶאֱכֹֽל</w:t>
            </w:r>
            <w:r w:rsidRPr="002F7A16">
              <w:rPr>
                <w:rFonts w:ascii="SBL Hebrew" w:hAnsi="SBL Hebrew" w:cs="SBL Hebrew"/>
                <w:b w:val="0"/>
                <w:bCs w:val="0"/>
                <w:noProof/>
                <w:color w:val="993300"/>
                <w:sz w:val="32"/>
                <w:szCs w:val="32"/>
                <w:rtl/>
              </w:rPr>
              <w:t xml:space="preserve">׃ </w:t>
            </w:r>
            <w:r w:rsidR="0098089C" w:rsidRPr="002F7A16">
              <w:rPr>
                <w:rFonts w:cs="SBL Hebrew"/>
                <w:b w:val="0"/>
                <w:bCs w:val="0"/>
                <w:noProof/>
                <w:color w:val="003300"/>
                <w:sz w:val="32"/>
                <w:szCs w:val="32"/>
                <w:rtl/>
              </w:rPr>
              <w:t>{ס}</w:t>
            </w:r>
          </w:p>
        </w:tc>
        <w:tc>
          <w:tcPr>
            <w:tcW w:w="8530" w:type="dxa"/>
          </w:tcPr>
          <w:p w14:paraId="7A093717" w14:textId="77777777" w:rsidR="00D73659" w:rsidRPr="00D73659" w:rsidRDefault="00D73659" w:rsidP="002F7A16">
            <w:pPr>
              <w:pStyle w:val="Heading2"/>
              <w:widowControl w:val="0"/>
              <w:spacing w:before="0" w:beforeAutospacing="0" w:after="0" w:afterAutospacing="0" w:line="400" w:lineRule="exact"/>
              <w:jc w:val="both"/>
              <w:rPr>
                <w:rFonts w:ascii="Book Antiqua" w:hAnsi="Book Antiqua" w:hint="default"/>
                <w:b w:val="0"/>
                <w:bCs w:val="0"/>
                <w:color w:val="800000"/>
                <w:sz w:val="26"/>
                <w:szCs w:val="38"/>
              </w:rPr>
            </w:pPr>
            <w:r w:rsidRPr="00D73659">
              <w:rPr>
                <w:rStyle w:val="FootnoteReference"/>
                <w:rFonts w:ascii="Book Antiqua" w:hAnsi="Book Antiqua" w:hint="default"/>
                <w:b w:val="0"/>
                <w:bCs w:val="0"/>
                <w:color w:val="008000"/>
                <w:sz w:val="26"/>
                <w:szCs w:val="38"/>
              </w:rPr>
              <w:footnoteReference w:id="750"/>
            </w:r>
            <w:r w:rsidRPr="00D73659">
              <w:rPr>
                <w:rFonts w:ascii="Book Antiqua" w:hAnsi="Book Antiqua" w:hint="default"/>
                <w:b w:val="0"/>
                <w:bCs w:val="0"/>
                <w:color w:val="800080"/>
                <w:sz w:val="26"/>
                <w:szCs w:val="38"/>
              </w:rPr>
              <w:t xml:space="preserve"> Yahweh spoke to Moses on </w:t>
            </w:r>
            <w:smartTag w:uri="urn:schemas-microsoft-com:office:smarttags" w:element="place">
              <w:r w:rsidRPr="00D73659">
                <w:rPr>
                  <w:rFonts w:ascii="Book Antiqua" w:hAnsi="Book Antiqua" w:hint="default"/>
                  <w:b w:val="0"/>
                  <w:bCs w:val="0"/>
                  <w:color w:val="800080"/>
                  <w:sz w:val="26"/>
                  <w:szCs w:val="38"/>
                </w:rPr>
                <w:t>Mount Sinai</w:t>
              </w:r>
            </w:smartTag>
            <w:r w:rsidR="000A0F4D">
              <w:rPr>
                <w:rFonts w:ascii="Book Antiqua" w:hAnsi="Book Antiqua" w:hint="default"/>
                <w:b w:val="0"/>
                <w:bCs w:val="0"/>
                <w:color w:val="800080"/>
                <w:sz w:val="26"/>
                <w:szCs w:val="38"/>
              </w:rPr>
              <w:t>, saying</w:t>
            </w:r>
            <w:r w:rsidR="00BE78A7">
              <w:rPr>
                <w:rFonts w:ascii="Book Antiqua" w:hAnsi="Book Antiqua" w:hint="default"/>
                <w:b w:val="0"/>
                <w:bCs w:val="0"/>
                <w:color w:val="800080"/>
                <w:sz w:val="26"/>
                <w:szCs w:val="38"/>
              </w:rPr>
              <w:t>:</w:t>
            </w:r>
            <w:r w:rsidRPr="00D73659">
              <w:rPr>
                <w:rFonts w:ascii="Book Antiqua" w:hAnsi="Book Antiqua" w:hint="default"/>
                <w:b w:val="0"/>
                <w:bCs w:val="0"/>
                <w:color w:val="800080"/>
                <w:sz w:val="26"/>
                <w:szCs w:val="38"/>
              </w:rPr>
              <w:t xml:space="preserve"> </w:t>
            </w:r>
            <w:r w:rsidRPr="00D73659">
              <w:rPr>
                <w:rStyle w:val="FootnoteReference"/>
                <w:rFonts w:ascii="Book Antiqua" w:hAnsi="Book Antiqua" w:hint="default"/>
                <w:b w:val="0"/>
                <w:bCs w:val="0"/>
                <w:color w:val="008000"/>
                <w:sz w:val="26"/>
                <w:szCs w:val="38"/>
              </w:rPr>
              <w:footnoteReference w:id="751"/>
            </w:r>
            <w:r w:rsidRPr="00D73659">
              <w:rPr>
                <w:rFonts w:ascii="Book Antiqua" w:hAnsi="Book Antiqua" w:hint="default"/>
                <w:b w:val="0"/>
                <w:bCs w:val="0"/>
                <w:color w:val="800080"/>
                <w:sz w:val="26"/>
                <w:szCs w:val="38"/>
              </w:rPr>
              <w:t xml:space="preserve"> “Speak to the Israelites and </w:t>
            </w:r>
            <w:r w:rsidR="00BE78A7">
              <w:rPr>
                <w:rFonts w:ascii="Book Antiqua" w:hAnsi="Book Antiqua" w:hint="default"/>
                <w:b w:val="0"/>
                <w:bCs w:val="0"/>
                <w:color w:val="800080"/>
                <w:sz w:val="26"/>
                <w:szCs w:val="38"/>
              </w:rPr>
              <w:t>say to them:</w:t>
            </w:r>
            <w:r w:rsidRPr="00D73659">
              <w:rPr>
                <w:rFonts w:ascii="Book Antiqua" w:hAnsi="Book Antiqua" w:hint="default"/>
                <w:b w:val="0"/>
                <w:bCs w:val="0"/>
                <w:color w:val="800080"/>
                <w:sz w:val="26"/>
                <w:szCs w:val="38"/>
              </w:rPr>
              <w:t xml:space="preserve"> “When you enter the land that I am giving you, the land is to ke</w:t>
            </w:r>
            <w:r w:rsidR="00BE78A7">
              <w:rPr>
                <w:rFonts w:ascii="Book Antiqua" w:hAnsi="Book Antiqua" w:hint="default"/>
                <w:b w:val="0"/>
                <w:bCs w:val="0"/>
                <w:color w:val="800080"/>
                <w:sz w:val="26"/>
                <w:szCs w:val="38"/>
              </w:rPr>
              <w:t>ep a Sabbath’s rest for Yahweh.</w:t>
            </w:r>
            <w:r w:rsidRPr="00D73659">
              <w:rPr>
                <w:rFonts w:ascii="Book Antiqua" w:hAnsi="Book Antiqua" w:hint="default"/>
                <w:b w:val="0"/>
                <w:bCs w:val="0"/>
                <w:color w:val="800080"/>
                <w:sz w:val="26"/>
                <w:szCs w:val="38"/>
              </w:rPr>
              <w:t xml:space="preserve"> </w:t>
            </w:r>
            <w:r w:rsidRPr="00D73659">
              <w:rPr>
                <w:rStyle w:val="FootnoteReference"/>
                <w:rFonts w:ascii="Book Antiqua" w:hAnsi="Book Antiqua" w:hint="default"/>
                <w:b w:val="0"/>
                <w:bCs w:val="0"/>
                <w:color w:val="008000"/>
                <w:sz w:val="26"/>
                <w:szCs w:val="38"/>
              </w:rPr>
              <w:footnoteReference w:id="752"/>
            </w:r>
            <w:r w:rsidRPr="00D73659">
              <w:rPr>
                <w:rFonts w:ascii="Book Antiqua" w:hAnsi="Book Antiqua" w:hint="default"/>
                <w:b w:val="0"/>
                <w:bCs w:val="0"/>
                <w:color w:val="800080"/>
                <w:sz w:val="26"/>
                <w:szCs w:val="38"/>
              </w:rPr>
              <w:t xml:space="preserve"> For six years, you shall sow your field, for six years, you shall prune your vine and gather its produce; </w:t>
            </w:r>
            <w:r w:rsidRPr="00D73659">
              <w:rPr>
                <w:rStyle w:val="FootnoteReference"/>
                <w:rFonts w:ascii="Book Antiqua" w:hAnsi="Book Antiqua" w:hint="default"/>
                <w:b w:val="0"/>
                <w:bCs w:val="0"/>
                <w:color w:val="008000"/>
                <w:sz w:val="26"/>
                <w:szCs w:val="38"/>
              </w:rPr>
              <w:footnoteReference w:id="753"/>
            </w:r>
            <w:r w:rsidRPr="00D73659">
              <w:rPr>
                <w:rFonts w:ascii="Book Antiqua" w:hAnsi="Book Antiqua" w:hint="default"/>
                <w:b w:val="0"/>
                <w:bCs w:val="0"/>
                <w:color w:val="800080"/>
                <w:sz w:val="26"/>
                <w:szCs w:val="38"/>
              </w:rPr>
              <w:t xml:space="preserve"> but in the seventh year, the land is to have a </w:t>
            </w:r>
            <w:r w:rsidR="000A0F4D">
              <w:rPr>
                <w:rFonts w:ascii="Book Antiqua" w:hAnsi="Book Antiqua" w:hint="default"/>
                <w:b w:val="0"/>
                <w:bCs w:val="0"/>
                <w:color w:val="800080"/>
                <w:sz w:val="26"/>
                <w:szCs w:val="38"/>
              </w:rPr>
              <w:t>Sabbath of complete rest, a Sabbath</w:t>
            </w:r>
            <w:r w:rsidR="00BE78A7">
              <w:rPr>
                <w:rFonts w:ascii="Book Antiqua" w:hAnsi="Book Antiqua" w:hint="default"/>
                <w:b w:val="0"/>
                <w:bCs w:val="0"/>
                <w:color w:val="800080"/>
                <w:sz w:val="26"/>
                <w:szCs w:val="38"/>
              </w:rPr>
              <w:t xml:space="preserve"> for Yahweh.</w:t>
            </w:r>
            <w:r w:rsidRPr="00D73659">
              <w:rPr>
                <w:rFonts w:ascii="Book Antiqua" w:hAnsi="Book Antiqua" w:hint="default"/>
                <w:b w:val="0"/>
                <w:bCs w:val="0"/>
                <w:color w:val="800080"/>
                <w:sz w:val="26"/>
                <w:szCs w:val="38"/>
              </w:rPr>
              <w:t xml:space="preserve"> You must not sow your field or prune your vine, </w:t>
            </w:r>
            <w:r w:rsidRPr="00D73659">
              <w:rPr>
                <w:rStyle w:val="FootnoteReference"/>
                <w:rFonts w:ascii="Book Antiqua" w:hAnsi="Book Antiqua" w:hint="default"/>
                <w:b w:val="0"/>
                <w:bCs w:val="0"/>
                <w:color w:val="008000"/>
                <w:sz w:val="26"/>
                <w:szCs w:val="38"/>
              </w:rPr>
              <w:footnoteReference w:id="754"/>
            </w:r>
            <w:r w:rsidRPr="00D73659">
              <w:rPr>
                <w:rFonts w:ascii="Book Antiqua" w:hAnsi="Book Antiqua" w:hint="default"/>
                <w:b w:val="0"/>
                <w:bCs w:val="0"/>
                <w:color w:val="800080"/>
                <w:sz w:val="26"/>
                <w:szCs w:val="38"/>
              </w:rPr>
              <w:t> nor reap any grain that has grown of its own accord, nor gather g</w:t>
            </w:r>
            <w:r w:rsidR="00BE78A7">
              <w:rPr>
                <w:rFonts w:ascii="Book Antiqua" w:hAnsi="Book Antiqua" w:hint="default"/>
                <w:b w:val="0"/>
                <w:bCs w:val="0"/>
                <w:color w:val="800080"/>
                <w:sz w:val="26"/>
                <w:szCs w:val="38"/>
              </w:rPr>
              <w:t>rapes from your untrimmed vine.</w:t>
            </w:r>
            <w:r w:rsidRPr="00D73659">
              <w:rPr>
                <w:rFonts w:ascii="Book Antiqua" w:hAnsi="Book Antiqua" w:hint="default"/>
                <w:b w:val="0"/>
                <w:bCs w:val="0"/>
                <w:color w:val="800080"/>
                <w:sz w:val="26"/>
                <w:szCs w:val="38"/>
              </w:rPr>
              <w:t xml:space="preserve"> It is to be a year of rest for the land. </w:t>
            </w:r>
            <w:r w:rsidRPr="00D73659">
              <w:rPr>
                <w:rStyle w:val="FootnoteReference"/>
                <w:rFonts w:ascii="Book Antiqua" w:hAnsi="Book Antiqua" w:hint="default"/>
                <w:b w:val="0"/>
                <w:bCs w:val="0"/>
                <w:color w:val="008000"/>
                <w:sz w:val="26"/>
                <w:szCs w:val="38"/>
              </w:rPr>
              <w:footnoteReference w:id="755"/>
            </w:r>
            <w:r w:rsidR="00BE78A7">
              <w:rPr>
                <w:rFonts w:ascii="Book Antiqua" w:hAnsi="Book Antiqua" w:hint="default"/>
                <w:b w:val="0"/>
                <w:bCs w:val="0"/>
                <w:color w:val="800080"/>
                <w:sz w:val="26"/>
                <w:szCs w:val="38"/>
              </w:rPr>
              <w:t> </w:t>
            </w:r>
            <w:r w:rsidRPr="00D73659">
              <w:rPr>
                <w:rFonts w:ascii="Book Antiqua" w:hAnsi="Book Antiqua" w:hint="default"/>
                <w:b w:val="0"/>
                <w:bCs w:val="0"/>
                <w:color w:val="800080"/>
                <w:sz w:val="26"/>
                <w:szCs w:val="38"/>
              </w:rPr>
              <w:t xml:space="preserve">The Sabbath of the land will itself feed you and your servants, men and women, your hired labourer, your guest, and all who live with you. </w:t>
            </w:r>
            <w:r w:rsidRPr="00D73659">
              <w:rPr>
                <w:rStyle w:val="FootnoteReference"/>
                <w:rFonts w:ascii="Book Antiqua" w:hAnsi="Book Antiqua" w:hint="default"/>
                <w:b w:val="0"/>
                <w:bCs w:val="0"/>
                <w:color w:val="008000"/>
                <w:sz w:val="26"/>
                <w:szCs w:val="38"/>
              </w:rPr>
              <w:footnoteReference w:id="756"/>
            </w:r>
            <w:r w:rsidRPr="00D73659">
              <w:rPr>
                <w:rFonts w:ascii="Book Antiqua" w:hAnsi="Book Antiqua" w:hint="default"/>
                <w:b w:val="0"/>
                <w:bCs w:val="0"/>
                <w:color w:val="800080"/>
                <w:sz w:val="26"/>
                <w:szCs w:val="38"/>
              </w:rPr>
              <w:t xml:space="preserve"> For your cattle too, and the animals on your land, all its produce will serve </w:t>
            </w:r>
            <w:r w:rsidR="00973DD5">
              <w:rPr>
                <w:rFonts w:ascii="Book Antiqua" w:hAnsi="Book Antiqua" w:hint="default"/>
                <w:b w:val="0"/>
                <w:bCs w:val="0"/>
                <w:color w:val="800080"/>
                <w:sz w:val="26"/>
                <w:szCs w:val="38"/>
              </w:rPr>
              <w:t>for you to eat</w:t>
            </w:r>
            <w:r w:rsidRPr="00D73659">
              <w:rPr>
                <w:rFonts w:ascii="Book Antiqua" w:hAnsi="Book Antiqua" w:hint="default"/>
                <w:b w:val="0"/>
                <w:bCs w:val="0"/>
                <w:color w:val="800080"/>
                <w:sz w:val="26"/>
                <w:szCs w:val="38"/>
              </w:rPr>
              <w:t>.</w:t>
            </w:r>
          </w:p>
        </w:tc>
      </w:tr>
      <w:tr w:rsidR="00D73659" w:rsidRPr="00B646B9" w14:paraId="28B5744F" w14:textId="77777777" w:rsidTr="00D73659">
        <w:tc>
          <w:tcPr>
            <w:tcW w:w="5688" w:type="dxa"/>
          </w:tcPr>
          <w:p w14:paraId="0826E0FA" w14:textId="03F046E7" w:rsidR="00D73659" w:rsidRPr="002F7A16" w:rsidRDefault="002F7A16" w:rsidP="0087098F">
            <w:pPr>
              <w:pStyle w:val="Heading2"/>
              <w:widowControl w:val="0"/>
              <w:bidi/>
              <w:spacing w:before="0" w:beforeAutospacing="0" w:after="0" w:afterAutospacing="0" w:line="400" w:lineRule="exact"/>
              <w:jc w:val="both"/>
              <w:rPr>
                <w:rFonts w:ascii="Arial Unicode MS" w:eastAsia="Arial Unicode MS" w:hAnsi="Arial Unicode MS" w:cs="SBL Hebrew" w:hint="default"/>
                <w:b w:val="0"/>
                <w:bCs w:val="0"/>
                <w:noProof/>
                <w:color w:val="993300"/>
                <w:sz w:val="40"/>
                <w:szCs w:val="40"/>
                <w:u w:val="single" w:color="333300"/>
                <w:rtl/>
              </w:rPr>
            </w:pPr>
            <w:r w:rsidRPr="002F7A16">
              <w:rPr>
                <w:rFonts w:ascii="SBL Hebrew" w:hAnsi="SBL Hebrew" w:cs="SBL Hebrew"/>
                <w:color w:val="003300"/>
                <w:sz w:val="32"/>
                <w:szCs w:val="32"/>
                <w:shd w:val="clear" w:color="auto" w:fill="FFFFFF"/>
                <w:vertAlign w:val="superscript"/>
                <w:rtl/>
              </w:rPr>
              <w:t>ח</w:t>
            </w:r>
            <w:r w:rsidRPr="002F7A16">
              <w:rPr>
                <w:rFonts w:ascii="SBL Hebrew" w:hAnsi="SBL Hebrew" w:cs="SBL Hebrew" w:hint="eastAsia"/>
                <w:b w:val="0"/>
                <w:bCs w:val="0"/>
                <w:color w:val="003300"/>
                <w:sz w:val="32"/>
                <w:szCs w:val="32"/>
                <w:shd w:val="clear" w:color="auto" w:fill="FFFFFF"/>
                <w:vertAlign w:val="superscript"/>
              </w:rPr>
              <w:t> </w:t>
            </w:r>
            <w:r w:rsidRPr="002F7A16">
              <w:rPr>
                <w:rFonts w:ascii="SBL Hebrew" w:hAnsi="SBL Hebrew" w:cs="SBL Hebrew"/>
                <w:b w:val="0"/>
                <w:bCs w:val="0"/>
                <w:color w:val="993300"/>
                <w:sz w:val="32"/>
                <w:szCs w:val="32"/>
                <w:shd w:val="clear" w:color="auto" w:fill="FFFFFF"/>
                <w:rtl/>
              </w:rPr>
              <w:t xml:space="preserve">וְסָפַרְתָּ֣ לְךָ֗ שֶׁ֚בַע שַׁבְּתֹ֣ת שָׁנִ֔ים שֶׁ֥בַע שָׁנִ֖ים שֶׁ֣בַע פְּעָמִ֑ים וְהָי֣וּ לְךָ֗ יְמֵי֙ שֶׁ֚בַע שַׁבְּתֹ֣ת הַשָּׁנִ֔ים תֵּ֥שַׁע </w:t>
            </w:r>
            <w:r w:rsidRPr="002F7A16">
              <w:rPr>
                <w:rFonts w:ascii="SBL Hebrew" w:hAnsi="SBL Hebrew" w:cs="SBL Hebrew"/>
                <w:b w:val="0"/>
                <w:bCs w:val="0"/>
                <w:color w:val="993300"/>
                <w:sz w:val="32"/>
                <w:szCs w:val="32"/>
                <w:shd w:val="clear" w:color="auto" w:fill="FFFFFF"/>
                <w:rtl/>
              </w:rPr>
              <w:lastRenderedPageBreak/>
              <w:t xml:space="preserve">וְאַרְבָּעִ֖ים שָׁנָֽה׃ </w:t>
            </w:r>
            <w:r w:rsidRPr="002F7A16">
              <w:rPr>
                <w:rFonts w:ascii="SBL Hebrew" w:hAnsi="SBL Hebrew" w:cs="SBL Hebrew"/>
                <w:color w:val="003300"/>
                <w:sz w:val="32"/>
                <w:szCs w:val="32"/>
                <w:shd w:val="clear" w:color="auto" w:fill="FFFFFF"/>
                <w:vertAlign w:val="superscript"/>
                <w:rtl/>
              </w:rPr>
              <w:t>ט</w:t>
            </w:r>
            <w:r w:rsidRPr="002F7A16">
              <w:rPr>
                <w:rFonts w:ascii="SBL Hebrew" w:hAnsi="SBL Hebrew" w:cs="SBL Hebrew" w:hint="eastAsia"/>
                <w:b w:val="0"/>
                <w:bCs w:val="0"/>
                <w:color w:val="003300"/>
                <w:sz w:val="32"/>
                <w:szCs w:val="32"/>
                <w:shd w:val="clear" w:color="auto" w:fill="FFFFFF"/>
                <w:vertAlign w:val="superscript"/>
              </w:rPr>
              <w:t> </w:t>
            </w:r>
            <w:r w:rsidRPr="002F7A16">
              <w:rPr>
                <w:rFonts w:ascii="SBL Hebrew" w:hAnsi="SBL Hebrew" w:cs="SBL Hebrew"/>
                <w:b w:val="0"/>
                <w:bCs w:val="0"/>
                <w:color w:val="993300"/>
                <w:sz w:val="32"/>
                <w:szCs w:val="32"/>
                <w:shd w:val="clear" w:color="auto" w:fill="FFFFFF"/>
                <w:rtl/>
              </w:rPr>
              <w:t xml:space="preserve">וְהַֽעֲבַרְתָּ֞ שׁוֹפַ֤ר תְּרוּעָה֙ בַּחֹ֣דֶשׁ הַשְּׁבִעִ֔י בֶּעָשׂ֖וֹר לַחֹ֑דֶשׁ בְּיוֹם֙ הַכִּפֻּרִ֔ים תַּעֲבִ֥ירוּ שׁוֹפָ֖ר בְּכׇל־אַרְצְכֶֽם׃ </w:t>
            </w:r>
            <w:r w:rsidRPr="002F7A16">
              <w:rPr>
                <w:rFonts w:ascii="SBL Hebrew" w:hAnsi="SBL Hebrew" w:cs="SBL Hebrew"/>
                <w:color w:val="003300"/>
                <w:sz w:val="32"/>
                <w:szCs w:val="32"/>
                <w:shd w:val="clear" w:color="auto" w:fill="FFFFFF"/>
                <w:vertAlign w:val="superscript"/>
                <w:rtl/>
              </w:rPr>
              <w:t>י</w:t>
            </w:r>
            <w:r w:rsidRPr="002F7A16">
              <w:rPr>
                <w:rFonts w:ascii="SBL Hebrew" w:hAnsi="SBL Hebrew" w:cs="SBL Hebrew" w:hint="eastAsia"/>
                <w:b w:val="0"/>
                <w:bCs w:val="0"/>
                <w:color w:val="003300"/>
                <w:sz w:val="32"/>
                <w:szCs w:val="32"/>
                <w:shd w:val="clear" w:color="auto" w:fill="FFFFFF"/>
                <w:vertAlign w:val="superscript"/>
              </w:rPr>
              <w:t> </w:t>
            </w:r>
            <w:r w:rsidRPr="002F7A16">
              <w:rPr>
                <w:rFonts w:ascii="SBL Hebrew" w:hAnsi="SBL Hebrew" w:cs="SBL Hebrew"/>
                <w:b w:val="0"/>
                <w:bCs w:val="0"/>
                <w:color w:val="993300"/>
                <w:sz w:val="32"/>
                <w:szCs w:val="32"/>
                <w:shd w:val="clear" w:color="auto" w:fill="FFFFFF"/>
                <w:rtl/>
              </w:rPr>
              <w:t xml:space="preserve">וְקִדַּשְׁתֶּ֗ם אֵ֣ת שְׁנַ֤ת הַחֲמִשִּׁים֙ שָׁנָ֔ה וּקְרָאתֶ֥ם דְּר֛וֹר בָּאָ֖רֶץ לְכׇל־יֹשְׁבֶ֑יהָ יוֹבֵ֥ל הִוא֙ תִּהְיֶ֣ה לָכֶ֔ם וְשַׁבְתֶּ֗ם אִ֚ישׁ אֶל־אֲחֻזָּת֔וֹ וְאִ֥ישׁ אֶל־מִשְׁפַּחְתּ֖וֹ תָּשֻֽׁבוּ׃ </w:t>
            </w:r>
            <w:r w:rsidRPr="002F7A16">
              <w:rPr>
                <w:rFonts w:ascii="SBL Hebrew" w:hAnsi="SBL Hebrew" w:cs="SBL Hebrew"/>
                <w:color w:val="003300"/>
                <w:sz w:val="32"/>
                <w:szCs w:val="32"/>
                <w:shd w:val="clear" w:color="auto" w:fill="FFFFFF"/>
                <w:vertAlign w:val="superscript"/>
                <w:rtl/>
              </w:rPr>
              <w:t>יא</w:t>
            </w:r>
            <w:r w:rsidRPr="002F7A16">
              <w:rPr>
                <w:rFonts w:ascii="SBL Hebrew" w:hAnsi="SBL Hebrew" w:cs="SBL Hebrew" w:hint="eastAsia"/>
                <w:b w:val="0"/>
                <w:bCs w:val="0"/>
                <w:color w:val="003300"/>
                <w:sz w:val="32"/>
                <w:szCs w:val="32"/>
                <w:shd w:val="clear" w:color="auto" w:fill="FFFFFF"/>
                <w:vertAlign w:val="superscript"/>
              </w:rPr>
              <w:t> </w:t>
            </w:r>
            <w:r w:rsidRPr="002F7A16">
              <w:rPr>
                <w:rFonts w:ascii="SBL Hebrew" w:hAnsi="SBL Hebrew" w:cs="SBL Hebrew"/>
                <w:b w:val="0"/>
                <w:bCs w:val="0"/>
                <w:color w:val="993300"/>
                <w:sz w:val="32"/>
                <w:szCs w:val="32"/>
                <w:shd w:val="clear" w:color="auto" w:fill="FFFFFF"/>
                <w:rtl/>
              </w:rPr>
              <w:t xml:space="preserve">יוֹבֵ֣ל הִ֗וא שְׁנַ֛ת הַחֲמִשִּׁ֥ים שָׁנָ֖ה תִּהְיֶ֣ה לָכֶ֑ם לֹ֣א תִזְרָ֔עוּ וְלֹ֤א תִקְצְרוּ֙ אֶת־סְפִיחֶ֔יהָ וְלֹ֥א תִבְצְר֖וּ אֶת־נְזִרֶֽיהָ׃ </w:t>
            </w:r>
            <w:r w:rsidRPr="002F7A16">
              <w:rPr>
                <w:rFonts w:ascii="SBL Hebrew" w:hAnsi="SBL Hebrew" w:cs="SBL Hebrew"/>
                <w:color w:val="003300"/>
                <w:sz w:val="32"/>
                <w:szCs w:val="32"/>
                <w:shd w:val="clear" w:color="auto" w:fill="FFFFFF"/>
                <w:vertAlign w:val="superscript"/>
                <w:rtl/>
              </w:rPr>
              <w:t>יב</w:t>
            </w:r>
            <w:r w:rsidRPr="002F7A16">
              <w:rPr>
                <w:rFonts w:ascii="SBL Hebrew" w:hAnsi="SBL Hebrew" w:cs="SBL Hebrew" w:hint="eastAsia"/>
                <w:b w:val="0"/>
                <w:bCs w:val="0"/>
                <w:color w:val="003300"/>
                <w:sz w:val="32"/>
                <w:szCs w:val="32"/>
                <w:shd w:val="clear" w:color="auto" w:fill="FFFFFF"/>
                <w:vertAlign w:val="superscript"/>
              </w:rPr>
              <w:t> </w:t>
            </w:r>
            <w:r w:rsidRPr="002F7A16">
              <w:rPr>
                <w:rFonts w:ascii="SBL Hebrew" w:hAnsi="SBL Hebrew" w:cs="SBL Hebrew"/>
                <w:b w:val="0"/>
                <w:bCs w:val="0"/>
                <w:color w:val="993300"/>
                <w:sz w:val="32"/>
                <w:szCs w:val="32"/>
                <w:shd w:val="clear" w:color="auto" w:fill="FFFFFF"/>
                <w:rtl/>
              </w:rPr>
              <w:t>כִּ֚י יוֹבֵ֣ל הִ֔וא קֹ֖דֶשׁ תִּהְיֶ֣ה לָכֶ֑ם מִ֨ן־הַשָּׂדֶ֔ה תֹּאכְל֖וּ אֶת־תְּבוּאָתָֽהּ</w:t>
            </w:r>
            <w:r w:rsidR="001773FC" w:rsidRPr="002F7A16">
              <w:rPr>
                <w:rFonts w:cs="SBL Hebrew" w:hint="default"/>
                <w:b w:val="0"/>
                <w:bCs w:val="0"/>
                <w:noProof/>
                <w:color w:val="993300"/>
                <w:sz w:val="32"/>
                <w:szCs w:val="32"/>
                <w:rtl/>
              </w:rPr>
              <w:t xml:space="preserve">׃ </w:t>
            </w:r>
          </w:p>
        </w:tc>
        <w:tc>
          <w:tcPr>
            <w:tcW w:w="8530" w:type="dxa"/>
          </w:tcPr>
          <w:p w14:paraId="56918C05" w14:textId="77777777" w:rsidR="00D73659" w:rsidRPr="00D73659" w:rsidRDefault="00D73659" w:rsidP="0087098F">
            <w:pPr>
              <w:pStyle w:val="Heading2"/>
              <w:widowControl w:val="0"/>
              <w:spacing w:before="0" w:beforeAutospacing="0" w:after="0" w:afterAutospacing="0" w:line="400" w:lineRule="exact"/>
              <w:jc w:val="both"/>
              <w:rPr>
                <w:rStyle w:val="FootnoteReference"/>
                <w:rFonts w:ascii="Book Antiqua" w:hAnsi="Book Antiqua" w:hint="default"/>
                <w:b w:val="0"/>
                <w:bCs w:val="0"/>
                <w:color w:val="800080"/>
                <w:sz w:val="26"/>
                <w:szCs w:val="38"/>
              </w:rPr>
            </w:pPr>
            <w:r w:rsidRPr="00D73659">
              <w:rPr>
                <w:rStyle w:val="FootnoteReference"/>
                <w:rFonts w:ascii="Book Antiqua" w:hAnsi="Book Antiqua" w:hint="default"/>
                <w:b w:val="0"/>
                <w:bCs w:val="0"/>
                <w:color w:val="008000"/>
                <w:sz w:val="26"/>
                <w:szCs w:val="38"/>
              </w:rPr>
              <w:lastRenderedPageBreak/>
              <w:footnoteReference w:id="757"/>
            </w:r>
            <w:r w:rsidRPr="00D73659">
              <w:rPr>
                <w:rFonts w:ascii="Book Antiqua" w:hAnsi="Book Antiqua" w:hint="default"/>
                <w:b w:val="0"/>
                <w:bCs w:val="0"/>
                <w:color w:val="800080"/>
                <w:sz w:val="26"/>
                <w:szCs w:val="38"/>
              </w:rPr>
              <w:t xml:space="preserve"> “You are to count seven weeks of years – seven times seven years, that is to say a period of seven weeks of years, forty-nine years; </w:t>
            </w:r>
            <w:r w:rsidRPr="00D73659">
              <w:rPr>
                <w:rStyle w:val="FootnoteReference"/>
                <w:rFonts w:ascii="Book Antiqua" w:hAnsi="Book Antiqua" w:hint="default"/>
                <w:b w:val="0"/>
                <w:bCs w:val="0"/>
                <w:color w:val="008000"/>
                <w:sz w:val="26"/>
                <w:szCs w:val="38"/>
              </w:rPr>
              <w:footnoteReference w:id="758"/>
            </w:r>
            <w:r w:rsidRPr="00D73659">
              <w:rPr>
                <w:rFonts w:ascii="Book Antiqua" w:hAnsi="Book Antiqua" w:hint="default"/>
                <w:b w:val="0"/>
                <w:bCs w:val="0"/>
                <w:color w:val="800080"/>
                <w:sz w:val="26"/>
                <w:szCs w:val="38"/>
              </w:rPr>
              <w:t xml:space="preserve"> and on the </w:t>
            </w:r>
            <w:r w:rsidRPr="00D73659">
              <w:rPr>
                <w:rFonts w:ascii="Book Antiqua" w:hAnsi="Book Antiqua" w:hint="default"/>
                <w:b w:val="0"/>
                <w:bCs w:val="0"/>
                <w:color w:val="800080"/>
                <w:sz w:val="26"/>
                <w:szCs w:val="38"/>
              </w:rPr>
              <w:lastRenderedPageBreak/>
              <w:t>tenth day of the seventh month you shall sound the trumpet</w:t>
            </w:r>
            <w:r w:rsidR="00973DD5">
              <w:rPr>
                <w:rFonts w:ascii="Book Antiqua" w:hAnsi="Book Antiqua" w:hint="default"/>
                <w:b w:val="0"/>
                <w:bCs w:val="0"/>
                <w:color w:val="800080"/>
                <w:sz w:val="26"/>
                <w:szCs w:val="38"/>
              </w:rPr>
              <w:t xml:space="preserve"> loudly</w:t>
            </w:r>
            <w:r w:rsidRPr="00D73659">
              <w:rPr>
                <w:rFonts w:ascii="Book Antiqua" w:hAnsi="Book Antiqua" w:hint="default"/>
                <w:b w:val="0"/>
                <w:bCs w:val="0"/>
                <w:color w:val="800080"/>
                <w:sz w:val="26"/>
                <w:szCs w:val="38"/>
              </w:rPr>
              <w:t>; on the Day of Atonement you shall sound t</w:t>
            </w:r>
            <w:r w:rsidR="00BE78A7">
              <w:rPr>
                <w:rFonts w:ascii="Book Antiqua" w:hAnsi="Book Antiqua" w:hint="default"/>
                <w:b w:val="0"/>
                <w:bCs w:val="0"/>
                <w:color w:val="800080"/>
                <w:sz w:val="26"/>
                <w:szCs w:val="38"/>
              </w:rPr>
              <w:t xml:space="preserve">he trumpet </w:t>
            </w:r>
            <w:r w:rsidR="00973DD5">
              <w:rPr>
                <w:rFonts w:ascii="Book Antiqua" w:hAnsi="Book Antiqua" w:hint="default"/>
                <w:b w:val="0"/>
                <w:bCs w:val="0"/>
                <w:color w:val="800080"/>
                <w:sz w:val="26"/>
                <w:szCs w:val="38"/>
              </w:rPr>
              <w:t xml:space="preserve">loudly </w:t>
            </w:r>
            <w:r w:rsidR="00BE78A7">
              <w:rPr>
                <w:rFonts w:ascii="Book Antiqua" w:hAnsi="Book Antiqua" w:hint="default"/>
                <w:b w:val="0"/>
                <w:bCs w:val="0"/>
                <w:color w:val="800080"/>
                <w:sz w:val="26"/>
                <w:szCs w:val="38"/>
              </w:rPr>
              <w:t xml:space="preserve">throughout </w:t>
            </w:r>
            <w:r w:rsidR="00973DD5">
              <w:rPr>
                <w:rFonts w:ascii="Book Antiqua" w:hAnsi="Book Antiqua" w:hint="default"/>
                <w:b w:val="0"/>
                <w:bCs w:val="0"/>
                <w:color w:val="800080"/>
                <w:sz w:val="26"/>
                <w:szCs w:val="38"/>
              </w:rPr>
              <w:t>all your</w:t>
            </w:r>
            <w:r w:rsidR="00BE78A7">
              <w:rPr>
                <w:rFonts w:ascii="Book Antiqua" w:hAnsi="Book Antiqua" w:hint="default"/>
                <w:b w:val="0"/>
                <w:bCs w:val="0"/>
                <w:color w:val="800080"/>
                <w:sz w:val="26"/>
                <w:szCs w:val="38"/>
              </w:rPr>
              <w:t xml:space="preserve"> land.</w:t>
            </w:r>
            <w:r w:rsidRPr="00D73659">
              <w:rPr>
                <w:rFonts w:ascii="Book Antiqua" w:hAnsi="Book Antiqua" w:hint="default"/>
                <w:b w:val="0"/>
                <w:bCs w:val="0"/>
                <w:color w:val="800080"/>
                <w:sz w:val="26"/>
                <w:szCs w:val="38"/>
              </w:rPr>
              <w:t xml:space="preserve"> </w:t>
            </w:r>
            <w:r w:rsidRPr="00D73659">
              <w:rPr>
                <w:rStyle w:val="FootnoteReference"/>
                <w:rFonts w:ascii="Book Antiqua" w:hAnsi="Book Antiqua" w:hint="default"/>
                <w:b w:val="0"/>
                <w:bCs w:val="0"/>
                <w:color w:val="008000"/>
                <w:sz w:val="26"/>
                <w:szCs w:val="38"/>
              </w:rPr>
              <w:footnoteReference w:id="759"/>
            </w:r>
            <w:r w:rsidR="00BE78A7">
              <w:rPr>
                <w:rFonts w:ascii="Book Antiqua" w:hAnsi="Book Antiqua" w:hint="default"/>
                <w:b w:val="0"/>
                <w:bCs w:val="0"/>
                <w:color w:val="800080"/>
                <w:sz w:val="26"/>
                <w:szCs w:val="38"/>
              </w:rPr>
              <w:t> </w:t>
            </w:r>
            <w:r w:rsidR="00973DD5">
              <w:rPr>
                <w:rFonts w:ascii="Book Antiqua" w:hAnsi="Book Antiqua" w:hint="default"/>
                <w:b w:val="0"/>
                <w:bCs w:val="0"/>
                <w:color w:val="800080"/>
                <w:sz w:val="26"/>
                <w:szCs w:val="38"/>
              </w:rPr>
              <w:t>And you sha</w:t>
            </w:r>
            <w:r w:rsidRPr="00D73659">
              <w:rPr>
                <w:rFonts w:ascii="Book Antiqua" w:hAnsi="Book Antiqua" w:hint="default"/>
                <w:b w:val="0"/>
                <w:bCs w:val="0"/>
                <w:color w:val="800080"/>
                <w:sz w:val="26"/>
                <w:szCs w:val="38"/>
              </w:rPr>
              <w:t xml:space="preserve">ll declare this fiftieth year sacred and proclaim the liberation </w:t>
            </w:r>
            <w:r w:rsidR="00973DD5">
              <w:rPr>
                <w:rFonts w:ascii="Book Antiqua" w:hAnsi="Book Antiqua" w:hint="default"/>
                <w:b w:val="0"/>
                <w:bCs w:val="0"/>
                <w:color w:val="800080"/>
                <w:sz w:val="26"/>
                <w:szCs w:val="38"/>
              </w:rPr>
              <w:t xml:space="preserve">throughout the land </w:t>
            </w:r>
            <w:r w:rsidRPr="00D73659">
              <w:rPr>
                <w:rFonts w:ascii="Book Antiqua" w:hAnsi="Book Antiqua" w:hint="default"/>
                <w:b w:val="0"/>
                <w:bCs w:val="0"/>
                <w:color w:val="800080"/>
                <w:sz w:val="26"/>
                <w:szCs w:val="38"/>
              </w:rPr>
              <w:t>of a</w:t>
            </w:r>
            <w:r w:rsidR="00BE78A7">
              <w:rPr>
                <w:rFonts w:ascii="Book Antiqua" w:hAnsi="Book Antiqua" w:hint="default"/>
                <w:b w:val="0"/>
                <w:bCs w:val="0"/>
                <w:color w:val="800080"/>
                <w:sz w:val="26"/>
                <w:szCs w:val="38"/>
              </w:rPr>
              <w:t>ll the inhabitants of the land.</w:t>
            </w:r>
            <w:r w:rsidRPr="00D73659">
              <w:rPr>
                <w:rFonts w:ascii="Book Antiqua" w:hAnsi="Book Antiqua" w:hint="default"/>
                <w:b w:val="0"/>
                <w:bCs w:val="0"/>
                <w:color w:val="800080"/>
                <w:sz w:val="26"/>
                <w:szCs w:val="38"/>
              </w:rPr>
              <w:t xml:space="preserve"> This is to be a jubilee for you; each of you will return to his ancest</w:t>
            </w:r>
            <w:r w:rsidR="00BE78A7">
              <w:rPr>
                <w:rFonts w:ascii="Book Antiqua" w:hAnsi="Book Antiqua" w:hint="default"/>
                <w:b w:val="0"/>
                <w:bCs w:val="0"/>
                <w:color w:val="800080"/>
                <w:sz w:val="26"/>
                <w:szCs w:val="38"/>
              </w:rPr>
              <w:t>ral home, each to his own clan.</w:t>
            </w:r>
            <w:r w:rsidRPr="00D73659">
              <w:rPr>
                <w:rFonts w:ascii="Book Antiqua" w:hAnsi="Book Antiqua" w:hint="default"/>
                <w:b w:val="0"/>
                <w:bCs w:val="0"/>
                <w:color w:val="800080"/>
                <w:sz w:val="26"/>
                <w:szCs w:val="38"/>
              </w:rPr>
              <w:t xml:space="preserve"> </w:t>
            </w:r>
            <w:r w:rsidRPr="00D73659">
              <w:rPr>
                <w:rStyle w:val="FootnoteReference"/>
                <w:rFonts w:ascii="Book Antiqua" w:hAnsi="Book Antiqua" w:hint="default"/>
                <w:b w:val="0"/>
                <w:bCs w:val="0"/>
                <w:color w:val="008000"/>
                <w:sz w:val="26"/>
                <w:szCs w:val="38"/>
              </w:rPr>
              <w:footnoteReference w:id="760"/>
            </w:r>
            <w:r w:rsidRPr="00D73659">
              <w:rPr>
                <w:rFonts w:ascii="Book Antiqua" w:hAnsi="Book Antiqua" w:hint="default"/>
                <w:b w:val="0"/>
                <w:bCs w:val="0"/>
                <w:color w:val="800080"/>
                <w:sz w:val="26"/>
                <w:szCs w:val="38"/>
              </w:rPr>
              <w:t xml:space="preserve"> This fiftieth year is to be a jubilee year for you; you will not sow, you will not harvest the grain that has come up on its own, you will not gather </w:t>
            </w:r>
            <w:r w:rsidR="00BE78A7">
              <w:rPr>
                <w:rFonts w:ascii="Book Antiqua" w:hAnsi="Book Antiqua" w:hint="default"/>
                <w:b w:val="0"/>
                <w:bCs w:val="0"/>
                <w:color w:val="800080"/>
                <w:sz w:val="26"/>
                <w:szCs w:val="38"/>
              </w:rPr>
              <w:t>grapes from the untrimmed vine.</w:t>
            </w:r>
            <w:r w:rsidRPr="00D73659">
              <w:rPr>
                <w:rFonts w:ascii="Book Antiqua" w:hAnsi="Book Antiqua" w:hint="default"/>
                <w:b w:val="0"/>
                <w:bCs w:val="0"/>
                <w:color w:val="800080"/>
                <w:sz w:val="26"/>
                <w:szCs w:val="38"/>
              </w:rPr>
              <w:t xml:space="preserve"> </w:t>
            </w:r>
            <w:r w:rsidRPr="00D73659">
              <w:rPr>
                <w:rStyle w:val="FootnoteReference"/>
                <w:rFonts w:ascii="Book Antiqua" w:hAnsi="Book Antiqua" w:hint="default"/>
                <w:b w:val="0"/>
                <w:bCs w:val="0"/>
                <w:color w:val="008000"/>
                <w:sz w:val="26"/>
                <w:szCs w:val="38"/>
              </w:rPr>
              <w:footnoteReference w:id="761"/>
            </w:r>
            <w:r w:rsidRPr="00D73659">
              <w:rPr>
                <w:rFonts w:ascii="Book Antiqua" w:hAnsi="Book Antiqua" w:hint="default"/>
                <w:b w:val="0"/>
                <w:bCs w:val="0"/>
                <w:color w:val="800080"/>
                <w:sz w:val="26"/>
                <w:szCs w:val="38"/>
              </w:rPr>
              <w:t xml:space="preserve"> The jubilee is to be a holy thing to you; you will eat what comes from the fields.</w:t>
            </w:r>
          </w:p>
        </w:tc>
      </w:tr>
      <w:tr w:rsidR="00D73659" w:rsidRPr="00B646B9" w14:paraId="03BE243C" w14:textId="77777777" w:rsidTr="00D73659">
        <w:tc>
          <w:tcPr>
            <w:tcW w:w="5688" w:type="dxa"/>
          </w:tcPr>
          <w:p w14:paraId="543BC208" w14:textId="13DA38C1" w:rsidR="00D73659" w:rsidRPr="002F7A16" w:rsidRDefault="002F7A16" w:rsidP="0087098F">
            <w:pPr>
              <w:pStyle w:val="Heading2"/>
              <w:widowControl w:val="0"/>
              <w:bidi/>
              <w:spacing w:before="0" w:beforeAutospacing="0" w:after="0" w:afterAutospacing="0" w:line="400" w:lineRule="exact"/>
              <w:jc w:val="both"/>
              <w:rPr>
                <w:rFonts w:ascii="Arial Unicode MS" w:eastAsia="Arial Unicode MS" w:hAnsi="Arial Unicode MS" w:cs="SBL Hebrew" w:hint="default"/>
                <w:b w:val="0"/>
                <w:bCs w:val="0"/>
                <w:noProof/>
                <w:color w:val="993300"/>
                <w:sz w:val="40"/>
                <w:szCs w:val="40"/>
                <w:u w:val="single" w:color="333300"/>
                <w:rtl/>
              </w:rPr>
            </w:pPr>
            <w:r w:rsidRPr="002F7A16">
              <w:rPr>
                <w:rFonts w:ascii="SBL Hebrew" w:hAnsi="SBL Hebrew" w:cs="SBL Hebrew"/>
                <w:color w:val="003300"/>
                <w:sz w:val="32"/>
                <w:szCs w:val="32"/>
                <w:shd w:val="clear" w:color="auto" w:fill="FFFFFF"/>
                <w:vertAlign w:val="superscript"/>
                <w:rtl/>
              </w:rPr>
              <w:lastRenderedPageBreak/>
              <w:t>יג</w:t>
            </w:r>
            <w:r w:rsidRPr="002F7A16">
              <w:rPr>
                <w:rFonts w:ascii="SBL Hebrew" w:hAnsi="SBL Hebrew" w:cs="SBL Hebrew" w:hint="eastAsia"/>
                <w:b w:val="0"/>
                <w:bCs w:val="0"/>
                <w:color w:val="003300"/>
                <w:sz w:val="32"/>
                <w:szCs w:val="32"/>
                <w:shd w:val="clear" w:color="auto" w:fill="FFFFFF"/>
                <w:vertAlign w:val="superscript"/>
              </w:rPr>
              <w:t> </w:t>
            </w:r>
            <w:r w:rsidRPr="002F7A16">
              <w:rPr>
                <w:rFonts w:ascii="SBL Hebrew" w:hAnsi="SBL Hebrew" w:cs="SBL Hebrew"/>
                <w:b w:val="0"/>
                <w:bCs w:val="0"/>
                <w:color w:val="993300"/>
                <w:sz w:val="32"/>
                <w:szCs w:val="32"/>
                <w:shd w:val="clear" w:color="auto" w:fill="FFFFFF"/>
                <w:rtl/>
              </w:rPr>
              <w:t xml:space="preserve">בִּשְׁנַ֥ת הַיּוֹבֵ֖ל הַזֹּ֑את תָּשֻׁ֕בוּ אִ֖ישׁ אֶל־אֲחֻזָּתֽוֹ׃ </w:t>
            </w:r>
            <w:r w:rsidRPr="002F7A16">
              <w:rPr>
                <w:rFonts w:ascii="SBL Hebrew" w:hAnsi="SBL Hebrew" w:cs="SBL Hebrew"/>
                <w:color w:val="003300"/>
                <w:sz w:val="32"/>
                <w:szCs w:val="32"/>
                <w:shd w:val="clear" w:color="auto" w:fill="FFFFFF"/>
                <w:vertAlign w:val="superscript"/>
                <w:rtl/>
              </w:rPr>
              <w:t>יד</w:t>
            </w:r>
            <w:r w:rsidRPr="002F7A16">
              <w:rPr>
                <w:rFonts w:ascii="SBL Hebrew" w:hAnsi="SBL Hebrew" w:cs="SBL Hebrew" w:hint="eastAsia"/>
                <w:b w:val="0"/>
                <w:bCs w:val="0"/>
                <w:color w:val="003300"/>
                <w:sz w:val="32"/>
                <w:szCs w:val="32"/>
                <w:shd w:val="clear" w:color="auto" w:fill="FFFFFF"/>
                <w:vertAlign w:val="superscript"/>
              </w:rPr>
              <w:t> </w:t>
            </w:r>
            <w:r w:rsidRPr="002F7A16">
              <w:rPr>
                <w:rFonts w:ascii="SBL Hebrew" w:hAnsi="SBL Hebrew" w:cs="SBL Hebrew"/>
                <w:b w:val="0"/>
                <w:bCs w:val="0"/>
                <w:color w:val="993300"/>
                <w:sz w:val="32"/>
                <w:szCs w:val="32"/>
                <w:shd w:val="clear" w:color="auto" w:fill="FFFFFF"/>
                <w:rtl/>
              </w:rPr>
              <w:t xml:space="preserve">וְכִֽי־תִמְכְּר֤וּ מִמְכָּר֙ לַעֲמִיתֶ֔ךָ א֥וֹ קָנֹ֖ה מִיַּ֣ד עֲמִיתֶ֑ךָ אַל־תּוֹנ֖וּ אִ֥ישׁ אֶת־אָחִֽיו׃ </w:t>
            </w:r>
            <w:r w:rsidRPr="002F7A16">
              <w:rPr>
                <w:rFonts w:ascii="SBL Hebrew" w:hAnsi="SBL Hebrew" w:cs="SBL Hebrew"/>
                <w:color w:val="003300"/>
                <w:sz w:val="32"/>
                <w:szCs w:val="32"/>
                <w:shd w:val="clear" w:color="auto" w:fill="FFFFFF"/>
                <w:vertAlign w:val="superscript"/>
                <w:rtl/>
              </w:rPr>
              <w:t>טו</w:t>
            </w:r>
            <w:r w:rsidRPr="002F7A16">
              <w:rPr>
                <w:rFonts w:ascii="SBL Hebrew" w:hAnsi="SBL Hebrew" w:cs="SBL Hebrew" w:hint="eastAsia"/>
                <w:b w:val="0"/>
                <w:bCs w:val="0"/>
                <w:color w:val="003300"/>
                <w:sz w:val="32"/>
                <w:szCs w:val="32"/>
                <w:shd w:val="clear" w:color="auto" w:fill="FFFFFF"/>
                <w:vertAlign w:val="superscript"/>
              </w:rPr>
              <w:t> </w:t>
            </w:r>
            <w:r w:rsidRPr="002F7A16">
              <w:rPr>
                <w:rFonts w:ascii="SBL Hebrew" w:hAnsi="SBL Hebrew" w:cs="SBL Hebrew"/>
                <w:b w:val="0"/>
                <w:bCs w:val="0"/>
                <w:color w:val="993300"/>
                <w:sz w:val="32"/>
                <w:szCs w:val="32"/>
                <w:shd w:val="clear" w:color="auto" w:fill="FFFFFF"/>
                <w:rtl/>
              </w:rPr>
              <w:t xml:space="preserve">בְּמִסְפַּ֤ר שָׁנִים֙ אַחַ֣ר הַיּוֹבֵ֔ל תִּקְנֶ֖ה מֵאֵ֣ת עֲמִיתֶ֑ךָ בְּמִסְפַּ֥ר שְׁנֵֽי־תְבוּאֹ֖ת יִמְכׇּר־לָֽךְ׃ </w:t>
            </w:r>
            <w:r w:rsidRPr="002F7A16">
              <w:rPr>
                <w:rFonts w:ascii="SBL Hebrew" w:hAnsi="SBL Hebrew" w:cs="SBL Hebrew"/>
                <w:color w:val="003300"/>
                <w:sz w:val="32"/>
                <w:szCs w:val="32"/>
                <w:shd w:val="clear" w:color="auto" w:fill="FFFFFF"/>
                <w:vertAlign w:val="superscript"/>
                <w:rtl/>
              </w:rPr>
              <w:t>טז</w:t>
            </w:r>
            <w:r w:rsidRPr="002F7A16">
              <w:rPr>
                <w:rFonts w:ascii="SBL Hebrew" w:hAnsi="SBL Hebrew" w:cs="SBL Hebrew" w:hint="eastAsia"/>
                <w:b w:val="0"/>
                <w:bCs w:val="0"/>
                <w:color w:val="003300"/>
                <w:sz w:val="32"/>
                <w:szCs w:val="32"/>
                <w:shd w:val="clear" w:color="auto" w:fill="FFFFFF"/>
                <w:vertAlign w:val="superscript"/>
              </w:rPr>
              <w:t> </w:t>
            </w:r>
            <w:r w:rsidRPr="002F7A16">
              <w:rPr>
                <w:rFonts w:ascii="SBL Hebrew" w:hAnsi="SBL Hebrew" w:cs="SBL Hebrew"/>
                <w:b w:val="0"/>
                <w:bCs w:val="0"/>
                <w:color w:val="993300"/>
                <w:sz w:val="32"/>
                <w:szCs w:val="32"/>
                <w:shd w:val="clear" w:color="auto" w:fill="FFFFFF"/>
                <w:rtl/>
              </w:rPr>
              <w:t>לְפִ֣י</w:t>
            </w:r>
            <w:r w:rsidR="00EC07C9">
              <w:rPr>
                <w:rFonts w:ascii="SBL Hebrew" w:hAnsi="SBL Hebrew" w:cs="SBL Hebrew"/>
                <w:b w:val="0"/>
                <w:bCs w:val="0"/>
                <w:color w:val="993300"/>
                <w:sz w:val="32"/>
                <w:szCs w:val="32"/>
                <w:shd w:val="clear" w:color="auto" w:fill="FFFFFF"/>
                <w:rtl/>
              </w:rPr>
              <w:t xml:space="preserve">׀ </w:t>
            </w:r>
            <w:r w:rsidRPr="002F7A16">
              <w:rPr>
                <w:rFonts w:ascii="SBL Hebrew" w:hAnsi="SBL Hebrew" w:cs="SBL Hebrew"/>
                <w:b w:val="0"/>
                <w:bCs w:val="0"/>
                <w:color w:val="993300"/>
                <w:sz w:val="32"/>
                <w:szCs w:val="32"/>
                <w:shd w:val="clear" w:color="auto" w:fill="FFFFFF"/>
                <w:rtl/>
              </w:rPr>
              <w:t xml:space="preserve">רֹ֣ב הַשָּׁנִ֗ים תַּרְבֶּה֙ מִקְנָת֔וֹ וּלְפִי֙ מְעֹ֣ט הַשָּׁנִ֔ים תַּמְעִ֖יט מִקְנָת֑וֹ כִּ֚י מִסְפַּ֣ר תְּבוּאֹ֔ת ה֥וּא מֹכֵ֖ר לָֽךְ׃ </w:t>
            </w:r>
            <w:r w:rsidRPr="002F7A16">
              <w:rPr>
                <w:rFonts w:ascii="SBL Hebrew" w:hAnsi="SBL Hebrew" w:cs="SBL Hebrew"/>
                <w:color w:val="003300"/>
                <w:sz w:val="32"/>
                <w:szCs w:val="32"/>
                <w:shd w:val="clear" w:color="auto" w:fill="FFFFFF"/>
                <w:vertAlign w:val="superscript"/>
                <w:rtl/>
              </w:rPr>
              <w:t>יז</w:t>
            </w:r>
            <w:r w:rsidRPr="002F7A16">
              <w:rPr>
                <w:rFonts w:ascii="SBL Hebrew" w:hAnsi="SBL Hebrew" w:cs="SBL Hebrew" w:hint="eastAsia"/>
                <w:b w:val="0"/>
                <w:bCs w:val="0"/>
                <w:color w:val="003300"/>
                <w:sz w:val="32"/>
                <w:szCs w:val="32"/>
                <w:shd w:val="clear" w:color="auto" w:fill="FFFFFF"/>
                <w:vertAlign w:val="superscript"/>
              </w:rPr>
              <w:t> </w:t>
            </w:r>
            <w:r w:rsidRPr="002F7A16">
              <w:rPr>
                <w:rFonts w:ascii="SBL Hebrew" w:hAnsi="SBL Hebrew" w:cs="SBL Hebrew"/>
                <w:b w:val="0"/>
                <w:bCs w:val="0"/>
                <w:color w:val="993300"/>
                <w:sz w:val="32"/>
                <w:szCs w:val="32"/>
                <w:shd w:val="clear" w:color="auto" w:fill="FFFFFF"/>
                <w:rtl/>
              </w:rPr>
              <w:t xml:space="preserve">וְלֹ֤א תוֹנוּ֙ אִ֣ישׁ אֶת־עֲמִית֔וֹ וְיָרֵ֖אתָ </w:t>
            </w:r>
            <w:r w:rsidRPr="002F7A16">
              <w:rPr>
                <w:rFonts w:ascii="SBL Hebrew" w:hAnsi="SBL Hebrew" w:cs="SBL Hebrew"/>
                <w:b w:val="0"/>
                <w:bCs w:val="0"/>
                <w:color w:val="993300"/>
                <w:sz w:val="32"/>
                <w:szCs w:val="32"/>
                <w:shd w:val="clear" w:color="auto" w:fill="FFFFFF"/>
                <w:rtl/>
              </w:rPr>
              <w:lastRenderedPageBreak/>
              <w:t>מֵֽאֱלֹהֶ֑יךָ כִּ֛י אֲנִ֥י יְהֹוָ֖ה אֱלֹהֵיכֶֽם</w:t>
            </w:r>
            <w:r w:rsidR="001773FC" w:rsidRPr="002F7A16">
              <w:rPr>
                <w:rFonts w:cs="SBL Hebrew" w:hint="default"/>
                <w:b w:val="0"/>
                <w:bCs w:val="0"/>
                <w:noProof/>
                <w:color w:val="993300"/>
                <w:sz w:val="32"/>
                <w:szCs w:val="32"/>
                <w:rtl/>
              </w:rPr>
              <w:t>׃</w:t>
            </w:r>
          </w:p>
        </w:tc>
        <w:tc>
          <w:tcPr>
            <w:tcW w:w="8530" w:type="dxa"/>
          </w:tcPr>
          <w:p w14:paraId="138F83C0" w14:textId="24457CBB" w:rsidR="00D73659" w:rsidRPr="00D73659" w:rsidRDefault="00D73659" w:rsidP="0087098F">
            <w:pPr>
              <w:pStyle w:val="Heading2"/>
              <w:widowControl w:val="0"/>
              <w:spacing w:before="0" w:beforeAutospacing="0" w:after="0" w:afterAutospacing="0" w:line="400" w:lineRule="exact"/>
              <w:jc w:val="both"/>
              <w:rPr>
                <w:rStyle w:val="FootnoteReference"/>
                <w:rFonts w:ascii="Book Antiqua" w:hAnsi="Book Antiqua" w:hint="default"/>
                <w:b w:val="0"/>
                <w:bCs w:val="0"/>
                <w:color w:val="800080"/>
                <w:sz w:val="26"/>
                <w:szCs w:val="38"/>
              </w:rPr>
            </w:pPr>
            <w:r w:rsidRPr="00D73659">
              <w:rPr>
                <w:rStyle w:val="FootnoteReference"/>
                <w:rFonts w:ascii="Book Antiqua" w:hAnsi="Book Antiqua" w:hint="default"/>
                <w:b w:val="0"/>
                <w:bCs w:val="0"/>
                <w:color w:val="008000"/>
                <w:sz w:val="26"/>
                <w:szCs w:val="38"/>
              </w:rPr>
              <w:lastRenderedPageBreak/>
              <w:footnoteReference w:id="762"/>
            </w:r>
            <w:r w:rsidRPr="00D73659">
              <w:rPr>
                <w:rFonts w:ascii="Book Antiqua" w:hAnsi="Book Antiqua" w:hint="default"/>
                <w:b w:val="0"/>
                <w:bCs w:val="0"/>
                <w:color w:val="800080"/>
                <w:sz w:val="26"/>
                <w:szCs w:val="38"/>
              </w:rPr>
              <w:t xml:space="preserve"> “In this year of jubilee, each must return to his home. </w:t>
            </w:r>
            <w:r w:rsidRPr="00D73659">
              <w:rPr>
                <w:rStyle w:val="FootnoteReference"/>
                <w:rFonts w:ascii="Book Antiqua" w:hAnsi="Book Antiqua" w:hint="default"/>
                <w:b w:val="0"/>
                <w:bCs w:val="0"/>
                <w:color w:val="008000"/>
                <w:sz w:val="26"/>
                <w:szCs w:val="38"/>
              </w:rPr>
              <w:footnoteReference w:id="763"/>
            </w:r>
            <w:r w:rsidRPr="00D73659">
              <w:rPr>
                <w:rFonts w:ascii="Book Antiqua" w:hAnsi="Book Antiqua" w:hint="default"/>
                <w:b w:val="0"/>
                <w:bCs w:val="0"/>
                <w:color w:val="800080"/>
                <w:sz w:val="26"/>
                <w:szCs w:val="38"/>
              </w:rPr>
              <w:t xml:space="preserve"> If you buy or sell anything to or from your neighbour, let no one wrong his brother. </w:t>
            </w:r>
            <w:r w:rsidRPr="00D73659">
              <w:rPr>
                <w:rStyle w:val="FootnoteReference"/>
                <w:rFonts w:ascii="Book Antiqua" w:hAnsi="Book Antiqua" w:hint="default"/>
                <w:b w:val="0"/>
                <w:bCs w:val="0"/>
                <w:color w:val="008000"/>
                <w:sz w:val="26"/>
                <w:szCs w:val="38"/>
              </w:rPr>
              <w:footnoteReference w:id="764"/>
            </w:r>
            <w:r w:rsidR="00BE78A7">
              <w:rPr>
                <w:rFonts w:ascii="Book Antiqua" w:hAnsi="Book Antiqua" w:hint="default"/>
                <w:b w:val="0"/>
                <w:bCs w:val="0"/>
                <w:color w:val="800080"/>
                <w:sz w:val="26"/>
                <w:szCs w:val="38"/>
              </w:rPr>
              <w:t> </w:t>
            </w:r>
            <w:r w:rsidRPr="00D73659">
              <w:rPr>
                <w:rFonts w:ascii="Book Antiqua" w:hAnsi="Book Antiqua" w:hint="default"/>
                <w:b w:val="0"/>
                <w:bCs w:val="0"/>
                <w:color w:val="800080"/>
                <w:sz w:val="26"/>
                <w:szCs w:val="38"/>
              </w:rPr>
              <w:t xml:space="preserve">If you buy from your neighbour, you must consider the number of years since the jubilee: according to the number of </w:t>
            </w:r>
            <w:r w:rsidR="00F5285E">
              <w:rPr>
                <w:rFonts w:ascii="Book Antiqua" w:hAnsi="Book Antiqua" w:hint="default"/>
                <w:b w:val="0"/>
                <w:bCs w:val="0"/>
                <w:color w:val="800080"/>
                <w:sz w:val="26"/>
                <w:szCs w:val="38"/>
              </w:rPr>
              <w:t>crop</w:t>
            </w:r>
            <w:r w:rsidRPr="00D73659">
              <w:rPr>
                <w:rFonts w:ascii="Book Antiqua" w:hAnsi="Book Antiqua" w:hint="default"/>
                <w:b w:val="0"/>
                <w:bCs w:val="0"/>
                <w:color w:val="800080"/>
                <w:sz w:val="26"/>
                <w:szCs w:val="38"/>
              </w:rPr>
              <w:t xml:space="preserve"> years, he will fix the price. </w:t>
            </w:r>
            <w:r w:rsidRPr="00D73659">
              <w:rPr>
                <w:rStyle w:val="FootnoteReference"/>
                <w:rFonts w:ascii="Book Antiqua" w:hAnsi="Book Antiqua" w:hint="default"/>
                <w:b w:val="0"/>
                <w:bCs w:val="0"/>
                <w:color w:val="008000"/>
                <w:sz w:val="26"/>
                <w:szCs w:val="38"/>
              </w:rPr>
              <w:footnoteReference w:id="765"/>
            </w:r>
            <w:r w:rsidRPr="00D73659">
              <w:rPr>
                <w:rFonts w:ascii="Book Antiqua" w:hAnsi="Book Antiqua" w:hint="default"/>
                <w:b w:val="0"/>
                <w:bCs w:val="0"/>
                <w:color w:val="800080"/>
                <w:sz w:val="26"/>
                <w:szCs w:val="38"/>
              </w:rPr>
              <w:t xml:space="preserve"> </w:t>
            </w:r>
            <w:r w:rsidR="00F5285E">
              <w:rPr>
                <w:rFonts w:ascii="Book Antiqua" w:hAnsi="Book Antiqua" w:hint="default"/>
                <w:b w:val="0"/>
                <w:bCs w:val="0"/>
                <w:color w:val="800080"/>
                <w:sz w:val="26"/>
                <w:szCs w:val="38"/>
              </w:rPr>
              <w:t>If the years are more, you shall increase the price</w:t>
            </w:r>
            <w:r w:rsidRPr="00D73659">
              <w:rPr>
                <w:rFonts w:ascii="Book Antiqua" w:hAnsi="Book Antiqua" w:hint="default"/>
                <w:b w:val="0"/>
                <w:bCs w:val="0"/>
                <w:color w:val="800080"/>
                <w:sz w:val="26"/>
                <w:szCs w:val="38"/>
              </w:rPr>
              <w:t xml:space="preserve">, </w:t>
            </w:r>
            <w:r w:rsidR="00F5285E">
              <w:rPr>
                <w:rFonts w:ascii="Book Antiqua" w:hAnsi="Book Antiqua" w:hint="default"/>
                <w:b w:val="0"/>
                <w:bCs w:val="0"/>
                <w:color w:val="800080"/>
                <w:sz w:val="26"/>
                <w:szCs w:val="38"/>
              </w:rPr>
              <w:t>if the years are less, you shall reduce the price</w:t>
            </w:r>
            <w:r w:rsidRPr="00D73659">
              <w:rPr>
                <w:rFonts w:ascii="Book Antiqua" w:hAnsi="Book Antiqua" w:hint="default"/>
                <w:b w:val="0"/>
                <w:bCs w:val="0"/>
                <w:color w:val="800080"/>
                <w:sz w:val="26"/>
                <w:szCs w:val="38"/>
              </w:rPr>
              <w:t>:</w:t>
            </w:r>
            <w:r w:rsidR="001E1C8D">
              <w:rPr>
                <w:rFonts w:ascii="Book Antiqua" w:hAnsi="Book Antiqua" w:hint="default"/>
                <w:b w:val="0"/>
                <w:bCs w:val="0"/>
                <w:color w:val="800080"/>
                <w:sz w:val="26"/>
                <w:szCs w:val="38"/>
              </w:rPr>
              <w:t xml:space="preserve"> </w:t>
            </w:r>
            <w:r w:rsidRPr="00D73659">
              <w:rPr>
                <w:rFonts w:ascii="Book Antiqua" w:hAnsi="Book Antiqua" w:hint="default"/>
                <w:b w:val="0"/>
                <w:bCs w:val="0"/>
                <w:color w:val="800080"/>
                <w:sz w:val="26"/>
                <w:szCs w:val="38"/>
              </w:rPr>
              <w:t xml:space="preserve">for, what he is selling you is a certain number of harvests. </w:t>
            </w:r>
            <w:r w:rsidRPr="00D73659">
              <w:rPr>
                <w:rStyle w:val="FootnoteReference"/>
                <w:rFonts w:ascii="Book Antiqua" w:hAnsi="Book Antiqua" w:hint="default"/>
                <w:b w:val="0"/>
                <w:bCs w:val="0"/>
                <w:color w:val="008000"/>
                <w:sz w:val="26"/>
                <w:szCs w:val="38"/>
              </w:rPr>
              <w:footnoteReference w:id="766"/>
            </w:r>
            <w:r w:rsidR="00BE78A7">
              <w:rPr>
                <w:rFonts w:ascii="Book Antiqua" w:hAnsi="Book Antiqua" w:hint="default"/>
                <w:b w:val="0"/>
                <w:bCs w:val="0"/>
                <w:color w:val="800080"/>
                <w:sz w:val="26"/>
                <w:szCs w:val="38"/>
              </w:rPr>
              <w:t> </w:t>
            </w:r>
            <w:r w:rsidRPr="00D73659">
              <w:rPr>
                <w:rFonts w:ascii="Book Antiqua" w:hAnsi="Book Antiqua" w:hint="default"/>
                <w:b w:val="0"/>
                <w:bCs w:val="0"/>
                <w:color w:val="800080"/>
                <w:sz w:val="26"/>
                <w:szCs w:val="38"/>
              </w:rPr>
              <w:t xml:space="preserve">Let none of you wrong his neighbour; but fear </w:t>
            </w:r>
            <w:r w:rsidRPr="00D73659">
              <w:rPr>
                <w:rFonts w:ascii="Book Antiqua" w:hAnsi="Book Antiqua" w:hint="default"/>
                <w:b w:val="0"/>
                <w:bCs w:val="0"/>
                <w:color w:val="800080"/>
                <w:sz w:val="26"/>
                <w:szCs w:val="38"/>
              </w:rPr>
              <w:lastRenderedPageBreak/>
              <w:t>your God; I am Yahweh your God.</w:t>
            </w:r>
          </w:p>
        </w:tc>
      </w:tr>
      <w:tr w:rsidR="00D73659" w:rsidRPr="00B646B9" w14:paraId="6DF682DE" w14:textId="77777777" w:rsidTr="00D73659">
        <w:tc>
          <w:tcPr>
            <w:tcW w:w="5688" w:type="dxa"/>
          </w:tcPr>
          <w:p w14:paraId="3080D037" w14:textId="35C00261" w:rsidR="00D73659" w:rsidRPr="002F7A16" w:rsidRDefault="002F7A16" w:rsidP="0087098F">
            <w:pPr>
              <w:pStyle w:val="Heading2"/>
              <w:bidi/>
              <w:spacing w:before="60" w:beforeAutospacing="0" w:after="0" w:afterAutospacing="0" w:line="400" w:lineRule="exact"/>
              <w:jc w:val="both"/>
              <w:rPr>
                <w:rFonts w:ascii="Arial Unicode MS" w:eastAsia="Arial Unicode MS" w:hAnsi="Arial Unicode MS" w:cs="SBL Hebrew" w:hint="default"/>
                <w:b w:val="0"/>
                <w:bCs w:val="0"/>
                <w:noProof/>
                <w:color w:val="993300"/>
                <w:sz w:val="40"/>
                <w:szCs w:val="40"/>
                <w:u w:val="single" w:color="333300"/>
                <w:rtl/>
              </w:rPr>
            </w:pPr>
            <w:r w:rsidRPr="002F7A16">
              <w:rPr>
                <w:rFonts w:ascii="SBL Hebrew" w:hAnsi="SBL Hebrew" w:cs="SBL Hebrew"/>
                <w:color w:val="003300"/>
                <w:sz w:val="32"/>
                <w:szCs w:val="32"/>
                <w:shd w:val="clear" w:color="auto" w:fill="FFFFFF"/>
                <w:vertAlign w:val="superscript"/>
                <w:rtl/>
              </w:rPr>
              <w:lastRenderedPageBreak/>
              <w:t>יח</w:t>
            </w:r>
            <w:r w:rsidRPr="002F7A16">
              <w:rPr>
                <w:rFonts w:ascii="SBL Hebrew" w:hAnsi="SBL Hebrew" w:cs="SBL Hebrew" w:hint="eastAsia"/>
                <w:b w:val="0"/>
                <w:bCs w:val="0"/>
                <w:color w:val="003300"/>
                <w:sz w:val="32"/>
                <w:szCs w:val="32"/>
                <w:shd w:val="clear" w:color="auto" w:fill="FFFFFF"/>
                <w:vertAlign w:val="superscript"/>
              </w:rPr>
              <w:t> </w:t>
            </w:r>
            <w:r w:rsidRPr="002F7A16">
              <w:rPr>
                <w:rFonts w:ascii="SBL Hebrew" w:hAnsi="SBL Hebrew" w:cs="SBL Hebrew"/>
                <w:b w:val="0"/>
                <w:bCs w:val="0"/>
                <w:color w:val="993300"/>
                <w:sz w:val="32"/>
                <w:szCs w:val="32"/>
                <w:shd w:val="clear" w:color="auto" w:fill="FFFFFF"/>
                <w:rtl/>
              </w:rPr>
              <w:t xml:space="preserve">וַעֲשִׂיתֶם֙ אֶת־חֻקֹּתַ֔י וְאֶת־מִשְׁפָּטַ֥י תִּשְׁמְר֖וּ וַעֲשִׂיתֶ֣ם אֹתָ֑ם וִֽישַׁבְתֶּ֥ם עַל־הָאָ֖רֶץ לָבֶֽטַח׃ </w:t>
            </w:r>
            <w:r w:rsidRPr="002F7A16">
              <w:rPr>
                <w:rFonts w:ascii="SBL Hebrew" w:hAnsi="SBL Hebrew" w:cs="SBL Hebrew"/>
                <w:color w:val="003300"/>
                <w:sz w:val="32"/>
                <w:szCs w:val="32"/>
                <w:shd w:val="clear" w:color="auto" w:fill="FFFFFF"/>
                <w:vertAlign w:val="superscript"/>
                <w:rtl/>
              </w:rPr>
              <w:t>יט</w:t>
            </w:r>
            <w:r w:rsidRPr="002F7A16">
              <w:rPr>
                <w:rFonts w:ascii="SBL Hebrew" w:hAnsi="SBL Hebrew" w:cs="SBL Hebrew" w:hint="eastAsia"/>
                <w:b w:val="0"/>
                <w:bCs w:val="0"/>
                <w:color w:val="003300"/>
                <w:sz w:val="32"/>
                <w:szCs w:val="32"/>
                <w:shd w:val="clear" w:color="auto" w:fill="FFFFFF"/>
                <w:vertAlign w:val="superscript"/>
              </w:rPr>
              <w:t> </w:t>
            </w:r>
            <w:r w:rsidRPr="002F7A16">
              <w:rPr>
                <w:rFonts w:ascii="SBL Hebrew" w:hAnsi="SBL Hebrew" w:cs="SBL Hebrew"/>
                <w:b w:val="0"/>
                <w:bCs w:val="0"/>
                <w:color w:val="993300"/>
                <w:sz w:val="32"/>
                <w:szCs w:val="32"/>
                <w:shd w:val="clear" w:color="auto" w:fill="FFFFFF"/>
                <w:rtl/>
              </w:rPr>
              <w:t xml:space="preserve">וְנָתְנָ֤ה הָאָ֙רֶץ֙ פִּרְיָ֔הּ וַאֲכַלְתֶּ֖ם לָשֹׂ֑בַע וִֽישַׁבְתֶּ֥ם לָבֶ֖טַח עָלֶֽיהָ׃ </w:t>
            </w:r>
            <w:r w:rsidRPr="002F7A16">
              <w:rPr>
                <w:rFonts w:ascii="SBL Hebrew" w:hAnsi="SBL Hebrew" w:cs="SBL Hebrew"/>
                <w:color w:val="003300"/>
                <w:sz w:val="32"/>
                <w:szCs w:val="32"/>
                <w:shd w:val="clear" w:color="auto" w:fill="FFFFFF"/>
                <w:vertAlign w:val="superscript"/>
                <w:rtl/>
              </w:rPr>
              <w:t>כ</w:t>
            </w:r>
            <w:r w:rsidRPr="002F7A16">
              <w:rPr>
                <w:rFonts w:ascii="SBL Hebrew" w:hAnsi="SBL Hebrew" w:cs="SBL Hebrew" w:hint="eastAsia"/>
                <w:b w:val="0"/>
                <w:bCs w:val="0"/>
                <w:color w:val="003300"/>
                <w:sz w:val="32"/>
                <w:szCs w:val="32"/>
                <w:shd w:val="clear" w:color="auto" w:fill="FFFFFF"/>
                <w:vertAlign w:val="superscript"/>
              </w:rPr>
              <w:t> </w:t>
            </w:r>
            <w:r w:rsidRPr="002F7A16">
              <w:rPr>
                <w:rFonts w:ascii="SBL Hebrew" w:hAnsi="SBL Hebrew" w:cs="SBL Hebrew"/>
                <w:b w:val="0"/>
                <w:bCs w:val="0"/>
                <w:color w:val="993300"/>
                <w:sz w:val="32"/>
                <w:szCs w:val="32"/>
                <w:shd w:val="clear" w:color="auto" w:fill="FFFFFF"/>
                <w:rtl/>
              </w:rPr>
              <w:t xml:space="preserve">וְכִ֣י תֹאמְר֔וּ מַה־נֹּאכַ֖ל בַּשָּׁנָ֣ה הַשְּׁבִיעִ֑ת הֵ֚ן לֹ֣א נִזְרָ֔ע וְלֹ֥א נֶאֱסֹ֖ף אֶת־תְּבוּאָתֵֽנוּ׃ </w:t>
            </w:r>
            <w:r w:rsidRPr="002F7A16">
              <w:rPr>
                <w:rFonts w:ascii="SBL Hebrew" w:hAnsi="SBL Hebrew" w:cs="SBL Hebrew"/>
                <w:color w:val="003300"/>
                <w:sz w:val="32"/>
                <w:szCs w:val="32"/>
                <w:shd w:val="clear" w:color="auto" w:fill="FFFFFF"/>
                <w:vertAlign w:val="superscript"/>
                <w:rtl/>
              </w:rPr>
              <w:t>כא</w:t>
            </w:r>
            <w:r w:rsidRPr="002F7A16">
              <w:rPr>
                <w:rFonts w:ascii="SBL Hebrew" w:hAnsi="SBL Hebrew" w:cs="SBL Hebrew" w:hint="eastAsia"/>
                <w:b w:val="0"/>
                <w:bCs w:val="0"/>
                <w:color w:val="003300"/>
                <w:sz w:val="32"/>
                <w:szCs w:val="32"/>
                <w:shd w:val="clear" w:color="auto" w:fill="FFFFFF"/>
                <w:vertAlign w:val="superscript"/>
              </w:rPr>
              <w:t> </w:t>
            </w:r>
            <w:r w:rsidRPr="002F7A16">
              <w:rPr>
                <w:rFonts w:ascii="SBL Hebrew" w:hAnsi="SBL Hebrew" w:cs="SBL Hebrew"/>
                <w:b w:val="0"/>
                <w:bCs w:val="0"/>
                <w:color w:val="993300"/>
                <w:sz w:val="32"/>
                <w:szCs w:val="32"/>
                <w:shd w:val="clear" w:color="auto" w:fill="FFFFFF"/>
                <w:rtl/>
              </w:rPr>
              <w:t xml:space="preserve">וְצִוִּ֤יתִי אֶת־בִּרְכָתִי֙ לָכֶ֔ם בַּשָּׁנָ֖ה הַשִּׁשִּׁ֑ית וְעָשָׂת֙ אֶת־הַתְּבוּאָ֔ה לִשְׁלֹ֖שׁ הַשָּׁנִֽים׃ </w:t>
            </w:r>
            <w:r w:rsidRPr="002F7A16">
              <w:rPr>
                <w:rFonts w:ascii="SBL Hebrew" w:hAnsi="SBL Hebrew" w:cs="SBL Hebrew"/>
                <w:color w:val="003300"/>
                <w:sz w:val="32"/>
                <w:szCs w:val="32"/>
                <w:shd w:val="clear" w:color="auto" w:fill="FFFFFF"/>
                <w:vertAlign w:val="superscript"/>
                <w:rtl/>
              </w:rPr>
              <w:t>כב</w:t>
            </w:r>
            <w:r w:rsidRPr="002F7A16">
              <w:rPr>
                <w:rFonts w:ascii="SBL Hebrew" w:hAnsi="SBL Hebrew" w:cs="SBL Hebrew" w:hint="eastAsia"/>
                <w:b w:val="0"/>
                <w:bCs w:val="0"/>
                <w:color w:val="003300"/>
                <w:sz w:val="32"/>
                <w:szCs w:val="32"/>
                <w:shd w:val="clear" w:color="auto" w:fill="FFFFFF"/>
                <w:vertAlign w:val="superscript"/>
              </w:rPr>
              <w:t> </w:t>
            </w:r>
            <w:r w:rsidRPr="002F7A16">
              <w:rPr>
                <w:rFonts w:ascii="SBL Hebrew" w:hAnsi="SBL Hebrew" w:cs="SBL Hebrew"/>
                <w:b w:val="0"/>
                <w:bCs w:val="0"/>
                <w:color w:val="993300"/>
                <w:sz w:val="32"/>
                <w:szCs w:val="32"/>
                <w:shd w:val="clear" w:color="auto" w:fill="FFFFFF"/>
                <w:rtl/>
              </w:rPr>
              <w:t>וּזְרַעְתֶּ֗ם אֵ֚ת הַשָּׁנָ֣ה הַשְּׁמִינִ֔ת וַאֲכַלְתֶּ֖ם מִן־הַתְּבוּאָ֣ה יָשָׁ֑ן עַ֣ד</w:t>
            </w:r>
            <w:r w:rsidR="00EC07C9">
              <w:rPr>
                <w:rFonts w:ascii="SBL Hebrew" w:hAnsi="SBL Hebrew" w:cs="SBL Hebrew"/>
                <w:b w:val="0"/>
                <w:bCs w:val="0"/>
                <w:color w:val="993300"/>
                <w:sz w:val="32"/>
                <w:szCs w:val="32"/>
                <w:shd w:val="clear" w:color="auto" w:fill="FFFFFF"/>
                <w:rtl/>
              </w:rPr>
              <w:t xml:space="preserve">׀ </w:t>
            </w:r>
            <w:r w:rsidRPr="002F7A16">
              <w:rPr>
                <w:rFonts w:ascii="SBL Hebrew" w:hAnsi="SBL Hebrew" w:cs="SBL Hebrew"/>
                <w:b w:val="0"/>
                <w:bCs w:val="0"/>
                <w:color w:val="993300"/>
                <w:sz w:val="32"/>
                <w:szCs w:val="32"/>
                <w:shd w:val="clear" w:color="auto" w:fill="FFFFFF"/>
                <w:rtl/>
              </w:rPr>
              <w:t xml:space="preserve">הַשָּׁנָ֣ה הַתְּשִׁיעִ֗ת עַד־בּוֹא֙ תְּב֣וּאָתָ֔הּ תֹּאכְל֖וּ יָשָֽׁן׃ </w:t>
            </w:r>
            <w:r w:rsidRPr="002F7A16">
              <w:rPr>
                <w:rFonts w:ascii="SBL Hebrew" w:hAnsi="SBL Hebrew" w:cs="SBL Hebrew"/>
                <w:color w:val="003300"/>
                <w:sz w:val="32"/>
                <w:szCs w:val="32"/>
                <w:shd w:val="clear" w:color="auto" w:fill="FFFFFF"/>
                <w:vertAlign w:val="superscript"/>
                <w:rtl/>
              </w:rPr>
              <w:t>כג</w:t>
            </w:r>
            <w:r w:rsidRPr="002F7A16">
              <w:rPr>
                <w:rFonts w:ascii="SBL Hebrew" w:hAnsi="SBL Hebrew" w:cs="SBL Hebrew" w:hint="eastAsia"/>
                <w:b w:val="0"/>
                <w:bCs w:val="0"/>
                <w:color w:val="003300"/>
                <w:sz w:val="32"/>
                <w:szCs w:val="32"/>
                <w:shd w:val="clear" w:color="auto" w:fill="FFFFFF"/>
                <w:vertAlign w:val="superscript"/>
              </w:rPr>
              <w:t> </w:t>
            </w:r>
            <w:r w:rsidRPr="002F7A16">
              <w:rPr>
                <w:rFonts w:ascii="SBL Hebrew" w:hAnsi="SBL Hebrew" w:cs="SBL Hebrew"/>
                <w:b w:val="0"/>
                <w:bCs w:val="0"/>
                <w:color w:val="993300"/>
                <w:sz w:val="32"/>
                <w:szCs w:val="32"/>
                <w:shd w:val="clear" w:color="auto" w:fill="FFFFFF"/>
                <w:rtl/>
              </w:rPr>
              <w:t xml:space="preserve">וְהָאָ֗רֶץ לֹ֤א תִמָּכֵר֙ לִצְמִתֻ֔ת כִּי־לִ֖י הָאָ֑רֶץ כִּֽי־גֵרִ֧ים וְתוֹשָׁבִ֛ים אַתֶּ֖ם עִמָּדִֽי׃ </w:t>
            </w:r>
            <w:r w:rsidRPr="002F7A16">
              <w:rPr>
                <w:rFonts w:ascii="SBL Hebrew" w:hAnsi="SBL Hebrew" w:cs="SBL Hebrew"/>
                <w:color w:val="003300"/>
                <w:sz w:val="32"/>
                <w:szCs w:val="32"/>
                <w:shd w:val="clear" w:color="auto" w:fill="FFFFFF"/>
                <w:vertAlign w:val="superscript"/>
                <w:rtl/>
              </w:rPr>
              <w:t>כד</w:t>
            </w:r>
            <w:r w:rsidRPr="002F7A16">
              <w:rPr>
                <w:rFonts w:ascii="SBL Hebrew" w:hAnsi="SBL Hebrew" w:cs="SBL Hebrew" w:hint="eastAsia"/>
                <w:b w:val="0"/>
                <w:bCs w:val="0"/>
                <w:color w:val="003300"/>
                <w:sz w:val="32"/>
                <w:szCs w:val="32"/>
                <w:shd w:val="clear" w:color="auto" w:fill="FFFFFF"/>
                <w:vertAlign w:val="superscript"/>
              </w:rPr>
              <w:t> </w:t>
            </w:r>
            <w:r w:rsidRPr="002F7A16">
              <w:rPr>
                <w:rFonts w:ascii="SBL Hebrew" w:hAnsi="SBL Hebrew" w:cs="SBL Hebrew"/>
                <w:b w:val="0"/>
                <w:bCs w:val="0"/>
                <w:color w:val="993300"/>
                <w:sz w:val="32"/>
                <w:szCs w:val="32"/>
                <w:shd w:val="clear" w:color="auto" w:fill="FFFFFF"/>
                <w:rtl/>
              </w:rPr>
              <w:t>וּבְכֹ֖ל אֶ֣רֶץ אֲחֻזַּתְכֶ֑ם גְּאֻלָּ֖ה תִּתְּנ֥וּ לָאָֽרֶץ</w:t>
            </w:r>
            <w:r w:rsidRPr="002F7A16">
              <w:rPr>
                <w:rFonts w:ascii="SBL Hebrew" w:hAnsi="SBL Hebrew" w:cs="SBL Hebrew"/>
                <w:b w:val="0"/>
                <w:bCs w:val="0"/>
                <w:noProof/>
                <w:color w:val="993300"/>
                <w:sz w:val="32"/>
                <w:szCs w:val="32"/>
                <w:rtl/>
              </w:rPr>
              <w:t xml:space="preserve">׃ </w:t>
            </w:r>
            <w:r w:rsidR="0098089C" w:rsidRPr="002F7A16">
              <w:rPr>
                <w:rFonts w:cs="SBL Hebrew"/>
                <w:b w:val="0"/>
                <w:bCs w:val="0"/>
                <w:noProof/>
                <w:color w:val="003300"/>
                <w:sz w:val="32"/>
                <w:szCs w:val="32"/>
                <w:rtl/>
              </w:rPr>
              <w:t>{ס}</w:t>
            </w:r>
          </w:p>
        </w:tc>
        <w:tc>
          <w:tcPr>
            <w:tcW w:w="8530" w:type="dxa"/>
          </w:tcPr>
          <w:p w14:paraId="58C08D38" w14:textId="77777777" w:rsidR="00D73659" w:rsidRPr="00D73659" w:rsidRDefault="00D73659" w:rsidP="0087098F">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D73659">
              <w:rPr>
                <w:rStyle w:val="FootnoteReference"/>
                <w:rFonts w:ascii="Book Antiqua" w:hAnsi="Book Antiqua" w:hint="default"/>
                <w:b w:val="0"/>
                <w:bCs w:val="0"/>
                <w:color w:val="008000"/>
                <w:sz w:val="26"/>
                <w:szCs w:val="38"/>
              </w:rPr>
              <w:footnoteReference w:id="767"/>
            </w:r>
            <w:r w:rsidRPr="00D73659">
              <w:rPr>
                <w:rFonts w:ascii="Book Antiqua" w:hAnsi="Book Antiqua" w:hint="default"/>
                <w:b w:val="0"/>
                <w:bCs w:val="0"/>
                <w:color w:val="800080"/>
                <w:sz w:val="26"/>
                <w:szCs w:val="38"/>
              </w:rPr>
              <w:t xml:space="preserve"> “You must put my laws and customs into practice; you must </w:t>
            </w:r>
            <w:r w:rsidR="00936807">
              <w:rPr>
                <w:rFonts w:ascii="Book Antiqua" w:hAnsi="Book Antiqua" w:hint="default"/>
                <w:b w:val="0"/>
                <w:bCs w:val="0"/>
                <w:color w:val="800080"/>
                <w:sz w:val="26"/>
                <w:szCs w:val="38"/>
              </w:rPr>
              <w:t>be sure to keep them</w:t>
            </w:r>
            <w:r w:rsidRPr="00D73659">
              <w:rPr>
                <w:rFonts w:ascii="Book Antiqua" w:hAnsi="Book Antiqua" w:hint="default"/>
                <w:b w:val="0"/>
                <w:bCs w:val="0"/>
                <w:color w:val="800080"/>
                <w:sz w:val="26"/>
                <w:szCs w:val="38"/>
              </w:rPr>
              <w:t xml:space="preserve">; and so you shall be secure </w:t>
            </w:r>
            <w:r w:rsidR="00BE78A7">
              <w:rPr>
                <w:rFonts w:ascii="Book Antiqua" w:hAnsi="Book Antiqua" w:hint="default"/>
                <w:b w:val="0"/>
                <w:bCs w:val="0"/>
                <w:color w:val="800080"/>
                <w:sz w:val="26"/>
                <w:szCs w:val="38"/>
              </w:rPr>
              <w:t>in your possession of the land.</w:t>
            </w:r>
            <w:r w:rsidRPr="00D73659">
              <w:rPr>
                <w:rFonts w:ascii="Book Antiqua" w:hAnsi="Book Antiqua" w:hint="default"/>
                <w:b w:val="0"/>
                <w:bCs w:val="0"/>
                <w:color w:val="800080"/>
                <w:sz w:val="26"/>
                <w:szCs w:val="38"/>
              </w:rPr>
              <w:t xml:space="preserve"> </w:t>
            </w:r>
            <w:r w:rsidRPr="00D73659">
              <w:rPr>
                <w:rStyle w:val="FootnoteReference"/>
                <w:rFonts w:ascii="Book Antiqua" w:hAnsi="Book Antiqua" w:hint="default"/>
                <w:b w:val="0"/>
                <w:bCs w:val="0"/>
                <w:color w:val="008000"/>
                <w:sz w:val="26"/>
                <w:szCs w:val="38"/>
              </w:rPr>
              <w:footnoteReference w:id="768"/>
            </w:r>
            <w:r w:rsidRPr="00D73659">
              <w:rPr>
                <w:rFonts w:ascii="Book Antiqua" w:hAnsi="Book Antiqua" w:hint="default"/>
                <w:b w:val="0"/>
                <w:bCs w:val="0"/>
                <w:color w:val="800080"/>
                <w:sz w:val="26"/>
                <w:szCs w:val="38"/>
              </w:rPr>
              <w:t> The land will give its fruit; you will eat your fill and live in security</w:t>
            </w:r>
            <w:r w:rsidR="00936807">
              <w:rPr>
                <w:rFonts w:ascii="Book Antiqua" w:hAnsi="Book Antiqua" w:hint="default"/>
                <w:b w:val="0"/>
                <w:bCs w:val="0"/>
                <w:color w:val="800080"/>
                <w:sz w:val="26"/>
                <w:szCs w:val="38"/>
              </w:rPr>
              <w:t xml:space="preserve"> in the land</w:t>
            </w:r>
            <w:r w:rsidRPr="00D73659">
              <w:rPr>
                <w:rFonts w:ascii="Book Antiqua" w:hAnsi="Book Antiqua" w:hint="default"/>
                <w:b w:val="0"/>
                <w:bCs w:val="0"/>
                <w:color w:val="800080"/>
                <w:sz w:val="26"/>
                <w:szCs w:val="38"/>
              </w:rPr>
              <w:t xml:space="preserve">. </w:t>
            </w:r>
            <w:r w:rsidRPr="00D73659">
              <w:rPr>
                <w:rStyle w:val="FootnoteReference"/>
                <w:rFonts w:ascii="Book Antiqua" w:hAnsi="Book Antiqua" w:hint="default"/>
                <w:b w:val="0"/>
                <w:bCs w:val="0"/>
                <w:color w:val="008000"/>
                <w:sz w:val="26"/>
                <w:szCs w:val="38"/>
              </w:rPr>
              <w:footnoteReference w:id="769"/>
            </w:r>
            <w:r w:rsidR="00BE78A7">
              <w:rPr>
                <w:rFonts w:ascii="Book Antiqua" w:hAnsi="Book Antiqua" w:hint="default"/>
                <w:b w:val="0"/>
                <w:bCs w:val="0"/>
                <w:color w:val="800080"/>
                <w:sz w:val="26"/>
                <w:szCs w:val="38"/>
              </w:rPr>
              <w:t> In case you should ask:</w:t>
            </w:r>
            <w:r w:rsidRPr="00D73659">
              <w:rPr>
                <w:rFonts w:ascii="Book Antiqua" w:hAnsi="Book Antiqua" w:hint="default"/>
                <w:b w:val="0"/>
                <w:bCs w:val="0"/>
                <w:color w:val="800080"/>
                <w:sz w:val="26"/>
                <w:szCs w:val="38"/>
              </w:rPr>
              <w:t xml:space="preserve"> what shall we eat in this seventh year if we do </w:t>
            </w:r>
            <w:r w:rsidR="00BE78A7">
              <w:rPr>
                <w:rFonts w:ascii="Book Antiqua" w:hAnsi="Book Antiqua" w:hint="default"/>
                <w:b w:val="0"/>
                <w:bCs w:val="0"/>
                <w:color w:val="800080"/>
                <w:sz w:val="26"/>
                <w:szCs w:val="38"/>
              </w:rPr>
              <w:t>not sow or harvest the produce?</w:t>
            </w:r>
            <w:r w:rsidRPr="00D73659">
              <w:rPr>
                <w:rFonts w:ascii="Book Antiqua" w:hAnsi="Book Antiqua" w:hint="default"/>
                <w:b w:val="0"/>
                <w:bCs w:val="0"/>
                <w:color w:val="800080"/>
                <w:sz w:val="26"/>
                <w:szCs w:val="38"/>
              </w:rPr>
              <w:t xml:space="preserve"> </w:t>
            </w:r>
            <w:r w:rsidRPr="00D73659">
              <w:rPr>
                <w:rStyle w:val="FootnoteReference"/>
                <w:rFonts w:ascii="Book Antiqua" w:hAnsi="Book Antiqua" w:hint="default"/>
                <w:b w:val="0"/>
                <w:bCs w:val="0"/>
                <w:color w:val="008000"/>
                <w:sz w:val="26"/>
                <w:szCs w:val="38"/>
              </w:rPr>
              <w:footnoteReference w:id="770"/>
            </w:r>
            <w:r w:rsidRPr="00D73659">
              <w:rPr>
                <w:rFonts w:ascii="Book Antiqua" w:hAnsi="Book Antiqua" w:hint="default"/>
                <w:b w:val="0"/>
                <w:bCs w:val="0"/>
                <w:color w:val="800080"/>
                <w:sz w:val="26"/>
                <w:szCs w:val="38"/>
              </w:rPr>
              <w:t xml:space="preserve"> I have ordered my blessing to be on you every sixth year, which will therefo</w:t>
            </w:r>
            <w:r w:rsidR="00BE78A7">
              <w:rPr>
                <w:rFonts w:ascii="Book Antiqua" w:hAnsi="Book Antiqua" w:hint="default"/>
                <w:b w:val="0"/>
                <w:bCs w:val="0"/>
                <w:color w:val="800080"/>
                <w:sz w:val="26"/>
                <w:szCs w:val="38"/>
              </w:rPr>
              <w:t>re provide you for three years.</w:t>
            </w:r>
            <w:r w:rsidRPr="00D73659">
              <w:rPr>
                <w:rFonts w:ascii="Book Antiqua" w:hAnsi="Book Antiqua" w:hint="default"/>
                <w:b w:val="0"/>
                <w:bCs w:val="0"/>
                <w:color w:val="800080"/>
                <w:sz w:val="26"/>
                <w:szCs w:val="38"/>
              </w:rPr>
              <w:t xml:space="preserve"> </w:t>
            </w:r>
            <w:r w:rsidRPr="00D73659">
              <w:rPr>
                <w:rStyle w:val="FootnoteReference"/>
                <w:rFonts w:ascii="Book Antiqua" w:hAnsi="Book Antiqua" w:hint="default"/>
                <w:b w:val="0"/>
                <w:bCs w:val="0"/>
                <w:color w:val="008000"/>
                <w:sz w:val="26"/>
                <w:szCs w:val="38"/>
              </w:rPr>
              <w:footnoteReference w:id="771"/>
            </w:r>
            <w:r w:rsidRPr="00D73659">
              <w:rPr>
                <w:rFonts w:ascii="Book Antiqua" w:hAnsi="Book Antiqua" w:hint="default"/>
                <w:b w:val="0"/>
                <w:bCs w:val="0"/>
                <w:color w:val="800080"/>
                <w:sz w:val="26"/>
                <w:szCs w:val="38"/>
              </w:rPr>
              <w:t> You will have the old produce to eat while you are sowing in the eighth year and even as late as the ninth year</w:t>
            </w:r>
            <w:r>
              <w:rPr>
                <w:rFonts w:ascii="Book Antiqua" w:hAnsi="Book Antiqua" w:hint="default"/>
                <w:b w:val="0"/>
                <w:bCs w:val="0"/>
                <w:color w:val="800080"/>
                <w:sz w:val="26"/>
                <w:szCs w:val="38"/>
              </w:rPr>
              <w:t xml:space="preserve">; you will eat the old produce, </w:t>
            </w:r>
            <w:r w:rsidRPr="00D73659">
              <w:rPr>
                <w:rFonts w:ascii="Book Antiqua" w:hAnsi="Book Antiqua" w:hint="default"/>
                <w:b w:val="0"/>
                <w:bCs w:val="0"/>
                <w:color w:val="800080"/>
                <w:sz w:val="26"/>
                <w:szCs w:val="38"/>
              </w:rPr>
              <w:t>while waitin</w:t>
            </w:r>
            <w:r w:rsidR="00BE78A7">
              <w:rPr>
                <w:rFonts w:ascii="Book Antiqua" w:hAnsi="Book Antiqua" w:hint="default"/>
                <w:b w:val="0"/>
                <w:bCs w:val="0"/>
                <w:color w:val="800080"/>
                <w:sz w:val="26"/>
                <w:szCs w:val="38"/>
              </w:rPr>
              <w:t>g for the harvest of that year.</w:t>
            </w:r>
            <w:r w:rsidRPr="00D73659">
              <w:rPr>
                <w:rFonts w:ascii="Book Antiqua" w:hAnsi="Book Antiqua" w:hint="default"/>
                <w:b w:val="0"/>
                <w:bCs w:val="0"/>
                <w:color w:val="800080"/>
                <w:sz w:val="26"/>
                <w:szCs w:val="38"/>
              </w:rPr>
              <w:t xml:space="preserve"> </w:t>
            </w:r>
            <w:r w:rsidRPr="00D73659">
              <w:rPr>
                <w:rStyle w:val="FootnoteReference"/>
                <w:rFonts w:ascii="Book Antiqua" w:hAnsi="Book Antiqua" w:hint="default"/>
                <w:b w:val="0"/>
                <w:bCs w:val="0"/>
                <w:color w:val="008000"/>
                <w:sz w:val="26"/>
                <w:szCs w:val="38"/>
              </w:rPr>
              <w:footnoteReference w:id="772"/>
            </w:r>
            <w:r w:rsidRPr="00D73659">
              <w:rPr>
                <w:rFonts w:ascii="Book Antiqua" w:hAnsi="Book Antiqua" w:hint="default"/>
                <w:b w:val="0"/>
                <w:bCs w:val="0"/>
                <w:color w:val="800080"/>
                <w:sz w:val="26"/>
                <w:szCs w:val="38"/>
              </w:rPr>
              <w:t xml:space="preserve"> Land must not be sold in perpetuity, for the land belongs to me, and to me you are only strangers a</w:t>
            </w:r>
            <w:r w:rsidR="00BE78A7">
              <w:rPr>
                <w:rFonts w:ascii="Book Antiqua" w:hAnsi="Book Antiqua" w:hint="default"/>
                <w:b w:val="0"/>
                <w:bCs w:val="0"/>
                <w:color w:val="800080"/>
                <w:sz w:val="26"/>
                <w:szCs w:val="38"/>
              </w:rPr>
              <w:t>nd guests.</w:t>
            </w:r>
            <w:r w:rsidRPr="00D73659">
              <w:rPr>
                <w:rFonts w:ascii="Book Antiqua" w:hAnsi="Book Antiqua" w:hint="default"/>
                <w:b w:val="0"/>
                <w:bCs w:val="0"/>
                <w:color w:val="800080"/>
                <w:sz w:val="26"/>
                <w:szCs w:val="38"/>
              </w:rPr>
              <w:t xml:space="preserve"> </w:t>
            </w:r>
            <w:r w:rsidRPr="00D73659">
              <w:rPr>
                <w:rStyle w:val="FootnoteReference"/>
                <w:rFonts w:ascii="Book Antiqua" w:hAnsi="Book Antiqua" w:hint="default"/>
                <w:b w:val="0"/>
                <w:bCs w:val="0"/>
                <w:color w:val="008000"/>
                <w:sz w:val="26"/>
                <w:szCs w:val="38"/>
              </w:rPr>
              <w:footnoteReference w:id="773"/>
            </w:r>
            <w:r w:rsidRPr="00D73659">
              <w:rPr>
                <w:rFonts w:ascii="Book Antiqua" w:hAnsi="Book Antiqua" w:hint="default"/>
                <w:b w:val="0"/>
                <w:bCs w:val="0"/>
                <w:color w:val="800080"/>
                <w:sz w:val="26"/>
                <w:szCs w:val="38"/>
              </w:rPr>
              <w:t xml:space="preserve"> You will allow a right of redemption on all your landed property.</w:t>
            </w:r>
          </w:p>
        </w:tc>
      </w:tr>
      <w:tr w:rsidR="00D73659" w:rsidRPr="00B646B9" w14:paraId="7B5DE6E3" w14:textId="77777777" w:rsidTr="00D73659">
        <w:tc>
          <w:tcPr>
            <w:tcW w:w="5688" w:type="dxa"/>
          </w:tcPr>
          <w:p w14:paraId="25078393" w14:textId="1913079E" w:rsidR="00D73659" w:rsidRPr="002F7A16" w:rsidRDefault="002F7A16" w:rsidP="0087098F">
            <w:pPr>
              <w:pStyle w:val="Heading2"/>
              <w:bidi/>
              <w:spacing w:before="60" w:beforeAutospacing="0" w:after="0" w:afterAutospacing="0" w:line="400" w:lineRule="exact"/>
              <w:jc w:val="both"/>
              <w:rPr>
                <w:rFonts w:ascii="Arial Unicode MS" w:eastAsia="Arial Unicode MS" w:hAnsi="Arial Unicode MS" w:cs="SBL Hebrew" w:hint="default"/>
                <w:b w:val="0"/>
                <w:bCs w:val="0"/>
                <w:noProof/>
                <w:color w:val="993300"/>
                <w:sz w:val="40"/>
                <w:szCs w:val="40"/>
                <w:u w:val="single" w:color="333300"/>
                <w:rtl/>
              </w:rPr>
            </w:pPr>
            <w:r w:rsidRPr="002F7A16">
              <w:rPr>
                <w:rFonts w:ascii="SBL Hebrew" w:hAnsi="SBL Hebrew" w:cs="SBL Hebrew"/>
                <w:color w:val="003300"/>
                <w:sz w:val="32"/>
                <w:szCs w:val="32"/>
                <w:shd w:val="clear" w:color="auto" w:fill="FFFFFF"/>
                <w:vertAlign w:val="superscript"/>
                <w:rtl/>
              </w:rPr>
              <w:t>כה</w:t>
            </w:r>
            <w:r w:rsidRPr="002F7A16">
              <w:rPr>
                <w:rFonts w:ascii="SBL Hebrew" w:hAnsi="SBL Hebrew" w:cs="SBL Hebrew" w:hint="eastAsia"/>
                <w:b w:val="0"/>
                <w:bCs w:val="0"/>
                <w:color w:val="003300"/>
                <w:sz w:val="32"/>
                <w:szCs w:val="32"/>
                <w:shd w:val="clear" w:color="auto" w:fill="FFFFFF"/>
                <w:vertAlign w:val="superscript"/>
              </w:rPr>
              <w:t> </w:t>
            </w:r>
            <w:r w:rsidRPr="002F7A16">
              <w:rPr>
                <w:rFonts w:ascii="SBL Hebrew" w:hAnsi="SBL Hebrew" w:cs="SBL Hebrew"/>
                <w:b w:val="0"/>
                <w:bCs w:val="0"/>
                <w:color w:val="993300"/>
                <w:sz w:val="32"/>
                <w:szCs w:val="32"/>
                <w:shd w:val="clear" w:color="auto" w:fill="FFFFFF"/>
                <w:rtl/>
              </w:rPr>
              <w:t xml:space="preserve">כִּֽי־יָמ֣וּךְ אָחִ֔יךָ וּמָכַ֖ר מֵאֲחֻזָּת֑וֹ וּבָ֤א גֹֽאֲלוֹ֙ הַקָּרֹ֣ב אֵלָ֔יו וְגָאַ֕ל אֵ֖ת מִמְכַּ֥ר אָחִֽיו׃ </w:t>
            </w:r>
            <w:r w:rsidRPr="002F7A16">
              <w:rPr>
                <w:rFonts w:ascii="SBL Hebrew" w:hAnsi="SBL Hebrew" w:cs="SBL Hebrew"/>
                <w:color w:val="003300"/>
                <w:sz w:val="32"/>
                <w:szCs w:val="32"/>
                <w:shd w:val="clear" w:color="auto" w:fill="FFFFFF"/>
                <w:vertAlign w:val="superscript"/>
                <w:rtl/>
              </w:rPr>
              <w:t>כו</w:t>
            </w:r>
            <w:r w:rsidRPr="002F7A16">
              <w:rPr>
                <w:rFonts w:ascii="SBL Hebrew" w:hAnsi="SBL Hebrew" w:cs="SBL Hebrew" w:hint="eastAsia"/>
                <w:b w:val="0"/>
                <w:bCs w:val="0"/>
                <w:color w:val="003300"/>
                <w:sz w:val="32"/>
                <w:szCs w:val="32"/>
                <w:shd w:val="clear" w:color="auto" w:fill="FFFFFF"/>
                <w:vertAlign w:val="superscript"/>
              </w:rPr>
              <w:t> </w:t>
            </w:r>
            <w:r w:rsidRPr="002F7A16">
              <w:rPr>
                <w:rFonts w:ascii="SBL Hebrew" w:hAnsi="SBL Hebrew" w:cs="SBL Hebrew"/>
                <w:b w:val="0"/>
                <w:bCs w:val="0"/>
                <w:color w:val="993300"/>
                <w:sz w:val="32"/>
                <w:szCs w:val="32"/>
                <w:shd w:val="clear" w:color="auto" w:fill="FFFFFF"/>
                <w:rtl/>
              </w:rPr>
              <w:t>וְאִ֕ישׁ כִּ֛י לֹ֥א יִֽהְיֶה־</w:t>
            </w:r>
            <w:r w:rsidRPr="002F7A16">
              <w:rPr>
                <w:rFonts w:ascii="SBL Hebrew" w:hAnsi="SBL Hebrew" w:cs="SBL Hebrew"/>
                <w:b w:val="0"/>
                <w:bCs w:val="0"/>
                <w:color w:val="993300"/>
                <w:sz w:val="32"/>
                <w:szCs w:val="32"/>
                <w:shd w:val="clear" w:color="auto" w:fill="FFFFFF"/>
                <w:rtl/>
              </w:rPr>
              <w:lastRenderedPageBreak/>
              <w:t xml:space="preserve">לּ֖וֹ גֹּאֵ֑ל וְהִשִּׂ֣יגָה יָד֔וֹ וּמָצָ֖א כְּדֵ֥י גְאֻלָּתֽוֹ׃ </w:t>
            </w:r>
            <w:r w:rsidRPr="002F7A16">
              <w:rPr>
                <w:rFonts w:ascii="SBL Hebrew" w:hAnsi="SBL Hebrew" w:cs="SBL Hebrew"/>
                <w:color w:val="003300"/>
                <w:sz w:val="32"/>
                <w:szCs w:val="32"/>
                <w:shd w:val="clear" w:color="auto" w:fill="FFFFFF"/>
                <w:vertAlign w:val="superscript"/>
                <w:rtl/>
              </w:rPr>
              <w:t>כז</w:t>
            </w:r>
            <w:r w:rsidRPr="002F7A16">
              <w:rPr>
                <w:rFonts w:ascii="SBL Hebrew" w:hAnsi="SBL Hebrew" w:cs="SBL Hebrew" w:hint="eastAsia"/>
                <w:b w:val="0"/>
                <w:bCs w:val="0"/>
                <w:color w:val="003300"/>
                <w:sz w:val="32"/>
                <w:szCs w:val="32"/>
                <w:shd w:val="clear" w:color="auto" w:fill="FFFFFF"/>
                <w:vertAlign w:val="superscript"/>
              </w:rPr>
              <w:t> </w:t>
            </w:r>
            <w:r w:rsidRPr="002F7A16">
              <w:rPr>
                <w:rFonts w:ascii="SBL Hebrew" w:hAnsi="SBL Hebrew" w:cs="SBL Hebrew"/>
                <w:b w:val="0"/>
                <w:bCs w:val="0"/>
                <w:color w:val="993300"/>
                <w:sz w:val="32"/>
                <w:szCs w:val="32"/>
                <w:shd w:val="clear" w:color="auto" w:fill="FFFFFF"/>
                <w:rtl/>
              </w:rPr>
              <w:t xml:space="preserve">וְחִשַּׁב֙ אֶת־שְׁנֵ֣י מִמְכָּר֔וֹ וְהֵשִׁיב֙ אֶת־הָ֣עֹדֵ֔ף לָאִ֖ישׁ אֲשֶׁ֣ר מָֽכַר־ל֑וֹ וְשָׁ֖ב לַאֲחֻזָּתֽוֹ׃ </w:t>
            </w:r>
            <w:r w:rsidRPr="002F7A16">
              <w:rPr>
                <w:rFonts w:ascii="SBL Hebrew" w:hAnsi="SBL Hebrew" w:cs="SBL Hebrew"/>
                <w:color w:val="003300"/>
                <w:sz w:val="32"/>
                <w:szCs w:val="32"/>
                <w:shd w:val="clear" w:color="auto" w:fill="FFFFFF"/>
                <w:vertAlign w:val="superscript"/>
                <w:rtl/>
              </w:rPr>
              <w:t>כח</w:t>
            </w:r>
            <w:r w:rsidRPr="002F7A16">
              <w:rPr>
                <w:rFonts w:ascii="SBL Hebrew" w:hAnsi="SBL Hebrew" w:cs="SBL Hebrew" w:hint="eastAsia"/>
                <w:b w:val="0"/>
                <w:bCs w:val="0"/>
                <w:color w:val="003300"/>
                <w:sz w:val="32"/>
                <w:szCs w:val="32"/>
                <w:shd w:val="clear" w:color="auto" w:fill="FFFFFF"/>
                <w:vertAlign w:val="superscript"/>
              </w:rPr>
              <w:t> </w:t>
            </w:r>
            <w:r w:rsidRPr="002F7A16">
              <w:rPr>
                <w:rFonts w:ascii="SBL Hebrew" w:hAnsi="SBL Hebrew" w:cs="SBL Hebrew"/>
                <w:b w:val="0"/>
                <w:bCs w:val="0"/>
                <w:color w:val="993300"/>
                <w:sz w:val="32"/>
                <w:szCs w:val="32"/>
                <w:shd w:val="clear" w:color="auto" w:fill="FFFFFF"/>
                <w:rtl/>
              </w:rPr>
              <w:t>וְאִ֨ם לֹֽא־מָצְאָ֜ה יָד֗וֹ דֵּי֮ הָשִׁ֣יב לוֹ֒ וְהָיָ֣ה מִמְכָּר֗וֹ בְּיַד֙ הַקֹּנֶ֣ה אֹת֔וֹ עַ֖ד שְׁנַ֣ת הַיּוֹבֵ֑ל וְיָצָא֙ בַּיֹּבֵ֔ל וְשָׁ֖ב לַאֲחֻזָּתֽוֹ</w:t>
            </w:r>
            <w:r w:rsidRPr="002F7A16">
              <w:rPr>
                <w:rFonts w:ascii="SBL Hebrew" w:hAnsi="SBL Hebrew" w:cs="SBL Hebrew"/>
                <w:b w:val="0"/>
                <w:bCs w:val="0"/>
                <w:noProof/>
                <w:color w:val="993300"/>
                <w:sz w:val="32"/>
                <w:szCs w:val="32"/>
                <w:rtl/>
              </w:rPr>
              <w:t xml:space="preserve">׃ </w:t>
            </w:r>
            <w:r w:rsidR="0098089C" w:rsidRPr="002F7A16">
              <w:rPr>
                <w:rFonts w:cs="SBL Hebrew"/>
                <w:b w:val="0"/>
                <w:bCs w:val="0"/>
                <w:noProof/>
                <w:color w:val="003300"/>
                <w:sz w:val="32"/>
                <w:szCs w:val="32"/>
                <w:rtl/>
              </w:rPr>
              <w:t>{ס}</w:t>
            </w:r>
          </w:p>
        </w:tc>
        <w:tc>
          <w:tcPr>
            <w:tcW w:w="8530" w:type="dxa"/>
          </w:tcPr>
          <w:p w14:paraId="2C4F5ADF" w14:textId="77777777" w:rsidR="00D73659" w:rsidRPr="00D73659" w:rsidRDefault="00D73659" w:rsidP="0087098F">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D73659">
              <w:rPr>
                <w:rStyle w:val="FootnoteReference"/>
                <w:rFonts w:ascii="Book Antiqua" w:hAnsi="Book Antiqua" w:hint="default"/>
                <w:b w:val="0"/>
                <w:bCs w:val="0"/>
                <w:color w:val="008000"/>
                <w:sz w:val="26"/>
                <w:szCs w:val="38"/>
              </w:rPr>
              <w:lastRenderedPageBreak/>
              <w:footnoteReference w:id="774"/>
            </w:r>
            <w:r w:rsidRPr="00D73659">
              <w:rPr>
                <w:rFonts w:ascii="Book Antiqua" w:hAnsi="Book Antiqua" w:hint="default"/>
                <w:b w:val="0"/>
                <w:bCs w:val="0"/>
                <w:color w:val="800080"/>
                <w:sz w:val="26"/>
                <w:szCs w:val="38"/>
              </w:rPr>
              <w:t xml:space="preserve"> “If your brother falls on evil days and sells his patrimony, his next of kin shall re</w:t>
            </w:r>
            <w:r w:rsidR="00BE78A7">
              <w:rPr>
                <w:rFonts w:ascii="Book Antiqua" w:hAnsi="Book Antiqua" w:hint="default"/>
                <w:b w:val="0"/>
                <w:bCs w:val="0"/>
                <w:color w:val="800080"/>
                <w:sz w:val="26"/>
                <w:szCs w:val="38"/>
              </w:rPr>
              <w:t>deem what his brother has sold.</w:t>
            </w:r>
            <w:r w:rsidRPr="00D73659">
              <w:rPr>
                <w:rFonts w:ascii="Book Antiqua" w:hAnsi="Book Antiqua" w:hint="default"/>
                <w:b w:val="0"/>
                <w:bCs w:val="0"/>
                <w:color w:val="800080"/>
                <w:sz w:val="26"/>
                <w:szCs w:val="38"/>
              </w:rPr>
              <w:t xml:space="preserve"> </w:t>
            </w:r>
            <w:r w:rsidRPr="00D73659">
              <w:rPr>
                <w:rStyle w:val="FootnoteReference"/>
                <w:rFonts w:ascii="Book Antiqua" w:hAnsi="Book Antiqua" w:hint="default"/>
                <w:b w:val="0"/>
                <w:bCs w:val="0"/>
                <w:color w:val="008000"/>
                <w:sz w:val="26"/>
                <w:szCs w:val="38"/>
              </w:rPr>
              <w:footnoteReference w:id="775"/>
            </w:r>
            <w:r w:rsidRPr="00D73659">
              <w:rPr>
                <w:rFonts w:ascii="Book Antiqua" w:hAnsi="Book Antiqua" w:hint="default"/>
                <w:b w:val="0"/>
                <w:bCs w:val="0"/>
                <w:color w:val="800080"/>
                <w:sz w:val="26"/>
                <w:szCs w:val="38"/>
              </w:rPr>
              <w:t xml:space="preserve"> </w:t>
            </w:r>
            <w:r w:rsidR="00571886">
              <w:rPr>
                <w:rFonts w:ascii="Book Antiqua" w:hAnsi="Book Antiqua" w:hint="default"/>
                <w:b w:val="0"/>
                <w:bCs w:val="0"/>
                <w:color w:val="800080"/>
                <w:sz w:val="26"/>
                <w:szCs w:val="38"/>
              </w:rPr>
              <w:t>If a</w:t>
            </w:r>
            <w:r w:rsidRPr="00D73659">
              <w:rPr>
                <w:rFonts w:ascii="Book Antiqua" w:hAnsi="Book Antiqua" w:hint="default"/>
                <w:b w:val="0"/>
                <w:bCs w:val="0"/>
                <w:color w:val="800080"/>
                <w:sz w:val="26"/>
                <w:szCs w:val="38"/>
              </w:rPr>
              <w:t xml:space="preserve"> man has no one</w:t>
            </w:r>
            <w:r w:rsidR="00571886">
              <w:rPr>
                <w:rFonts w:ascii="Book Antiqua" w:hAnsi="Book Antiqua" w:hint="default"/>
                <w:b w:val="0"/>
                <w:bCs w:val="0"/>
                <w:color w:val="800080"/>
                <w:sz w:val="26"/>
                <w:szCs w:val="38"/>
              </w:rPr>
              <w:t xml:space="preserve"> to</w:t>
            </w:r>
            <w:r w:rsidRPr="00D73659">
              <w:rPr>
                <w:rFonts w:ascii="Book Antiqua" w:hAnsi="Book Antiqua" w:hint="default"/>
                <w:b w:val="0"/>
                <w:bCs w:val="0"/>
                <w:color w:val="800080"/>
                <w:sz w:val="26"/>
                <w:szCs w:val="38"/>
              </w:rPr>
              <w:t xml:space="preserve"> </w:t>
            </w:r>
            <w:r w:rsidRPr="00D73659">
              <w:rPr>
                <w:rFonts w:ascii="Book Antiqua" w:hAnsi="Book Antiqua" w:hint="default"/>
                <w:b w:val="0"/>
                <w:bCs w:val="0"/>
                <w:color w:val="800080"/>
                <w:sz w:val="26"/>
                <w:szCs w:val="38"/>
              </w:rPr>
              <w:lastRenderedPageBreak/>
              <w:t xml:space="preserve">redeem it </w:t>
            </w:r>
            <w:r w:rsidR="00571886">
              <w:rPr>
                <w:rFonts w:ascii="Book Antiqua" w:hAnsi="Book Antiqua" w:hint="default"/>
                <w:b w:val="0"/>
                <w:bCs w:val="0"/>
                <w:color w:val="800080"/>
                <w:sz w:val="26"/>
                <w:szCs w:val="38"/>
              </w:rPr>
              <w:t>but</w:t>
            </w:r>
            <w:r w:rsidRPr="00D73659">
              <w:rPr>
                <w:rFonts w:ascii="Book Antiqua" w:hAnsi="Book Antiqua" w:hint="default"/>
                <w:b w:val="0"/>
                <w:bCs w:val="0"/>
                <w:color w:val="800080"/>
                <w:sz w:val="26"/>
                <w:szCs w:val="38"/>
              </w:rPr>
              <w:t xml:space="preserve"> has found the means to redeem it, </w:t>
            </w:r>
            <w:r w:rsidRPr="00D73659">
              <w:rPr>
                <w:rStyle w:val="FootnoteReference"/>
                <w:rFonts w:ascii="Book Antiqua" w:hAnsi="Book Antiqua" w:hint="default"/>
                <w:b w:val="0"/>
                <w:bCs w:val="0"/>
                <w:color w:val="008000"/>
                <w:sz w:val="26"/>
                <w:szCs w:val="38"/>
              </w:rPr>
              <w:footnoteReference w:id="776"/>
            </w:r>
            <w:r w:rsidRPr="00D73659">
              <w:rPr>
                <w:rFonts w:ascii="Book Antiqua" w:hAnsi="Book Antiqua" w:hint="default"/>
                <w:b w:val="0"/>
                <w:bCs w:val="0"/>
                <w:color w:val="800080"/>
                <w:sz w:val="26"/>
                <w:szCs w:val="38"/>
              </w:rPr>
              <w:t xml:space="preserve"> he is to </w:t>
            </w:r>
            <w:r w:rsidR="00571886">
              <w:rPr>
                <w:rFonts w:ascii="Book Antiqua" w:hAnsi="Book Antiqua" w:hint="default"/>
                <w:b w:val="0"/>
                <w:bCs w:val="0"/>
                <w:color w:val="800080"/>
                <w:sz w:val="26"/>
                <w:szCs w:val="38"/>
              </w:rPr>
              <w:t>compute</w:t>
            </w:r>
            <w:r w:rsidRPr="00D73659">
              <w:rPr>
                <w:rFonts w:ascii="Book Antiqua" w:hAnsi="Book Antiqua" w:hint="default"/>
                <w:b w:val="0"/>
                <w:bCs w:val="0"/>
                <w:color w:val="800080"/>
                <w:sz w:val="26"/>
                <w:szCs w:val="38"/>
              </w:rPr>
              <w:t xml:space="preserve"> the </w:t>
            </w:r>
            <w:r w:rsidR="00571886">
              <w:rPr>
                <w:rFonts w:ascii="Book Antiqua" w:hAnsi="Book Antiqua" w:hint="default"/>
                <w:b w:val="0"/>
                <w:bCs w:val="0"/>
                <w:color w:val="800080"/>
                <w:sz w:val="26"/>
                <w:szCs w:val="38"/>
              </w:rPr>
              <w:t>value of years for which it was sold</w:t>
            </w:r>
            <w:r w:rsidRPr="00D73659">
              <w:rPr>
                <w:rFonts w:ascii="Book Antiqua" w:hAnsi="Book Antiqua" w:hint="default"/>
                <w:b w:val="0"/>
                <w:bCs w:val="0"/>
                <w:color w:val="800080"/>
                <w:sz w:val="26"/>
                <w:szCs w:val="38"/>
              </w:rPr>
              <w:t xml:space="preserve">, </w:t>
            </w:r>
            <w:r w:rsidR="00AA78AE">
              <w:rPr>
                <w:rFonts w:ascii="Book Antiqua" w:hAnsi="Book Antiqua" w:hint="default"/>
                <w:b w:val="0"/>
                <w:bCs w:val="0"/>
                <w:color w:val="800080"/>
                <w:sz w:val="26"/>
                <w:szCs w:val="38"/>
              </w:rPr>
              <w:t xml:space="preserve">refund the difference to the purchaser, and </w:t>
            </w:r>
            <w:r w:rsidRPr="00D73659">
              <w:rPr>
                <w:rFonts w:ascii="Book Antiqua" w:hAnsi="Book Antiqua" w:hint="default"/>
                <w:b w:val="0"/>
                <w:bCs w:val="0"/>
                <w:color w:val="800080"/>
                <w:sz w:val="26"/>
                <w:szCs w:val="38"/>
              </w:rPr>
              <w:t xml:space="preserve">return to his property. </w:t>
            </w:r>
            <w:r w:rsidRPr="00D73659">
              <w:rPr>
                <w:rStyle w:val="FootnoteReference"/>
                <w:rFonts w:ascii="Book Antiqua" w:hAnsi="Book Antiqua" w:hint="default"/>
                <w:b w:val="0"/>
                <w:bCs w:val="0"/>
                <w:color w:val="008000"/>
                <w:sz w:val="26"/>
                <w:szCs w:val="38"/>
              </w:rPr>
              <w:footnoteReference w:id="777"/>
            </w:r>
            <w:r w:rsidRPr="00D73659">
              <w:rPr>
                <w:rFonts w:ascii="Book Antiqua" w:hAnsi="Book Antiqua" w:hint="default"/>
                <w:b w:val="0"/>
                <w:bCs w:val="0"/>
                <w:color w:val="800080"/>
                <w:sz w:val="26"/>
                <w:szCs w:val="38"/>
              </w:rPr>
              <w:t xml:space="preserve"> If he cannot find the sum </w:t>
            </w:r>
            <w:r w:rsidR="00AA78AE">
              <w:rPr>
                <w:rFonts w:ascii="Book Antiqua" w:hAnsi="Book Antiqua" w:hint="default"/>
                <w:b w:val="0"/>
                <w:bCs w:val="0"/>
                <w:color w:val="800080"/>
                <w:sz w:val="26"/>
                <w:szCs w:val="38"/>
              </w:rPr>
              <w:t>to recover it</w:t>
            </w:r>
            <w:r w:rsidRPr="00D73659">
              <w:rPr>
                <w:rFonts w:ascii="Book Antiqua" w:hAnsi="Book Antiqua" w:hint="default"/>
                <w:b w:val="0"/>
                <w:bCs w:val="0"/>
                <w:color w:val="800080"/>
                <w:sz w:val="26"/>
                <w:szCs w:val="38"/>
              </w:rPr>
              <w:t xml:space="preserve">, </w:t>
            </w:r>
            <w:r w:rsidR="00AA78AE">
              <w:rPr>
                <w:rFonts w:ascii="Book Antiqua" w:hAnsi="Book Antiqua" w:hint="default"/>
                <w:b w:val="0"/>
                <w:bCs w:val="0"/>
                <w:color w:val="800080"/>
                <w:sz w:val="26"/>
                <w:szCs w:val="38"/>
              </w:rPr>
              <w:t>what was</w:t>
            </w:r>
            <w:r w:rsidRPr="00D73659">
              <w:rPr>
                <w:rFonts w:ascii="Book Antiqua" w:hAnsi="Book Antiqua" w:hint="default"/>
                <w:b w:val="0"/>
                <w:bCs w:val="0"/>
                <w:color w:val="800080"/>
                <w:sz w:val="26"/>
                <w:szCs w:val="38"/>
              </w:rPr>
              <w:t xml:space="preserve"> sold shall remain </w:t>
            </w:r>
            <w:r w:rsidR="00AA78AE">
              <w:rPr>
                <w:rFonts w:ascii="Book Antiqua" w:hAnsi="Book Antiqua" w:hint="default"/>
                <w:b w:val="0"/>
                <w:bCs w:val="0"/>
                <w:color w:val="800080"/>
                <w:sz w:val="26"/>
                <w:szCs w:val="38"/>
              </w:rPr>
              <w:t>with</w:t>
            </w:r>
            <w:r w:rsidRPr="00D73659">
              <w:rPr>
                <w:rFonts w:ascii="Book Antiqua" w:hAnsi="Book Antiqua" w:hint="default"/>
                <w:b w:val="0"/>
                <w:bCs w:val="0"/>
                <w:color w:val="800080"/>
                <w:sz w:val="26"/>
                <w:szCs w:val="38"/>
              </w:rPr>
              <w:t xml:space="preserve"> the purchaser until t</w:t>
            </w:r>
            <w:r w:rsidR="00AA78AE">
              <w:rPr>
                <w:rFonts w:ascii="Book Antiqua" w:hAnsi="Book Antiqua" w:hint="default"/>
                <w:b w:val="0"/>
                <w:bCs w:val="0"/>
                <w:color w:val="800080"/>
                <w:sz w:val="26"/>
                <w:szCs w:val="38"/>
              </w:rPr>
              <w:t>he jubilee year. In the jubilee</w:t>
            </w:r>
            <w:r w:rsidRPr="00D73659">
              <w:rPr>
                <w:rFonts w:ascii="Book Antiqua" w:hAnsi="Book Antiqua" w:hint="default"/>
                <w:b w:val="0"/>
                <w:bCs w:val="0"/>
                <w:color w:val="800080"/>
                <w:sz w:val="26"/>
                <w:szCs w:val="38"/>
              </w:rPr>
              <w:t xml:space="preserve">, </w:t>
            </w:r>
            <w:r w:rsidR="00AA78AE">
              <w:rPr>
                <w:rFonts w:ascii="Book Antiqua" w:hAnsi="Book Antiqua" w:hint="default"/>
                <w:b w:val="0"/>
                <w:bCs w:val="0"/>
                <w:color w:val="800080"/>
                <w:sz w:val="26"/>
                <w:szCs w:val="38"/>
              </w:rPr>
              <w:t>he</w:t>
            </w:r>
            <w:r w:rsidRPr="00D73659">
              <w:rPr>
                <w:rFonts w:ascii="Book Antiqua" w:hAnsi="Book Antiqua" w:hint="default"/>
                <w:b w:val="0"/>
                <w:bCs w:val="0"/>
                <w:color w:val="800080"/>
                <w:sz w:val="26"/>
                <w:szCs w:val="38"/>
              </w:rPr>
              <w:t xml:space="preserve"> must </w:t>
            </w:r>
            <w:r w:rsidR="00AA78AE">
              <w:rPr>
                <w:rFonts w:ascii="Book Antiqua" w:hAnsi="Book Antiqua" w:hint="default"/>
                <w:b w:val="0"/>
                <w:bCs w:val="0"/>
                <w:color w:val="800080"/>
                <w:sz w:val="26"/>
                <w:szCs w:val="38"/>
              </w:rPr>
              <w:t>release</w:t>
            </w:r>
            <w:r w:rsidRPr="00D73659">
              <w:rPr>
                <w:rFonts w:ascii="Book Antiqua" w:hAnsi="Book Antiqua" w:hint="default"/>
                <w:b w:val="0"/>
                <w:bCs w:val="0"/>
                <w:color w:val="800080"/>
                <w:sz w:val="26"/>
                <w:szCs w:val="38"/>
              </w:rPr>
              <w:t xml:space="preserve"> it and return the property.</w:t>
            </w:r>
          </w:p>
        </w:tc>
      </w:tr>
      <w:tr w:rsidR="00D73659" w:rsidRPr="00B646B9" w14:paraId="170F828B" w14:textId="77777777" w:rsidTr="00D73659">
        <w:tc>
          <w:tcPr>
            <w:tcW w:w="5688" w:type="dxa"/>
          </w:tcPr>
          <w:p w14:paraId="5C6F966A" w14:textId="099368BB" w:rsidR="00D73659" w:rsidRPr="002F7A16" w:rsidRDefault="002F7A16" w:rsidP="0087098F">
            <w:pPr>
              <w:pStyle w:val="Heading2"/>
              <w:bidi/>
              <w:spacing w:before="120" w:beforeAutospacing="0" w:after="0" w:afterAutospacing="0" w:line="400" w:lineRule="exact"/>
              <w:jc w:val="both"/>
              <w:rPr>
                <w:rFonts w:ascii="Arial Unicode MS" w:eastAsia="Arial Unicode MS" w:hAnsi="Arial Unicode MS" w:cs="SBL Hebrew" w:hint="default"/>
                <w:b w:val="0"/>
                <w:bCs w:val="0"/>
                <w:noProof/>
                <w:color w:val="993300"/>
                <w:sz w:val="40"/>
                <w:szCs w:val="40"/>
                <w:u w:val="single" w:color="333300"/>
                <w:rtl/>
              </w:rPr>
            </w:pPr>
            <w:r w:rsidRPr="002F7A16">
              <w:rPr>
                <w:rFonts w:ascii="SBL Hebrew" w:hAnsi="SBL Hebrew" w:cs="SBL Hebrew"/>
                <w:color w:val="003300"/>
                <w:sz w:val="32"/>
                <w:szCs w:val="32"/>
                <w:shd w:val="clear" w:color="auto" w:fill="FFFFFF"/>
                <w:vertAlign w:val="superscript"/>
                <w:rtl/>
              </w:rPr>
              <w:lastRenderedPageBreak/>
              <w:t>כט</w:t>
            </w:r>
            <w:r w:rsidRPr="002F7A16">
              <w:rPr>
                <w:rFonts w:ascii="SBL Hebrew" w:hAnsi="SBL Hebrew" w:cs="SBL Hebrew" w:hint="eastAsia"/>
                <w:b w:val="0"/>
                <w:bCs w:val="0"/>
                <w:color w:val="003300"/>
                <w:sz w:val="32"/>
                <w:szCs w:val="32"/>
                <w:shd w:val="clear" w:color="auto" w:fill="FFFFFF"/>
                <w:vertAlign w:val="superscript"/>
              </w:rPr>
              <w:t> </w:t>
            </w:r>
            <w:r w:rsidRPr="002F7A16">
              <w:rPr>
                <w:rFonts w:ascii="SBL Hebrew" w:hAnsi="SBL Hebrew" w:cs="SBL Hebrew"/>
                <w:b w:val="0"/>
                <w:bCs w:val="0"/>
                <w:color w:val="993300"/>
                <w:sz w:val="32"/>
                <w:szCs w:val="32"/>
                <w:shd w:val="clear" w:color="auto" w:fill="FFFFFF"/>
                <w:rtl/>
              </w:rPr>
              <w:t xml:space="preserve">וְאִ֗ישׁ כִּֽי־יִמְכֹּ֤ר בֵּית־מוֹשַׁב֙ עִ֣יר חוֹמָ֔ה וְהָיְתָה֙ גְּאֻלָּת֔וֹ עַד־תֹּ֖ם שְׁנַ֣ת מִמְכָּר֑וֹ יָמִ֖ים תִּהְיֶ֥ה גְאֻלָּתֽוֹ׃ </w:t>
            </w:r>
            <w:r w:rsidRPr="002F7A16">
              <w:rPr>
                <w:rFonts w:ascii="SBL Hebrew" w:hAnsi="SBL Hebrew" w:cs="SBL Hebrew"/>
                <w:color w:val="003300"/>
                <w:sz w:val="32"/>
                <w:szCs w:val="32"/>
                <w:shd w:val="clear" w:color="auto" w:fill="FFFFFF"/>
                <w:vertAlign w:val="superscript"/>
                <w:rtl/>
              </w:rPr>
              <w:t>ל</w:t>
            </w:r>
            <w:r w:rsidRPr="002F7A16">
              <w:rPr>
                <w:rFonts w:ascii="SBL Hebrew" w:hAnsi="SBL Hebrew" w:cs="SBL Hebrew" w:hint="eastAsia"/>
                <w:b w:val="0"/>
                <w:bCs w:val="0"/>
                <w:color w:val="003300"/>
                <w:sz w:val="32"/>
                <w:szCs w:val="32"/>
                <w:shd w:val="clear" w:color="auto" w:fill="FFFFFF"/>
                <w:vertAlign w:val="superscript"/>
              </w:rPr>
              <w:t> </w:t>
            </w:r>
            <w:r w:rsidRPr="002F7A16">
              <w:rPr>
                <w:rFonts w:ascii="SBL Hebrew" w:hAnsi="SBL Hebrew" w:cs="SBL Hebrew"/>
                <w:b w:val="0"/>
                <w:bCs w:val="0"/>
                <w:color w:val="993300"/>
                <w:sz w:val="32"/>
                <w:szCs w:val="32"/>
                <w:shd w:val="clear" w:color="auto" w:fill="FFFFFF"/>
                <w:rtl/>
              </w:rPr>
              <w:t xml:space="preserve">וְאִ֣ם לֹֽא־יִגָּאֵ֗ל עַד־מְלֹ֣את לוֹ֮ שָׁנָ֣ה תְמִימָה֒ וְ֠קָ֠ם הַבַּ֨יִת אֲשֶׁר־בָּעִ֜יר אֲשֶׁר־ל֣וֹ </w:t>
            </w:r>
            <w:r w:rsidRPr="002F7A16">
              <w:rPr>
                <w:rFonts w:ascii="SBL Hebrew" w:hAnsi="SBL Hebrew" w:cs="SBL Hebrew"/>
                <w:b w:val="0"/>
                <w:bCs w:val="0"/>
                <w:color w:val="808080"/>
                <w:sz w:val="32"/>
                <w:szCs w:val="32"/>
                <w:shd w:val="clear" w:color="auto" w:fill="FFFFFF"/>
                <w:rtl/>
              </w:rPr>
              <w:t>לא</w:t>
            </w:r>
            <w:r w:rsidRPr="002F7A16">
              <w:rPr>
                <w:rFonts w:ascii="SBL Hebrew" w:hAnsi="SBL Hebrew" w:cs="SBL Hebrew"/>
                <w:b w:val="0"/>
                <w:bCs w:val="0"/>
                <w:color w:val="993300"/>
                <w:sz w:val="32"/>
                <w:szCs w:val="32"/>
                <w:shd w:val="clear" w:color="auto" w:fill="FFFFFF"/>
                <w:rtl/>
              </w:rPr>
              <w:t xml:space="preserve"> חֹמָ֗ה לַצְּמִיתֻ֛ת לַקֹּנֶ֥ה אֹת֖וֹ לְדֹרֹתָ֑יו לֹ֥א יֵצֵ֖א בַּיֹּבֵֽל׃ </w:t>
            </w:r>
            <w:r w:rsidRPr="002F7A16">
              <w:rPr>
                <w:rFonts w:ascii="SBL Hebrew" w:hAnsi="SBL Hebrew" w:cs="SBL Hebrew"/>
                <w:color w:val="003300"/>
                <w:sz w:val="32"/>
                <w:szCs w:val="32"/>
                <w:shd w:val="clear" w:color="auto" w:fill="FFFFFF"/>
                <w:vertAlign w:val="superscript"/>
                <w:rtl/>
              </w:rPr>
              <w:t>לא</w:t>
            </w:r>
            <w:r w:rsidRPr="002F7A16">
              <w:rPr>
                <w:rFonts w:ascii="SBL Hebrew" w:hAnsi="SBL Hebrew" w:cs="SBL Hebrew" w:hint="eastAsia"/>
                <w:b w:val="0"/>
                <w:bCs w:val="0"/>
                <w:color w:val="003300"/>
                <w:sz w:val="32"/>
                <w:szCs w:val="32"/>
                <w:shd w:val="clear" w:color="auto" w:fill="FFFFFF"/>
                <w:vertAlign w:val="superscript"/>
              </w:rPr>
              <w:t> </w:t>
            </w:r>
            <w:r w:rsidRPr="002F7A16">
              <w:rPr>
                <w:rFonts w:ascii="SBL Hebrew" w:hAnsi="SBL Hebrew" w:cs="SBL Hebrew"/>
                <w:b w:val="0"/>
                <w:bCs w:val="0"/>
                <w:color w:val="993300"/>
                <w:sz w:val="32"/>
                <w:szCs w:val="32"/>
                <w:shd w:val="clear" w:color="auto" w:fill="FFFFFF"/>
                <w:rtl/>
              </w:rPr>
              <w:t xml:space="preserve">וּבָתֵּ֣י הַחֲצֵרִ֗ים אֲשֶׁ֨ר אֵין־לָהֶ֤ם חֹמָה֙ סָבִ֔יב עַל־שְׂדֵ֥ה הָאָ֖רֶץ יֵחָשֵׁ֑ב גְּאֻלָּה֙ תִּהְיֶה־לּ֔וֹ וּבַיֹּבֵ֖ל יֵצֵֽא׃ </w:t>
            </w:r>
            <w:r w:rsidRPr="002F7A16">
              <w:rPr>
                <w:rFonts w:ascii="SBL Hebrew" w:hAnsi="SBL Hebrew" w:cs="SBL Hebrew"/>
                <w:color w:val="003300"/>
                <w:sz w:val="32"/>
                <w:szCs w:val="32"/>
                <w:shd w:val="clear" w:color="auto" w:fill="FFFFFF"/>
                <w:vertAlign w:val="superscript"/>
                <w:rtl/>
              </w:rPr>
              <w:t>לב</w:t>
            </w:r>
            <w:r w:rsidRPr="002F7A16">
              <w:rPr>
                <w:rFonts w:ascii="SBL Hebrew" w:hAnsi="SBL Hebrew" w:cs="SBL Hebrew" w:hint="eastAsia"/>
                <w:b w:val="0"/>
                <w:bCs w:val="0"/>
                <w:color w:val="003300"/>
                <w:sz w:val="32"/>
                <w:szCs w:val="32"/>
                <w:shd w:val="clear" w:color="auto" w:fill="FFFFFF"/>
                <w:vertAlign w:val="superscript"/>
              </w:rPr>
              <w:t> </w:t>
            </w:r>
            <w:r w:rsidRPr="002F7A16">
              <w:rPr>
                <w:rFonts w:ascii="SBL Hebrew" w:hAnsi="SBL Hebrew" w:cs="SBL Hebrew"/>
                <w:b w:val="0"/>
                <w:bCs w:val="0"/>
                <w:color w:val="993300"/>
                <w:sz w:val="32"/>
                <w:szCs w:val="32"/>
                <w:shd w:val="clear" w:color="auto" w:fill="FFFFFF"/>
                <w:rtl/>
              </w:rPr>
              <w:t xml:space="preserve">וְעָרֵי֙ הַלְוִיִּ֔ם בָּתֵּ֖י עָרֵ֣י אֲחֻזָּתָ֑ם גְּאֻלַּ֥ת עוֹלָ֖ם תִּהְיֶ֥ה לַלְוִיִּֽם׃ </w:t>
            </w:r>
            <w:r w:rsidRPr="002F7A16">
              <w:rPr>
                <w:rFonts w:ascii="SBL Hebrew" w:hAnsi="SBL Hebrew" w:cs="SBL Hebrew"/>
                <w:color w:val="003300"/>
                <w:sz w:val="32"/>
                <w:szCs w:val="32"/>
                <w:shd w:val="clear" w:color="auto" w:fill="FFFFFF"/>
                <w:vertAlign w:val="superscript"/>
                <w:rtl/>
              </w:rPr>
              <w:t>לג</w:t>
            </w:r>
            <w:r w:rsidRPr="002F7A16">
              <w:rPr>
                <w:rFonts w:ascii="SBL Hebrew" w:hAnsi="SBL Hebrew" w:cs="SBL Hebrew" w:hint="eastAsia"/>
                <w:b w:val="0"/>
                <w:bCs w:val="0"/>
                <w:color w:val="003300"/>
                <w:sz w:val="32"/>
                <w:szCs w:val="32"/>
                <w:shd w:val="clear" w:color="auto" w:fill="FFFFFF"/>
                <w:vertAlign w:val="superscript"/>
              </w:rPr>
              <w:t> </w:t>
            </w:r>
            <w:r w:rsidRPr="002F7A16">
              <w:rPr>
                <w:rFonts w:ascii="SBL Hebrew" w:hAnsi="SBL Hebrew" w:cs="SBL Hebrew"/>
                <w:b w:val="0"/>
                <w:bCs w:val="0"/>
                <w:color w:val="993300"/>
                <w:sz w:val="32"/>
                <w:szCs w:val="32"/>
                <w:shd w:val="clear" w:color="auto" w:fill="FFFFFF"/>
                <w:rtl/>
              </w:rPr>
              <w:t xml:space="preserve">וַאֲשֶׁ֤ר יִגְאַל֙ מִן־הַלְוִיִּ֔ם וְיָצָ֧א מִמְכַּר־בַּ֛יִת וְעִ֥יר אֲחֻזָּת֖וֹ בַּיֹּבֵ֑ל כִּ֣י בָתֵּ֞י עָרֵ֣י הַלְוִיִּ֗ם הִ֚וא אֲחֻזָּתָ֔ם </w:t>
            </w:r>
            <w:r w:rsidRPr="002F7A16">
              <w:rPr>
                <w:rFonts w:ascii="SBL Hebrew" w:hAnsi="SBL Hebrew" w:cs="SBL Hebrew"/>
                <w:b w:val="0"/>
                <w:bCs w:val="0"/>
                <w:color w:val="993300"/>
                <w:sz w:val="32"/>
                <w:szCs w:val="32"/>
                <w:shd w:val="clear" w:color="auto" w:fill="FFFFFF"/>
                <w:rtl/>
              </w:rPr>
              <w:lastRenderedPageBreak/>
              <w:t xml:space="preserve">בְּת֖וֹךְ בְּנֵ֥י יִשְׂרָאֵֽל׃ </w:t>
            </w:r>
            <w:r w:rsidRPr="002F7A16">
              <w:rPr>
                <w:rFonts w:ascii="SBL Hebrew" w:hAnsi="SBL Hebrew" w:cs="SBL Hebrew"/>
                <w:color w:val="003300"/>
                <w:sz w:val="32"/>
                <w:szCs w:val="32"/>
                <w:shd w:val="clear" w:color="auto" w:fill="FFFFFF"/>
                <w:vertAlign w:val="superscript"/>
                <w:rtl/>
              </w:rPr>
              <w:t>לד</w:t>
            </w:r>
            <w:r w:rsidRPr="002F7A16">
              <w:rPr>
                <w:rFonts w:ascii="SBL Hebrew" w:hAnsi="SBL Hebrew" w:cs="SBL Hebrew" w:hint="eastAsia"/>
                <w:b w:val="0"/>
                <w:bCs w:val="0"/>
                <w:color w:val="003300"/>
                <w:sz w:val="32"/>
                <w:szCs w:val="32"/>
                <w:shd w:val="clear" w:color="auto" w:fill="FFFFFF"/>
                <w:vertAlign w:val="superscript"/>
              </w:rPr>
              <w:t> </w:t>
            </w:r>
            <w:r w:rsidRPr="002F7A16">
              <w:rPr>
                <w:rFonts w:ascii="SBL Hebrew" w:hAnsi="SBL Hebrew" w:cs="SBL Hebrew"/>
                <w:b w:val="0"/>
                <w:bCs w:val="0"/>
                <w:color w:val="993300"/>
                <w:sz w:val="32"/>
                <w:szCs w:val="32"/>
                <w:shd w:val="clear" w:color="auto" w:fill="FFFFFF"/>
                <w:rtl/>
              </w:rPr>
              <w:t>וּֽשְׂדֵ֛ה מִגְרַ֥שׁ עָרֵיהֶ֖ם לֹ֣א יִמָּכֵ֑ר כִּֽי־אֲחֻזַּ֥ת עוֹלָ֛ם ה֖וּא לָהֶֽם׃</w:t>
            </w:r>
            <w:r w:rsidRPr="002F7A16">
              <w:rPr>
                <w:rFonts w:ascii="SBL Hebrew" w:hAnsi="SBL Hebrew" w:cs="SBL Hebrew"/>
                <w:b w:val="0"/>
                <w:bCs w:val="0"/>
                <w:noProof/>
                <w:color w:val="993300"/>
                <w:sz w:val="32"/>
                <w:szCs w:val="32"/>
                <w:rtl/>
              </w:rPr>
              <w:t xml:space="preserve"> </w:t>
            </w:r>
            <w:r w:rsidR="0098089C" w:rsidRPr="002F7A16">
              <w:rPr>
                <w:rFonts w:cs="SBL Hebrew"/>
                <w:b w:val="0"/>
                <w:bCs w:val="0"/>
                <w:noProof/>
                <w:color w:val="003300"/>
                <w:sz w:val="32"/>
                <w:szCs w:val="32"/>
                <w:rtl/>
              </w:rPr>
              <w:t>{ס}</w:t>
            </w:r>
          </w:p>
        </w:tc>
        <w:tc>
          <w:tcPr>
            <w:tcW w:w="8530" w:type="dxa"/>
          </w:tcPr>
          <w:p w14:paraId="3FEA3567" w14:textId="77777777" w:rsidR="00D73659" w:rsidRPr="00D73659" w:rsidRDefault="00D73659" w:rsidP="0087098F">
            <w:pPr>
              <w:pStyle w:val="Heading2"/>
              <w:spacing w:before="120" w:beforeAutospacing="0" w:after="0" w:afterAutospacing="0" w:line="400" w:lineRule="exact"/>
              <w:jc w:val="both"/>
              <w:rPr>
                <w:rStyle w:val="FootnoteReference"/>
                <w:rFonts w:ascii="Book Antiqua" w:hAnsi="Book Antiqua" w:hint="default"/>
                <w:b w:val="0"/>
                <w:bCs w:val="0"/>
                <w:color w:val="800080"/>
                <w:sz w:val="26"/>
                <w:szCs w:val="38"/>
              </w:rPr>
            </w:pPr>
            <w:r w:rsidRPr="00D73659">
              <w:rPr>
                <w:rStyle w:val="FootnoteReference"/>
                <w:rFonts w:ascii="Book Antiqua" w:hAnsi="Book Antiqua" w:hint="default"/>
                <w:b w:val="0"/>
                <w:bCs w:val="0"/>
                <w:color w:val="008000"/>
                <w:sz w:val="26"/>
                <w:szCs w:val="38"/>
              </w:rPr>
              <w:lastRenderedPageBreak/>
              <w:footnoteReference w:id="778"/>
            </w:r>
            <w:r w:rsidRPr="00D73659">
              <w:rPr>
                <w:rFonts w:ascii="Book Antiqua" w:hAnsi="Book Antiqua" w:hint="default"/>
                <w:b w:val="0"/>
                <w:bCs w:val="0"/>
                <w:color w:val="800080"/>
                <w:sz w:val="26"/>
                <w:szCs w:val="38"/>
              </w:rPr>
              <w:t xml:space="preserve"> “If a man sells a dwelling house in a walled town, he may redeem it until </w:t>
            </w:r>
            <w:r w:rsidR="002B1587">
              <w:rPr>
                <w:rFonts w:ascii="Book Antiqua" w:hAnsi="Book Antiqua" w:hint="default"/>
                <w:b w:val="0"/>
                <w:bCs w:val="0"/>
                <w:color w:val="800080"/>
                <w:sz w:val="26"/>
                <w:szCs w:val="38"/>
              </w:rPr>
              <w:t>a full</w:t>
            </w:r>
            <w:r w:rsidR="00BE78A7">
              <w:rPr>
                <w:rFonts w:ascii="Book Antiqua" w:hAnsi="Book Antiqua" w:hint="default"/>
                <w:b w:val="0"/>
                <w:bCs w:val="0"/>
                <w:color w:val="800080"/>
                <w:sz w:val="26"/>
                <w:szCs w:val="38"/>
              </w:rPr>
              <w:t xml:space="preserve"> year </w:t>
            </w:r>
            <w:r w:rsidR="002B1587">
              <w:rPr>
                <w:rFonts w:ascii="Book Antiqua" w:hAnsi="Book Antiqua" w:hint="default"/>
                <w:b w:val="0"/>
                <w:bCs w:val="0"/>
                <w:color w:val="800080"/>
                <w:sz w:val="26"/>
                <w:szCs w:val="38"/>
              </w:rPr>
              <w:t>after</w:t>
            </w:r>
            <w:r w:rsidR="00BE78A7">
              <w:rPr>
                <w:rFonts w:ascii="Book Antiqua" w:hAnsi="Book Antiqua" w:hint="default"/>
                <w:b w:val="0"/>
                <w:bCs w:val="0"/>
                <w:color w:val="800080"/>
                <w:sz w:val="26"/>
                <w:szCs w:val="38"/>
              </w:rPr>
              <w:t xml:space="preserve"> the sale.</w:t>
            </w:r>
            <w:r w:rsidRPr="00D73659">
              <w:rPr>
                <w:rFonts w:ascii="Book Antiqua" w:hAnsi="Book Antiqua" w:hint="default"/>
                <w:b w:val="0"/>
                <w:bCs w:val="0"/>
                <w:color w:val="800080"/>
                <w:sz w:val="26"/>
                <w:szCs w:val="38"/>
              </w:rPr>
              <w:t xml:space="preserve"> </w:t>
            </w:r>
            <w:r w:rsidR="002B1587">
              <w:rPr>
                <w:rFonts w:ascii="Book Antiqua" w:hAnsi="Book Antiqua" w:hint="default"/>
                <w:b w:val="0"/>
                <w:bCs w:val="0"/>
                <w:color w:val="800080"/>
                <w:sz w:val="26"/>
                <w:szCs w:val="38"/>
              </w:rPr>
              <w:t>The</w:t>
            </w:r>
            <w:r w:rsidRPr="00D73659">
              <w:rPr>
                <w:rFonts w:ascii="Book Antiqua" w:hAnsi="Book Antiqua" w:hint="default"/>
                <w:b w:val="0"/>
                <w:bCs w:val="0"/>
                <w:color w:val="800080"/>
                <w:sz w:val="26"/>
                <w:szCs w:val="38"/>
              </w:rPr>
              <w:t xml:space="preserve"> right of redemption </w:t>
            </w:r>
            <w:r w:rsidR="002B1587">
              <w:rPr>
                <w:rFonts w:ascii="Book Antiqua" w:hAnsi="Book Antiqua" w:hint="default"/>
                <w:b w:val="0"/>
                <w:bCs w:val="0"/>
                <w:color w:val="800080"/>
                <w:sz w:val="26"/>
                <w:szCs w:val="38"/>
              </w:rPr>
              <w:t>shall be</w:t>
            </w:r>
            <w:r w:rsidRPr="00D73659">
              <w:rPr>
                <w:rFonts w:ascii="Book Antiqua" w:hAnsi="Book Antiqua" w:hint="default"/>
                <w:b w:val="0"/>
                <w:bCs w:val="0"/>
                <w:color w:val="800080"/>
                <w:sz w:val="26"/>
                <w:szCs w:val="38"/>
              </w:rPr>
              <w:t xml:space="preserve"> </w:t>
            </w:r>
            <w:r w:rsidR="002B1587">
              <w:rPr>
                <w:rFonts w:ascii="Book Antiqua" w:hAnsi="Book Antiqua" w:hint="default"/>
                <w:b w:val="0"/>
                <w:bCs w:val="0"/>
                <w:color w:val="800080"/>
                <w:sz w:val="26"/>
                <w:szCs w:val="38"/>
              </w:rPr>
              <w:t>one</w:t>
            </w:r>
            <w:r w:rsidRPr="00D73659">
              <w:rPr>
                <w:rFonts w:ascii="Book Antiqua" w:hAnsi="Book Antiqua" w:hint="default"/>
                <w:b w:val="0"/>
                <w:bCs w:val="0"/>
                <w:color w:val="800080"/>
                <w:sz w:val="26"/>
                <w:szCs w:val="38"/>
              </w:rPr>
              <w:t xml:space="preserve"> year; </w:t>
            </w:r>
            <w:r w:rsidRPr="00D73659">
              <w:rPr>
                <w:rStyle w:val="FootnoteReference"/>
                <w:rFonts w:ascii="Book Antiqua" w:hAnsi="Book Antiqua" w:hint="default"/>
                <w:b w:val="0"/>
                <w:bCs w:val="0"/>
                <w:color w:val="008000"/>
                <w:sz w:val="26"/>
                <w:szCs w:val="38"/>
              </w:rPr>
              <w:footnoteReference w:id="779"/>
            </w:r>
            <w:r w:rsidRPr="00D73659">
              <w:rPr>
                <w:rFonts w:ascii="Book Antiqua" w:hAnsi="Book Antiqua" w:hint="default"/>
                <w:b w:val="0"/>
                <w:bCs w:val="0"/>
                <w:color w:val="800080"/>
                <w:sz w:val="26"/>
                <w:szCs w:val="38"/>
              </w:rPr>
              <w:t xml:space="preserve"> if it </w:t>
            </w:r>
            <w:r w:rsidR="000D1A0F">
              <w:rPr>
                <w:rFonts w:ascii="Book Antiqua" w:hAnsi="Book Antiqua" w:hint="default"/>
                <w:b w:val="0"/>
                <w:bCs w:val="0"/>
                <w:color w:val="800080"/>
                <w:sz w:val="26"/>
                <w:szCs w:val="38"/>
              </w:rPr>
              <w:t>is</w:t>
            </w:r>
            <w:r w:rsidRPr="00D73659">
              <w:rPr>
                <w:rFonts w:ascii="Book Antiqua" w:hAnsi="Book Antiqua" w:hint="default"/>
                <w:b w:val="0"/>
                <w:bCs w:val="0"/>
                <w:color w:val="800080"/>
                <w:sz w:val="26"/>
                <w:szCs w:val="38"/>
              </w:rPr>
              <w:t xml:space="preserve"> not redeemed by the end of the year, the </w:t>
            </w:r>
            <w:r w:rsidR="000D1A0F">
              <w:rPr>
                <w:rFonts w:ascii="Book Antiqua" w:hAnsi="Book Antiqua" w:hint="default"/>
                <w:b w:val="0"/>
                <w:bCs w:val="0"/>
                <w:color w:val="800080"/>
                <w:sz w:val="26"/>
                <w:szCs w:val="38"/>
              </w:rPr>
              <w:t xml:space="preserve">town </w:t>
            </w:r>
            <w:r w:rsidRPr="00D73659">
              <w:rPr>
                <w:rFonts w:ascii="Book Antiqua" w:hAnsi="Book Antiqua" w:hint="default"/>
                <w:b w:val="0"/>
                <w:bCs w:val="0"/>
                <w:color w:val="800080"/>
                <w:sz w:val="26"/>
                <w:szCs w:val="38"/>
              </w:rPr>
              <w:t xml:space="preserve">house shall </w:t>
            </w:r>
            <w:r w:rsidR="000D1A0F">
              <w:rPr>
                <w:rFonts w:ascii="Book Antiqua" w:hAnsi="Book Antiqua" w:hint="default"/>
                <w:b w:val="0"/>
                <w:bCs w:val="0"/>
                <w:color w:val="800080"/>
                <w:sz w:val="26"/>
                <w:szCs w:val="38"/>
              </w:rPr>
              <w:t xml:space="preserve">pass in perpetuity to </w:t>
            </w:r>
            <w:r w:rsidRPr="00D73659">
              <w:rPr>
                <w:rFonts w:ascii="Book Antiqua" w:hAnsi="Book Antiqua" w:hint="default"/>
                <w:b w:val="0"/>
                <w:bCs w:val="0"/>
                <w:color w:val="800080"/>
                <w:sz w:val="26"/>
                <w:szCs w:val="38"/>
              </w:rPr>
              <w:t>th</w:t>
            </w:r>
            <w:r w:rsidR="000D1A0F">
              <w:rPr>
                <w:rFonts w:ascii="Book Antiqua" w:hAnsi="Book Antiqua" w:hint="default"/>
                <w:b w:val="0"/>
                <w:bCs w:val="0"/>
                <w:color w:val="800080"/>
                <w:sz w:val="26"/>
                <w:szCs w:val="38"/>
              </w:rPr>
              <w:t>e purchaser and his descendants</w:t>
            </w:r>
            <w:r w:rsidRPr="00D73659">
              <w:rPr>
                <w:rFonts w:ascii="Book Antiqua" w:hAnsi="Book Antiqua" w:hint="default"/>
                <w:b w:val="0"/>
                <w:bCs w:val="0"/>
                <w:color w:val="800080"/>
                <w:sz w:val="26"/>
                <w:szCs w:val="38"/>
              </w:rPr>
              <w:t xml:space="preserve">; he need not </w:t>
            </w:r>
            <w:r w:rsidR="002B1587">
              <w:rPr>
                <w:rFonts w:ascii="Book Antiqua" w:hAnsi="Book Antiqua" w:hint="default"/>
                <w:b w:val="0"/>
                <w:bCs w:val="0"/>
                <w:color w:val="800080"/>
                <w:sz w:val="26"/>
                <w:szCs w:val="38"/>
              </w:rPr>
              <w:t>release</w:t>
            </w:r>
            <w:r w:rsidRPr="00D73659">
              <w:rPr>
                <w:rFonts w:ascii="Book Antiqua" w:hAnsi="Book Antiqua" w:hint="default"/>
                <w:b w:val="0"/>
                <w:bCs w:val="0"/>
                <w:color w:val="800080"/>
                <w:sz w:val="26"/>
                <w:szCs w:val="38"/>
              </w:rPr>
              <w:t xml:space="preserve"> it at the jubilee. </w:t>
            </w:r>
            <w:r w:rsidRPr="00D73659">
              <w:rPr>
                <w:rStyle w:val="FootnoteReference"/>
                <w:rFonts w:ascii="Book Antiqua" w:hAnsi="Book Antiqua" w:hint="default"/>
                <w:b w:val="0"/>
                <w:bCs w:val="0"/>
                <w:color w:val="008000"/>
                <w:sz w:val="26"/>
                <w:szCs w:val="38"/>
              </w:rPr>
              <w:footnoteReference w:id="780"/>
            </w:r>
            <w:r w:rsidRPr="00D73659">
              <w:rPr>
                <w:rFonts w:ascii="Book Antiqua" w:hAnsi="Book Antiqua" w:hint="default"/>
                <w:b w:val="0"/>
                <w:bCs w:val="0"/>
                <w:color w:val="800080"/>
                <w:sz w:val="26"/>
                <w:szCs w:val="38"/>
              </w:rPr>
              <w:t xml:space="preserve"> But houses in villages </w:t>
            </w:r>
            <w:r w:rsidR="000D1A0F">
              <w:rPr>
                <w:rFonts w:ascii="Book Antiqua" w:hAnsi="Book Antiqua" w:hint="default"/>
                <w:b w:val="0"/>
                <w:bCs w:val="0"/>
                <w:color w:val="800080"/>
                <w:sz w:val="26"/>
                <w:szCs w:val="38"/>
              </w:rPr>
              <w:t>without</w:t>
            </w:r>
            <w:r w:rsidRPr="00D73659">
              <w:rPr>
                <w:rFonts w:ascii="Book Antiqua" w:hAnsi="Book Antiqua" w:hint="default"/>
                <w:b w:val="0"/>
                <w:bCs w:val="0"/>
                <w:color w:val="800080"/>
                <w:sz w:val="26"/>
                <w:szCs w:val="38"/>
              </w:rPr>
              <w:t xml:space="preserve"> walls shall be </w:t>
            </w:r>
            <w:r w:rsidR="000D1A0F">
              <w:rPr>
                <w:rFonts w:ascii="Book Antiqua" w:hAnsi="Book Antiqua" w:hint="default"/>
                <w:b w:val="0"/>
                <w:bCs w:val="0"/>
                <w:color w:val="800080"/>
                <w:sz w:val="26"/>
                <w:szCs w:val="38"/>
              </w:rPr>
              <w:t>classed</w:t>
            </w:r>
            <w:r w:rsidRPr="00D73659">
              <w:rPr>
                <w:rFonts w:ascii="Book Antiqua" w:hAnsi="Book Antiqua" w:hint="default"/>
                <w:b w:val="0"/>
                <w:bCs w:val="0"/>
                <w:color w:val="800080"/>
                <w:sz w:val="26"/>
                <w:szCs w:val="38"/>
              </w:rPr>
              <w:t xml:space="preserve"> </w:t>
            </w:r>
            <w:r w:rsidR="000D1A0F">
              <w:rPr>
                <w:rFonts w:ascii="Book Antiqua" w:hAnsi="Book Antiqua" w:hint="default"/>
                <w:b w:val="0"/>
                <w:bCs w:val="0"/>
                <w:color w:val="800080"/>
                <w:sz w:val="26"/>
                <w:szCs w:val="38"/>
              </w:rPr>
              <w:t>as open</w:t>
            </w:r>
            <w:r w:rsidRPr="00D73659">
              <w:rPr>
                <w:rFonts w:ascii="Book Antiqua" w:hAnsi="Book Antiqua" w:hint="default"/>
                <w:b w:val="0"/>
                <w:bCs w:val="0"/>
                <w:color w:val="800080"/>
                <w:sz w:val="26"/>
                <w:szCs w:val="38"/>
              </w:rPr>
              <w:t xml:space="preserve"> country; they may be redeemed and </w:t>
            </w:r>
            <w:r w:rsidR="000D1A0F">
              <w:rPr>
                <w:rFonts w:ascii="Book Antiqua" w:hAnsi="Book Antiqua" w:hint="default"/>
                <w:b w:val="0"/>
                <w:bCs w:val="0"/>
                <w:color w:val="800080"/>
                <w:sz w:val="26"/>
                <w:szCs w:val="38"/>
              </w:rPr>
              <w:t>shall be released</w:t>
            </w:r>
            <w:r w:rsidRPr="00D73659">
              <w:rPr>
                <w:rFonts w:ascii="Book Antiqua" w:hAnsi="Book Antiqua" w:hint="default"/>
                <w:b w:val="0"/>
                <w:bCs w:val="0"/>
                <w:color w:val="800080"/>
                <w:sz w:val="26"/>
                <w:szCs w:val="38"/>
              </w:rPr>
              <w:t xml:space="preserve"> at the jubilee. </w:t>
            </w:r>
            <w:r w:rsidRPr="00D73659">
              <w:rPr>
                <w:rStyle w:val="FootnoteReference"/>
                <w:rFonts w:ascii="Book Antiqua" w:hAnsi="Book Antiqua" w:hint="default"/>
                <w:b w:val="0"/>
                <w:bCs w:val="0"/>
                <w:color w:val="008000"/>
                <w:sz w:val="26"/>
                <w:szCs w:val="38"/>
              </w:rPr>
              <w:footnoteReference w:id="781"/>
            </w:r>
            <w:r w:rsidRPr="00D73659">
              <w:rPr>
                <w:rFonts w:ascii="Book Antiqua" w:hAnsi="Book Antiqua" w:hint="default"/>
                <w:b w:val="0"/>
                <w:bCs w:val="0"/>
                <w:color w:val="800080"/>
                <w:sz w:val="26"/>
                <w:szCs w:val="38"/>
              </w:rPr>
              <w:t xml:space="preserve"> As </w:t>
            </w:r>
            <w:r w:rsidR="000D1A0F">
              <w:rPr>
                <w:rFonts w:ascii="Book Antiqua" w:hAnsi="Book Antiqua" w:hint="default"/>
                <w:b w:val="0"/>
                <w:bCs w:val="0"/>
                <w:color w:val="800080"/>
                <w:sz w:val="26"/>
                <w:szCs w:val="38"/>
              </w:rPr>
              <w:t>for</w:t>
            </w:r>
            <w:r w:rsidRPr="00D73659">
              <w:rPr>
                <w:rFonts w:ascii="Book Antiqua" w:hAnsi="Book Antiqua" w:hint="default"/>
                <w:b w:val="0"/>
                <w:bCs w:val="0"/>
                <w:color w:val="800080"/>
                <w:sz w:val="26"/>
                <w:szCs w:val="38"/>
              </w:rPr>
              <w:t xml:space="preserve"> the towns of the Levites, </w:t>
            </w:r>
            <w:r w:rsidR="000D1A0F">
              <w:rPr>
                <w:rFonts w:ascii="Book Antiqua" w:hAnsi="Book Antiqua" w:hint="default"/>
                <w:b w:val="0"/>
                <w:bCs w:val="0"/>
                <w:color w:val="800080"/>
                <w:sz w:val="26"/>
                <w:szCs w:val="38"/>
              </w:rPr>
              <w:t>the Levites shall forever have</w:t>
            </w:r>
            <w:r w:rsidRPr="00D73659">
              <w:rPr>
                <w:rFonts w:ascii="Book Antiqua" w:hAnsi="Book Antiqua" w:hint="default"/>
                <w:b w:val="0"/>
                <w:bCs w:val="0"/>
                <w:color w:val="800080"/>
                <w:sz w:val="26"/>
                <w:szCs w:val="38"/>
              </w:rPr>
              <w:t xml:space="preserve"> a right of redemption </w:t>
            </w:r>
            <w:r w:rsidR="000D1A0F">
              <w:rPr>
                <w:rFonts w:ascii="Book Antiqua" w:hAnsi="Book Antiqua" w:hint="default"/>
                <w:b w:val="0"/>
                <w:bCs w:val="0"/>
                <w:color w:val="800080"/>
                <w:sz w:val="26"/>
                <w:szCs w:val="38"/>
              </w:rPr>
              <w:t>of the houses in their towns</w:t>
            </w:r>
            <w:r w:rsidRPr="00D73659">
              <w:rPr>
                <w:rFonts w:ascii="Book Antiqua" w:hAnsi="Book Antiqua" w:hint="default"/>
                <w:b w:val="0"/>
                <w:bCs w:val="0"/>
                <w:color w:val="800080"/>
                <w:sz w:val="26"/>
                <w:szCs w:val="38"/>
              </w:rPr>
              <w:t xml:space="preserve">. </w:t>
            </w:r>
            <w:r w:rsidRPr="00D73659">
              <w:rPr>
                <w:rStyle w:val="FootnoteReference"/>
                <w:rFonts w:ascii="Book Antiqua" w:hAnsi="Book Antiqua" w:hint="default"/>
                <w:b w:val="0"/>
                <w:bCs w:val="0"/>
                <w:color w:val="008000"/>
                <w:sz w:val="26"/>
                <w:szCs w:val="38"/>
              </w:rPr>
              <w:footnoteReference w:id="782"/>
            </w:r>
            <w:r w:rsidRPr="00D73659">
              <w:rPr>
                <w:rFonts w:ascii="Book Antiqua" w:hAnsi="Book Antiqua" w:hint="default"/>
                <w:b w:val="0"/>
                <w:bCs w:val="0"/>
                <w:color w:val="800080"/>
                <w:sz w:val="26"/>
                <w:szCs w:val="38"/>
              </w:rPr>
              <w:t xml:space="preserve"> </w:t>
            </w:r>
            <w:r w:rsidR="000D1A0F" w:rsidRPr="000D1A0F">
              <w:rPr>
                <w:rFonts w:ascii="Book Antiqua" w:hAnsi="Book Antiqua" w:cs="Verdana" w:hint="default"/>
                <w:b w:val="0"/>
                <w:bCs w:val="0"/>
                <w:color w:val="800080"/>
                <w:sz w:val="26"/>
                <w:szCs w:val="26"/>
                <w:lang w:eastAsia="en-GB"/>
              </w:rPr>
              <w:t xml:space="preserve">Such property as may be redeemed from the Levites </w:t>
            </w:r>
            <w:r w:rsidR="000D1A0F">
              <w:rPr>
                <w:rFonts w:ascii="Book Antiqua" w:hAnsi="Book Antiqua" w:cs="Verdana" w:hint="default"/>
                <w:b w:val="0"/>
                <w:bCs w:val="0"/>
                <w:color w:val="800080"/>
                <w:sz w:val="26"/>
                <w:szCs w:val="26"/>
                <w:lang w:eastAsia="en-GB"/>
              </w:rPr>
              <w:t xml:space="preserve">– </w:t>
            </w:r>
            <w:r w:rsidR="000D1A0F" w:rsidRPr="000D1A0F">
              <w:rPr>
                <w:rFonts w:ascii="Book Antiqua" w:hAnsi="Book Antiqua" w:cs="Verdana" w:hint="default"/>
                <w:b w:val="0"/>
                <w:bCs w:val="0"/>
                <w:color w:val="800080"/>
                <w:sz w:val="26"/>
                <w:szCs w:val="26"/>
                <w:lang w:eastAsia="en-GB"/>
              </w:rPr>
              <w:t>houses sol</w:t>
            </w:r>
            <w:r w:rsidR="000D1A0F">
              <w:rPr>
                <w:rFonts w:ascii="Book Antiqua" w:hAnsi="Book Antiqua" w:cs="Verdana" w:hint="default"/>
                <w:b w:val="0"/>
                <w:bCs w:val="0"/>
                <w:color w:val="800080"/>
                <w:sz w:val="26"/>
                <w:szCs w:val="26"/>
                <w:lang w:eastAsia="en-GB"/>
              </w:rPr>
              <w:t>d in a town of theirs – shall be released at</w:t>
            </w:r>
            <w:r w:rsidR="000D1A0F" w:rsidRPr="000D1A0F">
              <w:rPr>
                <w:rFonts w:ascii="Book Antiqua" w:hAnsi="Book Antiqua" w:cs="Verdana" w:hint="default"/>
                <w:b w:val="0"/>
                <w:bCs w:val="0"/>
                <w:color w:val="800080"/>
                <w:sz w:val="26"/>
                <w:szCs w:val="26"/>
                <w:lang w:eastAsia="en-GB"/>
              </w:rPr>
              <w:t xml:space="preserve"> the jubilee; because the houses in the </w:t>
            </w:r>
            <w:r w:rsidR="000D1A0F">
              <w:rPr>
                <w:rFonts w:ascii="Book Antiqua" w:hAnsi="Book Antiqua" w:cs="Verdana" w:hint="default"/>
                <w:b w:val="0"/>
                <w:bCs w:val="0"/>
                <w:color w:val="800080"/>
                <w:sz w:val="26"/>
                <w:szCs w:val="26"/>
                <w:lang w:eastAsia="en-GB"/>
              </w:rPr>
              <w:t>towns</w:t>
            </w:r>
            <w:r w:rsidR="000D1A0F" w:rsidRPr="000D1A0F">
              <w:rPr>
                <w:rFonts w:ascii="Book Antiqua" w:hAnsi="Book Antiqua" w:cs="Verdana" w:hint="default"/>
                <w:b w:val="0"/>
                <w:bCs w:val="0"/>
                <w:color w:val="800080"/>
                <w:sz w:val="26"/>
                <w:szCs w:val="26"/>
                <w:lang w:eastAsia="en-GB"/>
              </w:rPr>
              <w:t xml:space="preserve"> of the </w:t>
            </w:r>
            <w:r w:rsidR="000D1A0F" w:rsidRPr="000D1A0F">
              <w:rPr>
                <w:rFonts w:ascii="Book Antiqua" w:hAnsi="Book Antiqua" w:cs="Verdana" w:hint="default"/>
                <w:b w:val="0"/>
                <w:bCs w:val="0"/>
                <w:color w:val="800080"/>
                <w:sz w:val="26"/>
                <w:szCs w:val="26"/>
                <w:lang w:eastAsia="en-GB"/>
              </w:rPr>
              <w:lastRenderedPageBreak/>
              <w:t>Levites are their possession among the people of Israel</w:t>
            </w:r>
            <w:r w:rsidRPr="000D1A0F">
              <w:rPr>
                <w:rFonts w:ascii="Book Antiqua" w:hAnsi="Book Antiqua" w:hint="default"/>
                <w:b w:val="0"/>
                <w:bCs w:val="0"/>
                <w:color w:val="800080"/>
                <w:sz w:val="26"/>
                <w:szCs w:val="26"/>
              </w:rPr>
              <w:t>,</w:t>
            </w:r>
            <w:r w:rsidRPr="000D1A0F">
              <w:rPr>
                <w:rFonts w:ascii="Book Antiqua" w:hAnsi="Book Antiqua" w:hint="default"/>
                <w:b w:val="0"/>
                <w:bCs w:val="0"/>
                <w:color w:val="800080"/>
                <w:sz w:val="28"/>
                <w:szCs w:val="40"/>
              </w:rPr>
              <w:t xml:space="preserve"> </w:t>
            </w:r>
            <w:r w:rsidRPr="00D73659">
              <w:rPr>
                <w:rStyle w:val="FootnoteReference"/>
                <w:rFonts w:ascii="Book Antiqua" w:hAnsi="Book Antiqua" w:hint="default"/>
                <w:b w:val="0"/>
                <w:bCs w:val="0"/>
                <w:color w:val="008000"/>
                <w:sz w:val="26"/>
                <w:szCs w:val="38"/>
              </w:rPr>
              <w:footnoteReference w:id="783"/>
            </w:r>
            <w:r w:rsidRPr="00D73659">
              <w:rPr>
                <w:rFonts w:ascii="Book Antiqua" w:hAnsi="Book Antiqua" w:hint="default"/>
                <w:b w:val="0"/>
                <w:bCs w:val="0"/>
                <w:color w:val="800080"/>
                <w:sz w:val="26"/>
                <w:szCs w:val="38"/>
              </w:rPr>
              <w:t xml:space="preserve"> and the </w:t>
            </w:r>
            <w:r w:rsidR="009D3DEA">
              <w:rPr>
                <w:rFonts w:ascii="Book Antiqua" w:hAnsi="Book Antiqua" w:hint="default"/>
                <w:b w:val="0"/>
                <w:bCs w:val="0"/>
                <w:color w:val="800080"/>
                <w:sz w:val="26"/>
                <w:szCs w:val="38"/>
              </w:rPr>
              <w:t>open</w:t>
            </w:r>
            <w:r w:rsidRPr="00D73659">
              <w:rPr>
                <w:rFonts w:ascii="Book Antiqua" w:hAnsi="Book Antiqua" w:hint="default"/>
                <w:b w:val="0"/>
                <w:bCs w:val="0"/>
                <w:color w:val="800080"/>
                <w:sz w:val="26"/>
                <w:szCs w:val="38"/>
              </w:rPr>
              <w:t xml:space="preserve"> land </w:t>
            </w:r>
            <w:r w:rsidR="009D3DEA">
              <w:rPr>
                <w:rFonts w:ascii="Book Antiqua" w:hAnsi="Book Antiqua" w:hint="default"/>
                <w:b w:val="0"/>
                <w:bCs w:val="0"/>
                <w:color w:val="800080"/>
                <w:sz w:val="26"/>
                <w:szCs w:val="38"/>
              </w:rPr>
              <w:t>around these towns may not be sold</w:t>
            </w:r>
            <w:r w:rsidRPr="00D73659">
              <w:rPr>
                <w:rFonts w:ascii="Book Antiqua" w:hAnsi="Book Antiqua" w:hint="default"/>
                <w:b w:val="0"/>
                <w:bCs w:val="0"/>
                <w:color w:val="800080"/>
                <w:sz w:val="26"/>
                <w:szCs w:val="38"/>
              </w:rPr>
              <w:t xml:space="preserve"> </w:t>
            </w:r>
            <w:r w:rsidR="009D3DEA">
              <w:rPr>
                <w:rFonts w:ascii="Book Antiqua" w:hAnsi="Book Antiqua" w:hint="default"/>
                <w:b w:val="0"/>
                <w:bCs w:val="0"/>
                <w:color w:val="800080"/>
                <w:sz w:val="26"/>
                <w:szCs w:val="38"/>
              </w:rPr>
              <w:t>as</w:t>
            </w:r>
            <w:r w:rsidRPr="00D73659">
              <w:rPr>
                <w:rFonts w:ascii="Book Antiqua" w:hAnsi="Book Antiqua" w:hint="default"/>
                <w:b w:val="0"/>
                <w:bCs w:val="0"/>
                <w:color w:val="800080"/>
                <w:sz w:val="26"/>
                <w:szCs w:val="38"/>
              </w:rPr>
              <w:t xml:space="preserve"> it is their property forever.</w:t>
            </w:r>
          </w:p>
        </w:tc>
      </w:tr>
      <w:tr w:rsidR="00D73659" w:rsidRPr="00B646B9" w14:paraId="26303A02" w14:textId="77777777" w:rsidTr="00D73659">
        <w:tc>
          <w:tcPr>
            <w:tcW w:w="5688" w:type="dxa"/>
          </w:tcPr>
          <w:p w14:paraId="490FC4F8" w14:textId="7B907148" w:rsidR="00D73659" w:rsidRPr="002F7A16" w:rsidRDefault="002F7A16" w:rsidP="0087098F">
            <w:pPr>
              <w:pStyle w:val="Heading2"/>
              <w:bidi/>
              <w:spacing w:before="60" w:beforeAutospacing="0" w:after="0" w:afterAutospacing="0" w:line="400" w:lineRule="exact"/>
              <w:jc w:val="both"/>
              <w:rPr>
                <w:rFonts w:ascii="Arial Unicode MS" w:eastAsia="Arial Unicode MS" w:hAnsi="Arial Unicode MS" w:cs="SBL Hebrew" w:hint="default"/>
                <w:b w:val="0"/>
                <w:bCs w:val="0"/>
                <w:noProof/>
                <w:color w:val="993300"/>
                <w:sz w:val="40"/>
                <w:szCs w:val="40"/>
                <w:u w:val="single" w:color="333300"/>
                <w:rtl/>
              </w:rPr>
            </w:pPr>
            <w:r w:rsidRPr="002F7A16">
              <w:rPr>
                <w:rFonts w:ascii="SBL Hebrew" w:hAnsi="SBL Hebrew" w:cs="SBL Hebrew"/>
                <w:color w:val="003300"/>
                <w:sz w:val="32"/>
                <w:szCs w:val="32"/>
                <w:shd w:val="clear" w:color="auto" w:fill="FFFFFF"/>
                <w:vertAlign w:val="superscript"/>
                <w:rtl/>
              </w:rPr>
              <w:lastRenderedPageBreak/>
              <w:t>לה</w:t>
            </w:r>
            <w:r w:rsidRPr="002F7A16">
              <w:rPr>
                <w:rFonts w:ascii="SBL Hebrew" w:hAnsi="SBL Hebrew" w:cs="SBL Hebrew" w:hint="eastAsia"/>
                <w:b w:val="0"/>
                <w:bCs w:val="0"/>
                <w:color w:val="003300"/>
                <w:sz w:val="32"/>
                <w:szCs w:val="32"/>
                <w:shd w:val="clear" w:color="auto" w:fill="FFFFFF"/>
                <w:vertAlign w:val="superscript"/>
              </w:rPr>
              <w:t> </w:t>
            </w:r>
            <w:r w:rsidRPr="002F7A16">
              <w:rPr>
                <w:rFonts w:ascii="SBL Hebrew" w:hAnsi="SBL Hebrew" w:cs="SBL Hebrew"/>
                <w:b w:val="0"/>
                <w:bCs w:val="0"/>
                <w:color w:val="993300"/>
                <w:sz w:val="32"/>
                <w:szCs w:val="32"/>
                <w:shd w:val="clear" w:color="auto" w:fill="FFFFFF"/>
                <w:rtl/>
              </w:rPr>
              <w:t xml:space="preserve">וְכִֽי־יָמ֣וּךְ אָחִ֔יךָ וּמָ֥טָה יָד֖וֹ עִמָּ֑ךְ וְהֶֽחֱזַ֣קְתָּ בּ֔וֹ גֵּ֧ר וְתוֹשָׁ֛ב וָחַ֖י עִמָּֽךְ׃ </w:t>
            </w:r>
            <w:r w:rsidRPr="002F7A16">
              <w:rPr>
                <w:rFonts w:ascii="SBL Hebrew" w:hAnsi="SBL Hebrew" w:cs="SBL Hebrew"/>
                <w:color w:val="003300"/>
                <w:sz w:val="32"/>
                <w:szCs w:val="32"/>
                <w:shd w:val="clear" w:color="auto" w:fill="FFFFFF"/>
                <w:vertAlign w:val="superscript"/>
                <w:rtl/>
              </w:rPr>
              <w:t>לו</w:t>
            </w:r>
            <w:r w:rsidRPr="002F7A16">
              <w:rPr>
                <w:rFonts w:ascii="SBL Hebrew" w:hAnsi="SBL Hebrew" w:cs="SBL Hebrew" w:hint="eastAsia"/>
                <w:b w:val="0"/>
                <w:bCs w:val="0"/>
                <w:color w:val="003300"/>
                <w:sz w:val="32"/>
                <w:szCs w:val="32"/>
                <w:shd w:val="clear" w:color="auto" w:fill="FFFFFF"/>
                <w:vertAlign w:val="superscript"/>
              </w:rPr>
              <w:t> </w:t>
            </w:r>
            <w:r w:rsidRPr="002F7A16">
              <w:rPr>
                <w:rFonts w:ascii="SBL Hebrew" w:hAnsi="SBL Hebrew" w:cs="SBL Hebrew"/>
                <w:b w:val="0"/>
                <w:bCs w:val="0"/>
                <w:color w:val="993300"/>
                <w:sz w:val="32"/>
                <w:szCs w:val="32"/>
                <w:shd w:val="clear" w:color="auto" w:fill="FFFFFF"/>
                <w:rtl/>
              </w:rPr>
              <w:t xml:space="preserve">אַל־תִּקַּ֤ח מֵֽאִתּוֹ֙ נֶ֣שֶׁךְ וְתַרְבִּ֔ית וְיָרֵ֖אתָ מֵֽאֱלֹהֶ֑יךָ וְחֵ֥י אָחִ֖יךָ עִמָּֽךְ׃ </w:t>
            </w:r>
            <w:r w:rsidRPr="002F7A16">
              <w:rPr>
                <w:rFonts w:ascii="SBL Hebrew" w:hAnsi="SBL Hebrew" w:cs="SBL Hebrew"/>
                <w:color w:val="003300"/>
                <w:sz w:val="32"/>
                <w:szCs w:val="32"/>
                <w:shd w:val="clear" w:color="auto" w:fill="FFFFFF"/>
                <w:vertAlign w:val="superscript"/>
                <w:rtl/>
              </w:rPr>
              <w:t>לז</w:t>
            </w:r>
            <w:r w:rsidRPr="002F7A16">
              <w:rPr>
                <w:rFonts w:ascii="SBL Hebrew" w:hAnsi="SBL Hebrew" w:cs="SBL Hebrew" w:hint="eastAsia"/>
                <w:b w:val="0"/>
                <w:bCs w:val="0"/>
                <w:color w:val="003300"/>
                <w:sz w:val="32"/>
                <w:szCs w:val="32"/>
                <w:shd w:val="clear" w:color="auto" w:fill="FFFFFF"/>
                <w:vertAlign w:val="superscript"/>
              </w:rPr>
              <w:t> </w:t>
            </w:r>
            <w:r w:rsidRPr="002F7A16">
              <w:rPr>
                <w:rFonts w:ascii="SBL Hebrew" w:hAnsi="SBL Hebrew" w:cs="SBL Hebrew"/>
                <w:b w:val="0"/>
                <w:bCs w:val="0"/>
                <w:color w:val="993300"/>
                <w:sz w:val="32"/>
                <w:szCs w:val="32"/>
                <w:shd w:val="clear" w:color="auto" w:fill="FFFFFF"/>
                <w:rtl/>
              </w:rPr>
              <w:t xml:space="preserve">אֶ֨ת־כַּסְפְּךָ֔ לֹֽא־תִתֵּ֥ן ל֖וֹ בְּנֶ֑שֶׁךְ וּבְמַרְבִּ֖ית לֹא־תִתֵּ֥ן אׇכְלֶֽךָ׃ </w:t>
            </w:r>
            <w:r w:rsidRPr="002F7A16">
              <w:rPr>
                <w:rFonts w:ascii="SBL Hebrew" w:hAnsi="SBL Hebrew" w:cs="SBL Hebrew"/>
                <w:color w:val="003300"/>
                <w:sz w:val="32"/>
                <w:szCs w:val="32"/>
                <w:shd w:val="clear" w:color="auto" w:fill="FFFFFF"/>
                <w:vertAlign w:val="superscript"/>
                <w:rtl/>
              </w:rPr>
              <w:t>לח</w:t>
            </w:r>
            <w:r w:rsidRPr="002F7A16">
              <w:rPr>
                <w:rFonts w:ascii="SBL Hebrew" w:hAnsi="SBL Hebrew" w:cs="SBL Hebrew" w:hint="eastAsia"/>
                <w:b w:val="0"/>
                <w:bCs w:val="0"/>
                <w:color w:val="003300"/>
                <w:sz w:val="32"/>
                <w:szCs w:val="32"/>
                <w:shd w:val="clear" w:color="auto" w:fill="FFFFFF"/>
                <w:vertAlign w:val="superscript"/>
              </w:rPr>
              <w:t> </w:t>
            </w:r>
            <w:r w:rsidRPr="002F7A16">
              <w:rPr>
                <w:rFonts w:ascii="SBL Hebrew" w:hAnsi="SBL Hebrew" w:cs="SBL Hebrew"/>
                <w:b w:val="0"/>
                <w:bCs w:val="0"/>
                <w:color w:val="993300"/>
                <w:sz w:val="32"/>
                <w:szCs w:val="32"/>
                <w:shd w:val="clear" w:color="auto" w:fill="FFFFFF"/>
                <w:rtl/>
              </w:rPr>
              <w:t>אֲנִ֗י יְהֹוָה֙ אֱלֹ֣הֵיכֶ֔ם אֲשֶׁר־הוֹצֵ֥אתִי אֶתְכֶ֖ם מֵאֶ֣רֶץ מִצְרָ֑יִם לָתֵ֤ת לָכֶם֙ אֶת־אֶ֣רֶץ כְּנַ֔עַן לִהְי֥וֹת לָכֶ֖ם לֵאלֹהִֽים</w:t>
            </w:r>
            <w:r w:rsidRPr="002F7A16">
              <w:rPr>
                <w:rFonts w:ascii="SBL Hebrew" w:hAnsi="SBL Hebrew" w:cs="SBL Hebrew"/>
                <w:b w:val="0"/>
                <w:bCs w:val="0"/>
                <w:noProof/>
                <w:color w:val="993300"/>
                <w:sz w:val="32"/>
                <w:szCs w:val="32"/>
                <w:rtl/>
              </w:rPr>
              <w:t xml:space="preserve">׃ </w:t>
            </w:r>
            <w:r w:rsidR="0098089C" w:rsidRPr="002F7A16">
              <w:rPr>
                <w:rFonts w:cs="SBL Hebrew"/>
                <w:b w:val="0"/>
                <w:bCs w:val="0"/>
                <w:noProof/>
                <w:color w:val="003300"/>
                <w:sz w:val="32"/>
                <w:szCs w:val="32"/>
                <w:rtl/>
              </w:rPr>
              <w:t>{ס}</w:t>
            </w:r>
          </w:p>
        </w:tc>
        <w:tc>
          <w:tcPr>
            <w:tcW w:w="8530" w:type="dxa"/>
          </w:tcPr>
          <w:p w14:paraId="7D0439F4" w14:textId="105F89D6" w:rsidR="00D73659" w:rsidRPr="00D73659" w:rsidRDefault="00D73659" w:rsidP="0087098F">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D73659">
              <w:rPr>
                <w:rStyle w:val="FootnoteReference"/>
                <w:rFonts w:ascii="Book Antiqua" w:hAnsi="Book Antiqua" w:hint="default"/>
                <w:b w:val="0"/>
                <w:bCs w:val="0"/>
                <w:color w:val="008000"/>
                <w:sz w:val="26"/>
                <w:szCs w:val="38"/>
              </w:rPr>
              <w:footnoteReference w:id="784"/>
            </w:r>
            <w:r w:rsidRPr="00D73659">
              <w:rPr>
                <w:rFonts w:ascii="Book Antiqua" w:hAnsi="Book Antiqua" w:hint="default"/>
                <w:b w:val="0"/>
                <w:bCs w:val="0"/>
                <w:color w:val="800080"/>
                <w:sz w:val="26"/>
                <w:szCs w:val="38"/>
              </w:rPr>
              <w:t xml:space="preserve"> “If your brother falls on evil days and is unable to support himself, you must support him as you would a stranger or a guest, and </w:t>
            </w:r>
            <w:r w:rsidR="00266A26">
              <w:rPr>
                <w:rFonts w:ascii="Book Antiqua" w:hAnsi="Book Antiqua" w:hint="default"/>
                <w:b w:val="0"/>
                <w:bCs w:val="0"/>
                <w:color w:val="800080"/>
                <w:sz w:val="26"/>
                <w:szCs w:val="38"/>
              </w:rPr>
              <w:t>he shall</w:t>
            </w:r>
            <w:r w:rsidRPr="00D73659">
              <w:rPr>
                <w:rFonts w:ascii="Book Antiqua" w:hAnsi="Book Antiqua" w:hint="default"/>
                <w:b w:val="0"/>
                <w:bCs w:val="0"/>
                <w:color w:val="800080"/>
                <w:sz w:val="26"/>
                <w:szCs w:val="38"/>
              </w:rPr>
              <w:t xml:space="preserve"> live with you. </w:t>
            </w:r>
            <w:r w:rsidRPr="00D73659">
              <w:rPr>
                <w:rStyle w:val="FootnoteReference"/>
                <w:rFonts w:ascii="Book Antiqua" w:hAnsi="Book Antiqua" w:hint="default"/>
                <w:b w:val="0"/>
                <w:bCs w:val="0"/>
                <w:color w:val="008000"/>
                <w:sz w:val="26"/>
                <w:szCs w:val="38"/>
              </w:rPr>
              <w:footnoteReference w:id="785"/>
            </w:r>
            <w:r w:rsidRPr="00D73659">
              <w:rPr>
                <w:rFonts w:ascii="Book Antiqua" w:hAnsi="Book Antiqua" w:hint="default"/>
                <w:b w:val="0"/>
                <w:bCs w:val="0"/>
                <w:color w:val="800080"/>
                <w:sz w:val="26"/>
                <w:szCs w:val="38"/>
              </w:rPr>
              <w:t xml:space="preserve"> Do not make him work for you, </w:t>
            </w:r>
            <w:r w:rsidR="00266A26">
              <w:rPr>
                <w:rFonts w:ascii="Book Antiqua" w:hAnsi="Book Antiqua" w:hint="default"/>
                <w:b w:val="0"/>
                <w:bCs w:val="0"/>
                <w:color w:val="800080"/>
                <w:sz w:val="26"/>
                <w:szCs w:val="38"/>
              </w:rPr>
              <w:t xml:space="preserve">and </w:t>
            </w:r>
            <w:r w:rsidRPr="00D73659">
              <w:rPr>
                <w:rFonts w:ascii="Book Antiqua" w:hAnsi="Book Antiqua" w:hint="default"/>
                <w:b w:val="0"/>
                <w:bCs w:val="0"/>
                <w:color w:val="800080"/>
                <w:sz w:val="26"/>
                <w:szCs w:val="38"/>
              </w:rPr>
              <w:t xml:space="preserve">do not take interest </w:t>
            </w:r>
            <w:r w:rsidR="00266A26">
              <w:rPr>
                <w:rFonts w:ascii="Book Antiqua" w:hAnsi="Book Antiqua" w:hint="default"/>
                <w:b w:val="0"/>
                <w:bCs w:val="0"/>
                <w:color w:val="800080"/>
                <w:sz w:val="26"/>
                <w:szCs w:val="38"/>
              </w:rPr>
              <w:t xml:space="preserve">or profit </w:t>
            </w:r>
            <w:r w:rsidRPr="00D73659">
              <w:rPr>
                <w:rFonts w:ascii="Book Antiqua" w:hAnsi="Book Antiqua" w:hint="default"/>
                <w:b w:val="0"/>
                <w:bCs w:val="0"/>
                <w:color w:val="800080"/>
                <w:sz w:val="26"/>
                <w:szCs w:val="38"/>
              </w:rPr>
              <w:t xml:space="preserve">from him; fear your God and let you brother live with you. </w:t>
            </w:r>
            <w:r w:rsidRPr="00D73659">
              <w:rPr>
                <w:rStyle w:val="FootnoteReference"/>
                <w:rFonts w:ascii="Book Antiqua" w:hAnsi="Book Antiqua" w:hint="default"/>
                <w:b w:val="0"/>
                <w:bCs w:val="0"/>
                <w:color w:val="008000"/>
                <w:sz w:val="26"/>
                <w:szCs w:val="38"/>
              </w:rPr>
              <w:footnoteReference w:id="786"/>
            </w:r>
            <w:r w:rsidR="0087098F">
              <w:rPr>
                <w:rFonts w:ascii="Book Antiqua" w:hAnsi="Book Antiqua" w:hint="default"/>
                <w:b w:val="0"/>
                <w:bCs w:val="0"/>
                <w:color w:val="800080"/>
                <w:sz w:val="26"/>
                <w:szCs w:val="38"/>
              </w:rPr>
              <w:t> </w:t>
            </w:r>
            <w:r w:rsidRPr="00D73659">
              <w:rPr>
                <w:rFonts w:ascii="Book Antiqua" w:hAnsi="Book Antiqua" w:hint="default"/>
                <w:b w:val="0"/>
                <w:bCs w:val="0"/>
                <w:color w:val="800080"/>
                <w:sz w:val="26"/>
                <w:szCs w:val="38"/>
              </w:rPr>
              <w:t xml:space="preserve">You are not to lend him money at interest or give him food for profit. </w:t>
            </w:r>
            <w:r w:rsidRPr="00D73659">
              <w:rPr>
                <w:rStyle w:val="FootnoteReference"/>
                <w:rFonts w:ascii="Book Antiqua" w:hAnsi="Book Antiqua" w:hint="default"/>
                <w:b w:val="0"/>
                <w:bCs w:val="0"/>
                <w:color w:val="008000"/>
                <w:sz w:val="26"/>
                <w:szCs w:val="38"/>
              </w:rPr>
              <w:footnoteReference w:id="787"/>
            </w:r>
            <w:r w:rsidR="0087098F">
              <w:rPr>
                <w:rFonts w:ascii="Book Antiqua" w:hAnsi="Book Antiqua" w:hint="default"/>
                <w:b w:val="0"/>
                <w:bCs w:val="0"/>
                <w:color w:val="800080"/>
                <w:sz w:val="26"/>
                <w:szCs w:val="38"/>
              </w:rPr>
              <w:t> </w:t>
            </w:r>
            <w:r w:rsidRPr="00D73659">
              <w:rPr>
                <w:rFonts w:ascii="Book Antiqua" w:hAnsi="Book Antiqua" w:hint="default"/>
                <w:b w:val="0"/>
                <w:bCs w:val="0"/>
                <w:color w:val="800080"/>
                <w:sz w:val="26"/>
                <w:szCs w:val="38"/>
              </w:rPr>
              <w:t xml:space="preserve">I am Yahweh your God who brought you out of the </w:t>
            </w:r>
            <w:smartTag w:uri="urn:schemas-microsoft-com:office:smarttags" w:element="PlaceType">
              <w:r w:rsidRPr="00D73659">
                <w:rPr>
                  <w:rFonts w:ascii="Book Antiqua" w:hAnsi="Book Antiqua" w:hint="default"/>
                  <w:b w:val="0"/>
                  <w:bCs w:val="0"/>
                  <w:color w:val="800080"/>
                  <w:sz w:val="26"/>
                  <w:szCs w:val="38"/>
                </w:rPr>
                <w:t>land</w:t>
              </w:r>
            </w:smartTag>
            <w:r w:rsidRPr="00D73659">
              <w:rPr>
                <w:rFonts w:ascii="Book Antiqua" w:hAnsi="Book Antiqua" w:hint="default"/>
                <w:b w:val="0"/>
                <w:bCs w:val="0"/>
                <w:color w:val="800080"/>
                <w:sz w:val="26"/>
                <w:szCs w:val="38"/>
              </w:rPr>
              <w:t xml:space="preserve"> of </w:t>
            </w:r>
            <w:smartTag w:uri="urn:schemas-microsoft-com:office:smarttags" w:element="PlaceName">
              <w:r w:rsidRPr="00D73659">
                <w:rPr>
                  <w:rFonts w:ascii="Book Antiqua" w:hAnsi="Book Antiqua" w:hint="default"/>
                  <w:b w:val="0"/>
                  <w:bCs w:val="0"/>
                  <w:color w:val="800080"/>
                  <w:sz w:val="26"/>
                  <w:szCs w:val="38"/>
                </w:rPr>
                <w:t>Egypt</w:t>
              </w:r>
            </w:smartTag>
            <w:r w:rsidRPr="00D73659">
              <w:rPr>
                <w:rFonts w:ascii="Book Antiqua" w:hAnsi="Book Antiqua" w:hint="default"/>
                <w:b w:val="0"/>
                <w:bCs w:val="0"/>
                <w:color w:val="800080"/>
                <w:sz w:val="26"/>
                <w:szCs w:val="38"/>
              </w:rPr>
              <w:t xml:space="preserve"> to give you the </w:t>
            </w:r>
            <w:smartTag w:uri="urn:schemas-microsoft-com:office:smarttags" w:element="place">
              <w:smartTag w:uri="urn:schemas-microsoft-com:office:smarttags" w:element="PlaceType">
                <w:r w:rsidRPr="00D73659">
                  <w:rPr>
                    <w:rFonts w:ascii="Book Antiqua" w:hAnsi="Book Antiqua" w:hint="default"/>
                    <w:b w:val="0"/>
                    <w:bCs w:val="0"/>
                    <w:color w:val="800080"/>
                    <w:sz w:val="26"/>
                    <w:szCs w:val="38"/>
                  </w:rPr>
                  <w:t>land</w:t>
                </w:r>
              </w:smartTag>
              <w:r w:rsidRPr="00D73659">
                <w:rPr>
                  <w:rFonts w:ascii="Book Antiqua" w:hAnsi="Book Antiqua" w:hint="default"/>
                  <w:b w:val="0"/>
                  <w:bCs w:val="0"/>
                  <w:color w:val="800080"/>
                  <w:sz w:val="26"/>
                  <w:szCs w:val="38"/>
                </w:rPr>
                <w:t xml:space="preserve"> of </w:t>
              </w:r>
              <w:smartTag w:uri="urn:schemas-microsoft-com:office:smarttags" w:element="PlaceName">
                <w:r w:rsidRPr="00D73659">
                  <w:rPr>
                    <w:rFonts w:ascii="Book Antiqua" w:hAnsi="Book Antiqua" w:hint="default"/>
                    <w:b w:val="0"/>
                    <w:bCs w:val="0"/>
                    <w:color w:val="800080"/>
                    <w:sz w:val="26"/>
                    <w:szCs w:val="38"/>
                  </w:rPr>
                  <w:t>Canaan</w:t>
                </w:r>
              </w:smartTag>
            </w:smartTag>
            <w:r w:rsidRPr="00D73659">
              <w:rPr>
                <w:rFonts w:ascii="Book Antiqua" w:hAnsi="Book Antiqua" w:hint="default"/>
                <w:b w:val="0"/>
                <w:bCs w:val="0"/>
                <w:color w:val="800080"/>
                <w:sz w:val="26"/>
                <w:szCs w:val="38"/>
              </w:rPr>
              <w:t xml:space="preserve"> and to be your God.</w:t>
            </w:r>
          </w:p>
        </w:tc>
      </w:tr>
      <w:tr w:rsidR="00D73659" w:rsidRPr="00B646B9" w14:paraId="61E442AC" w14:textId="77777777" w:rsidTr="00D73659">
        <w:tc>
          <w:tcPr>
            <w:tcW w:w="5688" w:type="dxa"/>
          </w:tcPr>
          <w:p w14:paraId="232E15A7" w14:textId="4077AF69" w:rsidR="00D73659" w:rsidRPr="002F7A16" w:rsidRDefault="002F7A16" w:rsidP="0087098F">
            <w:pPr>
              <w:pStyle w:val="Heading2"/>
              <w:bidi/>
              <w:spacing w:before="60" w:beforeAutospacing="0" w:after="0" w:afterAutospacing="0" w:line="400" w:lineRule="exact"/>
              <w:jc w:val="both"/>
              <w:rPr>
                <w:rFonts w:ascii="Arial Unicode MS" w:eastAsia="Arial Unicode MS" w:hAnsi="Arial Unicode MS" w:cs="SBL Hebrew" w:hint="default"/>
                <w:b w:val="0"/>
                <w:bCs w:val="0"/>
                <w:noProof/>
                <w:color w:val="993300"/>
                <w:sz w:val="40"/>
                <w:szCs w:val="40"/>
                <w:u w:val="single" w:color="333300"/>
                <w:rtl/>
              </w:rPr>
            </w:pPr>
            <w:r w:rsidRPr="002F7A16">
              <w:rPr>
                <w:rFonts w:ascii="SBL Hebrew" w:hAnsi="SBL Hebrew" w:cs="SBL Hebrew"/>
                <w:color w:val="003300"/>
                <w:sz w:val="32"/>
                <w:szCs w:val="32"/>
                <w:shd w:val="clear" w:color="auto" w:fill="FFFFFF"/>
                <w:vertAlign w:val="superscript"/>
                <w:rtl/>
              </w:rPr>
              <w:t>לט</w:t>
            </w:r>
            <w:r w:rsidRPr="002F7A16">
              <w:rPr>
                <w:rFonts w:ascii="SBL Hebrew" w:hAnsi="SBL Hebrew" w:cs="SBL Hebrew" w:hint="eastAsia"/>
                <w:b w:val="0"/>
                <w:bCs w:val="0"/>
                <w:color w:val="003300"/>
                <w:sz w:val="32"/>
                <w:szCs w:val="32"/>
                <w:shd w:val="clear" w:color="auto" w:fill="FFFFFF"/>
                <w:vertAlign w:val="superscript"/>
              </w:rPr>
              <w:t> </w:t>
            </w:r>
            <w:r w:rsidRPr="002F7A16">
              <w:rPr>
                <w:rFonts w:ascii="SBL Hebrew" w:hAnsi="SBL Hebrew" w:cs="SBL Hebrew"/>
                <w:b w:val="0"/>
                <w:bCs w:val="0"/>
                <w:color w:val="993300"/>
                <w:sz w:val="32"/>
                <w:szCs w:val="32"/>
                <w:shd w:val="clear" w:color="auto" w:fill="FFFFFF"/>
                <w:rtl/>
              </w:rPr>
              <w:t xml:space="preserve">וְכִֽי־יָמ֥וּךְ אָחִ֛יךָ עִמָּ֖ךְ וְנִמְכַּר־לָ֑ךְ לֹא־תַעֲבֹ֥ד בּ֖וֹ עֲבֹ֥דַת עָֽבֶד׃ </w:t>
            </w:r>
            <w:r w:rsidRPr="002F7A16">
              <w:rPr>
                <w:rFonts w:ascii="SBL Hebrew" w:hAnsi="SBL Hebrew" w:cs="SBL Hebrew"/>
                <w:color w:val="003300"/>
                <w:sz w:val="32"/>
                <w:szCs w:val="32"/>
                <w:shd w:val="clear" w:color="auto" w:fill="FFFFFF"/>
                <w:vertAlign w:val="superscript"/>
                <w:rtl/>
              </w:rPr>
              <w:t>מ</w:t>
            </w:r>
            <w:r w:rsidRPr="002F7A16">
              <w:rPr>
                <w:rFonts w:ascii="SBL Hebrew" w:hAnsi="SBL Hebrew" w:cs="SBL Hebrew" w:hint="eastAsia"/>
                <w:b w:val="0"/>
                <w:bCs w:val="0"/>
                <w:color w:val="003300"/>
                <w:sz w:val="32"/>
                <w:szCs w:val="32"/>
                <w:shd w:val="clear" w:color="auto" w:fill="FFFFFF"/>
                <w:vertAlign w:val="superscript"/>
              </w:rPr>
              <w:t> </w:t>
            </w:r>
            <w:r w:rsidRPr="002F7A16">
              <w:rPr>
                <w:rFonts w:ascii="SBL Hebrew" w:hAnsi="SBL Hebrew" w:cs="SBL Hebrew"/>
                <w:b w:val="0"/>
                <w:bCs w:val="0"/>
                <w:color w:val="993300"/>
                <w:sz w:val="32"/>
                <w:szCs w:val="32"/>
                <w:shd w:val="clear" w:color="auto" w:fill="FFFFFF"/>
                <w:rtl/>
              </w:rPr>
              <w:t xml:space="preserve">כְּשָׂכִ֥יר כְּתוֹשָׁ֖ב יִהְיֶ֣ה עִמָּ֑ךְ עַד־שְׁנַ֥ת הַיֹּבֵ֖ל יַעֲבֹ֥ד עִמָּֽךְ׃ </w:t>
            </w:r>
            <w:r w:rsidRPr="002F7A16">
              <w:rPr>
                <w:rFonts w:ascii="SBL Hebrew" w:hAnsi="SBL Hebrew" w:cs="SBL Hebrew"/>
                <w:color w:val="003300"/>
                <w:sz w:val="32"/>
                <w:szCs w:val="32"/>
                <w:shd w:val="clear" w:color="auto" w:fill="FFFFFF"/>
                <w:vertAlign w:val="superscript"/>
                <w:rtl/>
              </w:rPr>
              <w:t>מא</w:t>
            </w:r>
            <w:r w:rsidRPr="002F7A16">
              <w:rPr>
                <w:rFonts w:ascii="SBL Hebrew" w:hAnsi="SBL Hebrew" w:cs="SBL Hebrew" w:hint="eastAsia"/>
                <w:b w:val="0"/>
                <w:bCs w:val="0"/>
                <w:color w:val="003300"/>
                <w:sz w:val="32"/>
                <w:szCs w:val="32"/>
                <w:shd w:val="clear" w:color="auto" w:fill="FFFFFF"/>
                <w:vertAlign w:val="superscript"/>
              </w:rPr>
              <w:t> </w:t>
            </w:r>
            <w:r w:rsidRPr="002F7A16">
              <w:rPr>
                <w:rFonts w:ascii="SBL Hebrew" w:hAnsi="SBL Hebrew" w:cs="SBL Hebrew"/>
                <w:b w:val="0"/>
                <w:bCs w:val="0"/>
                <w:color w:val="993300"/>
                <w:sz w:val="32"/>
                <w:szCs w:val="32"/>
                <w:shd w:val="clear" w:color="auto" w:fill="FFFFFF"/>
                <w:rtl/>
              </w:rPr>
              <w:t xml:space="preserve">וְיָצָא֙ מֵֽעִמָּ֔ךְ ה֖וּא וּבָנָ֣יו עִמּ֑וֹ וְשָׁב֙ אֶל־מִשְׁפַּחְתּ֔וֹ וְאֶל־אֲחֻזַּ֥ת אֲבֹתָ֖יו יָשֽׁוּב׃ </w:t>
            </w:r>
            <w:r w:rsidRPr="002F7A16">
              <w:rPr>
                <w:rFonts w:ascii="SBL Hebrew" w:hAnsi="SBL Hebrew" w:cs="SBL Hebrew"/>
                <w:color w:val="003300"/>
                <w:sz w:val="32"/>
                <w:szCs w:val="32"/>
                <w:shd w:val="clear" w:color="auto" w:fill="FFFFFF"/>
                <w:vertAlign w:val="superscript"/>
                <w:rtl/>
              </w:rPr>
              <w:t>מב</w:t>
            </w:r>
            <w:r w:rsidRPr="002F7A16">
              <w:rPr>
                <w:rFonts w:ascii="SBL Hebrew" w:hAnsi="SBL Hebrew" w:cs="SBL Hebrew" w:hint="eastAsia"/>
                <w:b w:val="0"/>
                <w:bCs w:val="0"/>
                <w:color w:val="003300"/>
                <w:sz w:val="32"/>
                <w:szCs w:val="32"/>
                <w:shd w:val="clear" w:color="auto" w:fill="FFFFFF"/>
                <w:vertAlign w:val="superscript"/>
              </w:rPr>
              <w:t> </w:t>
            </w:r>
            <w:r w:rsidRPr="002F7A16">
              <w:rPr>
                <w:rFonts w:ascii="SBL Hebrew" w:hAnsi="SBL Hebrew" w:cs="SBL Hebrew"/>
                <w:b w:val="0"/>
                <w:bCs w:val="0"/>
                <w:color w:val="993300"/>
                <w:sz w:val="32"/>
                <w:szCs w:val="32"/>
                <w:shd w:val="clear" w:color="auto" w:fill="FFFFFF"/>
                <w:rtl/>
              </w:rPr>
              <w:t xml:space="preserve">כִּֽי־עֲבָדַ֣י הֵ֔ם אֲשֶׁר־הוֹצֵ֥אתִי אֹתָ֖ם מֵאֶ֣רֶץ מִצְרָ֑יִם </w:t>
            </w:r>
            <w:r w:rsidRPr="002F7A16">
              <w:rPr>
                <w:rFonts w:ascii="SBL Hebrew" w:hAnsi="SBL Hebrew" w:cs="SBL Hebrew"/>
                <w:b w:val="0"/>
                <w:bCs w:val="0"/>
                <w:color w:val="993300"/>
                <w:sz w:val="32"/>
                <w:szCs w:val="32"/>
                <w:shd w:val="clear" w:color="auto" w:fill="FFFFFF"/>
                <w:rtl/>
              </w:rPr>
              <w:lastRenderedPageBreak/>
              <w:t xml:space="preserve">לֹ֥א יִמָּכְר֖וּ מִמְכֶּ֥רֶת עָֽבֶד׃ </w:t>
            </w:r>
            <w:r w:rsidRPr="002F7A16">
              <w:rPr>
                <w:rFonts w:ascii="SBL Hebrew" w:hAnsi="SBL Hebrew" w:cs="SBL Hebrew"/>
                <w:color w:val="003300"/>
                <w:sz w:val="32"/>
                <w:szCs w:val="32"/>
                <w:shd w:val="clear" w:color="auto" w:fill="FFFFFF"/>
                <w:vertAlign w:val="superscript"/>
                <w:rtl/>
              </w:rPr>
              <w:t>מג</w:t>
            </w:r>
            <w:r w:rsidRPr="002F7A16">
              <w:rPr>
                <w:rFonts w:ascii="SBL Hebrew" w:hAnsi="SBL Hebrew" w:cs="SBL Hebrew" w:hint="eastAsia"/>
                <w:b w:val="0"/>
                <w:bCs w:val="0"/>
                <w:color w:val="003300"/>
                <w:sz w:val="32"/>
                <w:szCs w:val="32"/>
                <w:shd w:val="clear" w:color="auto" w:fill="FFFFFF"/>
                <w:vertAlign w:val="superscript"/>
              </w:rPr>
              <w:t> </w:t>
            </w:r>
            <w:r w:rsidRPr="002F7A16">
              <w:rPr>
                <w:rFonts w:ascii="SBL Hebrew" w:hAnsi="SBL Hebrew" w:cs="SBL Hebrew"/>
                <w:b w:val="0"/>
                <w:bCs w:val="0"/>
                <w:color w:val="993300"/>
                <w:sz w:val="32"/>
                <w:szCs w:val="32"/>
                <w:shd w:val="clear" w:color="auto" w:fill="FFFFFF"/>
                <w:rtl/>
              </w:rPr>
              <w:t xml:space="preserve">לֹא־תִרְדֶּ֥ה ב֖וֹ בְּפָ֑רֶךְ וְיָרֵ֖אתָ מֵאֱלֹהֶֽיךָ׃ </w:t>
            </w:r>
            <w:r w:rsidRPr="002F7A16">
              <w:rPr>
                <w:rFonts w:ascii="SBL Hebrew" w:hAnsi="SBL Hebrew" w:cs="SBL Hebrew"/>
                <w:color w:val="003300"/>
                <w:sz w:val="32"/>
                <w:szCs w:val="32"/>
                <w:shd w:val="clear" w:color="auto" w:fill="FFFFFF"/>
                <w:vertAlign w:val="superscript"/>
                <w:rtl/>
              </w:rPr>
              <w:t>מד</w:t>
            </w:r>
            <w:r w:rsidRPr="002F7A16">
              <w:rPr>
                <w:rFonts w:ascii="SBL Hebrew" w:hAnsi="SBL Hebrew" w:cs="SBL Hebrew" w:hint="eastAsia"/>
                <w:b w:val="0"/>
                <w:bCs w:val="0"/>
                <w:color w:val="003300"/>
                <w:sz w:val="32"/>
                <w:szCs w:val="32"/>
                <w:shd w:val="clear" w:color="auto" w:fill="FFFFFF"/>
                <w:vertAlign w:val="superscript"/>
              </w:rPr>
              <w:t> </w:t>
            </w:r>
            <w:r w:rsidRPr="002F7A16">
              <w:rPr>
                <w:rFonts w:ascii="SBL Hebrew" w:hAnsi="SBL Hebrew" w:cs="SBL Hebrew"/>
                <w:b w:val="0"/>
                <w:bCs w:val="0"/>
                <w:color w:val="993300"/>
                <w:sz w:val="32"/>
                <w:szCs w:val="32"/>
                <w:shd w:val="clear" w:color="auto" w:fill="FFFFFF"/>
                <w:rtl/>
              </w:rPr>
              <w:t xml:space="preserve">וְעַבְדְּךָ֥ וַאֲמָתְךָ֖ אֲשֶׁ֣ר יִהְיוּ־לָ֑ךְ מֵאֵ֣ת הַגּוֹיִ֗ם אֲשֶׁר֙ סְבִיבֹ֣תֵיכֶ֔ם מֵהֶ֥ם תִּקְנ֖וּ עֶ֥בֶד וְאָמָֽה׃ </w:t>
            </w:r>
            <w:r w:rsidRPr="002F7A16">
              <w:rPr>
                <w:rFonts w:ascii="SBL Hebrew" w:hAnsi="SBL Hebrew" w:cs="SBL Hebrew"/>
                <w:color w:val="003300"/>
                <w:sz w:val="32"/>
                <w:szCs w:val="32"/>
                <w:shd w:val="clear" w:color="auto" w:fill="FFFFFF"/>
                <w:vertAlign w:val="superscript"/>
                <w:rtl/>
              </w:rPr>
              <w:t>מה</w:t>
            </w:r>
            <w:r w:rsidRPr="002F7A16">
              <w:rPr>
                <w:rFonts w:ascii="SBL Hebrew" w:hAnsi="SBL Hebrew" w:cs="SBL Hebrew" w:hint="eastAsia"/>
                <w:b w:val="0"/>
                <w:bCs w:val="0"/>
                <w:color w:val="003300"/>
                <w:sz w:val="32"/>
                <w:szCs w:val="32"/>
                <w:shd w:val="clear" w:color="auto" w:fill="FFFFFF"/>
                <w:vertAlign w:val="superscript"/>
              </w:rPr>
              <w:t> </w:t>
            </w:r>
            <w:r w:rsidRPr="002F7A16">
              <w:rPr>
                <w:rFonts w:ascii="SBL Hebrew" w:hAnsi="SBL Hebrew" w:cs="SBL Hebrew"/>
                <w:b w:val="0"/>
                <w:bCs w:val="0"/>
                <w:color w:val="993300"/>
                <w:sz w:val="32"/>
                <w:szCs w:val="32"/>
                <w:shd w:val="clear" w:color="auto" w:fill="FFFFFF"/>
                <w:rtl/>
              </w:rPr>
              <w:t xml:space="preserve">וְ֠גַ֠ם מִבְּנֵ֨י הַתּוֹשָׁבִ֜ים הַגָּרִ֤ים עִמָּכֶם֙ מֵהֶ֣ם תִּקְנ֔וּ וּמִמִּשְׁפַּחְתָּם֙ אֲשֶׁ֣ר עִמָּכֶ֔ם אֲשֶׁ֥ר הוֹלִ֖ידוּ בְּאַרְצְכֶ֑ם וְהָי֥וּ לָכֶ֖ם לַֽאֲחֻזָּֽה׃ </w:t>
            </w:r>
            <w:r w:rsidRPr="002F7A16">
              <w:rPr>
                <w:rFonts w:ascii="SBL Hebrew" w:hAnsi="SBL Hebrew" w:cs="SBL Hebrew"/>
                <w:color w:val="003300"/>
                <w:sz w:val="32"/>
                <w:szCs w:val="32"/>
                <w:shd w:val="clear" w:color="auto" w:fill="FFFFFF"/>
                <w:vertAlign w:val="superscript"/>
                <w:rtl/>
              </w:rPr>
              <w:t>מו</w:t>
            </w:r>
            <w:r w:rsidRPr="002F7A16">
              <w:rPr>
                <w:rFonts w:ascii="SBL Hebrew" w:hAnsi="SBL Hebrew" w:cs="SBL Hebrew" w:hint="eastAsia"/>
                <w:b w:val="0"/>
                <w:bCs w:val="0"/>
                <w:color w:val="003300"/>
                <w:sz w:val="32"/>
                <w:szCs w:val="32"/>
                <w:shd w:val="clear" w:color="auto" w:fill="FFFFFF"/>
                <w:vertAlign w:val="superscript"/>
              </w:rPr>
              <w:t> </w:t>
            </w:r>
            <w:r w:rsidRPr="002F7A16">
              <w:rPr>
                <w:rFonts w:ascii="SBL Hebrew" w:hAnsi="SBL Hebrew" w:cs="SBL Hebrew"/>
                <w:b w:val="0"/>
                <w:bCs w:val="0"/>
                <w:color w:val="993300"/>
                <w:sz w:val="32"/>
                <w:szCs w:val="32"/>
                <w:shd w:val="clear" w:color="auto" w:fill="FFFFFF"/>
                <w:rtl/>
              </w:rPr>
              <w:t>וְהִתְנַחַלְתֶּ֨ם אֹתָ֜ם לִבְנֵיכֶ֤ם אַחֲרֵיכֶם֙ לָרֶ֣שֶׁת אֲחֻזָּ֔ה לְעֹלָ֖ם בָּהֶ֣ם תַּעֲבֹ֑דוּ וּבְאַ֨חֵיכֶ֤ם בְּנֵֽי־יִשְׂרָאֵל֙ אִ֣ישׁ בְּאָחִ֔יו לֹא־תִרְדֶּ֥ה ב֖וֹ בְּפָֽרֶךְ׃</w:t>
            </w:r>
            <w:r w:rsidRPr="002F7A16">
              <w:rPr>
                <w:rFonts w:ascii="SBL Hebrew" w:hAnsi="SBL Hebrew" w:cs="SBL Hebrew"/>
                <w:b w:val="0"/>
                <w:bCs w:val="0"/>
                <w:noProof/>
                <w:color w:val="993300"/>
                <w:sz w:val="32"/>
                <w:szCs w:val="32"/>
                <w:rtl/>
              </w:rPr>
              <w:t xml:space="preserve"> </w:t>
            </w:r>
            <w:r w:rsidR="0098089C" w:rsidRPr="002F7A16">
              <w:rPr>
                <w:rFonts w:cs="SBL Hebrew"/>
                <w:b w:val="0"/>
                <w:bCs w:val="0"/>
                <w:noProof/>
                <w:color w:val="003300"/>
                <w:sz w:val="32"/>
                <w:szCs w:val="32"/>
                <w:rtl/>
              </w:rPr>
              <w:t>{ס}</w:t>
            </w:r>
          </w:p>
        </w:tc>
        <w:tc>
          <w:tcPr>
            <w:tcW w:w="8530" w:type="dxa"/>
          </w:tcPr>
          <w:p w14:paraId="3A01609D" w14:textId="37BAB286" w:rsidR="00D73659" w:rsidRPr="00D73659" w:rsidRDefault="00D73659" w:rsidP="0087098F">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D73659">
              <w:rPr>
                <w:rStyle w:val="FootnoteReference"/>
                <w:rFonts w:ascii="Book Antiqua" w:hAnsi="Book Antiqua" w:hint="default"/>
                <w:b w:val="0"/>
                <w:bCs w:val="0"/>
                <w:color w:val="008000"/>
                <w:sz w:val="26"/>
                <w:szCs w:val="38"/>
              </w:rPr>
              <w:lastRenderedPageBreak/>
              <w:footnoteReference w:id="788"/>
            </w:r>
            <w:r w:rsidRPr="00D73659">
              <w:rPr>
                <w:rFonts w:ascii="Book Antiqua" w:hAnsi="Book Antiqua" w:hint="default"/>
                <w:b w:val="0"/>
                <w:bCs w:val="0"/>
                <w:color w:val="800080"/>
                <w:sz w:val="26"/>
                <w:szCs w:val="38"/>
              </w:rPr>
              <w:t xml:space="preserve"> “If your brother falls on evil days when he is with you and sells himself to you, you must not impose a slave’s work on him; </w:t>
            </w:r>
            <w:r w:rsidRPr="00D73659">
              <w:rPr>
                <w:rStyle w:val="FootnoteReference"/>
                <w:rFonts w:ascii="Book Antiqua" w:hAnsi="Book Antiqua" w:hint="default"/>
                <w:b w:val="0"/>
                <w:bCs w:val="0"/>
                <w:color w:val="008000"/>
                <w:sz w:val="26"/>
                <w:szCs w:val="38"/>
              </w:rPr>
              <w:footnoteReference w:id="789"/>
            </w:r>
            <w:r w:rsidRPr="00D73659">
              <w:rPr>
                <w:rFonts w:ascii="Book Antiqua" w:hAnsi="Book Antiqua" w:hint="default"/>
                <w:b w:val="0"/>
                <w:bCs w:val="0"/>
                <w:color w:val="800080"/>
                <w:sz w:val="26"/>
                <w:szCs w:val="38"/>
              </w:rPr>
              <w:t xml:space="preserve"> he shall be like a hired man or a guest and shall work w</w:t>
            </w:r>
            <w:r w:rsidR="00BE78A7">
              <w:rPr>
                <w:rFonts w:ascii="Book Antiqua" w:hAnsi="Book Antiqua" w:hint="default"/>
                <w:b w:val="0"/>
                <w:bCs w:val="0"/>
                <w:color w:val="800080"/>
                <w:sz w:val="26"/>
                <w:szCs w:val="38"/>
              </w:rPr>
              <w:t>ith you until the jubilee year.</w:t>
            </w:r>
            <w:r w:rsidRPr="00D73659">
              <w:rPr>
                <w:rFonts w:ascii="Book Antiqua" w:hAnsi="Book Antiqua" w:hint="default"/>
                <w:b w:val="0"/>
                <w:bCs w:val="0"/>
                <w:color w:val="800080"/>
                <w:sz w:val="26"/>
                <w:szCs w:val="38"/>
              </w:rPr>
              <w:t xml:space="preserve"> </w:t>
            </w:r>
            <w:r w:rsidRPr="00D73659">
              <w:rPr>
                <w:rStyle w:val="FootnoteReference"/>
                <w:rFonts w:ascii="Book Antiqua" w:hAnsi="Book Antiqua" w:hint="default"/>
                <w:b w:val="0"/>
                <w:bCs w:val="0"/>
                <w:color w:val="008000"/>
                <w:sz w:val="26"/>
                <w:szCs w:val="38"/>
              </w:rPr>
              <w:footnoteReference w:id="790"/>
            </w:r>
            <w:r w:rsidRPr="00D73659">
              <w:rPr>
                <w:rFonts w:ascii="Book Antiqua" w:hAnsi="Book Antiqua" w:hint="default"/>
                <w:b w:val="0"/>
                <w:bCs w:val="0"/>
                <w:color w:val="800080"/>
                <w:sz w:val="26"/>
                <w:szCs w:val="38"/>
              </w:rPr>
              <w:t xml:space="preserve"> Then he shall leave you, </w:t>
            </w:r>
            <w:r w:rsidR="00D03F2D">
              <w:rPr>
                <w:rFonts w:ascii="Book Antiqua" w:hAnsi="Book Antiqua" w:hint="default"/>
                <w:b w:val="0"/>
                <w:bCs w:val="0"/>
                <w:color w:val="800080"/>
                <w:sz w:val="26"/>
                <w:szCs w:val="38"/>
              </w:rPr>
              <w:t>with his children, and</w:t>
            </w:r>
            <w:r w:rsidRPr="00D73659">
              <w:rPr>
                <w:rFonts w:ascii="Book Antiqua" w:hAnsi="Book Antiqua" w:hint="default"/>
                <w:b w:val="0"/>
                <w:bCs w:val="0"/>
                <w:color w:val="800080"/>
                <w:sz w:val="26"/>
                <w:szCs w:val="38"/>
              </w:rPr>
              <w:t xml:space="preserve"> return to his clan and regain </w:t>
            </w:r>
            <w:r w:rsidR="00266A26">
              <w:rPr>
                <w:rFonts w:ascii="Book Antiqua" w:hAnsi="Book Antiqua" w:hint="default"/>
                <w:b w:val="0"/>
                <w:bCs w:val="0"/>
                <w:color w:val="800080"/>
                <w:sz w:val="26"/>
                <w:szCs w:val="38"/>
              </w:rPr>
              <w:t xml:space="preserve">the </w:t>
            </w:r>
            <w:r w:rsidRPr="00D73659">
              <w:rPr>
                <w:rFonts w:ascii="Book Antiqua" w:hAnsi="Book Antiqua" w:hint="default"/>
                <w:b w:val="0"/>
                <w:bCs w:val="0"/>
                <w:color w:val="800080"/>
                <w:sz w:val="26"/>
                <w:szCs w:val="38"/>
              </w:rPr>
              <w:t xml:space="preserve">possession of his </w:t>
            </w:r>
            <w:r w:rsidR="00266A26">
              <w:rPr>
                <w:rFonts w:ascii="Book Antiqua" w:hAnsi="Book Antiqua" w:hint="default"/>
                <w:b w:val="0"/>
                <w:bCs w:val="0"/>
                <w:color w:val="800080"/>
                <w:sz w:val="26"/>
                <w:szCs w:val="38"/>
              </w:rPr>
              <w:t>ancestors</w:t>
            </w:r>
            <w:r w:rsidRPr="00D73659">
              <w:rPr>
                <w:rFonts w:ascii="Book Antiqua" w:hAnsi="Book Antiqua" w:hint="default"/>
                <w:b w:val="0"/>
                <w:bCs w:val="0"/>
                <w:color w:val="800080"/>
                <w:sz w:val="26"/>
                <w:szCs w:val="38"/>
              </w:rPr>
              <w:t xml:space="preserve">. </w:t>
            </w:r>
            <w:r w:rsidRPr="00D73659">
              <w:rPr>
                <w:rStyle w:val="FootnoteReference"/>
                <w:rFonts w:ascii="Book Antiqua" w:hAnsi="Book Antiqua" w:hint="default"/>
                <w:b w:val="0"/>
                <w:bCs w:val="0"/>
                <w:color w:val="008000"/>
                <w:sz w:val="26"/>
                <w:szCs w:val="38"/>
              </w:rPr>
              <w:footnoteReference w:id="791"/>
            </w:r>
            <w:r w:rsidRPr="00D73659">
              <w:rPr>
                <w:rFonts w:ascii="Book Antiqua" w:hAnsi="Book Antiqua" w:hint="default"/>
                <w:b w:val="0"/>
                <w:bCs w:val="0"/>
                <w:color w:val="800080"/>
                <w:sz w:val="26"/>
                <w:szCs w:val="38"/>
              </w:rPr>
              <w:t> For</w:t>
            </w:r>
            <w:r w:rsidR="0087098F">
              <w:rPr>
                <w:rFonts w:ascii="Book Antiqua" w:hAnsi="Book Antiqua" w:hint="default"/>
                <w:b w:val="0"/>
                <w:bCs w:val="0"/>
                <w:color w:val="800080"/>
                <w:sz w:val="26"/>
                <w:szCs w:val="38"/>
              </w:rPr>
              <w:t>,</w:t>
            </w:r>
            <w:r w:rsidRPr="00D73659">
              <w:rPr>
                <w:rFonts w:ascii="Book Antiqua" w:hAnsi="Book Antiqua" w:hint="default"/>
                <w:b w:val="0"/>
                <w:bCs w:val="0"/>
                <w:color w:val="800080"/>
                <w:sz w:val="26"/>
                <w:szCs w:val="38"/>
              </w:rPr>
              <w:t xml:space="preserve"> they are my servants, </w:t>
            </w:r>
            <w:r w:rsidRPr="00D73659">
              <w:rPr>
                <w:rFonts w:ascii="Book Antiqua" w:hAnsi="Book Antiqua" w:hint="default"/>
                <w:b w:val="0"/>
                <w:bCs w:val="0"/>
                <w:color w:val="800080"/>
                <w:sz w:val="26"/>
                <w:szCs w:val="38"/>
              </w:rPr>
              <w:lastRenderedPageBreak/>
              <w:t xml:space="preserve">whom I have brought out of Egypt, and they shall not be sold like slaves. </w:t>
            </w:r>
            <w:r w:rsidRPr="00D73659">
              <w:rPr>
                <w:rStyle w:val="FootnoteReference"/>
                <w:rFonts w:ascii="Book Antiqua" w:hAnsi="Book Antiqua" w:hint="default"/>
                <w:b w:val="0"/>
                <w:bCs w:val="0"/>
                <w:color w:val="008000"/>
                <w:sz w:val="26"/>
                <w:szCs w:val="38"/>
              </w:rPr>
              <w:footnoteReference w:id="792"/>
            </w:r>
            <w:r w:rsidRPr="00D73659">
              <w:rPr>
                <w:rFonts w:ascii="Book Antiqua" w:hAnsi="Book Antiqua" w:hint="default"/>
                <w:b w:val="0"/>
                <w:bCs w:val="0"/>
                <w:color w:val="800080"/>
                <w:sz w:val="26"/>
                <w:szCs w:val="38"/>
              </w:rPr>
              <w:t xml:space="preserve"> You must not be a hard master to him, but you must fear your God. </w:t>
            </w:r>
            <w:r w:rsidRPr="00D73659">
              <w:rPr>
                <w:rStyle w:val="FootnoteReference"/>
                <w:rFonts w:ascii="Book Antiqua" w:hAnsi="Book Antiqua" w:hint="default"/>
                <w:b w:val="0"/>
                <w:bCs w:val="0"/>
                <w:color w:val="008000"/>
                <w:sz w:val="26"/>
                <w:szCs w:val="38"/>
              </w:rPr>
              <w:footnoteReference w:id="793"/>
            </w:r>
            <w:r w:rsidR="0087098F">
              <w:rPr>
                <w:rFonts w:ascii="Book Antiqua" w:hAnsi="Book Antiqua" w:hint="default"/>
                <w:b w:val="0"/>
                <w:bCs w:val="0"/>
                <w:color w:val="800080"/>
                <w:sz w:val="26"/>
                <w:szCs w:val="38"/>
              </w:rPr>
              <w:t> </w:t>
            </w:r>
            <w:r w:rsidRPr="00D73659">
              <w:rPr>
                <w:rFonts w:ascii="Book Antiqua" w:hAnsi="Book Antiqua" w:hint="default"/>
                <w:b w:val="0"/>
                <w:bCs w:val="0"/>
                <w:color w:val="800080"/>
                <w:sz w:val="26"/>
                <w:szCs w:val="38"/>
              </w:rPr>
              <w:t xml:space="preserve">The </w:t>
            </w:r>
            <w:r w:rsidR="00AC5B30">
              <w:rPr>
                <w:rFonts w:ascii="Book Antiqua" w:hAnsi="Book Antiqua" w:hint="default"/>
                <w:b w:val="0"/>
                <w:bCs w:val="0"/>
                <w:color w:val="800080"/>
                <w:sz w:val="26"/>
                <w:szCs w:val="38"/>
              </w:rPr>
              <w:t>slaves</w:t>
            </w:r>
            <w:r w:rsidRPr="00D73659">
              <w:rPr>
                <w:rFonts w:ascii="Book Antiqua" w:hAnsi="Book Antiqua" w:hint="default"/>
                <w:b w:val="0"/>
                <w:bCs w:val="0"/>
                <w:color w:val="800080"/>
                <w:sz w:val="26"/>
                <w:szCs w:val="38"/>
              </w:rPr>
              <w:t xml:space="preserve"> you have, men and women, shall come from the nations round you; from these you may </w:t>
            </w:r>
            <w:r w:rsidR="00AC5B30">
              <w:rPr>
                <w:rFonts w:ascii="Book Antiqua" w:hAnsi="Book Antiqua" w:hint="default"/>
                <w:b w:val="0"/>
                <w:bCs w:val="0"/>
                <w:color w:val="800080"/>
                <w:sz w:val="26"/>
                <w:szCs w:val="38"/>
              </w:rPr>
              <w:t>buy</w:t>
            </w:r>
            <w:r w:rsidRPr="00D73659">
              <w:rPr>
                <w:rFonts w:ascii="Book Antiqua" w:hAnsi="Book Antiqua" w:hint="default"/>
                <w:b w:val="0"/>
                <w:bCs w:val="0"/>
                <w:color w:val="800080"/>
                <w:sz w:val="26"/>
                <w:szCs w:val="38"/>
              </w:rPr>
              <w:t xml:space="preserve"> </w:t>
            </w:r>
            <w:r w:rsidR="00AC5B30">
              <w:rPr>
                <w:rFonts w:ascii="Book Antiqua" w:hAnsi="Book Antiqua" w:hint="default"/>
                <w:b w:val="0"/>
                <w:bCs w:val="0"/>
                <w:color w:val="800080"/>
                <w:sz w:val="26"/>
                <w:szCs w:val="38"/>
              </w:rPr>
              <w:t>slaves</w:t>
            </w:r>
            <w:r w:rsidRPr="00D73659">
              <w:rPr>
                <w:rFonts w:ascii="Book Antiqua" w:hAnsi="Book Antiqua" w:hint="default"/>
                <w:b w:val="0"/>
                <w:bCs w:val="0"/>
                <w:color w:val="800080"/>
                <w:sz w:val="26"/>
                <w:szCs w:val="38"/>
              </w:rPr>
              <w:t xml:space="preserve">, men and women. </w:t>
            </w:r>
            <w:r w:rsidRPr="00D73659">
              <w:rPr>
                <w:rStyle w:val="FootnoteReference"/>
                <w:rFonts w:ascii="Book Antiqua" w:hAnsi="Book Antiqua" w:hint="default"/>
                <w:b w:val="0"/>
                <w:bCs w:val="0"/>
                <w:color w:val="008000"/>
                <w:sz w:val="26"/>
                <w:szCs w:val="38"/>
              </w:rPr>
              <w:footnoteReference w:id="794"/>
            </w:r>
            <w:r w:rsidR="00AC5B30">
              <w:rPr>
                <w:rFonts w:ascii="Book Antiqua" w:hAnsi="Book Antiqua" w:hint="default"/>
                <w:b w:val="0"/>
                <w:bCs w:val="0"/>
                <w:color w:val="800080"/>
                <w:sz w:val="26"/>
                <w:szCs w:val="38"/>
              </w:rPr>
              <w:t> </w:t>
            </w:r>
            <w:r w:rsidRPr="00D73659">
              <w:rPr>
                <w:rFonts w:ascii="Book Antiqua" w:hAnsi="Book Antiqua" w:hint="default"/>
                <w:b w:val="0"/>
                <w:bCs w:val="0"/>
                <w:color w:val="800080"/>
                <w:sz w:val="26"/>
                <w:szCs w:val="38"/>
              </w:rPr>
              <w:t xml:space="preserve">You may also </w:t>
            </w:r>
            <w:r w:rsidR="00AC5B30">
              <w:rPr>
                <w:rFonts w:ascii="Book Antiqua" w:hAnsi="Book Antiqua" w:hint="default"/>
                <w:b w:val="0"/>
                <w:bCs w:val="0"/>
                <w:color w:val="800080"/>
                <w:sz w:val="26"/>
                <w:szCs w:val="38"/>
              </w:rPr>
              <w:t>buy</w:t>
            </w:r>
            <w:r w:rsidRPr="00D73659">
              <w:rPr>
                <w:rFonts w:ascii="Book Antiqua" w:hAnsi="Book Antiqua" w:hint="default"/>
                <w:b w:val="0"/>
                <w:bCs w:val="0"/>
                <w:color w:val="800080"/>
                <w:sz w:val="26"/>
                <w:szCs w:val="38"/>
              </w:rPr>
              <w:t xml:space="preserve"> them from the children of the </w:t>
            </w:r>
            <w:r w:rsidR="00AC5B30">
              <w:rPr>
                <w:rFonts w:ascii="Book Antiqua" w:hAnsi="Book Antiqua" w:hint="default"/>
                <w:b w:val="0"/>
                <w:bCs w:val="0"/>
                <w:color w:val="800080"/>
                <w:sz w:val="26"/>
                <w:szCs w:val="38"/>
              </w:rPr>
              <w:t>aliens</w:t>
            </w:r>
            <w:r w:rsidRPr="00D73659">
              <w:rPr>
                <w:rFonts w:ascii="Book Antiqua" w:hAnsi="Book Antiqua" w:hint="default"/>
                <w:b w:val="0"/>
                <w:bCs w:val="0"/>
                <w:color w:val="800080"/>
                <w:sz w:val="26"/>
                <w:szCs w:val="38"/>
              </w:rPr>
              <w:t xml:space="preserve"> </w:t>
            </w:r>
            <w:r w:rsidR="00AC5B30">
              <w:rPr>
                <w:rFonts w:ascii="Book Antiqua" w:hAnsi="Book Antiqua" w:hint="default"/>
                <w:b w:val="0"/>
                <w:bCs w:val="0"/>
                <w:color w:val="800080"/>
                <w:sz w:val="26"/>
                <w:szCs w:val="38"/>
              </w:rPr>
              <w:t>living</w:t>
            </w:r>
            <w:r w:rsidRPr="00D73659">
              <w:rPr>
                <w:rFonts w:ascii="Book Antiqua" w:hAnsi="Book Antiqua" w:hint="default"/>
                <w:b w:val="0"/>
                <w:bCs w:val="0"/>
                <w:color w:val="800080"/>
                <w:sz w:val="26"/>
                <w:szCs w:val="38"/>
              </w:rPr>
              <w:t xml:space="preserve"> among you, and from the</w:t>
            </w:r>
            <w:r w:rsidR="002530C6">
              <w:rPr>
                <w:rFonts w:ascii="Book Antiqua" w:hAnsi="Book Antiqua" w:hint="default"/>
                <w:b w:val="0"/>
                <w:bCs w:val="0"/>
                <w:color w:val="800080"/>
                <w:sz w:val="26"/>
                <w:szCs w:val="38"/>
              </w:rPr>
              <w:t>ir families living with you</w:t>
            </w:r>
            <w:r w:rsidR="00BE78A7">
              <w:rPr>
                <w:rFonts w:ascii="Book Antiqua" w:hAnsi="Book Antiqua" w:hint="default"/>
                <w:b w:val="0"/>
                <w:bCs w:val="0"/>
                <w:color w:val="800080"/>
                <w:sz w:val="26"/>
                <w:szCs w:val="38"/>
              </w:rPr>
              <w:t xml:space="preserve"> born on your soil.</w:t>
            </w:r>
            <w:r w:rsidRPr="00D73659">
              <w:rPr>
                <w:rFonts w:ascii="Book Antiqua" w:hAnsi="Book Antiqua" w:hint="default"/>
                <w:b w:val="0"/>
                <w:bCs w:val="0"/>
                <w:color w:val="800080"/>
                <w:sz w:val="26"/>
                <w:szCs w:val="38"/>
              </w:rPr>
              <w:t xml:space="preserve"> They </w:t>
            </w:r>
            <w:r w:rsidR="002530C6">
              <w:rPr>
                <w:rFonts w:ascii="Book Antiqua" w:hAnsi="Book Antiqua" w:hint="default"/>
                <w:b w:val="0"/>
                <w:bCs w:val="0"/>
                <w:color w:val="800080"/>
                <w:sz w:val="26"/>
                <w:szCs w:val="38"/>
              </w:rPr>
              <w:t>may</w:t>
            </w:r>
            <w:r w:rsidRPr="00D73659">
              <w:rPr>
                <w:rFonts w:ascii="Book Antiqua" w:hAnsi="Book Antiqua" w:hint="default"/>
                <w:b w:val="0"/>
                <w:bCs w:val="0"/>
                <w:color w:val="800080"/>
                <w:sz w:val="26"/>
                <w:szCs w:val="38"/>
              </w:rPr>
              <w:t xml:space="preserve"> be your property </w:t>
            </w:r>
            <w:r w:rsidRPr="00D73659">
              <w:rPr>
                <w:rStyle w:val="FootnoteReference"/>
                <w:rFonts w:ascii="Book Antiqua" w:hAnsi="Book Antiqua" w:hint="default"/>
                <w:b w:val="0"/>
                <w:bCs w:val="0"/>
                <w:color w:val="008000"/>
                <w:sz w:val="26"/>
                <w:szCs w:val="38"/>
              </w:rPr>
              <w:footnoteReference w:id="795"/>
            </w:r>
            <w:r w:rsidRPr="00D73659">
              <w:rPr>
                <w:rFonts w:ascii="Book Antiqua" w:hAnsi="Book Antiqua" w:hint="default"/>
                <w:b w:val="0"/>
                <w:bCs w:val="0"/>
                <w:color w:val="800080"/>
                <w:sz w:val="26"/>
                <w:szCs w:val="38"/>
              </w:rPr>
              <w:t xml:space="preserve"> and you may leave them as an inheritance to your sons after you, to hold </w:t>
            </w:r>
            <w:r w:rsidR="002530C6">
              <w:rPr>
                <w:rFonts w:ascii="Book Antiqua" w:hAnsi="Book Antiqua" w:hint="default"/>
                <w:b w:val="0"/>
                <w:bCs w:val="0"/>
                <w:color w:val="800080"/>
                <w:sz w:val="26"/>
                <w:szCs w:val="38"/>
              </w:rPr>
              <w:t>as</w:t>
            </w:r>
            <w:r w:rsidRPr="00D73659">
              <w:rPr>
                <w:rFonts w:ascii="Book Antiqua" w:hAnsi="Book Antiqua" w:hint="default"/>
                <w:b w:val="0"/>
                <w:bCs w:val="0"/>
                <w:color w:val="800080"/>
                <w:sz w:val="26"/>
                <w:szCs w:val="38"/>
              </w:rPr>
              <w:t xml:space="preserve"> </w:t>
            </w:r>
            <w:r w:rsidR="002530C6">
              <w:rPr>
                <w:rFonts w:ascii="Book Antiqua" w:hAnsi="Book Antiqua" w:hint="default"/>
                <w:b w:val="0"/>
                <w:bCs w:val="0"/>
                <w:color w:val="800080"/>
                <w:sz w:val="26"/>
                <w:szCs w:val="38"/>
              </w:rPr>
              <w:t>property</w:t>
            </w:r>
            <w:r w:rsidRPr="00D73659">
              <w:rPr>
                <w:rFonts w:ascii="Book Antiqua" w:hAnsi="Book Antiqua" w:hint="default"/>
                <w:b w:val="0"/>
                <w:bCs w:val="0"/>
                <w:color w:val="800080"/>
                <w:sz w:val="26"/>
                <w:szCs w:val="38"/>
              </w:rPr>
              <w:t>. These you may have for slaves; but to your brothers, the Israelites, you must not be hard masters.</w:t>
            </w:r>
          </w:p>
        </w:tc>
      </w:tr>
      <w:tr w:rsidR="00D73659" w:rsidRPr="00B646B9" w14:paraId="5A1904D7" w14:textId="77777777" w:rsidTr="00D73659">
        <w:tc>
          <w:tcPr>
            <w:tcW w:w="5688" w:type="dxa"/>
          </w:tcPr>
          <w:p w14:paraId="0CDE9FF2" w14:textId="4F1E8DFB" w:rsidR="00D73659" w:rsidRPr="002F7A16" w:rsidRDefault="002F7A16" w:rsidP="0087098F">
            <w:pPr>
              <w:pStyle w:val="Heading2"/>
              <w:bidi/>
              <w:spacing w:before="60" w:beforeAutospacing="0" w:after="0" w:afterAutospacing="0" w:line="400" w:lineRule="exact"/>
              <w:jc w:val="both"/>
              <w:rPr>
                <w:rFonts w:ascii="Arial Unicode MS" w:eastAsia="Arial Unicode MS" w:hAnsi="Arial Unicode MS" w:cs="SBL Hebrew" w:hint="default"/>
                <w:b w:val="0"/>
                <w:bCs w:val="0"/>
                <w:noProof/>
                <w:color w:val="993300"/>
                <w:sz w:val="40"/>
                <w:szCs w:val="40"/>
                <w:u w:val="single" w:color="333300"/>
                <w:rtl/>
              </w:rPr>
            </w:pPr>
            <w:r w:rsidRPr="002F7A16">
              <w:rPr>
                <w:rFonts w:ascii="SBL Hebrew" w:hAnsi="SBL Hebrew" w:cs="SBL Hebrew"/>
                <w:color w:val="003300"/>
                <w:sz w:val="32"/>
                <w:szCs w:val="32"/>
                <w:shd w:val="clear" w:color="auto" w:fill="FFFFFF"/>
                <w:vertAlign w:val="superscript"/>
                <w:rtl/>
              </w:rPr>
              <w:lastRenderedPageBreak/>
              <w:t>מז</w:t>
            </w:r>
            <w:r w:rsidRPr="002F7A16">
              <w:rPr>
                <w:rFonts w:ascii="SBL Hebrew" w:hAnsi="SBL Hebrew" w:cs="SBL Hebrew" w:hint="eastAsia"/>
                <w:b w:val="0"/>
                <w:bCs w:val="0"/>
                <w:color w:val="003300"/>
                <w:sz w:val="32"/>
                <w:szCs w:val="32"/>
                <w:shd w:val="clear" w:color="auto" w:fill="FFFFFF"/>
                <w:vertAlign w:val="superscript"/>
              </w:rPr>
              <w:t> </w:t>
            </w:r>
            <w:r w:rsidRPr="002F7A16">
              <w:rPr>
                <w:rFonts w:ascii="SBL Hebrew" w:hAnsi="SBL Hebrew" w:cs="SBL Hebrew"/>
                <w:b w:val="0"/>
                <w:bCs w:val="0"/>
                <w:color w:val="993300"/>
                <w:sz w:val="32"/>
                <w:szCs w:val="32"/>
                <w:shd w:val="clear" w:color="auto" w:fill="FFFFFF"/>
                <w:rtl/>
              </w:rPr>
              <w:t xml:space="preserve">וְכִ֣י תַשִּׂ֗יג יַ֣ד גֵּ֤ר וְתוֹשָׁב֙ עִמָּ֔ךְ וּמָ֥ךְ אָחִ֖יךָ עִמּ֑וֹ וְנִמְכַּ֗ר לְגֵ֤ר תּוֹשָׁב֙ עִמָּ֔ךְ א֥וֹ לְעֵ֖קֶר מִשְׁפַּ֥חַת גֵּֽר׃ </w:t>
            </w:r>
            <w:r w:rsidRPr="002F7A16">
              <w:rPr>
                <w:rFonts w:ascii="SBL Hebrew" w:hAnsi="SBL Hebrew" w:cs="SBL Hebrew"/>
                <w:color w:val="003300"/>
                <w:sz w:val="32"/>
                <w:szCs w:val="32"/>
                <w:shd w:val="clear" w:color="auto" w:fill="FFFFFF"/>
                <w:vertAlign w:val="superscript"/>
                <w:rtl/>
              </w:rPr>
              <w:t>מח</w:t>
            </w:r>
            <w:r w:rsidRPr="002F7A16">
              <w:rPr>
                <w:rFonts w:ascii="SBL Hebrew" w:hAnsi="SBL Hebrew" w:cs="SBL Hebrew" w:hint="eastAsia"/>
                <w:b w:val="0"/>
                <w:bCs w:val="0"/>
                <w:color w:val="003300"/>
                <w:sz w:val="32"/>
                <w:szCs w:val="32"/>
                <w:shd w:val="clear" w:color="auto" w:fill="FFFFFF"/>
                <w:vertAlign w:val="superscript"/>
              </w:rPr>
              <w:t> </w:t>
            </w:r>
            <w:r w:rsidRPr="002F7A16">
              <w:rPr>
                <w:rFonts w:ascii="SBL Hebrew" w:hAnsi="SBL Hebrew" w:cs="SBL Hebrew"/>
                <w:b w:val="0"/>
                <w:bCs w:val="0"/>
                <w:color w:val="993300"/>
                <w:sz w:val="32"/>
                <w:szCs w:val="32"/>
                <w:shd w:val="clear" w:color="auto" w:fill="FFFFFF"/>
                <w:rtl/>
              </w:rPr>
              <w:t xml:space="preserve">אַחֲרֵ֣י נִמְכַּ֔ר גְּאֻלָּ֖ה תִּהְיֶה־לּ֑וֹ אֶחָ֥ד מֵאֶחָ֖יו יִגְאָלֶֽנּוּ׃ </w:t>
            </w:r>
            <w:r w:rsidRPr="002F7A16">
              <w:rPr>
                <w:rFonts w:ascii="SBL Hebrew" w:hAnsi="SBL Hebrew" w:cs="SBL Hebrew"/>
                <w:color w:val="003300"/>
                <w:sz w:val="32"/>
                <w:szCs w:val="32"/>
                <w:shd w:val="clear" w:color="auto" w:fill="FFFFFF"/>
                <w:vertAlign w:val="superscript"/>
                <w:rtl/>
              </w:rPr>
              <w:t>מט</w:t>
            </w:r>
            <w:r w:rsidRPr="002F7A16">
              <w:rPr>
                <w:rFonts w:ascii="SBL Hebrew" w:hAnsi="SBL Hebrew" w:cs="SBL Hebrew" w:hint="eastAsia"/>
                <w:b w:val="0"/>
                <w:bCs w:val="0"/>
                <w:color w:val="003300"/>
                <w:sz w:val="32"/>
                <w:szCs w:val="32"/>
                <w:shd w:val="clear" w:color="auto" w:fill="FFFFFF"/>
                <w:vertAlign w:val="superscript"/>
              </w:rPr>
              <w:t> </w:t>
            </w:r>
            <w:r w:rsidRPr="002F7A16">
              <w:rPr>
                <w:rFonts w:ascii="SBL Hebrew" w:hAnsi="SBL Hebrew" w:cs="SBL Hebrew"/>
                <w:b w:val="0"/>
                <w:bCs w:val="0"/>
                <w:color w:val="993300"/>
                <w:sz w:val="32"/>
                <w:szCs w:val="32"/>
                <w:shd w:val="clear" w:color="auto" w:fill="FFFFFF"/>
                <w:rtl/>
              </w:rPr>
              <w:t xml:space="preserve">אוֹ־דֹד֞וֹ א֤וֹ בֶן־דֹּדוֹ֙ יִגְאָלֶ֔נּוּ אֽוֹ־מִשְּׁאֵ֧ר בְּשָׂר֛וֹ מִמִּשְׁפַּחְתּ֖וֹ יִגְאָלֶ֑נּוּ אֽוֹ־הִשִּׂ֥יגָה יָד֖וֹ וְנִגְאָֽל׃ </w:t>
            </w:r>
            <w:r w:rsidRPr="002F7A16">
              <w:rPr>
                <w:rFonts w:ascii="SBL Hebrew" w:hAnsi="SBL Hebrew" w:cs="SBL Hebrew"/>
                <w:color w:val="003300"/>
                <w:sz w:val="32"/>
                <w:szCs w:val="32"/>
                <w:shd w:val="clear" w:color="auto" w:fill="FFFFFF"/>
                <w:vertAlign w:val="superscript"/>
                <w:rtl/>
              </w:rPr>
              <w:t>נ</w:t>
            </w:r>
            <w:r w:rsidRPr="002F7A16">
              <w:rPr>
                <w:rFonts w:ascii="SBL Hebrew" w:hAnsi="SBL Hebrew" w:cs="SBL Hebrew" w:hint="eastAsia"/>
                <w:b w:val="0"/>
                <w:bCs w:val="0"/>
                <w:color w:val="003300"/>
                <w:sz w:val="32"/>
                <w:szCs w:val="32"/>
                <w:shd w:val="clear" w:color="auto" w:fill="FFFFFF"/>
                <w:vertAlign w:val="superscript"/>
              </w:rPr>
              <w:t> </w:t>
            </w:r>
            <w:r w:rsidRPr="002F7A16">
              <w:rPr>
                <w:rFonts w:ascii="SBL Hebrew" w:hAnsi="SBL Hebrew" w:cs="SBL Hebrew"/>
                <w:b w:val="0"/>
                <w:bCs w:val="0"/>
                <w:color w:val="993300"/>
                <w:sz w:val="32"/>
                <w:szCs w:val="32"/>
                <w:shd w:val="clear" w:color="auto" w:fill="FFFFFF"/>
                <w:rtl/>
              </w:rPr>
              <w:t xml:space="preserve">וְחִשַּׁב֙ עִם־קֹנֵ֔הוּ מִשְּׁנַת֙ הִמָּ֣כְרוֹ ל֔וֹ עַ֖ד שְׁנַ֣ת הַיֹּבֵ֑ל וְהָיָ֞ה כֶּ֤סֶף מִמְכָּרוֹ֙ בְּמִסְפַּ֣ר שָׁנִ֔ים כִּימֵ֥י שָׂכִ֖יר יִהְיֶ֥ה </w:t>
            </w:r>
            <w:r w:rsidRPr="002F7A16">
              <w:rPr>
                <w:rFonts w:ascii="SBL Hebrew" w:hAnsi="SBL Hebrew" w:cs="SBL Hebrew"/>
                <w:b w:val="0"/>
                <w:bCs w:val="0"/>
                <w:color w:val="993300"/>
                <w:sz w:val="32"/>
                <w:szCs w:val="32"/>
                <w:shd w:val="clear" w:color="auto" w:fill="FFFFFF"/>
                <w:rtl/>
              </w:rPr>
              <w:lastRenderedPageBreak/>
              <w:t xml:space="preserve">עִמּֽוֹ׃ </w:t>
            </w:r>
            <w:r w:rsidRPr="002F7A16">
              <w:rPr>
                <w:rFonts w:ascii="SBL Hebrew" w:hAnsi="SBL Hebrew" w:cs="SBL Hebrew"/>
                <w:color w:val="003300"/>
                <w:sz w:val="32"/>
                <w:szCs w:val="32"/>
                <w:shd w:val="clear" w:color="auto" w:fill="FFFFFF"/>
                <w:vertAlign w:val="superscript"/>
                <w:rtl/>
              </w:rPr>
              <w:t>נא</w:t>
            </w:r>
            <w:r w:rsidRPr="002F7A16">
              <w:rPr>
                <w:rFonts w:ascii="SBL Hebrew" w:hAnsi="SBL Hebrew" w:cs="SBL Hebrew" w:hint="eastAsia"/>
                <w:b w:val="0"/>
                <w:bCs w:val="0"/>
                <w:color w:val="003300"/>
                <w:sz w:val="32"/>
                <w:szCs w:val="32"/>
                <w:shd w:val="clear" w:color="auto" w:fill="FFFFFF"/>
                <w:vertAlign w:val="superscript"/>
              </w:rPr>
              <w:t> </w:t>
            </w:r>
            <w:r w:rsidRPr="002F7A16">
              <w:rPr>
                <w:rFonts w:ascii="SBL Hebrew" w:hAnsi="SBL Hebrew" w:cs="SBL Hebrew"/>
                <w:b w:val="0"/>
                <w:bCs w:val="0"/>
                <w:color w:val="993300"/>
                <w:sz w:val="32"/>
                <w:szCs w:val="32"/>
                <w:shd w:val="clear" w:color="auto" w:fill="FFFFFF"/>
                <w:rtl/>
              </w:rPr>
              <w:t xml:space="preserve">אִם־ע֥וֹד רַבּ֖וֹת בַּשָּׁנִ֑ים לְפִיהֶן֙ יָשִׁ֣יב גְּאֻלָּת֔וֹ מִכֶּ֖סֶף מִקְנָתֽוֹ׃ </w:t>
            </w:r>
            <w:r w:rsidRPr="002F7A16">
              <w:rPr>
                <w:rFonts w:ascii="SBL Hebrew" w:hAnsi="SBL Hebrew" w:cs="SBL Hebrew"/>
                <w:color w:val="003300"/>
                <w:sz w:val="32"/>
                <w:szCs w:val="32"/>
                <w:shd w:val="clear" w:color="auto" w:fill="FFFFFF"/>
                <w:vertAlign w:val="superscript"/>
                <w:rtl/>
              </w:rPr>
              <w:t>נב</w:t>
            </w:r>
            <w:r w:rsidRPr="002F7A16">
              <w:rPr>
                <w:rFonts w:ascii="SBL Hebrew" w:hAnsi="SBL Hebrew" w:cs="SBL Hebrew" w:hint="eastAsia"/>
                <w:b w:val="0"/>
                <w:bCs w:val="0"/>
                <w:color w:val="003300"/>
                <w:sz w:val="32"/>
                <w:szCs w:val="32"/>
                <w:shd w:val="clear" w:color="auto" w:fill="FFFFFF"/>
                <w:vertAlign w:val="superscript"/>
              </w:rPr>
              <w:t> </w:t>
            </w:r>
            <w:r w:rsidRPr="002F7A16">
              <w:rPr>
                <w:rFonts w:ascii="SBL Hebrew" w:hAnsi="SBL Hebrew" w:cs="SBL Hebrew"/>
                <w:b w:val="0"/>
                <w:bCs w:val="0"/>
                <w:color w:val="993300"/>
                <w:sz w:val="32"/>
                <w:szCs w:val="32"/>
                <w:shd w:val="clear" w:color="auto" w:fill="FFFFFF"/>
                <w:rtl/>
              </w:rPr>
              <w:t xml:space="preserve">וְאִם־מְעַ֞ט נִשְׁאַ֧ר בַּשָּׁנִ֛ים עַד־שְׁנַ֥ת הַיֹּבֵ֖ל וְחִשַּׁב־ל֑וֹ כְּפִ֣י שָׁנָ֔יו יָשִׁ֖יב אֶת־גְּאֻלָּתֽוֹ׃ </w:t>
            </w:r>
            <w:r w:rsidRPr="002F7A16">
              <w:rPr>
                <w:rFonts w:ascii="SBL Hebrew" w:hAnsi="SBL Hebrew" w:cs="SBL Hebrew"/>
                <w:color w:val="003300"/>
                <w:sz w:val="32"/>
                <w:szCs w:val="32"/>
                <w:shd w:val="clear" w:color="auto" w:fill="FFFFFF"/>
                <w:vertAlign w:val="superscript"/>
                <w:rtl/>
              </w:rPr>
              <w:t>נג</w:t>
            </w:r>
            <w:r w:rsidRPr="002F7A16">
              <w:rPr>
                <w:rFonts w:ascii="SBL Hebrew" w:hAnsi="SBL Hebrew" w:cs="SBL Hebrew" w:hint="eastAsia"/>
                <w:b w:val="0"/>
                <w:bCs w:val="0"/>
                <w:color w:val="003300"/>
                <w:sz w:val="32"/>
                <w:szCs w:val="32"/>
                <w:shd w:val="clear" w:color="auto" w:fill="FFFFFF"/>
                <w:vertAlign w:val="superscript"/>
              </w:rPr>
              <w:t> </w:t>
            </w:r>
            <w:r w:rsidRPr="002F7A16">
              <w:rPr>
                <w:rFonts w:ascii="SBL Hebrew" w:hAnsi="SBL Hebrew" w:cs="SBL Hebrew"/>
                <w:b w:val="0"/>
                <w:bCs w:val="0"/>
                <w:color w:val="993300"/>
                <w:sz w:val="32"/>
                <w:szCs w:val="32"/>
                <w:shd w:val="clear" w:color="auto" w:fill="FFFFFF"/>
                <w:rtl/>
              </w:rPr>
              <w:t xml:space="preserve">כִּשְׂכִ֥יר שָׁנָ֛ה בְּשָׁנָ֖ה יִהְיֶ֣ה עִמּ֑וֹ לֹֽא־יִרְדֶּ֥נּֽוּ בְּפֶ֖רֶךְ לְעֵינֶֽיךָ׃ </w:t>
            </w:r>
            <w:r w:rsidRPr="002F7A16">
              <w:rPr>
                <w:rFonts w:ascii="SBL Hebrew" w:hAnsi="SBL Hebrew" w:cs="SBL Hebrew"/>
                <w:color w:val="003300"/>
                <w:sz w:val="32"/>
                <w:szCs w:val="32"/>
                <w:shd w:val="clear" w:color="auto" w:fill="FFFFFF"/>
                <w:vertAlign w:val="superscript"/>
                <w:rtl/>
              </w:rPr>
              <w:t>נד</w:t>
            </w:r>
            <w:r w:rsidRPr="002F7A16">
              <w:rPr>
                <w:rFonts w:ascii="SBL Hebrew" w:hAnsi="SBL Hebrew" w:cs="SBL Hebrew" w:hint="eastAsia"/>
                <w:b w:val="0"/>
                <w:bCs w:val="0"/>
                <w:color w:val="003300"/>
                <w:sz w:val="32"/>
                <w:szCs w:val="32"/>
                <w:shd w:val="clear" w:color="auto" w:fill="FFFFFF"/>
                <w:vertAlign w:val="superscript"/>
              </w:rPr>
              <w:t> </w:t>
            </w:r>
            <w:r w:rsidRPr="002F7A16">
              <w:rPr>
                <w:rFonts w:ascii="SBL Hebrew" w:hAnsi="SBL Hebrew" w:cs="SBL Hebrew"/>
                <w:b w:val="0"/>
                <w:bCs w:val="0"/>
                <w:color w:val="993300"/>
                <w:sz w:val="32"/>
                <w:szCs w:val="32"/>
                <w:shd w:val="clear" w:color="auto" w:fill="FFFFFF"/>
                <w:rtl/>
              </w:rPr>
              <w:t xml:space="preserve">וְאִם־לֹ֥א יִגָּאֵ֖ל בְּאֵ֑לֶּה וְיָצָא֙ בִּשְׁנַ֣ת הַיֹּבֵ֔ל ה֖וּא וּבָנָ֥יו עִמּֽוֹ׃ </w:t>
            </w:r>
            <w:r w:rsidRPr="002F7A16">
              <w:rPr>
                <w:rFonts w:ascii="SBL Hebrew" w:hAnsi="SBL Hebrew" w:cs="SBL Hebrew"/>
                <w:color w:val="003300"/>
                <w:sz w:val="32"/>
                <w:szCs w:val="32"/>
                <w:shd w:val="clear" w:color="auto" w:fill="FFFFFF"/>
                <w:vertAlign w:val="superscript"/>
                <w:rtl/>
              </w:rPr>
              <w:t>נה</w:t>
            </w:r>
            <w:r w:rsidRPr="002F7A16">
              <w:rPr>
                <w:rFonts w:ascii="SBL Hebrew" w:hAnsi="SBL Hebrew" w:cs="SBL Hebrew" w:hint="eastAsia"/>
                <w:b w:val="0"/>
                <w:bCs w:val="0"/>
                <w:color w:val="003300"/>
                <w:sz w:val="32"/>
                <w:szCs w:val="32"/>
                <w:shd w:val="clear" w:color="auto" w:fill="FFFFFF"/>
                <w:vertAlign w:val="superscript"/>
              </w:rPr>
              <w:t> </w:t>
            </w:r>
            <w:r w:rsidRPr="002F7A16">
              <w:rPr>
                <w:rFonts w:ascii="SBL Hebrew" w:hAnsi="SBL Hebrew" w:cs="SBL Hebrew"/>
                <w:b w:val="0"/>
                <w:bCs w:val="0"/>
                <w:color w:val="993300"/>
                <w:sz w:val="32"/>
                <w:szCs w:val="32"/>
                <w:shd w:val="clear" w:color="auto" w:fill="FFFFFF"/>
                <w:rtl/>
              </w:rPr>
              <w:t>כִּֽי־לִ֤י בְנֵֽי־יִשְׂרָאֵל֙ עֲבָדִ֔ים עֲבָדַ֣י הֵ֔ם אֲשֶׁר־הוֹצֵ֥אתִי אוֹתָ֖ם מֵאֶ֣רֶץ מִצְרָ֑יִם אֲנִ֖י יְהֹוָ֥ה אֱלֹהֵיכֶֽם</w:t>
            </w:r>
            <w:r w:rsidR="001773FC" w:rsidRPr="002F7A16">
              <w:rPr>
                <w:rFonts w:cs="SBL Hebrew" w:hint="default"/>
                <w:b w:val="0"/>
                <w:bCs w:val="0"/>
                <w:noProof/>
                <w:color w:val="993300"/>
                <w:sz w:val="32"/>
                <w:szCs w:val="32"/>
                <w:rtl/>
              </w:rPr>
              <w:t>׃</w:t>
            </w:r>
          </w:p>
        </w:tc>
        <w:tc>
          <w:tcPr>
            <w:tcW w:w="8530" w:type="dxa"/>
          </w:tcPr>
          <w:p w14:paraId="53AACA20" w14:textId="77777777" w:rsidR="00D73659" w:rsidRPr="00D73659" w:rsidRDefault="00D73659" w:rsidP="0087098F">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D73659">
              <w:rPr>
                <w:rStyle w:val="FootnoteReference"/>
                <w:rFonts w:ascii="Book Antiqua" w:hAnsi="Book Antiqua" w:hint="default"/>
                <w:b w:val="0"/>
                <w:bCs w:val="0"/>
                <w:color w:val="008000"/>
                <w:sz w:val="26"/>
                <w:szCs w:val="38"/>
              </w:rPr>
              <w:lastRenderedPageBreak/>
              <w:footnoteReference w:id="796"/>
            </w:r>
            <w:r w:rsidRPr="00D73659">
              <w:rPr>
                <w:rFonts w:ascii="Book Antiqua" w:hAnsi="Book Antiqua" w:hint="default"/>
                <w:b w:val="0"/>
                <w:bCs w:val="0"/>
                <w:color w:val="800080"/>
                <w:sz w:val="26"/>
                <w:szCs w:val="38"/>
              </w:rPr>
              <w:t xml:space="preserve"> “If a stranger or settler among you </w:t>
            </w:r>
            <w:r w:rsidR="00613689">
              <w:rPr>
                <w:rFonts w:ascii="Book Antiqua" w:hAnsi="Book Antiqua" w:hint="default"/>
                <w:b w:val="0"/>
                <w:bCs w:val="0"/>
                <w:color w:val="800080"/>
                <w:sz w:val="26"/>
                <w:szCs w:val="38"/>
              </w:rPr>
              <w:t>prospers</w:t>
            </w:r>
            <w:r w:rsidRPr="00D73659">
              <w:rPr>
                <w:rFonts w:ascii="Book Antiqua" w:hAnsi="Book Antiqua" w:hint="default"/>
                <w:b w:val="0"/>
                <w:bCs w:val="0"/>
                <w:color w:val="800080"/>
                <w:sz w:val="26"/>
                <w:szCs w:val="38"/>
              </w:rPr>
              <w:t xml:space="preserve">, and your brother falls on evil days and sells himself to this stranger or settler among you or to one of his </w:t>
            </w:r>
            <w:r w:rsidR="00613689">
              <w:rPr>
                <w:rFonts w:ascii="Book Antiqua" w:hAnsi="Book Antiqua" w:hint="default"/>
                <w:b w:val="0"/>
                <w:bCs w:val="0"/>
                <w:color w:val="800080"/>
                <w:sz w:val="26"/>
                <w:szCs w:val="38"/>
              </w:rPr>
              <w:t>family</w:t>
            </w:r>
            <w:r w:rsidRPr="00D73659">
              <w:rPr>
                <w:rFonts w:ascii="Book Antiqua" w:hAnsi="Book Antiqua" w:hint="default"/>
                <w:b w:val="0"/>
                <w:bCs w:val="0"/>
                <w:color w:val="800080"/>
                <w:sz w:val="26"/>
                <w:szCs w:val="38"/>
              </w:rPr>
              <w:t xml:space="preserve">, </w:t>
            </w:r>
            <w:r w:rsidRPr="00D73659">
              <w:rPr>
                <w:rStyle w:val="FootnoteReference"/>
                <w:rFonts w:ascii="Book Antiqua" w:hAnsi="Book Antiqua" w:hint="default"/>
                <w:b w:val="0"/>
                <w:bCs w:val="0"/>
                <w:color w:val="008000"/>
                <w:sz w:val="26"/>
                <w:szCs w:val="38"/>
              </w:rPr>
              <w:footnoteReference w:id="797"/>
            </w:r>
            <w:r w:rsidRPr="00D73659">
              <w:rPr>
                <w:rFonts w:ascii="Book Antiqua" w:hAnsi="Book Antiqua" w:hint="default"/>
                <w:b w:val="0"/>
                <w:bCs w:val="0"/>
                <w:color w:val="800080"/>
                <w:sz w:val="26"/>
                <w:szCs w:val="38"/>
              </w:rPr>
              <w:t xml:space="preserve"> he may be redeemed after the sale: one of his brothers may redeem him. </w:t>
            </w:r>
            <w:r w:rsidRPr="00D73659">
              <w:rPr>
                <w:rStyle w:val="FootnoteReference"/>
                <w:rFonts w:ascii="Book Antiqua" w:hAnsi="Book Antiqua" w:hint="default"/>
                <w:b w:val="0"/>
                <w:bCs w:val="0"/>
                <w:color w:val="008000"/>
                <w:sz w:val="26"/>
                <w:szCs w:val="38"/>
              </w:rPr>
              <w:footnoteReference w:id="798"/>
            </w:r>
            <w:r w:rsidRPr="00D73659">
              <w:rPr>
                <w:rFonts w:ascii="Book Antiqua" w:hAnsi="Book Antiqua" w:hint="default"/>
                <w:b w:val="0"/>
                <w:bCs w:val="0"/>
                <w:color w:val="800080"/>
                <w:sz w:val="26"/>
                <w:szCs w:val="38"/>
              </w:rPr>
              <w:t xml:space="preserve"> His uncle, his </w:t>
            </w:r>
            <w:r w:rsidR="00613689">
              <w:rPr>
                <w:rFonts w:ascii="Book Antiqua" w:hAnsi="Book Antiqua" w:hint="default"/>
                <w:b w:val="0"/>
                <w:bCs w:val="0"/>
                <w:color w:val="800080"/>
                <w:sz w:val="26"/>
                <w:szCs w:val="38"/>
              </w:rPr>
              <w:t>cousin</w:t>
            </w:r>
            <w:r w:rsidRPr="00D73659">
              <w:rPr>
                <w:rFonts w:ascii="Book Antiqua" w:hAnsi="Book Antiqua" w:hint="default"/>
                <w:b w:val="0"/>
                <w:bCs w:val="0"/>
                <w:color w:val="800080"/>
                <w:sz w:val="26"/>
                <w:szCs w:val="38"/>
              </w:rPr>
              <w:t xml:space="preserve">, or a member of his family may redeem him; if he </w:t>
            </w:r>
            <w:r w:rsidR="00613689">
              <w:rPr>
                <w:rFonts w:ascii="Book Antiqua" w:hAnsi="Book Antiqua" w:hint="default"/>
                <w:b w:val="0"/>
                <w:bCs w:val="0"/>
                <w:color w:val="800080"/>
                <w:sz w:val="26"/>
                <w:szCs w:val="38"/>
              </w:rPr>
              <w:t>prospers</w:t>
            </w:r>
            <w:r w:rsidR="00BE78A7">
              <w:rPr>
                <w:rFonts w:ascii="Book Antiqua" w:hAnsi="Book Antiqua" w:hint="default"/>
                <w:b w:val="0"/>
                <w:bCs w:val="0"/>
                <w:color w:val="800080"/>
                <w:sz w:val="26"/>
                <w:szCs w:val="38"/>
              </w:rPr>
              <w:t>, he may redeem himself.</w:t>
            </w:r>
            <w:r w:rsidRPr="00D73659">
              <w:rPr>
                <w:rFonts w:ascii="Book Antiqua" w:hAnsi="Book Antiqua" w:hint="default"/>
                <w:b w:val="0"/>
                <w:bCs w:val="0"/>
                <w:color w:val="800080"/>
                <w:sz w:val="26"/>
                <w:szCs w:val="38"/>
              </w:rPr>
              <w:t xml:space="preserve"> </w:t>
            </w:r>
            <w:r w:rsidRPr="00D73659">
              <w:rPr>
                <w:rStyle w:val="FootnoteReference"/>
                <w:rFonts w:ascii="Book Antiqua" w:hAnsi="Book Antiqua" w:hint="default"/>
                <w:b w:val="0"/>
                <w:bCs w:val="0"/>
                <w:color w:val="008000"/>
                <w:sz w:val="26"/>
                <w:szCs w:val="38"/>
              </w:rPr>
              <w:footnoteReference w:id="799"/>
            </w:r>
            <w:r w:rsidRPr="00D73659">
              <w:rPr>
                <w:rFonts w:ascii="Book Antiqua" w:hAnsi="Book Antiqua" w:hint="default"/>
                <w:b w:val="0"/>
                <w:bCs w:val="0"/>
                <w:color w:val="800080"/>
                <w:sz w:val="26"/>
                <w:szCs w:val="38"/>
              </w:rPr>
              <w:t xml:space="preserve"> By agreement with his purchaser, he must count the </w:t>
            </w:r>
            <w:r w:rsidR="00613689">
              <w:rPr>
                <w:rFonts w:ascii="Book Antiqua" w:hAnsi="Book Antiqua" w:hint="default"/>
                <w:b w:val="0"/>
                <w:bCs w:val="0"/>
                <w:color w:val="800080"/>
                <w:sz w:val="26"/>
                <w:szCs w:val="38"/>
              </w:rPr>
              <w:t>years</w:t>
            </w:r>
            <w:r w:rsidRPr="00D73659">
              <w:rPr>
                <w:rFonts w:ascii="Book Antiqua" w:hAnsi="Book Antiqua" w:hint="default"/>
                <w:b w:val="0"/>
                <w:bCs w:val="0"/>
                <w:color w:val="800080"/>
                <w:sz w:val="26"/>
                <w:szCs w:val="38"/>
              </w:rPr>
              <w:t xml:space="preserve"> between the year of sale and the jubilee year; his sale price will be proportionate to the </w:t>
            </w:r>
            <w:r w:rsidRPr="00D73659">
              <w:rPr>
                <w:rFonts w:ascii="Book Antiqua" w:hAnsi="Book Antiqua" w:hint="default"/>
                <w:b w:val="0"/>
                <w:bCs w:val="0"/>
                <w:color w:val="800080"/>
                <w:sz w:val="26"/>
                <w:szCs w:val="38"/>
              </w:rPr>
              <w:lastRenderedPageBreak/>
              <w:t xml:space="preserve">number of years, his time being valued as that of an employee. </w:t>
            </w:r>
            <w:r w:rsidRPr="00D73659">
              <w:rPr>
                <w:rStyle w:val="FootnoteReference"/>
                <w:rFonts w:ascii="Book Antiqua" w:hAnsi="Book Antiqua" w:hint="default"/>
                <w:b w:val="0"/>
                <w:bCs w:val="0"/>
                <w:color w:val="008000"/>
                <w:sz w:val="26"/>
                <w:szCs w:val="38"/>
              </w:rPr>
              <w:footnoteReference w:id="800"/>
            </w:r>
            <w:r w:rsidRPr="00D73659">
              <w:rPr>
                <w:rFonts w:ascii="Book Antiqua" w:hAnsi="Book Antiqua" w:hint="default"/>
                <w:b w:val="0"/>
                <w:bCs w:val="0"/>
                <w:color w:val="800080"/>
                <w:sz w:val="26"/>
                <w:szCs w:val="38"/>
              </w:rPr>
              <w:t xml:space="preserve"> If many years </w:t>
            </w:r>
            <w:r w:rsidR="009244DD">
              <w:rPr>
                <w:rFonts w:ascii="Book Antiqua" w:hAnsi="Book Antiqua" w:hint="default"/>
                <w:b w:val="0"/>
                <w:bCs w:val="0"/>
                <w:color w:val="800080"/>
                <w:sz w:val="26"/>
                <w:szCs w:val="38"/>
              </w:rPr>
              <w:t>remain</w:t>
            </w:r>
            <w:r w:rsidRPr="00D73659">
              <w:rPr>
                <w:rFonts w:ascii="Book Antiqua" w:hAnsi="Book Antiqua" w:hint="default"/>
                <w:b w:val="0"/>
                <w:bCs w:val="0"/>
                <w:color w:val="800080"/>
                <w:sz w:val="26"/>
                <w:szCs w:val="38"/>
              </w:rPr>
              <w:t xml:space="preserve">, in proportion to their number he must refund part of his sale price for his redemption. </w:t>
            </w:r>
            <w:r w:rsidRPr="00D73659">
              <w:rPr>
                <w:rStyle w:val="FootnoteReference"/>
                <w:rFonts w:ascii="Book Antiqua" w:hAnsi="Book Antiqua" w:hint="default"/>
                <w:b w:val="0"/>
                <w:bCs w:val="0"/>
                <w:color w:val="008000"/>
                <w:sz w:val="26"/>
                <w:szCs w:val="38"/>
              </w:rPr>
              <w:footnoteReference w:id="801"/>
            </w:r>
            <w:r w:rsidRPr="00D73659">
              <w:rPr>
                <w:rFonts w:ascii="Book Antiqua" w:hAnsi="Book Antiqua" w:hint="default"/>
                <w:b w:val="0"/>
                <w:bCs w:val="0"/>
                <w:color w:val="800080"/>
                <w:sz w:val="26"/>
                <w:szCs w:val="38"/>
              </w:rPr>
              <w:t xml:space="preserve"> If only a few years </w:t>
            </w:r>
            <w:r w:rsidR="009244DD">
              <w:rPr>
                <w:rFonts w:ascii="Book Antiqua" w:hAnsi="Book Antiqua" w:hint="default"/>
                <w:b w:val="0"/>
                <w:bCs w:val="0"/>
                <w:color w:val="800080"/>
                <w:sz w:val="26"/>
                <w:szCs w:val="38"/>
              </w:rPr>
              <w:t>remain</w:t>
            </w:r>
            <w:r w:rsidRPr="00D73659">
              <w:rPr>
                <w:rFonts w:ascii="Book Antiqua" w:hAnsi="Book Antiqua" w:hint="default"/>
                <w:b w:val="0"/>
                <w:bCs w:val="0"/>
                <w:color w:val="800080"/>
                <w:sz w:val="26"/>
                <w:szCs w:val="38"/>
              </w:rPr>
              <w:t xml:space="preserve"> before the jubilee year, he must calculate in proportion to </w:t>
            </w:r>
            <w:r w:rsidR="009244DD">
              <w:rPr>
                <w:rFonts w:ascii="Book Antiqua" w:hAnsi="Book Antiqua" w:hint="default"/>
                <w:b w:val="0"/>
                <w:bCs w:val="0"/>
                <w:color w:val="800080"/>
                <w:sz w:val="26"/>
                <w:szCs w:val="38"/>
              </w:rPr>
              <w:t>their number</w:t>
            </w:r>
            <w:r w:rsidRPr="00D73659">
              <w:rPr>
                <w:rFonts w:ascii="Book Antiqua" w:hAnsi="Book Antiqua" w:hint="default"/>
                <w:b w:val="0"/>
                <w:bCs w:val="0"/>
                <w:color w:val="800080"/>
                <w:sz w:val="26"/>
                <w:szCs w:val="38"/>
              </w:rPr>
              <w:t xml:space="preserve"> what shall be </w:t>
            </w:r>
            <w:r w:rsidR="009244DD">
              <w:rPr>
                <w:rFonts w:ascii="Book Antiqua" w:hAnsi="Book Antiqua" w:hint="default"/>
                <w:b w:val="0"/>
                <w:bCs w:val="0"/>
                <w:color w:val="800080"/>
                <w:sz w:val="26"/>
                <w:szCs w:val="38"/>
              </w:rPr>
              <w:t>paid</w:t>
            </w:r>
            <w:r w:rsidRPr="00D73659">
              <w:rPr>
                <w:rFonts w:ascii="Book Antiqua" w:hAnsi="Book Antiqua" w:hint="default"/>
                <w:b w:val="0"/>
                <w:bCs w:val="0"/>
                <w:color w:val="800080"/>
                <w:sz w:val="26"/>
                <w:szCs w:val="38"/>
              </w:rPr>
              <w:t xml:space="preserve"> for his redemption, </w:t>
            </w:r>
            <w:r w:rsidRPr="00D73659">
              <w:rPr>
                <w:rStyle w:val="FootnoteReference"/>
                <w:rFonts w:ascii="Book Antiqua" w:hAnsi="Book Antiqua" w:hint="default"/>
                <w:b w:val="0"/>
                <w:bCs w:val="0"/>
                <w:color w:val="008000"/>
                <w:sz w:val="26"/>
                <w:szCs w:val="38"/>
              </w:rPr>
              <w:footnoteReference w:id="802"/>
            </w:r>
            <w:r w:rsidRPr="00D73659">
              <w:rPr>
                <w:rFonts w:ascii="Book Antiqua" w:hAnsi="Book Antiqua" w:hint="default"/>
                <w:b w:val="0"/>
                <w:bCs w:val="0"/>
                <w:color w:val="800080"/>
                <w:sz w:val="26"/>
                <w:szCs w:val="38"/>
              </w:rPr>
              <w:t xml:space="preserve"> the calculation being made a</w:t>
            </w:r>
            <w:r w:rsidR="00003203">
              <w:rPr>
                <w:rFonts w:ascii="Book Antiqua" w:hAnsi="Book Antiqua" w:hint="default"/>
                <w:b w:val="0"/>
                <w:bCs w:val="0"/>
                <w:color w:val="800080"/>
                <w:sz w:val="26"/>
                <w:szCs w:val="38"/>
              </w:rPr>
              <w:t>s if he were hired by the year; he shall</w:t>
            </w:r>
            <w:r w:rsidRPr="00D73659">
              <w:rPr>
                <w:rFonts w:ascii="Book Antiqua" w:hAnsi="Book Antiqua" w:hint="default"/>
                <w:b w:val="0"/>
                <w:bCs w:val="0"/>
                <w:color w:val="800080"/>
                <w:sz w:val="26"/>
                <w:szCs w:val="38"/>
              </w:rPr>
              <w:t xml:space="preserve"> not </w:t>
            </w:r>
            <w:r w:rsidR="00003203">
              <w:rPr>
                <w:rFonts w:ascii="Book Antiqua" w:hAnsi="Book Antiqua" w:hint="default"/>
                <w:b w:val="0"/>
                <w:bCs w:val="0"/>
                <w:color w:val="800080"/>
                <w:sz w:val="26"/>
                <w:szCs w:val="38"/>
              </w:rPr>
              <w:t>be treated harshly</w:t>
            </w:r>
            <w:r w:rsidRPr="00D73659">
              <w:rPr>
                <w:rFonts w:ascii="Book Antiqua" w:hAnsi="Book Antiqua" w:hint="default"/>
                <w:b w:val="0"/>
                <w:bCs w:val="0"/>
                <w:color w:val="800080"/>
                <w:sz w:val="26"/>
                <w:szCs w:val="38"/>
              </w:rPr>
              <w:t xml:space="preserve">. </w:t>
            </w:r>
            <w:r w:rsidRPr="00D73659">
              <w:rPr>
                <w:rStyle w:val="FootnoteReference"/>
                <w:rFonts w:ascii="Book Antiqua" w:hAnsi="Book Antiqua" w:hint="default"/>
                <w:b w:val="0"/>
                <w:bCs w:val="0"/>
                <w:color w:val="008000"/>
                <w:sz w:val="26"/>
                <w:szCs w:val="38"/>
              </w:rPr>
              <w:footnoteReference w:id="803"/>
            </w:r>
            <w:r w:rsidRPr="00D73659">
              <w:rPr>
                <w:rFonts w:ascii="Book Antiqua" w:hAnsi="Book Antiqua" w:hint="default"/>
                <w:b w:val="0"/>
                <w:bCs w:val="0"/>
                <w:color w:val="800080"/>
                <w:sz w:val="26"/>
                <w:szCs w:val="38"/>
              </w:rPr>
              <w:t xml:space="preserve"> If he has not been redeemed in any of these ways, he shall go free in the jubilee ye</w:t>
            </w:r>
            <w:r w:rsidR="00003203">
              <w:rPr>
                <w:rFonts w:ascii="Book Antiqua" w:hAnsi="Book Antiqua" w:hint="default"/>
                <w:b w:val="0"/>
                <w:bCs w:val="0"/>
                <w:color w:val="800080"/>
                <w:sz w:val="26"/>
                <w:szCs w:val="38"/>
              </w:rPr>
              <w:t>ar, he and his children</w:t>
            </w:r>
            <w:r w:rsidRPr="00D73659">
              <w:rPr>
                <w:rFonts w:ascii="Book Antiqua" w:hAnsi="Book Antiqua" w:hint="default"/>
                <w:b w:val="0"/>
                <w:bCs w:val="0"/>
                <w:color w:val="800080"/>
                <w:sz w:val="26"/>
                <w:szCs w:val="38"/>
              </w:rPr>
              <w:t xml:space="preserve">. </w:t>
            </w:r>
            <w:r w:rsidRPr="00D73659">
              <w:rPr>
                <w:rStyle w:val="FootnoteReference"/>
                <w:rFonts w:ascii="Book Antiqua" w:hAnsi="Book Antiqua" w:hint="default"/>
                <w:b w:val="0"/>
                <w:bCs w:val="0"/>
                <w:color w:val="008000"/>
                <w:sz w:val="26"/>
                <w:szCs w:val="38"/>
              </w:rPr>
              <w:footnoteReference w:id="804"/>
            </w:r>
            <w:r w:rsidRPr="00D73659">
              <w:rPr>
                <w:rFonts w:ascii="Book Antiqua" w:hAnsi="Book Antiqua" w:hint="default"/>
                <w:b w:val="0"/>
                <w:bCs w:val="0"/>
                <w:color w:val="800080"/>
                <w:sz w:val="26"/>
                <w:szCs w:val="38"/>
              </w:rPr>
              <w:t xml:space="preserve"> For </w:t>
            </w:r>
            <w:r w:rsidR="00003203">
              <w:rPr>
                <w:rFonts w:ascii="Book Antiqua" w:hAnsi="Book Antiqua" w:hint="default"/>
                <w:b w:val="0"/>
                <w:bCs w:val="0"/>
                <w:color w:val="800080"/>
                <w:sz w:val="26"/>
                <w:szCs w:val="38"/>
              </w:rPr>
              <w:t>to me, these Israelites</w:t>
            </w:r>
            <w:r w:rsidRPr="00D73659">
              <w:rPr>
                <w:rFonts w:ascii="Book Antiqua" w:hAnsi="Book Antiqua" w:hint="default"/>
                <w:b w:val="0"/>
                <w:bCs w:val="0"/>
                <w:color w:val="800080"/>
                <w:sz w:val="26"/>
                <w:szCs w:val="38"/>
              </w:rPr>
              <w:t xml:space="preserve"> are my servants whom I have brought out of the </w:t>
            </w:r>
            <w:smartTag w:uri="urn:schemas-microsoft-com:office:smarttags" w:element="place">
              <w:smartTag w:uri="urn:schemas-microsoft-com:office:smarttags" w:element="PlaceType">
                <w:r w:rsidRPr="00D73659">
                  <w:rPr>
                    <w:rFonts w:ascii="Book Antiqua" w:hAnsi="Book Antiqua" w:hint="default"/>
                    <w:b w:val="0"/>
                    <w:bCs w:val="0"/>
                    <w:color w:val="800080"/>
                    <w:sz w:val="26"/>
                    <w:szCs w:val="38"/>
                  </w:rPr>
                  <w:t>land</w:t>
                </w:r>
              </w:smartTag>
              <w:r w:rsidRPr="00D73659">
                <w:rPr>
                  <w:rFonts w:ascii="Book Antiqua" w:hAnsi="Book Antiqua" w:hint="default"/>
                  <w:b w:val="0"/>
                  <w:bCs w:val="0"/>
                  <w:color w:val="800080"/>
                  <w:sz w:val="26"/>
                  <w:szCs w:val="38"/>
                </w:rPr>
                <w:t xml:space="preserve"> of </w:t>
              </w:r>
              <w:smartTag w:uri="urn:schemas-microsoft-com:office:smarttags" w:element="PlaceName">
                <w:r w:rsidRPr="00D73659">
                  <w:rPr>
                    <w:rFonts w:ascii="Book Antiqua" w:hAnsi="Book Antiqua" w:hint="default"/>
                    <w:b w:val="0"/>
                    <w:bCs w:val="0"/>
                    <w:color w:val="800080"/>
                    <w:sz w:val="26"/>
                    <w:szCs w:val="38"/>
                  </w:rPr>
                  <w:t>Egypt</w:t>
                </w:r>
              </w:smartTag>
            </w:smartTag>
            <w:r w:rsidR="00BE78A7">
              <w:rPr>
                <w:rFonts w:ascii="Book Antiqua" w:hAnsi="Book Antiqua" w:hint="default"/>
                <w:b w:val="0"/>
                <w:bCs w:val="0"/>
                <w:color w:val="800080"/>
                <w:sz w:val="26"/>
                <w:szCs w:val="38"/>
              </w:rPr>
              <w:t>.</w:t>
            </w:r>
            <w:r w:rsidRPr="00D73659">
              <w:rPr>
                <w:rFonts w:ascii="Book Antiqua" w:hAnsi="Book Antiqua" w:hint="default"/>
                <w:b w:val="0"/>
                <w:bCs w:val="0"/>
                <w:color w:val="800080"/>
                <w:sz w:val="26"/>
                <w:szCs w:val="38"/>
              </w:rPr>
              <w:t xml:space="preserve"> I am Yahweh your God.”</w:t>
            </w:r>
          </w:p>
        </w:tc>
      </w:tr>
    </w:tbl>
    <w:p w14:paraId="0CDB966F" w14:textId="77777777" w:rsidR="002E68D9" w:rsidRPr="00B646B9" w:rsidRDefault="002E68D9">
      <w:pPr>
        <w:pStyle w:val="BodyText2"/>
        <w:spacing w:before="120"/>
        <w:ind w:firstLine="284"/>
        <w:jc w:val="both"/>
        <w:rPr>
          <w:rFonts w:ascii="Book Antiqua" w:hAnsi="Book Antiqua"/>
        </w:rPr>
        <w:sectPr w:rsidR="002E68D9" w:rsidRPr="00B646B9" w:rsidSect="00B16D90">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tblLook w:val="0000" w:firstRow="0" w:lastRow="0" w:firstColumn="0" w:lastColumn="0" w:noHBand="0" w:noVBand="0"/>
      </w:tblPr>
      <w:tblGrid>
        <w:gridCol w:w="5605"/>
        <w:gridCol w:w="8397"/>
      </w:tblGrid>
      <w:tr w:rsidR="00CD4E53" w:rsidRPr="00B646B9" w14:paraId="2B26D5F0" w14:textId="77777777" w:rsidTr="00E53D43">
        <w:tc>
          <w:tcPr>
            <w:tcW w:w="5688" w:type="dxa"/>
          </w:tcPr>
          <w:p w14:paraId="5F26CA22" w14:textId="77777777" w:rsidR="00CD4E53" w:rsidRPr="00B517C3" w:rsidRDefault="00CD4E53" w:rsidP="00A47368">
            <w:pPr>
              <w:pStyle w:val="Heading2"/>
              <w:widowControl w:val="0"/>
              <w:bidi/>
              <w:spacing w:before="0" w:beforeAutospacing="0" w:after="0" w:afterAutospacing="0" w:line="500" w:lineRule="exact"/>
              <w:jc w:val="center"/>
              <w:rPr>
                <w:rFonts w:cs="David" w:hint="default"/>
                <w:b w:val="0"/>
                <w:bCs w:val="0"/>
                <w:smallCaps/>
                <w:noProof/>
                <w:color w:val="000000"/>
                <w:sz w:val="40"/>
                <w:szCs w:val="40"/>
                <w:u w:val="single" w:color="0000FF"/>
              </w:rPr>
            </w:pPr>
            <w:r w:rsidRPr="00B517C3">
              <w:rPr>
                <w:rFonts w:ascii="Arial Unicode MS" w:eastAsia="Arial Unicode MS" w:hAnsi="Arial Unicode MS" w:cs="SBL Hebrew" w:hint="default"/>
                <w:b w:val="0"/>
                <w:bCs w:val="0"/>
                <w:noProof/>
                <w:color w:val="000000"/>
                <w:sz w:val="40"/>
                <w:szCs w:val="40"/>
                <w:u w:val="single" w:color="0000FF"/>
                <w:rtl/>
              </w:rPr>
              <w:lastRenderedPageBreak/>
              <w:t>ויקרא פרק כו</w:t>
            </w:r>
          </w:p>
        </w:tc>
        <w:tc>
          <w:tcPr>
            <w:tcW w:w="8530" w:type="dxa"/>
          </w:tcPr>
          <w:p w14:paraId="6E2561D3" w14:textId="1EEEE223" w:rsidR="00CD4E53" w:rsidRPr="00DE3263" w:rsidRDefault="00CD4E53" w:rsidP="00A47368">
            <w:pPr>
              <w:pStyle w:val="Heading2"/>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DE3263">
              <w:rPr>
                <w:rFonts w:ascii="Book Antiqua" w:hAnsi="Book Antiqua" w:hint="default"/>
                <w:b w:val="0"/>
                <w:bCs w:val="0"/>
                <w:smallCaps/>
                <w:color w:val="000000"/>
                <w:u w:val="single" w:color="0000FF"/>
              </w:rPr>
              <w:t xml:space="preserve">Leviticus </w:t>
            </w:r>
            <w:r w:rsidRPr="00DE3263">
              <w:rPr>
                <w:rStyle w:val="FootnoteReference"/>
                <w:rFonts w:ascii="Book Antiqua" w:hAnsi="Book Antiqua" w:hint="default"/>
                <w:b w:val="0"/>
                <w:bCs w:val="0"/>
                <w:smallCaps/>
                <w:color w:val="000000"/>
                <w:u w:val="single" w:color="0000FF"/>
                <w:vertAlign w:val="baseline"/>
              </w:rPr>
              <w:footnoteReference w:customMarkFollows="1" w:id="805"/>
              <w:t>26</w:t>
            </w:r>
          </w:p>
        </w:tc>
      </w:tr>
      <w:tr w:rsidR="002E68D9" w:rsidRPr="00B646B9" w14:paraId="7EA6DEDB" w14:textId="77777777" w:rsidTr="00F72CF1">
        <w:tc>
          <w:tcPr>
            <w:tcW w:w="5688" w:type="dxa"/>
          </w:tcPr>
          <w:p w14:paraId="0BEA1C73" w14:textId="1171B108" w:rsidR="002E68D9" w:rsidRPr="00CD4E53" w:rsidRDefault="00C603B0" w:rsidP="00C603B0">
            <w:pPr>
              <w:bidi/>
              <w:spacing w:line="400" w:lineRule="exact"/>
              <w:jc w:val="both"/>
              <w:rPr>
                <w:rFonts w:eastAsia="Batang" w:cs="David"/>
                <w:noProof/>
                <w:color w:val="993300"/>
                <w:sz w:val="34"/>
                <w:szCs w:val="32"/>
                <w:lang w:bidi="he-IL"/>
              </w:rPr>
            </w:pPr>
            <w:r w:rsidRPr="00F06288">
              <w:rPr>
                <w:rFonts w:ascii="SBL Hebrew" w:hAnsi="SBL Hebrew" w:cs="SBL Hebrew" w:hint="cs"/>
                <w:b/>
                <w:bCs/>
                <w:color w:val="003300"/>
                <w:sz w:val="32"/>
                <w:szCs w:val="32"/>
                <w:shd w:val="clear" w:color="auto" w:fill="FFFFFF"/>
                <w:vertAlign w:val="superscript"/>
                <w:rtl/>
              </w:rPr>
              <w:t>א</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לֹֽא־תַעֲשׂ֨וּ לָכֶ֜ם אֱלִילִ֗ם וּפֶ֤סֶל וּמַצֵּבָה֙ לֹֽא־תָקִ֣ימוּ לָכֶ֔ם וְאֶ֣בֶן מַשְׂכִּ֗ית לֹ֤א תִתְּנוּ֙ בְּאַרְצְכֶ֔ם לְהִֽשְׁתַּחֲוֺ֖ת עָלֶ֑יהָ כִּ֛י אֲנִ֥י יְהֹוָ֖ה אֱלֹהֵיכֶֽם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ב</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אֶת־שַׁבְּתֹתַ֣י תִּשְׁמֹ֔רוּ וּמִקְדָּשִׁ֖י תִּירָ֑אוּ אֲנִ֖י יְהֹוָֽה</w:t>
            </w:r>
            <w:r w:rsidRPr="00893E68">
              <w:rPr>
                <w:rFonts w:ascii="SBL Hebrew" w:hAnsi="SBL Hebrew" w:cs="SBL Hebrew" w:hint="cs"/>
                <w:noProof/>
                <w:color w:val="993300"/>
                <w:sz w:val="32"/>
                <w:szCs w:val="32"/>
                <w:rtl/>
              </w:rPr>
              <w:t xml:space="preserve">׃ </w:t>
            </w:r>
            <w:r w:rsidR="0098089C" w:rsidRPr="0091642D">
              <w:rPr>
                <w:rFonts w:cs="SBL Hebrew"/>
                <w:noProof/>
                <w:color w:val="003300"/>
                <w:sz w:val="32"/>
                <w:szCs w:val="32"/>
                <w:rtl/>
              </w:rPr>
              <w:t>{פ}</w:t>
            </w:r>
          </w:p>
        </w:tc>
        <w:tc>
          <w:tcPr>
            <w:tcW w:w="8530" w:type="dxa"/>
          </w:tcPr>
          <w:p w14:paraId="2F522D76" w14:textId="51806768" w:rsidR="002E68D9" w:rsidRPr="00CD4E53" w:rsidRDefault="002E68D9" w:rsidP="00C603B0">
            <w:pPr>
              <w:pStyle w:val="Heading2"/>
              <w:spacing w:before="0" w:beforeAutospacing="0" w:after="0" w:afterAutospacing="0" w:line="400" w:lineRule="exact"/>
              <w:jc w:val="both"/>
              <w:rPr>
                <w:rFonts w:ascii="Book Antiqua" w:hAnsi="Book Antiqua" w:hint="default"/>
                <w:b w:val="0"/>
                <w:bCs w:val="0"/>
                <w:color w:val="800000"/>
                <w:sz w:val="26"/>
                <w:szCs w:val="38"/>
              </w:rPr>
            </w:pPr>
            <w:r w:rsidRPr="00CD4E53">
              <w:rPr>
                <w:rStyle w:val="FootnoteReference"/>
                <w:rFonts w:ascii="Book Antiqua" w:hAnsi="Book Antiqua" w:hint="default"/>
                <w:b w:val="0"/>
                <w:bCs w:val="0"/>
                <w:color w:val="008000"/>
                <w:sz w:val="26"/>
                <w:szCs w:val="38"/>
              </w:rPr>
              <w:footnoteReference w:id="806"/>
            </w:r>
            <w:r w:rsidRPr="00CD4E53">
              <w:rPr>
                <w:rFonts w:ascii="Book Antiqua" w:hAnsi="Book Antiqua" w:hint="default"/>
                <w:b w:val="0"/>
                <w:bCs w:val="0"/>
                <w:color w:val="800080"/>
                <w:sz w:val="26"/>
                <w:szCs w:val="38"/>
              </w:rPr>
              <w:t xml:space="preserve"> “You must make no idols; you must set up neither carved image or standing stone, set up no sculptured stone in your land, to prostrate yourselves in front of it; for it</w:t>
            </w:r>
            <w:r w:rsidR="00CD4E53">
              <w:rPr>
                <w:rFonts w:ascii="Book Antiqua" w:hAnsi="Book Antiqua" w:hint="default"/>
                <w:b w:val="0"/>
                <w:bCs w:val="0"/>
                <w:color w:val="800080"/>
                <w:sz w:val="26"/>
                <w:szCs w:val="38"/>
              </w:rPr>
              <w:t xml:space="preserve"> is I, Yahweh, who am your God.</w:t>
            </w:r>
            <w:r w:rsidRPr="00CD4E53">
              <w:rPr>
                <w:rFonts w:ascii="Book Antiqua" w:hAnsi="Book Antiqua" w:hint="default"/>
                <w:b w:val="0"/>
                <w:bCs w:val="0"/>
                <w:color w:val="800080"/>
                <w:sz w:val="26"/>
                <w:szCs w:val="38"/>
              </w:rPr>
              <w:t xml:space="preserve"> </w:t>
            </w:r>
            <w:r w:rsidRPr="00CD4E53">
              <w:rPr>
                <w:rStyle w:val="FootnoteReference"/>
                <w:rFonts w:ascii="Book Antiqua" w:hAnsi="Book Antiqua" w:hint="default"/>
                <w:b w:val="0"/>
                <w:bCs w:val="0"/>
                <w:color w:val="008000"/>
                <w:sz w:val="26"/>
                <w:szCs w:val="38"/>
              </w:rPr>
              <w:footnoteReference w:id="807"/>
            </w:r>
            <w:r w:rsidRPr="00CD4E53">
              <w:rPr>
                <w:rFonts w:ascii="Book Antiqua" w:hAnsi="Book Antiqua" w:hint="default"/>
                <w:b w:val="0"/>
                <w:bCs w:val="0"/>
                <w:color w:val="800080"/>
                <w:sz w:val="26"/>
                <w:szCs w:val="38"/>
              </w:rPr>
              <w:t xml:space="preserve"> You must keep my Sabbaths and reverence my sanctuary.</w:t>
            </w:r>
            <w:r w:rsidR="001E1C8D">
              <w:rPr>
                <w:rFonts w:ascii="Book Antiqua" w:hAnsi="Book Antiqua" w:hint="default"/>
                <w:b w:val="0"/>
                <w:bCs w:val="0"/>
                <w:color w:val="800080"/>
                <w:sz w:val="26"/>
                <w:szCs w:val="38"/>
              </w:rPr>
              <w:t xml:space="preserve"> </w:t>
            </w:r>
            <w:r w:rsidRPr="00CD4E53">
              <w:rPr>
                <w:rFonts w:ascii="Book Antiqua" w:hAnsi="Book Antiqua" w:hint="default"/>
                <w:b w:val="0"/>
                <w:bCs w:val="0"/>
                <w:color w:val="800080"/>
                <w:sz w:val="26"/>
                <w:szCs w:val="38"/>
              </w:rPr>
              <w:t>I am Yahweh.</w:t>
            </w:r>
          </w:p>
        </w:tc>
      </w:tr>
      <w:tr w:rsidR="002E68D9" w:rsidRPr="00B646B9" w14:paraId="36A0246E" w14:textId="77777777" w:rsidTr="00F72CF1">
        <w:tc>
          <w:tcPr>
            <w:tcW w:w="5688" w:type="dxa"/>
          </w:tcPr>
          <w:p w14:paraId="62C07357" w14:textId="18232CFD" w:rsidR="002E68D9" w:rsidRPr="00CD4E53" w:rsidRDefault="00C603B0" w:rsidP="00C603B0">
            <w:pPr>
              <w:bidi/>
              <w:spacing w:before="6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t>ג</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אִם־בְּחֻקֹּתַ֖י תֵּלֵ֑כוּ וְאֶת־מִצְוֺתַ֣י תִּשְׁמְר֔וּ וַעֲשִׂיתֶ֖ם אֹתָֽם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ד</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וְנָתַתִּ֥י גִשְׁמֵיכֶ֖ם בְּעִתָּ֑ם וְנָתְנָ֤ה הָאָ֙רֶץ֙ יְבוּלָ֔הּ וְעֵ֥ץ הַשָּׂדֶ֖ה יִתֵּ֥ן פִּרְיֽוֹ</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ה</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וְהִשִּׂ֨יג לָכֶ֥ם דַּ֙יִשׁ֙ אֶת־בָּצִ֔יר וּבָצִ֖יר יַשִּׂ֣יג אֶת־זָ֑רַע וַאֲכַלְתֶּ֤ם לַחְמְכֶם֙ לָשֹׂ֔בַע וִֽישַׁבְתֶּ֥ם לָבֶ֖טַח בְּאַרְצְכֶֽם</w:t>
            </w:r>
            <w:r w:rsidR="00CD4E53" w:rsidRPr="00CD4E53">
              <w:rPr>
                <w:rFonts w:cs="SBL Hebrew"/>
                <w:noProof/>
                <w:color w:val="993300"/>
                <w:sz w:val="32"/>
                <w:szCs w:val="32"/>
                <w:rtl/>
                <w:lang w:bidi="he-IL"/>
              </w:rPr>
              <w:t xml:space="preserve">׃ </w:t>
            </w:r>
          </w:p>
        </w:tc>
        <w:tc>
          <w:tcPr>
            <w:tcW w:w="8530" w:type="dxa"/>
          </w:tcPr>
          <w:p w14:paraId="0C15AD25" w14:textId="77777777" w:rsidR="002E68D9" w:rsidRPr="00CD4E53" w:rsidRDefault="002E68D9" w:rsidP="00C603B0">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D4E53">
              <w:rPr>
                <w:rStyle w:val="FootnoteReference"/>
                <w:rFonts w:ascii="Book Antiqua" w:hAnsi="Book Antiqua" w:hint="default"/>
                <w:b w:val="0"/>
                <w:bCs w:val="0"/>
                <w:color w:val="008000"/>
                <w:sz w:val="26"/>
                <w:szCs w:val="38"/>
              </w:rPr>
              <w:footnoteReference w:id="808"/>
            </w:r>
            <w:r w:rsidRPr="00CD4E53">
              <w:rPr>
                <w:rFonts w:ascii="Book Antiqua" w:hAnsi="Book Antiqua" w:hint="default"/>
                <w:b w:val="0"/>
                <w:bCs w:val="0"/>
                <w:color w:val="800080"/>
                <w:sz w:val="26"/>
                <w:szCs w:val="38"/>
              </w:rPr>
              <w:t xml:space="preserve"> “If you live by my laws and keep my commandments and put them into practice, </w:t>
            </w:r>
            <w:r w:rsidRPr="00CD4E53">
              <w:rPr>
                <w:rStyle w:val="FootnoteReference"/>
                <w:rFonts w:ascii="Book Antiqua" w:hAnsi="Book Antiqua" w:hint="default"/>
                <w:b w:val="0"/>
                <w:bCs w:val="0"/>
                <w:color w:val="008000"/>
                <w:sz w:val="26"/>
                <w:szCs w:val="38"/>
              </w:rPr>
              <w:footnoteReference w:id="809"/>
            </w:r>
            <w:r w:rsidRPr="00CD4E53">
              <w:rPr>
                <w:rFonts w:ascii="Book Antiqua" w:hAnsi="Book Antiqua" w:hint="default"/>
                <w:b w:val="0"/>
                <w:bCs w:val="0"/>
                <w:color w:val="800080"/>
                <w:sz w:val="26"/>
                <w:szCs w:val="38"/>
              </w:rPr>
              <w:t xml:space="preserve"> I will give you the rain you need at the right time; the earth shall give its produce and trees of the countryside their fruits; </w:t>
            </w:r>
            <w:r w:rsidRPr="00CD4E53">
              <w:rPr>
                <w:rStyle w:val="FootnoteReference"/>
                <w:rFonts w:ascii="Book Antiqua" w:hAnsi="Book Antiqua" w:hint="default"/>
                <w:b w:val="0"/>
                <w:bCs w:val="0"/>
                <w:color w:val="008000"/>
                <w:sz w:val="26"/>
                <w:szCs w:val="38"/>
              </w:rPr>
              <w:footnoteReference w:id="810"/>
            </w:r>
            <w:r w:rsidR="00CD4E53">
              <w:rPr>
                <w:rFonts w:ascii="Book Antiqua" w:hAnsi="Book Antiqua" w:hint="default"/>
                <w:b w:val="0"/>
                <w:bCs w:val="0"/>
                <w:color w:val="800080"/>
                <w:sz w:val="26"/>
                <w:szCs w:val="38"/>
              </w:rPr>
              <w:t> </w:t>
            </w:r>
            <w:r w:rsidRPr="00CD4E53">
              <w:rPr>
                <w:rFonts w:ascii="Book Antiqua" w:hAnsi="Book Antiqua" w:hint="default"/>
                <w:b w:val="0"/>
                <w:bCs w:val="0"/>
                <w:color w:val="800080"/>
                <w:sz w:val="26"/>
                <w:szCs w:val="38"/>
              </w:rPr>
              <w:t>you shall thresh until vintage time and g</w:t>
            </w:r>
            <w:r w:rsidR="00AE2237">
              <w:rPr>
                <w:rFonts w:ascii="Book Antiqua" w:hAnsi="Book Antiqua" w:hint="default"/>
                <w:b w:val="0"/>
                <w:bCs w:val="0"/>
                <w:color w:val="800080"/>
                <w:sz w:val="26"/>
                <w:szCs w:val="38"/>
              </w:rPr>
              <w:t>ather grapes until sowing time.</w:t>
            </w:r>
            <w:r w:rsidRPr="00CD4E53">
              <w:rPr>
                <w:rFonts w:ascii="Book Antiqua" w:hAnsi="Book Antiqua" w:hint="default"/>
                <w:b w:val="0"/>
                <w:bCs w:val="0"/>
                <w:color w:val="800080"/>
                <w:sz w:val="26"/>
                <w:szCs w:val="38"/>
              </w:rPr>
              <w:t xml:space="preserve"> You shall eat your fill of bread and live secure in your land.</w:t>
            </w:r>
          </w:p>
        </w:tc>
      </w:tr>
      <w:tr w:rsidR="002E68D9" w:rsidRPr="00B646B9" w14:paraId="5B769D0D" w14:textId="77777777" w:rsidTr="00F72CF1">
        <w:tc>
          <w:tcPr>
            <w:tcW w:w="5688" w:type="dxa"/>
          </w:tcPr>
          <w:p w14:paraId="38A26E72" w14:textId="1CD4003B" w:rsidR="002E68D9" w:rsidRPr="00CD4E53" w:rsidRDefault="00C603B0" w:rsidP="00C603B0">
            <w:pPr>
              <w:bidi/>
              <w:spacing w:before="6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t>ו</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וְנָתַתִּ֤י שָׁלוֹם֙ בָּאָ֔רֶץ וּשְׁכַבְתֶּ֖ם וְאֵ֣ין מַחֲרִ֑יד וְהִשְׁבַּתִּ֞י חַיָּ֤ה רָעָה֙ מִן־הָאָ֔רֶץ וְחֶ֖רֶב לֹא־תַעֲבֹ֥ר בְּאַרְצְכֶֽם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ז</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וּרְדַפְתֶּ֖ם אֶת־אֹיְבֵיכֶ֑ם וְנָפְל֥וּ לִפְנֵיכֶ֖ם לֶחָֽרֶב</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ח</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וְרָדְפ֨וּ מִכֶּ֤ם חֲמִשָּׁה֙ מֵאָ֔ה וּמֵאָ֥ה מִכֶּ֖ם רְבָבָ֣ה יִרְדֹּ֑פוּ וְנָפְל֧וּ אֹיְבֵיכֶ֛ם לִפְנֵיכֶ֖ם לֶחָֽרֶב</w:t>
            </w:r>
            <w:r w:rsidR="00CD4E53" w:rsidRPr="00CD4E53">
              <w:rPr>
                <w:rFonts w:cs="SBL Hebrew"/>
                <w:noProof/>
                <w:color w:val="993300"/>
                <w:sz w:val="32"/>
                <w:szCs w:val="32"/>
                <w:rtl/>
                <w:lang w:bidi="he-IL"/>
              </w:rPr>
              <w:t>׃</w:t>
            </w:r>
          </w:p>
        </w:tc>
        <w:tc>
          <w:tcPr>
            <w:tcW w:w="8530" w:type="dxa"/>
          </w:tcPr>
          <w:p w14:paraId="4A73E720" w14:textId="2F7FFB51" w:rsidR="002E68D9" w:rsidRPr="00CD4E53" w:rsidRDefault="002E68D9" w:rsidP="00C603B0">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D4E53">
              <w:rPr>
                <w:rStyle w:val="FootnoteReference"/>
                <w:rFonts w:ascii="Book Antiqua" w:hAnsi="Book Antiqua" w:hint="default"/>
                <w:b w:val="0"/>
                <w:bCs w:val="0"/>
                <w:color w:val="008000"/>
                <w:sz w:val="26"/>
                <w:szCs w:val="38"/>
              </w:rPr>
              <w:footnoteReference w:id="811"/>
            </w:r>
            <w:r w:rsidRPr="00CD4E53">
              <w:rPr>
                <w:rFonts w:ascii="Book Antiqua" w:hAnsi="Book Antiqua" w:hint="default"/>
                <w:b w:val="0"/>
                <w:bCs w:val="0"/>
                <w:color w:val="800080"/>
                <w:sz w:val="26"/>
                <w:szCs w:val="38"/>
              </w:rPr>
              <w:t xml:space="preserve"> “I will give peace to the land, and you shall sleep with none to frighten you; I will rid the land of beasts of prey. No sword shall pass through your land. </w:t>
            </w:r>
            <w:r w:rsidRPr="00CD4E53">
              <w:rPr>
                <w:rStyle w:val="FootnoteReference"/>
                <w:rFonts w:ascii="Book Antiqua" w:hAnsi="Book Antiqua" w:hint="default"/>
                <w:b w:val="0"/>
                <w:bCs w:val="0"/>
                <w:color w:val="008000"/>
                <w:sz w:val="26"/>
                <w:szCs w:val="38"/>
              </w:rPr>
              <w:footnoteReference w:id="812"/>
            </w:r>
            <w:r w:rsidRPr="00CD4E53">
              <w:rPr>
                <w:rFonts w:ascii="Book Antiqua" w:hAnsi="Book Antiqua" w:hint="default"/>
                <w:b w:val="0"/>
                <w:bCs w:val="0"/>
                <w:color w:val="800080"/>
                <w:sz w:val="26"/>
                <w:szCs w:val="38"/>
              </w:rPr>
              <w:t xml:space="preserve"> You shall pursue your enemies and they shall fall before your sword, </w:t>
            </w:r>
            <w:r w:rsidRPr="00CD4E53">
              <w:rPr>
                <w:rStyle w:val="FootnoteReference"/>
                <w:rFonts w:ascii="Book Antiqua" w:hAnsi="Book Antiqua" w:hint="default"/>
                <w:b w:val="0"/>
                <w:bCs w:val="0"/>
                <w:color w:val="008000"/>
                <w:sz w:val="26"/>
                <w:szCs w:val="38"/>
              </w:rPr>
              <w:footnoteReference w:id="813"/>
            </w:r>
            <w:r w:rsidRPr="00CD4E53">
              <w:rPr>
                <w:rFonts w:ascii="Book Antiqua" w:hAnsi="Book Antiqua" w:hint="default"/>
                <w:b w:val="0"/>
                <w:bCs w:val="0"/>
                <w:color w:val="800080"/>
                <w:sz w:val="26"/>
                <w:szCs w:val="38"/>
              </w:rPr>
              <w:t xml:space="preserve"> five of you pursuing a hundred of them, one hundred pursuing ten thousand; and your enemies shall fall before your sword</w:t>
            </w:r>
            <w:r w:rsidR="00C603B0">
              <w:rPr>
                <w:rFonts w:ascii="Book Antiqua" w:hAnsi="Book Antiqua" w:hint="default"/>
                <w:b w:val="0"/>
                <w:bCs w:val="0"/>
                <w:color w:val="800080"/>
                <w:sz w:val="26"/>
                <w:szCs w:val="38"/>
              </w:rPr>
              <w:t>.</w:t>
            </w:r>
          </w:p>
        </w:tc>
      </w:tr>
      <w:tr w:rsidR="002E68D9" w:rsidRPr="00B646B9" w14:paraId="1084A811" w14:textId="77777777" w:rsidTr="00F72CF1">
        <w:tc>
          <w:tcPr>
            <w:tcW w:w="5688" w:type="dxa"/>
          </w:tcPr>
          <w:p w14:paraId="7073E12C" w14:textId="41F05FBF" w:rsidR="002E68D9" w:rsidRPr="00CD4E53" w:rsidRDefault="00C603B0" w:rsidP="00C603B0">
            <w:pPr>
              <w:pStyle w:val="Heading3"/>
              <w:keepNext w:val="0"/>
              <w:spacing w:line="400" w:lineRule="exact"/>
              <w:rPr>
                <w:b/>
                <w:bCs/>
                <w:noProof/>
                <w:color w:val="993300"/>
                <w:rtl/>
                <w:lang w:val="en-GB" w:bidi="he-IL"/>
              </w:rPr>
            </w:pPr>
            <w:r w:rsidRPr="00F06288">
              <w:rPr>
                <w:rFonts w:ascii="SBL Hebrew" w:hAnsi="SBL Hebrew" w:cs="SBL Hebrew" w:hint="cs"/>
                <w:b/>
                <w:bCs/>
                <w:color w:val="003300"/>
                <w:shd w:val="clear" w:color="auto" w:fill="FFFFFF"/>
                <w:vertAlign w:val="superscript"/>
                <w:rtl/>
              </w:rPr>
              <w:lastRenderedPageBreak/>
              <w:t>ט</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וּפָנִ֣יתִי אֲלֵיכֶ֔ם וְהִפְרֵיתִ֣י אֶתְכֶ֔ם וְהִרְבֵּיתִ֖י אֶתְכֶ֑ם וַהֲקִימֹתִ֥י אֶת־בְּרִיתִ֖י אִתְּכֶֽם</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י</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וַאֲכַלְתֶּ֥ם יָשָׁ֖ן נוֹשָׁ֑ן וְיָשָׁ֕ן מִפְּנֵ֥י חָדָ֖שׁ תּוֹצִֽיאוּ</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יא</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וְנָתַתִּ֥י מִשְׁכָּנִ֖י בְּתוֹכְכֶ֑ם וְלֹֽא־תִגְעַ֥ל נַפְשִׁ֖י אֶתְכֶֽם</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יב</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וְהִתְהַלַּכְתִּי֙ בְּת֣וֹכְכֶ֔ם וְהָיִ֥יתִי לָכֶ֖ם לֵֽאלֹהִ֑ים וְאַתֶּ֖ם תִּהְיוּ־לִ֥י לְעָֽם</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יג</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אֲנִ֞י יְהֹוָ֣ה אֱלֹֽהֵיכֶ֗ם אֲשֶׁ֨ר הוֹצֵ֤אתִי אֶתְכֶם֙ מֵאֶ֣רֶץ מִצְרַ֔יִם מִֽהְיֹ֥ת לָהֶ֖ם עֲבָדִ֑ים וָאֶשְׁבֹּר֙ מֹטֹ֣ת עֻלְּכֶ֔ם וָאוֹלֵ֥ךְ אֶתְכֶ֖ם קֽוֹמְמִיּֽוּת</w:t>
            </w:r>
            <w:r w:rsidRPr="00893E68">
              <w:rPr>
                <w:rFonts w:ascii="SBL Hebrew" w:hAnsi="SBL Hebrew" w:cs="SBL Hebrew" w:hint="cs"/>
                <w:noProof/>
                <w:color w:val="993300"/>
                <w:rtl/>
              </w:rPr>
              <w:t xml:space="preserve">׃ </w:t>
            </w:r>
            <w:r w:rsidR="0098089C" w:rsidRPr="0091642D">
              <w:rPr>
                <w:rFonts w:cs="SBL Hebrew"/>
                <w:noProof/>
                <w:color w:val="003300"/>
                <w:rtl/>
              </w:rPr>
              <w:t>{פ}</w:t>
            </w:r>
          </w:p>
        </w:tc>
        <w:tc>
          <w:tcPr>
            <w:tcW w:w="8530" w:type="dxa"/>
          </w:tcPr>
          <w:p w14:paraId="289252F1" w14:textId="77777777" w:rsidR="002E68D9" w:rsidRPr="00CD4E53" w:rsidRDefault="002E68D9" w:rsidP="00C603B0">
            <w:pPr>
              <w:pStyle w:val="Heading2"/>
              <w:spacing w:before="0" w:beforeAutospacing="0" w:after="0" w:afterAutospacing="0" w:line="400" w:lineRule="exact"/>
              <w:jc w:val="both"/>
              <w:rPr>
                <w:rStyle w:val="FootnoteReference"/>
                <w:rFonts w:ascii="Book Antiqua" w:hAnsi="Book Antiqua" w:hint="default"/>
                <w:b w:val="0"/>
                <w:bCs w:val="0"/>
                <w:color w:val="800080"/>
                <w:sz w:val="26"/>
                <w:szCs w:val="38"/>
              </w:rPr>
            </w:pPr>
            <w:r w:rsidRPr="00CD4E53">
              <w:rPr>
                <w:rStyle w:val="FootnoteReference"/>
                <w:rFonts w:ascii="Book Antiqua" w:hAnsi="Book Antiqua" w:hint="default"/>
                <w:b w:val="0"/>
                <w:bCs w:val="0"/>
                <w:color w:val="008000"/>
                <w:sz w:val="26"/>
                <w:szCs w:val="38"/>
              </w:rPr>
              <w:footnoteReference w:id="814"/>
            </w:r>
            <w:r w:rsidRPr="00CD4E53">
              <w:rPr>
                <w:rFonts w:ascii="Book Antiqua" w:hAnsi="Book Antiqua" w:hint="default"/>
                <w:b w:val="0"/>
                <w:bCs w:val="0"/>
                <w:color w:val="800080"/>
                <w:sz w:val="26"/>
                <w:szCs w:val="38"/>
              </w:rPr>
              <w:t xml:space="preserve"> “I will turn towards you, I will make you be fruitful and multiply, and I wi</w:t>
            </w:r>
            <w:r w:rsidR="00CD4E53">
              <w:rPr>
                <w:rFonts w:ascii="Book Antiqua" w:hAnsi="Book Antiqua" w:hint="default"/>
                <w:b w:val="0"/>
                <w:bCs w:val="0"/>
                <w:color w:val="800080"/>
                <w:sz w:val="26"/>
                <w:szCs w:val="38"/>
              </w:rPr>
              <w:t>ll uphold my Covenant with you.</w:t>
            </w:r>
            <w:r w:rsidRPr="00CD4E53">
              <w:rPr>
                <w:rFonts w:ascii="Book Antiqua" w:hAnsi="Book Antiqua" w:hint="default"/>
                <w:b w:val="0"/>
                <w:bCs w:val="0"/>
                <w:color w:val="800080"/>
                <w:sz w:val="26"/>
                <w:szCs w:val="38"/>
              </w:rPr>
              <w:t xml:space="preserve"> </w:t>
            </w:r>
            <w:r w:rsidRPr="00CD4E53">
              <w:rPr>
                <w:rStyle w:val="FootnoteReference"/>
                <w:rFonts w:ascii="Book Antiqua" w:hAnsi="Book Antiqua" w:hint="default"/>
                <w:b w:val="0"/>
                <w:bCs w:val="0"/>
                <w:color w:val="008000"/>
                <w:sz w:val="26"/>
                <w:szCs w:val="38"/>
              </w:rPr>
              <w:footnoteReference w:id="815"/>
            </w:r>
            <w:r w:rsidRPr="00CD4E53">
              <w:rPr>
                <w:rFonts w:ascii="Book Antiqua" w:hAnsi="Book Antiqua" w:hint="default"/>
                <w:b w:val="0"/>
                <w:bCs w:val="0"/>
                <w:color w:val="800080"/>
                <w:sz w:val="26"/>
                <w:szCs w:val="38"/>
              </w:rPr>
              <w:t xml:space="preserve"> You shall eat your fill of last year’s harvest, and still throw out th</w:t>
            </w:r>
            <w:r w:rsidR="00CD4E53">
              <w:rPr>
                <w:rFonts w:ascii="Book Antiqua" w:hAnsi="Book Antiqua" w:hint="default"/>
                <w:b w:val="0"/>
                <w:bCs w:val="0"/>
                <w:color w:val="800080"/>
                <w:sz w:val="26"/>
                <w:szCs w:val="38"/>
              </w:rPr>
              <w:t>e old to make room for the new.</w:t>
            </w:r>
            <w:r w:rsidRPr="00CD4E53">
              <w:rPr>
                <w:rFonts w:ascii="Book Antiqua" w:hAnsi="Book Antiqua" w:hint="default"/>
                <w:b w:val="0"/>
                <w:bCs w:val="0"/>
                <w:color w:val="800080"/>
                <w:sz w:val="26"/>
                <w:szCs w:val="38"/>
              </w:rPr>
              <w:t xml:space="preserve"> </w:t>
            </w:r>
            <w:r w:rsidRPr="00CD4E53">
              <w:rPr>
                <w:rStyle w:val="FootnoteReference"/>
                <w:rFonts w:ascii="Book Antiqua" w:hAnsi="Book Antiqua" w:hint="default"/>
                <w:b w:val="0"/>
                <w:bCs w:val="0"/>
                <w:color w:val="008000"/>
                <w:sz w:val="26"/>
                <w:szCs w:val="38"/>
              </w:rPr>
              <w:footnoteReference w:id="816"/>
            </w:r>
            <w:r w:rsidRPr="00CD4E53">
              <w:rPr>
                <w:rFonts w:ascii="Book Antiqua" w:hAnsi="Book Antiqua" w:hint="default"/>
                <w:b w:val="0"/>
                <w:bCs w:val="0"/>
                <w:color w:val="800080"/>
                <w:sz w:val="26"/>
                <w:szCs w:val="38"/>
              </w:rPr>
              <w:t xml:space="preserve"> I will set up my dwelling among yo</w:t>
            </w:r>
            <w:r w:rsidR="00CD4E53">
              <w:rPr>
                <w:rFonts w:ascii="Book Antiqua" w:hAnsi="Book Antiqua" w:hint="default"/>
                <w:b w:val="0"/>
                <w:bCs w:val="0"/>
                <w:color w:val="800080"/>
                <w:sz w:val="26"/>
                <w:szCs w:val="38"/>
              </w:rPr>
              <w:t>u, and I will not cast you off.</w:t>
            </w:r>
            <w:r w:rsidRPr="00CD4E53">
              <w:rPr>
                <w:rFonts w:ascii="Book Antiqua" w:hAnsi="Book Antiqua" w:hint="default"/>
                <w:b w:val="0"/>
                <w:bCs w:val="0"/>
                <w:color w:val="800080"/>
                <w:sz w:val="26"/>
                <w:szCs w:val="38"/>
              </w:rPr>
              <w:t xml:space="preserve"> </w:t>
            </w:r>
            <w:r w:rsidRPr="00CD4E53">
              <w:rPr>
                <w:rStyle w:val="FootnoteReference"/>
                <w:rFonts w:ascii="Book Antiqua" w:hAnsi="Book Antiqua" w:hint="default"/>
                <w:b w:val="0"/>
                <w:bCs w:val="0"/>
                <w:color w:val="008000"/>
                <w:sz w:val="26"/>
                <w:szCs w:val="38"/>
              </w:rPr>
              <w:footnoteReference w:id="817"/>
            </w:r>
            <w:r w:rsidRPr="00CD4E53">
              <w:rPr>
                <w:rFonts w:ascii="Book Antiqua" w:hAnsi="Book Antiqua" w:hint="default"/>
                <w:b w:val="0"/>
                <w:bCs w:val="0"/>
                <w:color w:val="800080"/>
                <w:sz w:val="26"/>
                <w:szCs w:val="38"/>
              </w:rPr>
              <w:t xml:space="preserve"> I will live in your midst; I will be your </w:t>
            </w:r>
            <w:r w:rsidR="00CD4E53">
              <w:rPr>
                <w:rFonts w:ascii="Book Antiqua" w:hAnsi="Book Antiqua" w:hint="default"/>
                <w:b w:val="0"/>
                <w:bCs w:val="0"/>
                <w:color w:val="800080"/>
                <w:sz w:val="26"/>
                <w:szCs w:val="38"/>
              </w:rPr>
              <w:t>God and you shall be my people.</w:t>
            </w:r>
            <w:r w:rsidRPr="00CD4E53">
              <w:rPr>
                <w:rFonts w:ascii="Book Antiqua" w:hAnsi="Book Antiqua" w:hint="default"/>
                <w:b w:val="0"/>
                <w:bCs w:val="0"/>
                <w:color w:val="800080"/>
                <w:sz w:val="26"/>
                <w:szCs w:val="38"/>
              </w:rPr>
              <w:t xml:space="preserve"> </w:t>
            </w:r>
            <w:r w:rsidRPr="00CD4E53">
              <w:rPr>
                <w:rStyle w:val="FootnoteReference"/>
                <w:rFonts w:ascii="Book Antiqua" w:hAnsi="Book Antiqua" w:hint="default"/>
                <w:b w:val="0"/>
                <w:bCs w:val="0"/>
                <w:color w:val="008000"/>
                <w:sz w:val="26"/>
                <w:szCs w:val="38"/>
              </w:rPr>
              <w:footnoteReference w:id="818"/>
            </w:r>
            <w:r w:rsidRPr="00CD4E53">
              <w:rPr>
                <w:rFonts w:ascii="Book Antiqua" w:hAnsi="Book Antiqua" w:hint="default"/>
                <w:b w:val="0"/>
                <w:bCs w:val="0"/>
                <w:color w:val="800080"/>
                <w:sz w:val="26"/>
                <w:szCs w:val="38"/>
              </w:rPr>
              <w:t xml:space="preserve"> It is I, Yahweh your God, who has brought you out of the </w:t>
            </w:r>
            <w:smartTag w:uri="urn:schemas-microsoft-com:office:smarttags" w:element="place">
              <w:smartTag w:uri="urn:schemas-microsoft-com:office:smarttags" w:element="PlaceType">
                <w:r w:rsidRPr="00CD4E53">
                  <w:rPr>
                    <w:rFonts w:ascii="Book Antiqua" w:hAnsi="Book Antiqua" w:hint="default"/>
                    <w:b w:val="0"/>
                    <w:bCs w:val="0"/>
                    <w:color w:val="800080"/>
                    <w:sz w:val="26"/>
                    <w:szCs w:val="38"/>
                  </w:rPr>
                  <w:t>land</w:t>
                </w:r>
              </w:smartTag>
              <w:r w:rsidRPr="00CD4E53">
                <w:rPr>
                  <w:rFonts w:ascii="Book Antiqua" w:hAnsi="Book Antiqua" w:hint="default"/>
                  <w:b w:val="0"/>
                  <w:bCs w:val="0"/>
                  <w:color w:val="800080"/>
                  <w:sz w:val="26"/>
                  <w:szCs w:val="38"/>
                </w:rPr>
                <w:t xml:space="preserve"> of </w:t>
              </w:r>
              <w:smartTag w:uri="urn:schemas-microsoft-com:office:smarttags" w:element="PlaceName">
                <w:r w:rsidRPr="00CD4E53">
                  <w:rPr>
                    <w:rFonts w:ascii="Book Antiqua" w:hAnsi="Book Antiqua" w:hint="default"/>
                    <w:b w:val="0"/>
                    <w:bCs w:val="0"/>
                    <w:color w:val="800080"/>
                    <w:sz w:val="26"/>
                    <w:szCs w:val="38"/>
                  </w:rPr>
                  <w:t>Egypt</w:t>
                </w:r>
              </w:smartTag>
            </w:smartTag>
            <w:r w:rsidR="007C6518">
              <w:rPr>
                <w:rFonts w:ascii="Book Antiqua" w:hAnsi="Book Antiqua" w:hint="default"/>
                <w:b w:val="0"/>
                <w:bCs w:val="0"/>
                <w:color w:val="800080"/>
                <w:sz w:val="26"/>
                <w:szCs w:val="38"/>
              </w:rPr>
              <w:t>,</w:t>
            </w:r>
            <w:r w:rsidRPr="00CD4E53">
              <w:rPr>
                <w:rFonts w:ascii="Book Antiqua" w:hAnsi="Book Antiqua" w:hint="default"/>
                <w:b w:val="0"/>
                <w:bCs w:val="0"/>
                <w:color w:val="800080"/>
                <w:sz w:val="26"/>
                <w:szCs w:val="38"/>
              </w:rPr>
              <w:t xml:space="preserve"> </w:t>
            </w:r>
            <w:r w:rsidR="007C6518">
              <w:rPr>
                <w:rFonts w:ascii="Book Antiqua" w:hAnsi="Book Antiqua" w:hint="default"/>
                <w:b w:val="0"/>
                <w:bCs w:val="0"/>
                <w:color w:val="800080"/>
                <w:sz w:val="26"/>
                <w:szCs w:val="38"/>
              </w:rPr>
              <w:t>from</w:t>
            </w:r>
            <w:r w:rsidR="00CD4E53">
              <w:rPr>
                <w:rFonts w:ascii="Book Antiqua" w:hAnsi="Book Antiqua" w:hint="default"/>
                <w:b w:val="0"/>
                <w:bCs w:val="0"/>
                <w:color w:val="800080"/>
                <w:sz w:val="26"/>
                <w:szCs w:val="38"/>
              </w:rPr>
              <w:t xml:space="preserve"> be</w:t>
            </w:r>
            <w:r w:rsidR="007C6518">
              <w:rPr>
                <w:rFonts w:ascii="Book Antiqua" w:hAnsi="Book Antiqua" w:hint="default"/>
                <w:b w:val="0"/>
                <w:bCs w:val="0"/>
                <w:color w:val="800080"/>
                <w:sz w:val="26"/>
                <w:szCs w:val="38"/>
              </w:rPr>
              <w:t>ing</w:t>
            </w:r>
            <w:r w:rsidR="00CD4E53">
              <w:rPr>
                <w:rFonts w:ascii="Book Antiqua" w:hAnsi="Book Antiqua" w:hint="default"/>
                <w:b w:val="0"/>
                <w:bCs w:val="0"/>
                <w:color w:val="800080"/>
                <w:sz w:val="26"/>
                <w:szCs w:val="38"/>
              </w:rPr>
              <w:t xml:space="preserve"> their </w:t>
            </w:r>
            <w:r w:rsidR="007C6518">
              <w:rPr>
                <w:rFonts w:ascii="Book Antiqua" w:hAnsi="Book Antiqua" w:hint="default"/>
                <w:b w:val="0"/>
                <w:bCs w:val="0"/>
                <w:color w:val="800080"/>
                <w:sz w:val="26"/>
                <w:szCs w:val="38"/>
              </w:rPr>
              <w:t>slaves</w:t>
            </w:r>
            <w:r w:rsidR="00CD4E53">
              <w:rPr>
                <w:rFonts w:ascii="Book Antiqua" w:hAnsi="Book Antiqua" w:hint="default"/>
                <w:b w:val="0"/>
                <w:bCs w:val="0"/>
                <w:color w:val="800080"/>
                <w:sz w:val="26"/>
                <w:szCs w:val="38"/>
              </w:rPr>
              <w:t>.</w:t>
            </w:r>
            <w:r w:rsidRPr="00CD4E53">
              <w:rPr>
                <w:rFonts w:ascii="Book Antiqua" w:hAnsi="Book Antiqua" w:hint="default"/>
                <w:b w:val="0"/>
                <w:bCs w:val="0"/>
                <w:color w:val="800080"/>
                <w:sz w:val="26"/>
                <w:szCs w:val="38"/>
              </w:rPr>
              <w:t xml:space="preserve"> I have broken the yoke that bound you and have made you walk with head held high.</w:t>
            </w:r>
          </w:p>
        </w:tc>
      </w:tr>
      <w:tr w:rsidR="002E68D9" w:rsidRPr="00B646B9" w14:paraId="1A853E05" w14:textId="77777777" w:rsidTr="00F72CF1">
        <w:tc>
          <w:tcPr>
            <w:tcW w:w="5688" w:type="dxa"/>
          </w:tcPr>
          <w:p w14:paraId="4C3056B6" w14:textId="2F7D53C8" w:rsidR="002E68D9" w:rsidRPr="00CD4E53" w:rsidRDefault="00C603B0" w:rsidP="00C603B0">
            <w:pPr>
              <w:bidi/>
              <w:spacing w:before="6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t>יד</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וְאִם־לֹ֥א תִשְׁמְע֖וּ לִ֑י וְלֹ֣א תַעֲשׂ֔וּ אֵ֥ת כׇּל־הַמִּצְוֺ֖ת הָאֵֽלֶּה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טו</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וְאִם־בְּחֻקֹּתַ֣י תִּמְאָ֔סוּ וְאִ֥ם אֶת־מִשְׁפָּטַ֖י תִּגְעַ֣ל נַפְשְׁכֶ֑ם לְבִלְתִּ֤י עֲשׂוֹת֙ אֶת־כׇּל־מִצְוֺתַ֔י לְהַפְרְכֶ֖ם אֶת־בְּרִיתִֽי</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טז</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אַף־אֲנִ֞י אֶֽעֱשֶׂה־זֹּ֣את לָכֶ֗ם וְהִפְקַדְתִּ֨י עֲלֵיכֶ֤ם בֶּֽהָלָה֙ אֶת־הַשַּׁחֶ֣פֶת וְאֶת־הַקַּדַּ֔חַת מְכַלּ֥וֹת עֵינַ֖יִם וּמְדִיבֹ֣ת נָ֑פֶשׁ וּזְרַעְתֶּ֤ם לָרִיק֙ זַרְעֲכֶ֔ם וַאֲכָלֻ֖הוּ אֹיְבֵיכֶֽם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יז</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 xml:space="preserve">וְנָתַתִּ֤י פָנַי֙ בָּכֶ֔ם </w:t>
            </w:r>
            <w:r w:rsidRPr="00F06288">
              <w:rPr>
                <w:rFonts w:ascii="SBL Hebrew" w:hAnsi="SBL Hebrew" w:cs="SBL Hebrew" w:hint="cs"/>
                <w:color w:val="993300"/>
                <w:sz w:val="32"/>
                <w:szCs w:val="32"/>
                <w:shd w:val="clear" w:color="auto" w:fill="FFFFFF"/>
                <w:rtl/>
              </w:rPr>
              <w:lastRenderedPageBreak/>
              <w:t>וְנִגַּפְתֶּ֖ם לִפְנֵ֣י אֹיְבֵיכֶ֑ם וְרָד֤וּ בָכֶם֙ שֹֽׂנְאֵיכֶ֔ם וְנַסְתֶּ֖ם וְאֵין־רֹדֵ֥ף אֶתְכֶֽם</w:t>
            </w:r>
            <w:r w:rsidR="00CD4E53" w:rsidRPr="00CD4E53">
              <w:rPr>
                <w:rFonts w:cs="SBL Hebrew"/>
                <w:noProof/>
                <w:color w:val="993300"/>
                <w:sz w:val="32"/>
                <w:szCs w:val="32"/>
                <w:rtl/>
                <w:lang w:bidi="he-IL"/>
              </w:rPr>
              <w:t xml:space="preserve">׃ </w:t>
            </w:r>
          </w:p>
        </w:tc>
        <w:tc>
          <w:tcPr>
            <w:tcW w:w="8530" w:type="dxa"/>
          </w:tcPr>
          <w:p w14:paraId="757B6958" w14:textId="77777777" w:rsidR="002E68D9" w:rsidRPr="00CD4E53" w:rsidRDefault="002E68D9" w:rsidP="00C603B0">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D4E53">
              <w:rPr>
                <w:rStyle w:val="FootnoteReference"/>
                <w:rFonts w:ascii="Book Antiqua" w:hAnsi="Book Antiqua" w:hint="default"/>
                <w:b w:val="0"/>
                <w:bCs w:val="0"/>
                <w:color w:val="008000"/>
                <w:sz w:val="26"/>
                <w:szCs w:val="38"/>
              </w:rPr>
              <w:lastRenderedPageBreak/>
              <w:footnoteReference w:id="819"/>
            </w:r>
            <w:r w:rsidRPr="00CD4E53">
              <w:rPr>
                <w:rFonts w:ascii="Book Antiqua" w:hAnsi="Book Antiqua" w:hint="default"/>
                <w:b w:val="0"/>
                <w:bCs w:val="0"/>
                <w:color w:val="800080"/>
                <w:sz w:val="26"/>
                <w:szCs w:val="38"/>
              </w:rPr>
              <w:t xml:space="preserve"> “But if you do not listen to me and do not keep all these command</w:t>
            </w:r>
            <w:r w:rsidRPr="00CD4E53">
              <w:rPr>
                <w:rFonts w:ascii="Book Antiqua" w:hAnsi="Book Antiqua" w:hint="default"/>
                <w:b w:val="0"/>
                <w:bCs w:val="0"/>
                <w:color w:val="800080"/>
                <w:sz w:val="26"/>
                <w:szCs w:val="38"/>
              </w:rPr>
              <w:softHyphen/>
              <w:t xml:space="preserve">ments, </w:t>
            </w:r>
            <w:r w:rsidRPr="00CD4E53">
              <w:rPr>
                <w:rStyle w:val="FootnoteReference"/>
                <w:rFonts w:ascii="Book Antiqua" w:hAnsi="Book Antiqua" w:hint="default"/>
                <w:b w:val="0"/>
                <w:bCs w:val="0"/>
                <w:color w:val="008000"/>
                <w:sz w:val="26"/>
                <w:szCs w:val="38"/>
              </w:rPr>
              <w:footnoteReference w:id="820"/>
            </w:r>
            <w:r w:rsidRPr="00CD4E53">
              <w:rPr>
                <w:rFonts w:ascii="Book Antiqua" w:hAnsi="Book Antiqua" w:hint="default"/>
                <w:b w:val="0"/>
                <w:bCs w:val="0"/>
                <w:color w:val="800080"/>
                <w:sz w:val="26"/>
                <w:szCs w:val="38"/>
              </w:rPr>
              <w:t xml:space="preserve"> if you refuse my laws and </w:t>
            </w:r>
            <w:r w:rsidR="007C6518">
              <w:rPr>
                <w:rFonts w:ascii="Book Antiqua" w:hAnsi="Book Antiqua" w:hint="default"/>
                <w:b w:val="0"/>
                <w:bCs w:val="0"/>
                <w:color w:val="800080"/>
                <w:sz w:val="26"/>
                <w:szCs w:val="38"/>
              </w:rPr>
              <w:t>abhor</w:t>
            </w:r>
            <w:r w:rsidRPr="00CD4E53">
              <w:rPr>
                <w:rFonts w:ascii="Book Antiqua" w:hAnsi="Book Antiqua" w:hint="default"/>
                <w:b w:val="0"/>
                <w:bCs w:val="0"/>
                <w:color w:val="800080"/>
                <w:sz w:val="26"/>
                <w:szCs w:val="38"/>
              </w:rPr>
              <w:t xml:space="preserve"> my customs, and break my Covenant by not keeping all my commandments, </w:t>
            </w:r>
            <w:r w:rsidRPr="00CD4E53">
              <w:rPr>
                <w:rStyle w:val="FootnoteReference"/>
                <w:rFonts w:ascii="Book Antiqua" w:hAnsi="Book Antiqua" w:hint="default"/>
                <w:b w:val="0"/>
                <w:bCs w:val="0"/>
                <w:color w:val="008000"/>
                <w:sz w:val="26"/>
                <w:szCs w:val="38"/>
              </w:rPr>
              <w:footnoteReference w:id="821"/>
            </w:r>
            <w:r w:rsidRPr="00CD4E53">
              <w:rPr>
                <w:rFonts w:ascii="Book Antiqua" w:hAnsi="Book Antiqua" w:hint="default"/>
                <w:b w:val="0"/>
                <w:bCs w:val="0"/>
                <w:color w:val="800080"/>
                <w:sz w:val="26"/>
                <w:szCs w:val="38"/>
              </w:rPr>
              <w:t xml:space="preserve"> then I</w:t>
            </w:r>
            <w:r w:rsidR="00EC461D">
              <w:rPr>
                <w:rFonts w:ascii="Book Antiqua" w:hAnsi="Book Antiqua" w:hint="default"/>
                <w:b w:val="0"/>
                <w:bCs w:val="0"/>
                <w:color w:val="800080"/>
                <w:sz w:val="26"/>
                <w:szCs w:val="38"/>
              </w:rPr>
              <w:t>, for my part,</w:t>
            </w:r>
            <w:r w:rsidRPr="00CD4E53">
              <w:rPr>
                <w:rFonts w:ascii="Book Antiqua" w:hAnsi="Book Antiqua" w:hint="default"/>
                <w:b w:val="0"/>
                <w:bCs w:val="0"/>
                <w:color w:val="800080"/>
                <w:sz w:val="26"/>
                <w:szCs w:val="38"/>
              </w:rPr>
              <w:t xml:space="preserve"> will deal in like manner with you. I will inflict terror on you, consumption and fever that waste the eyes away and exhaust the breath of life. You shall sow your seed in vain: your enemies shall eat it. </w:t>
            </w:r>
            <w:r w:rsidRPr="00CD4E53">
              <w:rPr>
                <w:rStyle w:val="FootnoteReference"/>
                <w:rFonts w:ascii="Book Antiqua" w:hAnsi="Book Antiqua" w:hint="default"/>
                <w:b w:val="0"/>
                <w:bCs w:val="0"/>
                <w:color w:val="008000"/>
                <w:sz w:val="26"/>
                <w:szCs w:val="38"/>
              </w:rPr>
              <w:footnoteReference w:id="822"/>
            </w:r>
            <w:r w:rsidRPr="00CD4E53">
              <w:rPr>
                <w:rFonts w:ascii="Book Antiqua" w:hAnsi="Book Antiqua" w:hint="default"/>
                <w:b w:val="0"/>
                <w:bCs w:val="0"/>
                <w:color w:val="800080"/>
                <w:sz w:val="26"/>
                <w:szCs w:val="38"/>
              </w:rPr>
              <w:t xml:space="preserve"> I will </w:t>
            </w:r>
            <w:r w:rsidR="00EC461D">
              <w:rPr>
                <w:rFonts w:ascii="Book Antiqua" w:hAnsi="Book Antiqua" w:hint="default"/>
                <w:b w:val="0"/>
                <w:bCs w:val="0"/>
                <w:color w:val="800080"/>
                <w:sz w:val="26"/>
                <w:szCs w:val="38"/>
              </w:rPr>
              <w:t>set my face</w:t>
            </w:r>
            <w:r w:rsidRPr="00CD4E53">
              <w:rPr>
                <w:rFonts w:ascii="Book Antiqua" w:hAnsi="Book Antiqua" w:hint="default"/>
                <w:b w:val="0"/>
                <w:bCs w:val="0"/>
                <w:color w:val="800080"/>
                <w:sz w:val="26"/>
                <w:szCs w:val="38"/>
              </w:rPr>
              <w:t xml:space="preserve"> against you and you shall be defeated by your enemies. Your </w:t>
            </w:r>
            <w:r w:rsidRPr="00CD4E53">
              <w:rPr>
                <w:rFonts w:ascii="Book Antiqua" w:hAnsi="Book Antiqua" w:hint="default"/>
                <w:b w:val="0"/>
                <w:bCs w:val="0"/>
                <w:color w:val="800080"/>
                <w:sz w:val="26"/>
                <w:szCs w:val="38"/>
              </w:rPr>
              <w:lastRenderedPageBreak/>
              <w:t>foes shall rule over you, and you shall take flight when there is no one pursuing you.</w:t>
            </w:r>
          </w:p>
        </w:tc>
      </w:tr>
      <w:tr w:rsidR="002E68D9" w:rsidRPr="00B646B9" w14:paraId="2A064A96" w14:textId="77777777" w:rsidTr="00F72CF1">
        <w:tc>
          <w:tcPr>
            <w:tcW w:w="5688" w:type="dxa"/>
          </w:tcPr>
          <w:p w14:paraId="04A912C6" w14:textId="425CA94C" w:rsidR="002E68D9" w:rsidRPr="00CD4E53" w:rsidRDefault="00C603B0" w:rsidP="00C603B0">
            <w:pPr>
              <w:bidi/>
              <w:spacing w:before="6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lastRenderedPageBreak/>
              <w:t>יח</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וְאִ֨ם־עַד־אֵ֔לֶּה לֹ֥א תִשְׁמְע֖וּ לִ֑י וְיָסַפְתִּי֙ לְיַסְּרָ֣ה אֶתְכֶ֔ם שֶׁ֖בַע עַל־חַטֹּאתֵיכֶֽם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יט</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וְשָׁבַרְתִּ֖י אֶת־גְּא֣וֹן עֻזְּכֶ֑ם וְנָתַתִּ֤י אֶת־שְׁמֵיכֶם֙ כַּבַּרְזֶ֔ל וְאֶֽת־אַרְצְכֶ֖ם כַּנְּחֻשָֽׁה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וְתַ֥ם לָרִ֖יק כֹּחֲכֶ֑ם וְלֹֽא־תִתֵּ֤ן אַרְצְכֶם֙ אֶת־יְבוּלָ֔הּ וְעֵ֣ץ הָאָ֔רֶץ לֹ֥א יִתֵּ֖ן פִּרְיֽוֹ</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כא</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וְאִם־תֵּֽלְכ֤וּ עִמִּי֙ קֶ֔רִי וְלֹ֥א תֹאב֖וּ לִשְׁמֹ֣עַֽ לִ֑י וְיָסַפְתִּ֤י עֲלֵיכֶם֙ מַכָּ֔ה שֶׁ֖בַע כְּחַטֹּאתֵיכֶֽם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כב</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וְהִשְׁלַחְתִּ֨י בָכֶ֜ם אֶת־חַיַּ֤ת הַשָּׂדֶה֙ וְשִׁכְּלָ֣ה אֶתְכֶ֔ם וְהִכְרִ֙יתָה֙ אֶת־בְּהֶמְתְּכֶ֔ם וְהִמְעִ֖יטָה אֶתְכֶ֑ם וְנָשַׁ֖מּוּ דַּרְכֵיכֶֽם</w:t>
            </w:r>
            <w:r w:rsidR="00CD4E53" w:rsidRPr="00CD4E53">
              <w:rPr>
                <w:rFonts w:cs="SBL Hebrew"/>
                <w:noProof/>
                <w:color w:val="993300"/>
                <w:sz w:val="32"/>
                <w:szCs w:val="32"/>
                <w:rtl/>
                <w:lang w:bidi="he-IL"/>
              </w:rPr>
              <w:t>׃</w:t>
            </w:r>
          </w:p>
        </w:tc>
        <w:tc>
          <w:tcPr>
            <w:tcW w:w="8530" w:type="dxa"/>
          </w:tcPr>
          <w:p w14:paraId="6541D7F2" w14:textId="77777777" w:rsidR="002E68D9" w:rsidRPr="00CD4E53" w:rsidRDefault="002E68D9" w:rsidP="00C603B0">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D4E53">
              <w:rPr>
                <w:rStyle w:val="FootnoteReference"/>
                <w:rFonts w:ascii="Book Antiqua" w:hAnsi="Book Antiqua" w:hint="default"/>
                <w:b w:val="0"/>
                <w:bCs w:val="0"/>
                <w:color w:val="008000"/>
                <w:sz w:val="26"/>
                <w:szCs w:val="38"/>
              </w:rPr>
              <w:footnoteReference w:id="823"/>
            </w:r>
            <w:r w:rsidRPr="00CD4E53">
              <w:rPr>
                <w:rFonts w:ascii="Book Antiqua" w:hAnsi="Book Antiqua" w:hint="default"/>
                <w:b w:val="0"/>
                <w:bCs w:val="0"/>
                <w:color w:val="800080"/>
                <w:sz w:val="26"/>
                <w:szCs w:val="38"/>
              </w:rPr>
              <w:t xml:space="preserve"> “And if, in spite of </w:t>
            </w:r>
            <w:r w:rsidR="00EC461D">
              <w:rPr>
                <w:rFonts w:ascii="Book Antiqua" w:hAnsi="Book Antiqua" w:hint="default"/>
                <w:b w:val="0"/>
                <w:bCs w:val="0"/>
                <w:color w:val="800080"/>
                <w:sz w:val="26"/>
                <w:szCs w:val="38"/>
              </w:rPr>
              <w:t>all these things</w:t>
            </w:r>
            <w:r w:rsidRPr="00CD4E53">
              <w:rPr>
                <w:rFonts w:ascii="Book Antiqua" w:hAnsi="Book Antiqua" w:hint="default"/>
                <w:b w:val="0"/>
                <w:bCs w:val="0"/>
                <w:color w:val="800080"/>
                <w:sz w:val="26"/>
                <w:szCs w:val="38"/>
              </w:rPr>
              <w:t xml:space="preserve">, you do not listen to me, I will still punish you sevenfold for your sins, </w:t>
            </w:r>
            <w:r w:rsidRPr="00CD4E53">
              <w:rPr>
                <w:rStyle w:val="FootnoteReference"/>
                <w:rFonts w:ascii="Book Antiqua" w:hAnsi="Book Antiqua" w:hint="default"/>
                <w:b w:val="0"/>
                <w:bCs w:val="0"/>
                <w:color w:val="008000"/>
                <w:sz w:val="26"/>
                <w:szCs w:val="38"/>
              </w:rPr>
              <w:footnoteReference w:id="824"/>
            </w:r>
            <w:r w:rsidRPr="00CD4E53">
              <w:rPr>
                <w:rFonts w:ascii="Book Antiqua" w:hAnsi="Book Antiqua" w:hint="default"/>
                <w:b w:val="0"/>
                <w:bCs w:val="0"/>
                <w:color w:val="800080"/>
                <w:sz w:val="26"/>
                <w:szCs w:val="38"/>
              </w:rPr>
              <w:t xml:space="preserve"> I </w:t>
            </w:r>
            <w:r w:rsidR="00CD4E53">
              <w:rPr>
                <w:rFonts w:ascii="Book Antiqua" w:hAnsi="Book Antiqua" w:hint="default"/>
                <w:b w:val="0"/>
                <w:bCs w:val="0"/>
                <w:color w:val="800080"/>
                <w:sz w:val="26"/>
                <w:szCs w:val="38"/>
              </w:rPr>
              <w:t>will break your proud strength.</w:t>
            </w:r>
            <w:r w:rsidRPr="00CD4E53">
              <w:rPr>
                <w:rFonts w:ascii="Book Antiqua" w:hAnsi="Book Antiqua" w:hint="default"/>
                <w:b w:val="0"/>
                <w:bCs w:val="0"/>
                <w:color w:val="800080"/>
                <w:sz w:val="26"/>
                <w:szCs w:val="38"/>
              </w:rPr>
              <w:t xml:space="preserve"> I will give you a s</w:t>
            </w:r>
            <w:r w:rsidR="00CD4E53">
              <w:rPr>
                <w:rFonts w:ascii="Book Antiqua" w:hAnsi="Book Antiqua" w:hint="default"/>
                <w:b w:val="0"/>
                <w:bCs w:val="0"/>
                <w:color w:val="800080"/>
                <w:sz w:val="26"/>
                <w:szCs w:val="38"/>
              </w:rPr>
              <w:t>ky of iron, an earth of bronze.</w:t>
            </w:r>
            <w:r w:rsidRPr="00CD4E53">
              <w:rPr>
                <w:rFonts w:ascii="Book Antiqua" w:hAnsi="Book Antiqua" w:hint="default"/>
                <w:b w:val="0"/>
                <w:bCs w:val="0"/>
                <w:color w:val="800080"/>
                <w:sz w:val="26"/>
                <w:szCs w:val="38"/>
              </w:rPr>
              <w:t xml:space="preserve"> </w:t>
            </w:r>
            <w:r w:rsidRPr="00CD4E53">
              <w:rPr>
                <w:rStyle w:val="FootnoteReference"/>
                <w:rFonts w:ascii="Book Antiqua" w:hAnsi="Book Antiqua" w:hint="default"/>
                <w:b w:val="0"/>
                <w:bCs w:val="0"/>
                <w:color w:val="008000"/>
                <w:sz w:val="26"/>
                <w:szCs w:val="38"/>
              </w:rPr>
              <w:footnoteReference w:id="825"/>
            </w:r>
            <w:r w:rsidRPr="00CD4E53">
              <w:rPr>
                <w:rFonts w:ascii="Book Antiqua" w:hAnsi="Book Antiqua" w:hint="default"/>
                <w:b w:val="0"/>
                <w:bCs w:val="0"/>
                <w:color w:val="800080"/>
                <w:sz w:val="26"/>
                <w:szCs w:val="38"/>
              </w:rPr>
              <w:t xml:space="preserve"> You shall wear out your strength in vain; your land shall not yield its produce any longer, and the trees </w:t>
            </w:r>
            <w:r w:rsidR="00EC461D">
              <w:rPr>
                <w:rFonts w:ascii="Book Antiqua" w:hAnsi="Book Antiqua" w:hint="default"/>
                <w:b w:val="0"/>
                <w:bCs w:val="0"/>
                <w:color w:val="800080"/>
                <w:sz w:val="26"/>
                <w:szCs w:val="38"/>
              </w:rPr>
              <w:t xml:space="preserve">of the land </w:t>
            </w:r>
            <w:r w:rsidRPr="00CD4E53">
              <w:rPr>
                <w:rFonts w:ascii="Book Antiqua" w:hAnsi="Book Antiqua" w:hint="default"/>
                <w:b w:val="0"/>
                <w:bCs w:val="0"/>
                <w:color w:val="800080"/>
                <w:sz w:val="26"/>
                <w:szCs w:val="38"/>
              </w:rPr>
              <w:t>sha</w:t>
            </w:r>
            <w:r w:rsidR="00CD4E53">
              <w:rPr>
                <w:rFonts w:ascii="Book Antiqua" w:hAnsi="Book Antiqua" w:hint="default"/>
                <w:b w:val="0"/>
                <w:bCs w:val="0"/>
                <w:color w:val="800080"/>
                <w:sz w:val="26"/>
                <w:szCs w:val="38"/>
              </w:rPr>
              <w:t>ll not yield their fruit.</w:t>
            </w:r>
            <w:r w:rsidRPr="00CD4E53">
              <w:rPr>
                <w:rFonts w:ascii="Book Antiqua" w:hAnsi="Book Antiqua" w:hint="default"/>
                <w:b w:val="0"/>
                <w:bCs w:val="0"/>
                <w:color w:val="800080"/>
                <w:sz w:val="26"/>
                <w:szCs w:val="38"/>
              </w:rPr>
              <w:t xml:space="preserve"> </w:t>
            </w:r>
            <w:r w:rsidRPr="00CD4E53">
              <w:rPr>
                <w:rStyle w:val="FootnoteReference"/>
                <w:rFonts w:ascii="Book Antiqua" w:hAnsi="Book Antiqua" w:hint="default"/>
                <w:b w:val="0"/>
                <w:bCs w:val="0"/>
                <w:color w:val="008000"/>
                <w:sz w:val="26"/>
                <w:szCs w:val="38"/>
              </w:rPr>
              <w:footnoteReference w:id="826"/>
            </w:r>
            <w:r w:rsidRPr="00CD4E53">
              <w:rPr>
                <w:rFonts w:ascii="Book Antiqua" w:hAnsi="Book Antiqua" w:hint="default"/>
                <w:b w:val="0"/>
                <w:bCs w:val="0"/>
                <w:color w:val="800080"/>
                <w:sz w:val="26"/>
                <w:szCs w:val="38"/>
              </w:rPr>
              <w:t xml:space="preserve"> If you set yourselves against me and will not listen to me, I will heap these </w:t>
            </w:r>
            <w:r w:rsidR="002814D4">
              <w:rPr>
                <w:rFonts w:ascii="Book Antiqua" w:hAnsi="Book Antiqua" w:hint="default"/>
                <w:b w:val="0"/>
                <w:bCs w:val="0"/>
                <w:color w:val="800080"/>
                <w:sz w:val="26"/>
                <w:szCs w:val="38"/>
              </w:rPr>
              <w:t>inflictions</w:t>
            </w:r>
            <w:r w:rsidRPr="00CD4E53">
              <w:rPr>
                <w:rFonts w:ascii="Book Antiqua" w:hAnsi="Book Antiqua" w:hint="default"/>
                <w:b w:val="0"/>
                <w:bCs w:val="0"/>
                <w:color w:val="800080"/>
                <w:sz w:val="26"/>
                <w:szCs w:val="38"/>
              </w:rPr>
              <w:t xml:space="preserve"> on you in seve</w:t>
            </w:r>
            <w:r w:rsidR="00CD4E53">
              <w:rPr>
                <w:rFonts w:ascii="Book Antiqua" w:hAnsi="Book Antiqua" w:hint="default"/>
                <w:b w:val="0"/>
                <w:bCs w:val="0"/>
                <w:color w:val="800080"/>
                <w:sz w:val="26"/>
                <w:szCs w:val="38"/>
              </w:rPr>
              <w:t>nfold punishment for your sins.</w:t>
            </w:r>
            <w:r w:rsidRPr="00CD4E53">
              <w:rPr>
                <w:rFonts w:ascii="Book Antiqua" w:hAnsi="Book Antiqua" w:hint="default"/>
                <w:b w:val="0"/>
                <w:bCs w:val="0"/>
                <w:color w:val="800080"/>
                <w:sz w:val="26"/>
                <w:szCs w:val="38"/>
              </w:rPr>
              <w:t xml:space="preserve"> </w:t>
            </w:r>
            <w:r w:rsidRPr="00CD4E53">
              <w:rPr>
                <w:rStyle w:val="FootnoteReference"/>
                <w:rFonts w:ascii="Book Antiqua" w:hAnsi="Book Antiqua" w:hint="default"/>
                <w:b w:val="0"/>
                <w:bCs w:val="0"/>
                <w:color w:val="008000"/>
                <w:sz w:val="26"/>
                <w:szCs w:val="38"/>
              </w:rPr>
              <w:footnoteReference w:id="827"/>
            </w:r>
            <w:r w:rsidRPr="00CD4E53">
              <w:rPr>
                <w:rFonts w:ascii="Book Antiqua" w:hAnsi="Book Antiqua" w:hint="default"/>
                <w:b w:val="0"/>
                <w:bCs w:val="0"/>
                <w:color w:val="800080"/>
                <w:sz w:val="26"/>
                <w:szCs w:val="38"/>
              </w:rPr>
              <w:t xml:space="preserve"> I will let wild beasts loose against you to </w:t>
            </w:r>
            <w:r w:rsidR="002814D4">
              <w:rPr>
                <w:rFonts w:ascii="Book Antiqua" w:hAnsi="Book Antiqua" w:hint="default"/>
                <w:b w:val="0"/>
                <w:bCs w:val="0"/>
                <w:color w:val="800080"/>
                <w:sz w:val="26"/>
                <w:szCs w:val="38"/>
              </w:rPr>
              <w:t>bereave you of</w:t>
            </w:r>
            <w:r w:rsidRPr="00CD4E53">
              <w:rPr>
                <w:rFonts w:ascii="Book Antiqua" w:hAnsi="Book Antiqua" w:hint="default"/>
                <w:b w:val="0"/>
                <w:bCs w:val="0"/>
                <w:color w:val="800080"/>
                <w:sz w:val="26"/>
                <w:szCs w:val="38"/>
              </w:rPr>
              <w:t xml:space="preserve"> your children, destroy your cattle, and reduce you in number until your roads are deserted.</w:t>
            </w:r>
          </w:p>
        </w:tc>
      </w:tr>
      <w:tr w:rsidR="002E68D9" w:rsidRPr="00B646B9" w14:paraId="68A8AFA0" w14:textId="77777777" w:rsidTr="00F72CF1">
        <w:tc>
          <w:tcPr>
            <w:tcW w:w="5688" w:type="dxa"/>
          </w:tcPr>
          <w:p w14:paraId="4E683701" w14:textId="4FC091E6" w:rsidR="002E68D9" w:rsidRPr="00CD4E53" w:rsidRDefault="00C603B0" w:rsidP="00C603B0">
            <w:pPr>
              <w:pStyle w:val="Heading3"/>
              <w:keepNext w:val="0"/>
              <w:spacing w:before="60" w:line="400" w:lineRule="exact"/>
              <w:rPr>
                <w:b/>
                <w:bCs/>
                <w:noProof/>
                <w:color w:val="993300"/>
                <w:rtl/>
                <w:lang w:val="en-GB" w:bidi="he-IL"/>
              </w:rPr>
            </w:pPr>
            <w:r w:rsidRPr="00F06288">
              <w:rPr>
                <w:rFonts w:ascii="SBL Hebrew" w:hAnsi="SBL Hebrew" w:cs="SBL Hebrew" w:hint="cs"/>
                <w:b/>
                <w:bCs/>
                <w:color w:val="003300"/>
                <w:shd w:val="clear" w:color="auto" w:fill="FFFFFF"/>
                <w:vertAlign w:val="superscript"/>
                <w:rtl/>
              </w:rPr>
              <w:t>כג</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וְאִ֨ם־בְּאֵ֔לֶּה לֹ֥א תִוָּסְר֖וּ לִ֑י וַהֲלַכְתֶּ֥ם עִמִּ֖י קֶֽרִי</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כד</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וְהָלַכְתִּ֧י אַף־אֲנִ֛י עִמָּכֶ֖ם בְּקֶ֑רִי וְהִכֵּיתִ֤י אֶתְכֶם֙ גַּם־אָ֔נִי שֶׁ֖בַע עַל־חַטֹּאתֵיכֶֽם</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כה</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וְהֵבֵאתִ֨י עֲלֵיכֶ֜ם חֶ֗רֶב נֹקֶ֙מֶת֙ נְקַם־בְּרִ֔ית וְנֶאֱסַפְתֶּ֖ם אֶל־עָרֵיכֶ֑ם וְשִׁלַּ֤חְתִּי דֶ֙בֶר֙ בְּת֣וֹכְכֶ֔ם וְנִתַּתֶּ֖ם בְּיַד־אוֹיֵֽב</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lastRenderedPageBreak/>
              <w:t>כו</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בְּשִׁבְרִ֣י לָכֶם֮ מַטֵּה־לֶ֒חֶם֒ וְ֠אָפ֠וּ עֶ֣שֶׂר נָשִׁ֤ים לַחְמְכֶם֙ בְּתַנּ֣וּר אֶחָ֔ד וְהֵשִׁ֥יבוּ לַחְמְכֶ֖ם בַּמִּשְׁקָ֑ל וַאֲכַלְתֶּ֖ם וְלֹ֥א תִשְׂבָּֽעוּ</w:t>
            </w:r>
            <w:r w:rsidRPr="00893E68">
              <w:rPr>
                <w:rFonts w:ascii="SBL Hebrew" w:hAnsi="SBL Hebrew" w:cs="SBL Hebrew" w:hint="cs"/>
                <w:noProof/>
                <w:color w:val="993300"/>
                <w:rtl/>
              </w:rPr>
              <w:t xml:space="preserve">׃ </w:t>
            </w:r>
            <w:r w:rsidR="0098089C" w:rsidRPr="0091642D">
              <w:rPr>
                <w:rFonts w:cs="SBL Hebrew"/>
                <w:noProof/>
                <w:color w:val="003300"/>
                <w:rtl/>
              </w:rPr>
              <w:t>{ס}</w:t>
            </w:r>
          </w:p>
        </w:tc>
        <w:tc>
          <w:tcPr>
            <w:tcW w:w="8530" w:type="dxa"/>
          </w:tcPr>
          <w:p w14:paraId="0F130B64" w14:textId="77777777" w:rsidR="002E68D9" w:rsidRPr="00CD4E53" w:rsidRDefault="002E68D9" w:rsidP="00C603B0">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D4E53">
              <w:rPr>
                <w:rStyle w:val="FootnoteReference"/>
                <w:rFonts w:ascii="Book Antiqua" w:hAnsi="Book Antiqua" w:hint="default"/>
                <w:b w:val="0"/>
                <w:bCs w:val="0"/>
                <w:color w:val="008000"/>
                <w:sz w:val="26"/>
                <w:szCs w:val="38"/>
              </w:rPr>
              <w:lastRenderedPageBreak/>
              <w:footnoteReference w:id="828"/>
            </w:r>
            <w:r w:rsidRPr="00CD4E53">
              <w:rPr>
                <w:rFonts w:ascii="Book Antiqua" w:hAnsi="Book Antiqua" w:hint="default"/>
                <w:b w:val="0"/>
                <w:bCs w:val="0"/>
                <w:color w:val="800080"/>
                <w:sz w:val="26"/>
                <w:szCs w:val="38"/>
              </w:rPr>
              <w:t xml:space="preserve"> “And if that does not reform you, and you still set yourselves against me, </w:t>
            </w:r>
            <w:r w:rsidRPr="00CD4E53">
              <w:rPr>
                <w:rStyle w:val="FootnoteReference"/>
                <w:rFonts w:ascii="Book Antiqua" w:hAnsi="Book Antiqua" w:hint="default"/>
                <w:b w:val="0"/>
                <w:bCs w:val="0"/>
                <w:color w:val="008000"/>
                <w:sz w:val="26"/>
                <w:szCs w:val="38"/>
              </w:rPr>
              <w:footnoteReference w:id="829"/>
            </w:r>
            <w:r w:rsidRPr="00CD4E53">
              <w:rPr>
                <w:rFonts w:ascii="Book Antiqua" w:hAnsi="Book Antiqua" w:hint="default"/>
                <w:b w:val="0"/>
                <w:bCs w:val="0"/>
                <w:color w:val="800080"/>
                <w:sz w:val="26"/>
                <w:szCs w:val="38"/>
              </w:rPr>
              <w:t xml:space="preserve"> </w:t>
            </w:r>
            <w:r w:rsidR="00BA69AD">
              <w:rPr>
                <w:rFonts w:ascii="Book Antiqua" w:hAnsi="Book Antiqua" w:hint="default"/>
                <w:b w:val="0"/>
                <w:bCs w:val="0"/>
                <w:color w:val="800080"/>
                <w:sz w:val="26"/>
                <w:szCs w:val="38"/>
              </w:rPr>
              <w:t xml:space="preserve">and </w:t>
            </w:r>
            <w:r w:rsidRPr="00CD4E53">
              <w:rPr>
                <w:rFonts w:ascii="Book Antiqua" w:hAnsi="Book Antiqua" w:hint="default"/>
                <w:b w:val="0"/>
                <w:bCs w:val="0"/>
                <w:color w:val="800080"/>
                <w:sz w:val="26"/>
                <w:szCs w:val="38"/>
              </w:rPr>
              <w:t xml:space="preserve">I will set myself against you and I will strike you with sevenfold punishment for your sins. </w:t>
            </w:r>
            <w:r w:rsidRPr="00CD4E53">
              <w:rPr>
                <w:rStyle w:val="FootnoteReference"/>
                <w:rFonts w:ascii="Book Antiqua" w:hAnsi="Book Antiqua" w:hint="default"/>
                <w:b w:val="0"/>
                <w:bCs w:val="0"/>
                <w:color w:val="008000"/>
                <w:sz w:val="26"/>
                <w:szCs w:val="38"/>
              </w:rPr>
              <w:footnoteReference w:id="830"/>
            </w:r>
            <w:r w:rsidRPr="00CD4E53">
              <w:rPr>
                <w:rFonts w:ascii="Book Antiqua" w:hAnsi="Book Antiqua" w:hint="default"/>
                <w:b w:val="0"/>
                <w:bCs w:val="0"/>
                <w:color w:val="800080"/>
                <w:sz w:val="26"/>
                <w:szCs w:val="38"/>
              </w:rPr>
              <w:t xml:space="preserve"> I will bring a sword against you, to avenge the Covenant. You may huddle inside your towns: I will send pestilence among you, and you shall fall into the enemy’s hands. </w:t>
            </w:r>
            <w:r w:rsidRPr="00CD4E53">
              <w:rPr>
                <w:rStyle w:val="FootnoteReference"/>
                <w:rFonts w:ascii="Book Antiqua" w:hAnsi="Book Antiqua" w:hint="default"/>
                <w:b w:val="0"/>
                <w:bCs w:val="0"/>
                <w:color w:val="008000"/>
                <w:sz w:val="26"/>
                <w:szCs w:val="38"/>
              </w:rPr>
              <w:lastRenderedPageBreak/>
              <w:footnoteReference w:id="831"/>
            </w:r>
            <w:r w:rsidR="00BA69AD">
              <w:rPr>
                <w:rFonts w:ascii="Book Antiqua" w:hAnsi="Book Antiqua" w:hint="default"/>
                <w:b w:val="0"/>
                <w:bCs w:val="0"/>
                <w:color w:val="800080"/>
                <w:sz w:val="26"/>
                <w:szCs w:val="38"/>
              </w:rPr>
              <w:t> </w:t>
            </w:r>
            <w:r w:rsidRPr="00CD4E53">
              <w:rPr>
                <w:rFonts w:ascii="Book Antiqua" w:hAnsi="Book Antiqua" w:hint="default"/>
                <w:b w:val="0"/>
                <w:bCs w:val="0"/>
                <w:color w:val="800080"/>
                <w:sz w:val="26"/>
                <w:szCs w:val="38"/>
              </w:rPr>
              <w:t>When I take away the bread that supports you, ten women will bake your bread in one oven; they shall dole this bread out by weight, and you shall eat but not be satisfied.</w:t>
            </w:r>
          </w:p>
        </w:tc>
      </w:tr>
      <w:tr w:rsidR="00BA69AD" w:rsidRPr="00B646B9" w14:paraId="0A1B07DC" w14:textId="77777777" w:rsidTr="00F72CF1">
        <w:tc>
          <w:tcPr>
            <w:tcW w:w="5688" w:type="dxa"/>
          </w:tcPr>
          <w:p w14:paraId="2A668516" w14:textId="1D60D73E" w:rsidR="00BA69AD" w:rsidRPr="00CD4E53" w:rsidRDefault="00C603B0" w:rsidP="00D05030">
            <w:pPr>
              <w:bidi/>
              <w:spacing w:before="40" w:line="400" w:lineRule="exact"/>
              <w:jc w:val="both"/>
              <w:rPr>
                <w:rFonts w:cs="SBL Hebrew"/>
                <w:b/>
                <w:bCs/>
                <w:noProof/>
                <w:color w:val="003300"/>
                <w:sz w:val="32"/>
                <w:szCs w:val="32"/>
                <w:vertAlign w:val="superscript"/>
                <w:rtl/>
                <w:lang w:bidi="he-IL"/>
              </w:rPr>
            </w:pPr>
            <w:r w:rsidRPr="00F06288">
              <w:rPr>
                <w:rFonts w:ascii="SBL Hebrew" w:hAnsi="SBL Hebrew" w:cs="SBL Hebrew" w:hint="cs"/>
                <w:b/>
                <w:bCs/>
                <w:color w:val="003300"/>
                <w:sz w:val="32"/>
                <w:szCs w:val="32"/>
                <w:shd w:val="clear" w:color="auto" w:fill="FFFFFF"/>
                <w:vertAlign w:val="superscript"/>
                <w:rtl/>
              </w:rPr>
              <w:lastRenderedPageBreak/>
              <w:t>כז</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וְאִ֨ם־בְּזֹ֔את לֹ֥א תִשְׁמְע֖וּ לִ֑י וַהֲלַכְתֶּ֥ם עִמִּ֖י בְּקֶֽרִי</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כח</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וְהָלַכְתִּ֥י עִמָּכֶ֖ם בַּחֲמַת־קֶ֑רִי וְיִסַּרְתִּ֤י אֶתְכֶם֙ אַף־אָ֔נִי שֶׁ֖בַע עַל־חַטֹּאתֵיכֶֽם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כט</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וַאֲכַלְתֶּ֖ם בְּשַׂ֣ר בְּנֵיכֶ֑ם וּבְשַׂ֥ר בְּנֹתֵיכֶ֖ם תֹּאכֵֽלוּ</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ל</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וְהִשְׁמַדְתִּ֞י אֶת־בָּמֹֽתֵיכֶ֗ם וְהִכְרַתִּי֙ אֶת־חַמָּ֣נֵיכֶ֔ם וְנָֽתַתִּי֙ אֶת־פִּגְרֵיכֶ֔ם עַל־פִּגְרֵ֖י גִּלּוּלֵיכֶ֑ם וְגָעֲלָ֥ה נַפְשִׁ֖י אֶתְכֶֽם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לא</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וְנָתַתִּ֤י אֶת־עָֽרֵיכֶם֙ חׇרְבָּ֔ה וַהֲשִׁמּוֹתִ֖י אֶת־מִקְדְּשֵׁיכֶ֑ם וְלֹ֣א אָרִ֔יחַ בְּרֵ֖יחַ נִיחֹֽחֲכֶֽם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לב</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וַהֲשִׁמֹּתִ֥י אֲנִ֖י אֶת־הָאָ֑רֶץ וְשָֽׁמְמ֤וּ עָלֶ֙יהָ֙ אֹֽיְבֵיכֶ֔ם הַיֹּשְׁבִ֖ים בָּֽהּ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לג</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וְאֶתְכֶם֙ אֱזָרֶ֣ה בַגּוֹיִ֔ם וַהֲרִיקֹתִ֥י אַחֲרֵיכֶ֖ם חָ֑רֶב וְהָיְתָ֤ה אַרְצְכֶם֙ שְׁמָמָ֔ה וְעָרֵיכֶ֖ם יִהְי֥וּ חׇרְבָּֽה</w:t>
            </w:r>
            <w:r w:rsidR="00BA69AD" w:rsidRPr="00CD4E53">
              <w:rPr>
                <w:rFonts w:cs="SBL Hebrew"/>
                <w:noProof/>
                <w:color w:val="993300"/>
                <w:sz w:val="32"/>
                <w:szCs w:val="32"/>
                <w:rtl/>
                <w:lang w:bidi="he-IL"/>
              </w:rPr>
              <w:t xml:space="preserve">׃ </w:t>
            </w:r>
          </w:p>
        </w:tc>
        <w:tc>
          <w:tcPr>
            <w:tcW w:w="8530" w:type="dxa"/>
          </w:tcPr>
          <w:p w14:paraId="3A0C6F6A" w14:textId="65E3E076" w:rsidR="00BA69AD" w:rsidRPr="00CD4E53" w:rsidRDefault="00BA69AD" w:rsidP="00D05030">
            <w:pPr>
              <w:pStyle w:val="Heading2"/>
              <w:spacing w:before="40" w:beforeAutospacing="0" w:after="0" w:afterAutospacing="0" w:line="400" w:lineRule="exact"/>
              <w:jc w:val="both"/>
              <w:rPr>
                <w:rStyle w:val="FootnoteReference"/>
                <w:rFonts w:ascii="Book Antiqua" w:hAnsi="Book Antiqua" w:hint="default"/>
                <w:b w:val="0"/>
                <w:bCs w:val="0"/>
                <w:color w:val="008000"/>
                <w:sz w:val="26"/>
                <w:szCs w:val="38"/>
              </w:rPr>
            </w:pPr>
            <w:r w:rsidRPr="00CD4E53">
              <w:rPr>
                <w:rStyle w:val="FootnoteReference"/>
                <w:rFonts w:ascii="Book Antiqua" w:hAnsi="Book Antiqua" w:hint="default"/>
                <w:b w:val="0"/>
                <w:bCs w:val="0"/>
                <w:color w:val="008000"/>
                <w:sz w:val="26"/>
                <w:szCs w:val="38"/>
              </w:rPr>
              <w:footnoteReference w:id="832"/>
            </w:r>
            <w:r w:rsidRPr="00CD4E53">
              <w:rPr>
                <w:rFonts w:ascii="Book Antiqua" w:hAnsi="Book Antiqua" w:hint="default"/>
                <w:b w:val="0"/>
                <w:bCs w:val="0"/>
                <w:color w:val="800080"/>
                <w:sz w:val="26"/>
                <w:szCs w:val="38"/>
              </w:rPr>
              <w:t xml:space="preserve"> “</w:t>
            </w:r>
            <w:r w:rsidR="00D05030">
              <w:rPr>
                <w:rFonts w:ascii="Book Antiqua" w:hAnsi="Book Antiqua" w:hint="default"/>
                <w:b w:val="0"/>
                <w:bCs w:val="0"/>
                <w:color w:val="800080"/>
                <w:sz w:val="26"/>
                <w:szCs w:val="38"/>
              </w:rPr>
              <w:t>I</w:t>
            </w:r>
            <w:r w:rsidRPr="00CD4E53">
              <w:rPr>
                <w:rFonts w:ascii="Book Antiqua" w:hAnsi="Book Antiqua" w:hint="default"/>
                <w:b w:val="0"/>
                <w:bCs w:val="0"/>
                <w:color w:val="800080"/>
                <w:sz w:val="26"/>
                <w:szCs w:val="38"/>
              </w:rPr>
              <w:t xml:space="preserve">f, in spite of this, you do not listen to me but set yourselves against me, </w:t>
            </w:r>
            <w:r w:rsidRPr="00CD4E53">
              <w:rPr>
                <w:rStyle w:val="FootnoteReference"/>
                <w:rFonts w:ascii="Book Antiqua" w:hAnsi="Book Antiqua" w:hint="default"/>
                <w:b w:val="0"/>
                <w:bCs w:val="0"/>
                <w:color w:val="008000"/>
                <w:sz w:val="26"/>
                <w:szCs w:val="38"/>
              </w:rPr>
              <w:footnoteReference w:id="833"/>
            </w:r>
            <w:r w:rsidRPr="00CD4E53">
              <w:rPr>
                <w:rFonts w:ascii="Book Antiqua" w:hAnsi="Book Antiqua" w:hint="default"/>
                <w:b w:val="0"/>
                <w:bCs w:val="0"/>
                <w:color w:val="800080"/>
                <w:sz w:val="26"/>
                <w:szCs w:val="38"/>
              </w:rPr>
              <w:t xml:space="preserve"> I will set myself against you in fury and punish you sevenfold for your sins. </w:t>
            </w:r>
            <w:r w:rsidRPr="00CD4E53">
              <w:rPr>
                <w:rStyle w:val="FootnoteReference"/>
                <w:rFonts w:ascii="Book Antiqua" w:hAnsi="Book Antiqua" w:hint="default"/>
                <w:b w:val="0"/>
                <w:bCs w:val="0"/>
                <w:color w:val="008000"/>
                <w:sz w:val="26"/>
                <w:szCs w:val="38"/>
              </w:rPr>
              <w:footnoteReference w:id="834"/>
            </w:r>
            <w:r w:rsidRPr="00CD4E53">
              <w:rPr>
                <w:rFonts w:ascii="Book Antiqua" w:hAnsi="Book Antiqua" w:hint="default"/>
                <w:b w:val="0"/>
                <w:bCs w:val="0"/>
                <w:color w:val="800080"/>
                <w:sz w:val="26"/>
                <w:szCs w:val="38"/>
              </w:rPr>
              <w:t xml:space="preserve"> You shall eat the flesh of your own sons, and you shall eat the flesh of your own daughters. </w:t>
            </w:r>
            <w:r w:rsidRPr="00CD4E53">
              <w:rPr>
                <w:rStyle w:val="FootnoteReference"/>
                <w:rFonts w:ascii="Book Antiqua" w:hAnsi="Book Antiqua" w:hint="default"/>
                <w:b w:val="0"/>
                <w:bCs w:val="0"/>
                <w:color w:val="008000"/>
                <w:sz w:val="26"/>
                <w:szCs w:val="38"/>
              </w:rPr>
              <w:footnoteReference w:id="835"/>
            </w:r>
            <w:r w:rsidRPr="00CD4E53">
              <w:rPr>
                <w:rFonts w:ascii="Book Antiqua" w:hAnsi="Book Antiqua" w:hint="default"/>
                <w:b w:val="0"/>
                <w:bCs w:val="0"/>
                <w:color w:val="800080"/>
                <w:sz w:val="26"/>
                <w:szCs w:val="38"/>
              </w:rPr>
              <w:t xml:space="preserve"> I will destroy your high places and smash your altars of incense; I will pile your corpses on the corpses of your idols, and I will cast you off. </w:t>
            </w:r>
            <w:r w:rsidRPr="00CD4E53">
              <w:rPr>
                <w:rStyle w:val="FootnoteReference"/>
                <w:rFonts w:ascii="Book Antiqua" w:hAnsi="Book Antiqua" w:hint="default"/>
                <w:b w:val="0"/>
                <w:bCs w:val="0"/>
                <w:color w:val="008000"/>
                <w:sz w:val="26"/>
                <w:szCs w:val="38"/>
              </w:rPr>
              <w:footnoteReference w:id="836"/>
            </w:r>
            <w:r w:rsidRPr="00CD4E53">
              <w:rPr>
                <w:rFonts w:ascii="Book Antiqua" w:hAnsi="Book Antiqua" w:hint="default"/>
                <w:b w:val="0"/>
                <w:bCs w:val="0"/>
                <w:color w:val="800080"/>
                <w:sz w:val="26"/>
                <w:szCs w:val="38"/>
              </w:rPr>
              <w:t xml:space="preserve"> I will reduce your cities to ruins; I will lay waste your sanctuaries; I will no longer breathe the fragrance that would appease me. </w:t>
            </w:r>
            <w:r w:rsidRPr="00CD4E53">
              <w:rPr>
                <w:rStyle w:val="FootnoteReference"/>
                <w:rFonts w:ascii="Book Antiqua" w:hAnsi="Book Antiqua" w:hint="default"/>
                <w:b w:val="0"/>
                <w:bCs w:val="0"/>
                <w:color w:val="008000"/>
                <w:sz w:val="26"/>
                <w:szCs w:val="38"/>
              </w:rPr>
              <w:footnoteReference w:id="837"/>
            </w:r>
            <w:r w:rsidRPr="00CD4E53">
              <w:rPr>
                <w:rFonts w:ascii="Book Antiqua" w:hAnsi="Book Antiqua" w:hint="default"/>
                <w:b w:val="0"/>
                <w:bCs w:val="0"/>
                <w:color w:val="800080"/>
                <w:sz w:val="26"/>
                <w:szCs w:val="38"/>
              </w:rPr>
              <w:t xml:space="preserve"> I – yes, I – will make such a desolation of the land that your enemies who come to live there will be appalled by it; </w:t>
            </w:r>
            <w:r w:rsidRPr="00CD4E53">
              <w:rPr>
                <w:rStyle w:val="FootnoteReference"/>
                <w:rFonts w:ascii="Book Antiqua" w:hAnsi="Book Antiqua" w:hint="default"/>
                <w:b w:val="0"/>
                <w:bCs w:val="0"/>
                <w:color w:val="008000"/>
                <w:sz w:val="26"/>
                <w:szCs w:val="38"/>
              </w:rPr>
              <w:footnoteReference w:id="838"/>
            </w:r>
            <w:r w:rsidR="00D05030">
              <w:rPr>
                <w:rFonts w:ascii="Book Antiqua" w:hAnsi="Book Antiqua" w:hint="default"/>
                <w:b w:val="0"/>
                <w:bCs w:val="0"/>
                <w:color w:val="800080"/>
                <w:sz w:val="26"/>
                <w:szCs w:val="38"/>
              </w:rPr>
              <w:t> </w:t>
            </w:r>
            <w:r w:rsidRPr="00CD4E53">
              <w:rPr>
                <w:rFonts w:ascii="Book Antiqua" w:hAnsi="Book Antiqua" w:hint="default"/>
                <w:b w:val="0"/>
                <w:bCs w:val="0"/>
                <w:color w:val="800080"/>
                <w:sz w:val="26"/>
                <w:szCs w:val="38"/>
              </w:rPr>
              <w:t xml:space="preserve">and I will scatter you among the nations. I will draw the sword against you to make your land a waste and your towns a ruin. </w:t>
            </w:r>
          </w:p>
        </w:tc>
      </w:tr>
      <w:tr w:rsidR="002E68D9" w:rsidRPr="00B646B9" w14:paraId="353DBC10" w14:textId="77777777" w:rsidTr="00F72CF1">
        <w:tc>
          <w:tcPr>
            <w:tcW w:w="5688" w:type="dxa"/>
          </w:tcPr>
          <w:p w14:paraId="4A0927F0" w14:textId="6D0F0E5F" w:rsidR="002E68D9" w:rsidRPr="00CD4E53" w:rsidRDefault="00C603B0" w:rsidP="00D05030">
            <w:pPr>
              <w:bidi/>
              <w:spacing w:before="4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t>לד</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 xml:space="preserve">אָז֩ תִּרְצֶ֨ה הָאָ֜רֶץ אֶת־שַׁבְּתֹתֶ֗יהָ כֹּ֚ל יְמֵ֣י הׇשַּׁמָּ֔הֿ וְאַתֶּ֖ם בְּאֶ֣רֶץ אֹיְבֵיכֶ֑ם אָ֚ז תִּשְׁבַּ֣ת הָאָ֔רֶץ וְהִרְצָ֖ת </w:t>
            </w:r>
            <w:r w:rsidRPr="00F06288">
              <w:rPr>
                <w:rFonts w:ascii="SBL Hebrew" w:hAnsi="SBL Hebrew" w:cs="SBL Hebrew" w:hint="cs"/>
                <w:color w:val="993300"/>
                <w:sz w:val="32"/>
                <w:szCs w:val="32"/>
                <w:shd w:val="clear" w:color="auto" w:fill="FFFFFF"/>
                <w:rtl/>
              </w:rPr>
              <w:lastRenderedPageBreak/>
              <w:t>אֶת־שַׁבְּתֹתֶֽיהָ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לה</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כׇּל־יְמֵ֥י הׇשַּׁמָּ֖הֿ תִּשְׁבֹּ֑ת אֵ֣ת אֲשֶׁ֧ר לֹֽא־שָׁבְתָ֛ה בְּשַׁבְּתֹתֵיכֶ֖ם בְּשִׁבְתְּכֶ֥ם עָלֶֽיהָ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לו</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וְהַנִּשְׁאָרִ֣ים בָּכֶ֔ם וְהֵבֵ֤אתִי מֹ֙רֶךְ֙ בִּלְבָבָ֔ם בְּאַרְצֹ֖ת אֹיְבֵיהֶ֑ם וְרָדַ֣ף אֹתָ֗ם ק֚וֹל עָלֶ֣ה נִדָּ֔ף וְנָס֧וּ מְנֻֽסַת־חֶ֛רֶב וְנָפְל֖וּ וְאֵ֥ין רֹדֵֽף</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לז</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וְכָשְׁל֧וּ אִישׁ־בְּאָחִ֛יו כְּמִפְּנֵי־חֶ֖רֶב וְרֹדֵ֣ף אָ֑יִן וְלֹא־תִֽהְיֶ֤ה לָכֶם֙ תְּקוּמָ֔ה לִפְנֵ֖י אֹֽיְבֵיכֶֽם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לח</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וַאֲבַדְתֶּ֖ם בַּגּוֹיִ֑ם וְאָכְלָ֣ה אֶתְכֶ֔ם אֶ֖רֶץ אֹיְבֵיכֶֽם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לט</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וְהַנִּשְׁאָרִ֣ים בָּכֶ֗ם יִמַּ֙קּוּ֙ בַּֽעֲוֺנָ֔ם בְּאַרְצֹ֖ת אֹיְבֵיכֶ֑ם וְאַ֛ף בַּעֲוֺנֹ֥ת אֲבֹתָ֖ם אִתָּ֥ם יִמָּֽקּוּ</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מ</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וְהִתְוַדּ֤וּ אֶת־עֲוֺנָם֙ וְאֶת־עֲוֺ֣ן אֲבֹתָ֔ם בְּמַעֲלָ֖ם אֲשֶׁ֣ר מָֽעֲלוּ־בִ֑י וְאַ֕ף אֲשֶׁר־הָֽלְכ֥וּ עִמִּ֖י בְּקֶֽרִי</w:t>
            </w:r>
            <w:r w:rsidR="00CD4E53" w:rsidRPr="00CD4E53">
              <w:rPr>
                <w:rFonts w:cs="SBL Hebrew"/>
                <w:noProof/>
                <w:color w:val="993300"/>
                <w:sz w:val="32"/>
                <w:szCs w:val="32"/>
                <w:rtl/>
                <w:lang w:bidi="he-IL"/>
              </w:rPr>
              <w:t xml:space="preserve">׃ </w:t>
            </w:r>
          </w:p>
        </w:tc>
        <w:tc>
          <w:tcPr>
            <w:tcW w:w="8530" w:type="dxa"/>
          </w:tcPr>
          <w:p w14:paraId="5C4DF1AF" w14:textId="1BAA1D73" w:rsidR="002E68D9" w:rsidRPr="00CD4E53" w:rsidRDefault="002E68D9" w:rsidP="00D05030">
            <w:pPr>
              <w:pStyle w:val="Heading2"/>
              <w:spacing w:before="40" w:beforeAutospacing="0" w:after="0" w:afterAutospacing="0" w:line="400" w:lineRule="exact"/>
              <w:jc w:val="both"/>
              <w:rPr>
                <w:rStyle w:val="FootnoteReference"/>
                <w:rFonts w:ascii="Book Antiqua" w:hAnsi="Book Antiqua" w:hint="default"/>
                <w:b w:val="0"/>
                <w:bCs w:val="0"/>
                <w:color w:val="800080"/>
                <w:sz w:val="26"/>
                <w:szCs w:val="38"/>
              </w:rPr>
            </w:pPr>
            <w:r w:rsidRPr="00CD4E53">
              <w:rPr>
                <w:rStyle w:val="FootnoteReference"/>
                <w:rFonts w:ascii="Book Antiqua" w:hAnsi="Book Antiqua" w:hint="default"/>
                <w:b w:val="0"/>
                <w:bCs w:val="0"/>
                <w:color w:val="008000"/>
                <w:sz w:val="26"/>
                <w:szCs w:val="38"/>
              </w:rPr>
              <w:lastRenderedPageBreak/>
              <w:footnoteReference w:id="839"/>
            </w:r>
            <w:r w:rsidRPr="00CD4E53">
              <w:rPr>
                <w:rFonts w:ascii="Book Antiqua" w:hAnsi="Book Antiqua" w:hint="default"/>
                <w:b w:val="0"/>
                <w:bCs w:val="0"/>
                <w:color w:val="800080"/>
                <w:sz w:val="26"/>
                <w:szCs w:val="38"/>
              </w:rPr>
              <w:t xml:space="preserve"> </w:t>
            </w:r>
            <w:r w:rsidR="00BA69AD">
              <w:rPr>
                <w:rFonts w:ascii="Book Antiqua" w:hAnsi="Book Antiqua" w:hint="default"/>
                <w:b w:val="0"/>
                <w:bCs w:val="0"/>
                <w:color w:val="800080"/>
                <w:sz w:val="26"/>
                <w:szCs w:val="38"/>
              </w:rPr>
              <w:t>“</w:t>
            </w:r>
            <w:r w:rsidRPr="00CD4E53">
              <w:rPr>
                <w:rFonts w:ascii="Book Antiqua" w:hAnsi="Book Antiqua" w:hint="default"/>
                <w:b w:val="0"/>
                <w:bCs w:val="0"/>
                <w:color w:val="800080"/>
                <w:sz w:val="26"/>
                <w:szCs w:val="38"/>
              </w:rPr>
              <w:t>Then the</w:t>
            </w:r>
            <w:r w:rsidR="008E1E0C">
              <w:rPr>
                <w:rFonts w:ascii="Book Antiqua" w:hAnsi="Book Antiqua" w:hint="default"/>
                <w:b w:val="0"/>
                <w:bCs w:val="0"/>
                <w:color w:val="800080"/>
                <w:sz w:val="26"/>
                <w:szCs w:val="38"/>
              </w:rPr>
              <w:t xml:space="preserve"> land will enjoy its Sabbaths</w:t>
            </w:r>
            <w:r w:rsidRPr="00CD4E53">
              <w:rPr>
                <w:rFonts w:ascii="Book Antiqua" w:hAnsi="Book Antiqua" w:hint="default"/>
                <w:b w:val="0"/>
                <w:bCs w:val="0"/>
                <w:color w:val="800080"/>
                <w:sz w:val="26"/>
                <w:szCs w:val="38"/>
              </w:rPr>
              <w:t>, lying desolate, while you are</w:t>
            </w:r>
            <w:r w:rsidR="00D05030">
              <w:rPr>
                <w:rFonts w:ascii="Book Antiqua" w:hAnsi="Book Antiqua" w:hint="default"/>
                <w:b w:val="0"/>
                <w:bCs w:val="0"/>
                <w:color w:val="800080"/>
                <w:sz w:val="26"/>
                <w:szCs w:val="38"/>
              </w:rPr>
              <w:t xml:space="preserve"> </w:t>
            </w:r>
            <w:r w:rsidRPr="00CD4E53">
              <w:rPr>
                <w:rFonts w:ascii="Book Antiqua" w:hAnsi="Book Antiqua" w:hint="default"/>
                <w:b w:val="0"/>
                <w:bCs w:val="0"/>
                <w:color w:val="800080"/>
                <w:sz w:val="26"/>
                <w:szCs w:val="38"/>
              </w:rPr>
              <w:t>in the land of your enemies</w:t>
            </w:r>
            <w:r w:rsidR="00D05030">
              <w:rPr>
                <w:rFonts w:ascii="Book Antiqua" w:hAnsi="Book Antiqua" w:hint="default"/>
                <w:b w:val="0"/>
                <w:bCs w:val="0"/>
                <w:color w:val="800080"/>
                <w:sz w:val="26"/>
                <w:szCs w:val="38"/>
              </w:rPr>
              <w:t>; and</w:t>
            </w:r>
            <w:r w:rsidRPr="00CD4E53">
              <w:rPr>
                <w:rFonts w:ascii="Book Antiqua" w:hAnsi="Book Antiqua" w:hint="default"/>
                <w:b w:val="0"/>
                <w:bCs w:val="0"/>
                <w:color w:val="800080"/>
                <w:sz w:val="26"/>
                <w:szCs w:val="38"/>
              </w:rPr>
              <w:t xml:space="preserve"> the land will rest and </w:t>
            </w:r>
            <w:r w:rsidR="008E1E0C">
              <w:rPr>
                <w:rFonts w:ascii="Book Antiqua" w:hAnsi="Book Antiqua" w:hint="default"/>
                <w:b w:val="0"/>
                <w:bCs w:val="0"/>
                <w:color w:val="800080"/>
                <w:sz w:val="26"/>
                <w:szCs w:val="38"/>
              </w:rPr>
              <w:t>enjoy</w:t>
            </w:r>
            <w:r w:rsidRPr="00CD4E53">
              <w:rPr>
                <w:rFonts w:ascii="Book Antiqua" w:hAnsi="Book Antiqua" w:hint="default"/>
                <w:b w:val="0"/>
                <w:bCs w:val="0"/>
                <w:color w:val="800080"/>
                <w:sz w:val="26"/>
                <w:szCs w:val="38"/>
              </w:rPr>
              <w:t xml:space="preserve"> its Sabbaths; </w:t>
            </w:r>
            <w:r w:rsidRPr="00CD4E53">
              <w:rPr>
                <w:rStyle w:val="FootnoteReference"/>
                <w:rFonts w:ascii="Book Antiqua" w:hAnsi="Book Antiqua" w:hint="default"/>
                <w:b w:val="0"/>
                <w:bCs w:val="0"/>
                <w:color w:val="008000"/>
                <w:sz w:val="26"/>
                <w:szCs w:val="38"/>
              </w:rPr>
              <w:lastRenderedPageBreak/>
              <w:footnoteReference w:id="840"/>
            </w:r>
            <w:r w:rsidRPr="00CD4E53">
              <w:rPr>
                <w:rFonts w:ascii="Book Antiqua" w:hAnsi="Book Antiqua" w:hint="default"/>
                <w:b w:val="0"/>
                <w:bCs w:val="0"/>
                <w:color w:val="800080"/>
                <w:sz w:val="26"/>
                <w:szCs w:val="38"/>
              </w:rPr>
              <w:t xml:space="preserve"> as it lies desolate it will rest, as it </w:t>
            </w:r>
            <w:r w:rsidR="008E1E0C">
              <w:rPr>
                <w:rFonts w:ascii="Book Antiqua" w:hAnsi="Book Antiqua" w:hint="default"/>
                <w:b w:val="0"/>
                <w:bCs w:val="0"/>
                <w:color w:val="800080"/>
                <w:sz w:val="26"/>
                <w:szCs w:val="38"/>
              </w:rPr>
              <w:t>did not</w:t>
            </w:r>
            <w:r w:rsidRPr="00CD4E53">
              <w:rPr>
                <w:rFonts w:ascii="Book Antiqua" w:hAnsi="Book Antiqua" w:hint="default"/>
                <w:b w:val="0"/>
                <w:bCs w:val="0"/>
                <w:color w:val="800080"/>
                <w:sz w:val="26"/>
                <w:szCs w:val="38"/>
              </w:rPr>
              <w:t xml:space="preserve"> on your Sabbaths when you lived in it. </w:t>
            </w:r>
            <w:r w:rsidRPr="00CD4E53">
              <w:rPr>
                <w:rStyle w:val="FootnoteReference"/>
                <w:rFonts w:ascii="Book Antiqua" w:hAnsi="Book Antiqua" w:hint="default"/>
                <w:b w:val="0"/>
                <w:bCs w:val="0"/>
                <w:color w:val="008000"/>
                <w:sz w:val="26"/>
                <w:szCs w:val="38"/>
              </w:rPr>
              <w:footnoteReference w:id="841"/>
            </w:r>
            <w:r w:rsidRPr="00CD4E53">
              <w:rPr>
                <w:rFonts w:ascii="Book Antiqua" w:hAnsi="Book Antiqua" w:hint="default"/>
                <w:b w:val="0"/>
                <w:bCs w:val="0"/>
                <w:color w:val="800080"/>
                <w:sz w:val="26"/>
                <w:szCs w:val="38"/>
              </w:rPr>
              <w:t xml:space="preserve"> I will strike fear into the hearts of those </w:t>
            </w:r>
            <w:r w:rsidR="008E1E0C">
              <w:rPr>
                <w:rFonts w:ascii="Book Antiqua" w:hAnsi="Book Antiqua" w:hint="default"/>
                <w:b w:val="0"/>
                <w:bCs w:val="0"/>
                <w:color w:val="800080"/>
                <w:sz w:val="26"/>
                <w:szCs w:val="38"/>
              </w:rPr>
              <w:t>who</w:t>
            </w:r>
            <w:r w:rsidRPr="00CD4E53">
              <w:rPr>
                <w:rFonts w:ascii="Book Antiqua" w:hAnsi="Book Antiqua" w:hint="default"/>
                <w:b w:val="0"/>
                <w:bCs w:val="0"/>
                <w:color w:val="800080"/>
                <w:sz w:val="26"/>
                <w:szCs w:val="38"/>
              </w:rPr>
              <w:t xml:space="preserve"> are left; in the land of their enemies</w:t>
            </w:r>
            <w:r w:rsidR="008E1E0C">
              <w:rPr>
                <w:rFonts w:ascii="Book Antiqua" w:hAnsi="Book Antiqua" w:hint="default"/>
                <w:b w:val="0"/>
                <w:bCs w:val="0"/>
                <w:color w:val="800080"/>
                <w:sz w:val="26"/>
                <w:szCs w:val="38"/>
              </w:rPr>
              <w:t>,</w:t>
            </w:r>
            <w:r w:rsidRPr="00CD4E53">
              <w:rPr>
                <w:rFonts w:ascii="Book Antiqua" w:hAnsi="Book Antiqua" w:hint="default"/>
                <w:b w:val="0"/>
                <w:bCs w:val="0"/>
                <w:color w:val="800080"/>
                <w:sz w:val="26"/>
                <w:szCs w:val="38"/>
              </w:rPr>
              <w:t xml:space="preserve"> the sound of a falling leaf shall send them fleeing as men flee from the sword, and they shall fall though no one </w:t>
            </w:r>
            <w:r w:rsidR="008E1E0C">
              <w:rPr>
                <w:rFonts w:ascii="Book Antiqua" w:hAnsi="Book Antiqua" w:hint="default"/>
                <w:b w:val="0"/>
                <w:bCs w:val="0"/>
                <w:color w:val="800080"/>
                <w:sz w:val="26"/>
                <w:szCs w:val="38"/>
              </w:rPr>
              <w:t>pursues</w:t>
            </w:r>
            <w:r w:rsidRPr="00CD4E53">
              <w:rPr>
                <w:rFonts w:ascii="Book Antiqua" w:hAnsi="Book Antiqua" w:hint="default"/>
                <w:b w:val="0"/>
                <w:bCs w:val="0"/>
                <w:color w:val="800080"/>
                <w:sz w:val="26"/>
                <w:szCs w:val="38"/>
              </w:rPr>
              <w:t xml:space="preserve">. </w:t>
            </w:r>
            <w:r w:rsidRPr="00CD4E53">
              <w:rPr>
                <w:rStyle w:val="FootnoteReference"/>
                <w:rFonts w:ascii="Book Antiqua" w:hAnsi="Book Antiqua" w:hint="default"/>
                <w:b w:val="0"/>
                <w:bCs w:val="0"/>
                <w:color w:val="008000"/>
                <w:sz w:val="26"/>
                <w:szCs w:val="38"/>
              </w:rPr>
              <w:footnoteReference w:id="842"/>
            </w:r>
            <w:r w:rsidRPr="00CD4E53">
              <w:rPr>
                <w:rFonts w:ascii="Book Antiqua" w:hAnsi="Book Antiqua" w:hint="default"/>
                <w:b w:val="0"/>
                <w:bCs w:val="0"/>
                <w:color w:val="800080"/>
                <w:sz w:val="26"/>
                <w:szCs w:val="38"/>
              </w:rPr>
              <w:t xml:space="preserve"> They shall stumble over </w:t>
            </w:r>
            <w:r w:rsidR="006F01F4">
              <w:rPr>
                <w:rFonts w:ascii="Book Antiqua" w:hAnsi="Book Antiqua" w:hint="default"/>
                <w:b w:val="0"/>
                <w:bCs w:val="0"/>
                <w:color w:val="800080"/>
                <w:sz w:val="26"/>
                <w:szCs w:val="38"/>
              </w:rPr>
              <w:t xml:space="preserve">each </w:t>
            </w:r>
            <w:r w:rsidRPr="00CD4E53">
              <w:rPr>
                <w:rFonts w:ascii="Book Antiqua" w:hAnsi="Book Antiqua" w:hint="default"/>
                <w:b w:val="0"/>
                <w:bCs w:val="0"/>
                <w:color w:val="800080"/>
                <w:sz w:val="26"/>
                <w:szCs w:val="38"/>
              </w:rPr>
              <w:t xml:space="preserve">other as if the sword were upon them even when no one </w:t>
            </w:r>
            <w:r w:rsidR="009B628B">
              <w:rPr>
                <w:rFonts w:ascii="Book Antiqua" w:hAnsi="Book Antiqua" w:hint="default"/>
                <w:b w:val="0"/>
                <w:bCs w:val="0"/>
                <w:color w:val="800080"/>
                <w:sz w:val="26"/>
                <w:szCs w:val="38"/>
              </w:rPr>
              <w:t>pursues</w:t>
            </w:r>
            <w:r w:rsidRPr="00CD4E53">
              <w:rPr>
                <w:rFonts w:ascii="Book Antiqua" w:hAnsi="Book Antiqua" w:hint="default"/>
                <w:b w:val="0"/>
                <w:bCs w:val="0"/>
                <w:color w:val="800080"/>
                <w:sz w:val="26"/>
                <w:szCs w:val="38"/>
              </w:rPr>
              <w:t xml:space="preserve">. You shall be powerless to stand before your enemies; </w:t>
            </w:r>
            <w:r w:rsidRPr="00CD4E53">
              <w:rPr>
                <w:rStyle w:val="FootnoteReference"/>
                <w:rFonts w:ascii="Book Antiqua" w:hAnsi="Book Antiqua" w:hint="default"/>
                <w:b w:val="0"/>
                <w:bCs w:val="0"/>
                <w:color w:val="008000"/>
                <w:sz w:val="26"/>
                <w:szCs w:val="38"/>
              </w:rPr>
              <w:footnoteReference w:id="843"/>
            </w:r>
            <w:r w:rsidRPr="00CD4E53">
              <w:rPr>
                <w:rFonts w:ascii="Book Antiqua" w:hAnsi="Book Antiqua" w:hint="default"/>
                <w:b w:val="0"/>
                <w:bCs w:val="0"/>
                <w:color w:val="800080"/>
                <w:sz w:val="26"/>
                <w:szCs w:val="38"/>
              </w:rPr>
              <w:t xml:space="preserve"> you sha</w:t>
            </w:r>
            <w:r w:rsidR="00B14956">
              <w:rPr>
                <w:rFonts w:ascii="Book Antiqua" w:hAnsi="Book Antiqua" w:hint="default"/>
                <w:b w:val="0"/>
                <w:bCs w:val="0"/>
                <w:color w:val="800080"/>
                <w:sz w:val="26"/>
                <w:szCs w:val="38"/>
              </w:rPr>
              <w:t>ll perish among the nations;</w:t>
            </w:r>
            <w:r w:rsidRPr="00CD4E53">
              <w:rPr>
                <w:rFonts w:ascii="Book Antiqua" w:hAnsi="Book Antiqua" w:hint="default"/>
                <w:b w:val="0"/>
                <w:bCs w:val="0"/>
                <w:color w:val="800080"/>
                <w:sz w:val="26"/>
                <w:szCs w:val="38"/>
              </w:rPr>
              <w:t xml:space="preserve"> the lan</w:t>
            </w:r>
            <w:r w:rsidR="00B14956">
              <w:rPr>
                <w:rFonts w:ascii="Book Antiqua" w:hAnsi="Book Antiqua" w:hint="default"/>
                <w:b w:val="0"/>
                <w:bCs w:val="0"/>
                <w:color w:val="800080"/>
                <w:sz w:val="26"/>
                <w:szCs w:val="38"/>
              </w:rPr>
              <w:t>d of your enemies shall devour you</w:t>
            </w:r>
            <w:r w:rsidRPr="00CD4E53">
              <w:rPr>
                <w:rFonts w:ascii="Book Antiqua" w:hAnsi="Book Antiqua" w:hint="default"/>
                <w:b w:val="0"/>
                <w:bCs w:val="0"/>
                <w:color w:val="800080"/>
                <w:sz w:val="26"/>
                <w:szCs w:val="38"/>
              </w:rPr>
              <w:t xml:space="preserve">. </w:t>
            </w:r>
            <w:r w:rsidRPr="00CD4E53">
              <w:rPr>
                <w:rStyle w:val="FootnoteReference"/>
                <w:rFonts w:ascii="Book Antiqua" w:hAnsi="Book Antiqua" w:hint="default"/>
                <w:b w:val="0"/>
                <w:bCs w:val="0"/>
                <w:color w:val="008000"/>
                <w:sz w:val="26"/>
                <w:szCs w:val="38"/>
              </w:rPr>
              <w:footnoteReference w:id="844"/>
            </w:r>
            <w:r w:rsidRPr="00CD4E53">
              <w:rPr>
                <w:rFonts w:ascii="Book Antiqua" w:hAnsi="Book Antiqua" w:hint="default"/>
                <w:b w:val="0"/>
                <w:bCs w:val="0"/>
                <w:color w:val="800080"/>
                <w:sz w:val="26"/>
                <w:szCs w:val="38"/>
              </w:rPr>
              <w:t xml:space="preserve"> For their sins, those who </w:t>
            </w:r>
            <w:r w:rsidR="00B14956">
              <w:rPr>
                <w:rFonts w:ascii="Book Antiqua" w:hAnsi="Book Antiqua" w:hint="default"/>
                <w:b w:val="0"/>
                <w:bCs w:val="0"/>
                <w:color w:val="800080"/>
                <w:sz w:val="26"/>
                <w:szCs w:val="38"/>
              </w:rPr>
              <w:t>survive</w:t>
            </w:r>
            <w:r w:rsidRPr="00CD4E53">
              <w:rPr>
                <w:rFonts w:ascii="Book Antiqua" w:hAnsi="Book Antiqua" w:hint="default"/>
                <w:b w:val="0"/>
                <w:bCs w:val="0"/>
                <w:color w:val="800080"/>
                <w:sz w:val="26"/>
                <w:szCs w:val="38"/>
              </w:rPr>
              <w:t xml:space="preserve"> shall perish in the lands of their enemies; they shall perish to</w:t>
            </w:r>
            <w:r w:rsidR="00D17B33">
              <w:rPr>
                <w:rFonts w:ascii="Book Antiqua" w:hAnsi="Book Antiqua" w:hint="default"/>
                <w:b w:val="0"/>
                <w:bCs w:val="0"/>
                <w:color w:val="800080"/>
                <w:sz w:val="26"/>
                <w:szCs w:val="38"/>
              </w:rPr>
              <w:t>o for the sins of their fathers</w:t>
            </w:r>
            <w:r w:rsidRPr="00CD4E53">
              <w:rPr>
                <w:rFonts w:ascii="Book Antiqua" w:hAnsi="Book Antiqua" w:hint="default"/>
                <w:b w:val="0"/>
                <w:bCs w:val="0"/>
                <w:color w:val="800080"/>
                <w:sz w:val="26"/>
                <w:szCs w:val="38"/>
              </w:rPr>
              <w:t xml:space="preserve">. </w:t>
            </w:r>
            <w:r w:rsidRPr="00CD4E53">
              <w:rPr>
                <w:rStyle w:val="FootnoteReference"/>
                <w:rFonts w:ascii="Book Antiqua" w:hAnsi="Book Antiqua" w:hint="default"/>
                <w:b w:val="0"/>
                <w:bCs w:val="0"/>
                <w:color w:val="008000"/>
                <w:sz w:val="26"/>
                <w:szCs w:val="38"/>
              </w:rPr>
              <w:footnoteReference w:id="845"/>
            </w:r>
            <w:r w:rsidRPr="00CD4E53">
              <w:rPr>
                <w:rFonts w:ascii="Book Antiqua" w:hAnsi="Book Antiqua" w:hint="default"/>
                <w:b w:val="0"/>
                <w:bCs w:val="0"/>
                <w:color w:val="800080"/>
                <w:sz w:val="26"/>
                <w:szCs w:val="38"/>
              </w:rPr>
              <w:t xml:space="preserve"> Then they shall confess their sins and </w:t>
            </w:r>
            <w:r w:rsidR="00F24459">
              <w:rPr>
                <w:rFonts w:ascii="Book Antiqua" w:hAnsi="Book Antiqua" w:hint="default"/>
                <w:b w:val="0"/>
                <w:bCs w:val="0"/>
                <w:color w:val="800080"/>
                <w:sz w:val="26"/>
                <w:szCs w:val="38"/>
              </w:rPr>
              <w:t xml:space="preserve">the sins of their fathers </w:t>
            </w:r>
            <w:r w:rsidRPr="00CD4E53">
              <w:rPr>
                <w:rFonts w:ascii="Book Antiqua" w:hAnsi="Book Antiqua" w:hint="default"/>
                <w:b w:val="0"/>
                <w:bCs w:val="0"/>
                <w:color w:val="800080"/>
                <w:sz w:val="26"/>
                <w:szCs w:val="38"/>
              </w:rPr>
              <w:t xml:space="preserve">by which they betrayed me – worse, by which they </w:t>
            </w:r>
            <w:r w:rsidR="006F01F4">
              <w:rPr>
                <w:rFonts w:ascii="Book Antiqua" w:hAnsi="Book Antiqua" w:hint="default"/>
                <w:b w:val="0"/>
                <w:bCs w:val="0"/>
                <w:color w:val="800080"/>
                <w:sz w:val="26"/>
                <w:szCs w:val="38"/>
              </w:rPr>
              <w:t>stood against</w:t>
            </w:r>
            <w:r w:rsidRPr="00CD4E53">
              <w:rPr>
                <w:rFonts w:ascii="Book Antiqua" w:hAnsi="Book Antiqua" w:hint="default"/>
                <w:b w:val="0"/>
                <w:bCs w:val="0"/>
                <w:color w:val="800080"/>
                <w:sz w:val="26"/>
                <w:szCs w:val="38"/>
              </w:rPr>
              <w:t xml:space="preserve"> me.</w:t>
            </w:r>
          </w:p>
        </w:tc>
      </w:tr>
      <w:tr w:rsidR="002E68D9" w:rsidRPr="00B646B9" w14:paraId="23455A66" w14:textId="77777777" w:rsidTr="00F72CF1">
        <w:tc>
          <w:tcPr>
            <w:tcW w:w="5688" w:type="dxa"/>
          </w:tcPr>
          <w:p w14:paraId="573A63C1" w14:textId="24761EED" w:rsidR="002E68D9" w:rsidRPr="00CD4E53" w:rsidRDefault="00C603B0" w:rsidP="00D05030">
            <w:pPr>
              <w:pStyle w:val="Heading3"/>
              <w:keepNext w:val="0"/>
              <w:spacing w:before="60" w:line="400" w:lineRule="exact"/>
              <w:rPr>
                <w:b/>
                <w:bCs/>
                <w:noProof/>
                <w:color w:val="993300"/>
                <w:rtl/>
                <w:lang w:val="en-GB" w:bidi="he-IL"/>
              </w:rPr>
            </w:pPr>
            <w:r w:rsidRPr="00F06288">
              <w:rPr>
                <w:rFonts w:ascii="SBL Hebrew" w:hAnsi="SBL Hebrew" w:cs="SBL Hebrew" w:hint="cs"/>
                <w:b/>
                <w:bCs/>
                <w:color w:val="003300"/>
                <w:shd w:val="clear" w:color="auto" w:fill="FFFFFF"/>
                <w:vertAlign w:val="superscript"/>
                <w:rtl/>
              </w:rPr>
              <w:lastRenderedPageBreak/>
              <w:t>מא</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אַף־אֲנִ֗י אֵלֵ֤ךְ עִמָּם֙ בְּקֶ֔רִי וְהֵבֵאתִ֣י אֹתָ֔ם בְּאֶ֖רֶץ אֹיְבֵיהֶ֑ם אוֹ־אָ֣ז יִכָּנַ֗ע לְבָבָם֙ הֶֽעָרֵ֔ל וְאָ֖ז יִרְצ֥וּ אֶת־עֲוֺנָֽם</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מב</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 xml:space="preserve">וְזָכַרְתִּ֖י אֶת־בְּרִיתִ֣י יַעֲק֑וֹב וְאַף֩ אֶת־בְּרִיתִ֨י </w:t>
            </w:r>
            <w:r w:rsidRPr="00F06288">
              <w:rPr>
                <w:rFonts w:ascii="SBL Hebrew" w:hAnsi="SBL Hebrew" w:cs="SBL Hebrew" w:hint="cs"/>
                <w:color w:val="993300"/>
                <w:shd w:val="clear" w:color="auto" w:fill="FFFFFF"/>
                <w:rtl/>
              </w:rPr>
              <w:lastRenderedPageBreak/>
              <w:t>יִצְחָ֜ק וְאַ֨ף אֶת־בְּרִיתִ֧י אַבְרָהָ֛ם אֶזְכֹּ֖ר וְהָאָ֥רֶץ אֶזְכֹּֽר</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מג</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וְהָאָ֩רֶץ֩ תֵּעָזֵ֨ב מֵהֶ֜ם וְתִ֣רֶץ אֶת־שַׁבְּתֹתֶ֗יהָ בׇּהְשַׁמָּהֿ֙ מֵהֶ֔ם וְהֵ֖ם יִרְצ֣וּ אֶת־עֲוֺנָ֑ם יַ֣עַן וּבְיַ֔עַן בְּמִשְׁפָּטַ֣י מָאָ֔סוּ וְאֶת־חֻקֹּתַ֖י גָּעֲלָ֥ה נַפְשָֽׁם</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מד</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וְאַף־גַּם־זֹ֠את בִּֽהְיוֹתָ֞ם בְּאֶ֣רֶץ אֹֽיְבֵיהֶ֗ם לֹֽא־מְאַסְתִּ֤ים וְלֹֽא־גְעַלְתִּים֙ לְכַלֹּתָ֔ם לְהָפֵ֥ר בְּרִיתִ֖י אִתָּ֑ם כִּ֛י אֲנִ֥י יְהֹוָ֖ה אֱלֹהֵיהֶֽם</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מה</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וְזָכַרְתִּ֥י לָהֶ֖ם בְּרִ֣ית רִאשֹׁנִ֑ים אֲשֶׁ֣ר הוֹצֵֽאתִי־אֹתָם֩ מֵאֶ֨רֶץ מִצְרַ֜יִם לְעֵינֵ֣י הַגּוֹיִ֗ם לִהְי֥וֹת לָהֶ֛ם לֵאלֹהִ֖ים אֲנִ֥י יְהֹוָֽה</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מו</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אֵ֠לֶּה הַֽחֻקִּ֣ים וְהַמִּשְׁפָּטִים֮ וְהַתּוֹרֹת֒ אֲשֶׁר֙ נָתַ֣ן יְהֹוָ֔ה בֵּינ֕וֹ וּבֵ֖ין בְּנֵ֣י יִשְׂרָאֵ֑ל בְּהַ֥ר סִינַ֖י בְּיַד־מֹשֶֽׁה</w:t>
            </w:r>
            <w:r w:rsidRPr="00893E68">
              <w:rPr>
                <w:rFonts w:ascii="SBL Hebrew" w:hAnsi="SBL Hebrew" w:cs="SBL Hebrew" w:hint="cs"/>
                <w:noProof/>
                <w:color w:val="993300"/>
                <w:rtl/>
              </w:rPr>
              <w:t xml:space="preserve">׃ </w:t>
            </w:r>
            <w:r w:rsidR="0098089C" w:rsidRPr="0091642D">
              <w:rPr>
                <w:rFonts w:cs="SBL Hebrew"/>
                <w:noProof/>
                <w:color w:val="003300"/>
                <w:rtl/>
              </w:rPr>
              <w:t>{פ}</w:t>
            </w:r>
          </w:p>
        </w:tc>
        <w:tc>
          <w:tcPr>
            <w:tcW w:w="8530" w:type="dxa"/>
          </w:tcPr>
          <w:p w14:paraId="7611C87D" w14:textId="70425676" w:rsidR="002E68D9" w:rsidRPr="00CD4E53" w:rsidRDefault="002E68D9" w:rsidP="00D05030">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CD4E53">
              <w:rPr>
                <w:rStyle w:val="FootnoteReference"/>
                <w:rFonts w:ascii="Book Antiqua" w:hAnsi="Book Antiqua" w:hint="default"/>
                <w:b w:val="0"/>
                <w:bCs w:val="0"/>
                <w:color w:val="008000"/>
                <w:sz w:val="26"/>
                <w:szCs w:val="38"/>
              </w:rPr>
              <w:lastRenderedPageBreak/>
              <w:footnoteReference w:id="846"/>
            </w:r>
            <w:r w:rsidRPr="00CD4E53">
              <w:rPr>
                <w:rFonts w:ascii="Book Antiqua" w:hAnsi="Book Antiqua" w:hint="default"/>
                <w:b w:val="0"/>
                <w:bCs w:val="0"/>
                <w:color w:val="800080"/>
                <w:sz w:val="26"/>
                <w:szCs w:val="38"/>
              </w:rPr>
              <w:t xml:space="preserve"> “I will also </w:t>
            </w:r>
            <w:r w:rsidR="00D05030">
              <w:rPr>
                <w:rFonts w:ascii="Book Antiqua" w:hAnsi="Book Antiqua" w:hint="default"/>
                <w:b w:val="0"/>
                <w:bCs w:val="0"/>
                <w:color w:val="800080"/>
                <w:sz w:val="26"/>
                <w:szCs w:val="38"/>
              </w:rPr>
              <w:t>walk</w:t>
            </w:r>
            <w:r w:rsidRPr="00CD4E53">
              <w:rPr>
                <w:rFonts w:ascii="Book Antiqua" w:hAnsi="Book Antiqua" w:hint="default"/>
                <w:b w:val="0"/>
                <w:bCs w:val="0"/>
                <w:color w:val="800080"/>
                <w:sz w:val="26"/>
                <w:szCs w:val="38"/>
              </w:rPr>
              <w:t xml:space="preserve"> against them and take them to the land of their enemies. </w:t>
            </w:r>
            <w:r w:rsidR="00D05030">
              <w:rPr>
                <w:rFonts w:ascii="Book Antiqua" w:hAnsi="Book Antiqua" w:hint="default"/>
                <w:b w:val="0"/>
                <w:bCs w:val="0"/>
                <w:color w:val="800080"/>
                <w:sz w:val="26"/>
                <w:szCs w:val="38"/>
              </w:rPr>
              <w:t>If</w:t>
            </w:r>
            <w:r w:rsidRPr="00CD4E53">
              <w:rPr>
                <w:rFonts w:ascii="Book Antiqua" w:hAnsi="Book Antiqua" w:hint="default"/>
                <w:b w:val="0"/>
                <w:bCs w:val="0"/>
                <w:color w:val="800080"/>
                <w:sz w:val="26"/>
                <w:szCs w:val="38"/>
              </w:rPr>
              <w:t xml:space="preserve"> their uncircumcised hearts </w:t>
            </w:r>
            <w:r w:rsidR="00D05030">
              <w:rPr>
                <w:rFonts w:ascii="Book Antiqua" w:hAnsi="Book Antiqua" w:hint="default"/>
                <w:b w:val="0"/>
                <w:bCs w:val="0"/>
                <w:color w:val="800080"/>
                <w:sz w:val="26"/>
                <w:szCs w:val="38"/>
              </w:rPr>
              <w:t>are</w:t>
            </w:r>
            <w:r w:rsidRPr="00CD4E53">
              <w:rPr>
                <w:rFonts w:ascii="Book Antiqua" w:hAnsi="Book Antiqua" w:hint="default"/>
                <w:b w:val="0"/>
                <w:bCs w:val="0"/>
                <w:color w:val="800080"/>
                <w:sz w:val="26"/>
                <w:szCs w:val="38"/>
              </w:rPr>
              <w:t xml:space="preserve"> humble and they </w:t>
            </w:r>
            <w:r w:rsidR="00CD36D7">
              <w:rPr>
                <w:rFonts w:ascii="Book Antiqua" w:hAnsi="Book Antiqua" w:hint="default"/>
                <w:b w:val="0"/>
                <w:bCs w:val="0"/>
                <w:color w:val="800080"/>
                <w:sz w:val="26"/>
                <w:szCs w:val="38"/>
              </w:rPr>
              <w:t>make up</w:t>
            </w:r>
            <w:r w:rsidRPr="00CD4E53">
              <w:rPr>
                <w:rFonts w:ascii="Book Antiqua" w:hAnsi="Book Antiqua" w:hint="default"/>
                <w:b w:val="0"/>
                <w:bCs w:val="0"/>
                <w:color w:val="800080"/>
                <w:sz w:val="26"/>
                <w:szCs w:val="38"/>
              </w:rPr>
              <w:t xml:space="preserve"> for their guilt</w:t>
            </w:r>
            <w:r w:rsidR="00D05030">
              <w:rPr>
                <w:rFonts w:ascii="Book Antiqua" w:hAnsi="Book Antiqua" w:hint="default"/>
                <w:b w:val="0"/>
                <w:bCs w:val="0"/>
                <w:color w:val="800080"/>
                <w:sz w:val="26"/>
                <w:szCs w:val="38"/>
              </w:rPr>
              <w:t>,</w:t>
            </w:r>
            <w:r w:rsidRPr="00CD4E53">
              <w:rPr>
                <w:rFonts w:ascii="Book Antiqua" w:hAnsi="Book Antiqua" w:hint="default"/>
                <w:b w:val="0"/>
                <w:bCs w:val="0"/>
                <w:color w:val="800080"/>
                <w:sz w:val="26"/>
                <w:szCs w:val="38"/>
              </w:rPr>
              <w:t xml:space="preserve"> </w:t>
            </w:r>
            <w:r w:rsidRPr="00CD4E53">
              <w:rPr>
                <w:rStyle w:val="FootnoteReference"/>
                <w:rFonts w:ascii="Book Antiqua" w:hAnsi="Book Antiqua" w:hint="default"/>
                <w:b w:val="0"/>
                <w:bCs w:val="0"/>
                <w:color w:val="008000"/>
                <w:sz w:val="26"/>
                <w:szCs w:val="38"/>
              </w:rPr>
              <w:footnoteReference w:id="847"/>
            </w:r>
            <w:r w:rsidRPr="00CD4E53">
              <w:rPr>
                <w:rFonts w:ascii="Book Antiqua" w:hAnsi="Book Antiqua" w:hint="default"/>
                <w:b w:val="0"/>
                <w:bCs w:val="0"/>
                <w:color w:val="800080"/>
                <w:sz w:val="26"/>
                <w:szCs w:val="38"/>
              </w:rPr>
              <w:t xml:space="preserve"> I shall remember my Covenant with Jacob, my Covenant </w:t>
            </w:r>
            <w:r w:rsidRPr="00CD4E53">
              <w:rPr>
                <w:rFonts w:ascii="Book Antiqua" w:hAnsi="Book Antiqua" w:hint="default"/>
                <w:b w:val="0"/>
                <w:bCs w:val="0"/>
                <w:color w:val="800080"/>
                <w:sz w:val="26"/>
                <w:szCs w:val="38"/>
              </w:rPr>
              <w:lastRenderedPageBreak/>
              <w:t xml:space="preserve">with Isaac and my Covenant with Abraham; and I shall remember the land. </w:t>
            </w:r>
            <w:r w:rsidRPr="00CD4E53">
              <w:rPr>
                <w:rStyle w:val="FootnoteReference"/>
                <w:rFonts w:ascii="Book Antiqua" w:hAnsi="Book Antiqua" w:hint="default"/>
                <w:b w:val="0"/>
                <w:bCs w:val="0"/>
                <w:color w:val="008000"/>
                <w:sz w:val="26"/>
                <w:szCs w:val="38"/>
              </w:rPr>
              <w:footnoteReference w:id="848"/>
            </w:r>
            <w:r w:rsidRPr="00CD4E53">
              <w:rPr>
                <w:rFonts w:ascii="Book Antiqua" w:hAnsi="Book Antiqua" w:hint="default"/>
                <w:b w:val="0"/>
                <w:bCs w:val="0"/>
                <w:color w:val="800080"/>
                <w:sz w:val="26"/>
                <w:szCs w:val="38"/>
              </w:rPr>
              <w:t xml:space="preserve"> Abandoned by them, the land will keep its Sabbaths, as it </w:t>
            </w:r>
            <w:r w:rsidR="0080466A">
              <w:rPr>
                <w:rFonts w:ascii="Book Antiqua" w:hAnsi="Book Antiqua" w:hint="default"/>
                <w:b w:val="0"/>
                <w:bCs w:val="0"/>
                <w:color w:val="800080"/>
                <w:sz w:val="26"/>
                <w:szCs w:val="38"/>
              </w:rPr>
              <w:t>lies desolate without them.</w:t>
            </w:r>
            <w:r w:rsidRPr="00CD4E53">
              <w:rPr>
                <w:rFonts w:ascii="Book Antiqua" w:hAnsi="Book Antiqua" w:hint="default"/>
                <w:b w:val="0"/>
                <w:bCs w:val="0"/>
                <w:color w:val="800080"/>
                <w:sz w:val="26"/>
                <w:szCs w:val="38"/>
              </w:rPr>
              <w:t xml:space="preserve"> But they must atone for their sin, for they have spurned my customs and abhorred my laws. </w:t>
            </w:r>
            <w:r w:rsidRPr="00CD4E53">
              <w:rPr>
                <w:rStyle w:val="FootnoteReference"/>
                <w:rFonts w:ascii="Book Antiqua" w:hAnsi="Book Antiqua" w:hint="default"/>
                <w:b w:val="0"/>
                <w:bCs w:val="0"/>
                <w:color w:val="008000"/>
                <w:sz w:val="26"/>
                <w:szCs w:val="38"/>
              </w:rPr>
              <w:footnoteReference w:id="849"/>
            </w:r>
            <w:r w:rsidR="0080466A">
              <w:rPr>
                <w:rFonts w:ascii="Book Antiqua" w:hAnsi="Book Antiqua" w:hint="default"/>
                <w:b w:val="0"/>
                <w:bCs w:val="0"/>
                <w:color w:val="800080"/>
                <w:sz w:val="26"/>
                <w:szCs w:val="38"/>
              </w:rPr>
              <w:t> </w:t>
            </w:r>
            <w:r w:rsidRPr="00CD4E53">
              <w:rPr>
                <w:rFonts w:ascii="Book Antiqua" w:hAnsi="Book Antiqua" w:hint="default"/>
                <w:b w:val="0"/>
                <w:bCs w:val="0"/>
                <w:color w:val="800080"/>
                <w:sz w:val="26"/>
                <w:szCs w:val="38"/>
              </w:rPr>
              <w:t xml:space="preserve">Yet, </w:t>
            </w:r>
            <w:r w:rsidR="0080466A">
              <w:rPr>
                <w:rFonts w:ascii="Book Antiqua" w:hAnsi="Book Antiqua" w:hint="default"/>
                <w:b w:val="0"/>
                <w:bCs w:val="0"/>
                <w:color w:val="800080"/>
                <w:sz w:val="26"/>
                <w:szCs w:val="38"/>
              </w:rPr>
              <w:t>for all that,</w:t>
            </w:r>
            <w:r w:rsidRPr="00CD4E53">
              <w:rPr>
                <w:rFonts w:ascii="Book Antiqua" w:hAnsi="Book Antiqua" w:hint="default"/>
                <w:b w:val="0"/>
                <w:bCs w:val="0"/>
                <w:color w:val="800080"/>
                <w:sz w:val="26"/>
                <w:szCs w:val="38"/>
              </w:rPr>
              <w:t xml:space="preserve"> when they are in the land of their enemies, I will not so spurn them or abhor them as to destroy them altogether and break my Covenant with them, for I am Yahweh their God. </w:t>
            </w:r>
            <w:r w:rsidRPr="00CD4E53">
              <w:rPr>
                <w:rStyle w:val="FootnoteReference"/>
                <w:rFonts w:ascii="Book Antiqua" w:hAnsi="Book Antiqua" w:hint="default"/>
                <w:b w:val="0"/>
                <w:bCs w:val="0"/>
                <w:color w:val="008000"/>
                <w:sz w:val="26"/>
                <w:szCs w:val="38"/>
              </w:rPr>
              <w:footnoteReference w:id="850"/>
            </w:r>
            <w:r w:rsidRPr="00CD4E53">
              <w:rPr>
                <w:rFonts w:ascii="Book Antiqua" w:hAnsi="Book Antiqua" w:hint="default"/>
                <w:b w:val="0"/>
                <w:bCs w:val="0"/>
                <w:color w:val="800080"/>
                <w:sz w:val="26"/>
                <w:szCs w:val="38"/>
              </w:rPr>
              <w:t xml:space="preserve"> For their sake I will remember the Covenant I made with their </w:t>
            </w:r>
            <w:r w:rsidR="0080466A">
              <w:rPr>
                <w:rFonts w:ascii="Book Antiqua" w:hAnsi="Book Antiqua" w:hint="default"/>
                <w:b w:val="0"/>
                <w:bCs w:val="0"/>
                <w:color w:val="800080"/>
                <w:sz w:val="26"/>
                <w:szCs w:val="38"/>
              </w:rPr>
              <w:t>fathers</w:t>
            </w:r>
            <w:r w:rsidRPr="00CD4E53">
              <w:rPr>
                <w:rFonts w:ascii="Book Antiqua" w:hAnsi="Book Antiqua" w:hint="default"/>
                <w:b w:val="0"/>
                <w:bCs w:val="0"/>
                <w:color w:val="800080"/>
                <w:sz w:val="26"/>
                <w:szCs w:val="38"/>
              </w:rPr>
              <w:t xml:space="preserve"> that I brought out of the land of Egypt in the sight of t</w:t>
            </w:r>
            <w:r w:rsidR="0080466A">
              <w:rPr>
                <w:rFonts w:ascii="Book Antiqua" w:hAnsi="Book Antiqua" w:hint="default"/>
                <w:b w:val="0"/>
                <w:bCs w:val="0"/>
                <w:color w:val="800080"/>
                <w:sz w:val="26"/>
                <w:szCs w:val="38"/>
              </w:rPr>
              <w:t>he nations to be their God; I am Yahweh</w:t>
            </w:r>
            <w:r w:rsidRPr="00CD4E53">
              <w:rPr>
                <w:rFonts w:ascii="Book Antiqua" w:hAnsi="Book Antiqua" w:hint="default"/>
                <w:b w:val="0"/>
                <w:bCs w:val="0"/>
                <w:color w:val="800080"/>
                <w:sz w:val="26"/>
                <w:szCs w:val="38"/>
              </w:rPr>
              <w:t xml:space="preserve">.” </w:t>
            </w:r>
            <w:r w:rsidRPr="00CD4E53">
              <w:rPr>
                <w:rStyle w:val="FootnoteReference"/>
                <w:rFonts w:ascii="Book Antiqua" w:hAnsi="Book Antiqua" w:hint="default"/>
                <w:b w:val="0"/>
                <w:bCs w:val="0"/>
                <w:color w:val="008000"/>
                <w:sz w:val="26"/>
                <w:szCs w:val="38"/>
              </w:rPr>
              <w:footnoteReference w:id="851"/>
            </w:r>
            <w:r w:rsidRPr="00CD4E53">
              <w:rPr>
                <w:rFonts w:ascii="Book Antiqua" w:hAnsi="Book Antiqua" w:hint="default"/>
                <w:b w:val="0"/>
                <w:bCs w:val="0"/>
                <w:color w:val="800080"/>
                <w:sz w:val="26"/>
                <w:szCs w:val="38"/>
              </w:rPr>
              <w:t xml:space="preserve"> Such were the decrees, customs</w:t>
            </w:r>
            <w:r w:rsidR="00D05030">
              <w:rPr>
                <w:rFonts w:ascii="Book Antiqua" w:hAnsi="Book Antiqua" w:hint="default"/>
                <w:b w:val="0"/>
                <w:bCs w:val="0"/>
                <w:color w:val="800080"/>
                <w:sz w:val="26"/>
                <w:szCs w:val="38"/>
              </w:rPr>
              <w:t>,</w:t>
            </w:r>
            <w:r w:rsidRPr="00CD4E53">
              <w:rPr>
                <w:rFonts w:ascii="Book Antiqua" w:hAnsi="Book Antiqua" w:hint="default"/>
                <w:b w:val="0"/>
                <w:bCs w:val="0"/>
                <w:color w:val="800080"/>
                <w:sz w:val="26"/>
                <w:szCs w:val="38"/>
              </w:rPr>
              <w:t xml:space="preserve"> and laws that Yahweh made between himself and the Israelites on Mount Sinai </w:t>
            </w:r>
            <w:r w:rsidR="0080466A">
              <w:rPr>
                <w:rFonts w:ascii="Book Antiqua" w:hAnsi="Book Antiqua" w:hint="default"/>
                <w:b w:val="0"/>
                <w:bCs w:val="0"/>
                <w:color w:val="800080"/>
                <w:sz w:val="26"/>
                <w:szCs w:val="38"/>
              </w:rPr>
              <w:t>by</w:t>
            </w:r>
            <w:r w:rsidRPr="00CD4E53">
              <w:rPr>
                <w:rFonts w:ascii="Book Antiqua" w:hAnsi="Book Antiqua" w:hint="default"/>
                <w:b w:val="0"/>
                <w:bCs w:val="0"/>
                <w:color w:val="800080"/>
                <w:sz w:val="26"/>
                <w:szCs w:val="38"/>
              </w:rPr>
              <w:t xml:space="preserve"> the </w:t>
            </w:r>
            <w:r w:rsidR="0080466A">
              <w:rPr>
                <w:rFonts w:ascii="Book Antiqua" w:hAnsi="Book Antiqua" w:hint="default"/>
                <w:b w:val="0"/>
                <w:bCs w:val="0"/>
                <w:color w:val="800080"/>
                <w:sz w:val="26"/>
                <w:szCs w:val="38"/>
              </w:rPr>
              <w:t>hand</w:t>
            </w:r>
            <w:r w:rsidRPr="00CD4E53">
              <w:rPr>
                <w:rFonts w:ascii="Book Antiqua" w:hAnsi="Book Antiqua" w:hint="default"/>
                <w:b w:val="0"/>
                <w:bCs w:val="0"/>
                <w:color w:val="800080"/>
                <w:sz w:val="26"/>
                <w:szCs w:val="38"/>
              </w:rPr>
              <w:t xml:space="preserve"> of Moses.</w:t>
            </w:r>
          </w:p>
        </w:tc>
      </w:tr>
    </w:tbl>
    <w:p w14:paraId="36A9BF9D" w14:textId="77777777" w:rsidR="002E68D9" w:rsidRPr="00B646B9" w:rsidRDefault="002E68D9">
      <w:pPr>
        <w:pStyle w:val="BodyText2"/>
        <w:spacing w:before="120"/>
        <w:ind w:firstLine="284"/>
        <w:jc w:val="both"/>
        <w:rPr>
          <w:rFonts w:ascii="Book Antiqua" w:hAnsi="Book Antiqua"/>
        </w:rPr>
        <w:sectPr w:rsidR="002E68D9" w:rsidRPr="00B646B9" w:rsidSect="00B16D90">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tblLook w:val="0000" w:firstRow="0" w:lastRow="0" w:firstColumn="0" w:lastColumn="0" w:noHBand="0" w:noVBand="0"/>
      </w:tblPr>
      <w:tblGrid>
        <w:gridCol w:w="5600"/>
        <w:gridCol w:w="8402"/>
      </w:tblGrid>
      <w:tr w:rsidR="00A47368" w:rsidRPr="00B646B9" w14:paraId="21E7527D" w14:textId="77777777" w:rsidTr="001D1258">
        <w:tc>
          <w:tcPr>
            <w:tcW w:w="5600" w:type="dxa"/>
          </w:tcPr>
          <w:p w14:paraId="2928CB98" w14:textId="403ED9D0" w:rsidR="00A47368" w:rsidRPr="00B517C3" w:rsidRDefault="00A47368" w:rsidP="00E816DA">
            <w:pPr>
              <w:pStyle w:val="Heading2"/>
              <w:widowControl w:val="0"/>
              <w:bidi/>
              <w:spacing w:before="0" w:beforeAutospacing="0" w:after="0" w:afterAutospacing="0" w:line="500" w:lineRule="exact"/>
              <w:jc w:val="center"/>
              <w:rPr>
                <w:rFonts w:cs="David" w:hint="default"/>
                <w:b w:val="0"/>
                <w:bCs w:val="0"/>
                <w:smallCaps/>
                <w:noProof/>
                <w:color w:val="000000"/>
                <w:sz w:val="40"/>
                <w:szCs w:val="40"/>
                <w:u w:val="single" w:color="0000FF"/>
              </w:rPr>
            </w:pPr>
            <w:r w:rsidRPr="00B517C3">
              <w:rPr>
                <w:rFonts w:ascii="Arial Unicode MS" w:eastAsia="Arial Unicode MS" w:hAnsi="Arial Unicode MS" w:cs="SBL Hebrew" w:hint="default"/>
                <w:b w:val="0"/>
                <w:bCs w:val="0"/>
                <w:noProof/>
                <w:color w:val="000000"/>
                <w:sz w:val="40"/>
                <w:szCs w:val="40"/>
                <w:u w:val="single" w:color="0000FF"/>
                <w:rtl/>
              </w:rPr>
              <w:lastRenderedPageBreak/>
              <w:t>ויקרא פרק כז</w:t>
            </w:r>
          </w:p>
        </w:tc>
        <w:tc>
          <w:tcPr>
            <w:tcW w:w="8402" w:type="dxa"/>
          </w:tcPr>
          <w:p w14:paraId="1D174CBB" w14:textId="0E3B9C7F" w:rsidR="00A47368" w:rsidRPr="00DE3263" w:rsidRDefault="00A47368" w:rsidP="00E816DA">
            <w:pPr>
              <w:pStyle w:val="Heading2"/>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DE3263">
              <w:rPr>
                <w:rFonts w:ascii="Book Antiqua" w:hAnsi="Book Antiqua" w:hint="default"/>
                <w:b w:val="0"/>
                <w:bCs w:val="0"/>
                <w:smallCaps/>
                <w:color w:val="000000"/>
                <w:u w:val="single" w:color="0000FF"/>
              </w:rPr>
              <w:t xml:space="preserve">Leviticus </w:t>
            </w:r>
            <w:r w:rsidRPr="00DE3263">
              <w:rPr>
                <w:rStyle w:val="FootnoteReference"/>
                <w:rFonts w:ascii="Book Antiqua" w:hAnsi="Book Antiqua" w:hint="default"/>
                <w:b w:val="0"/>
                <w:bCs w:val="0"/>
                <w:smallCaps/>
                <w:color w:val="000000"/>
                <w:u w:val="single" w:color="0000FF"/>
                <w:vertAlign w:val="baseline"/>
              </w:rPr>
              <w:footnoteReference w:customMarkFollows="1" w:id="852"/>
              <w:t>27</w:t>
            </w:r>
          </w:p>
        </w:tc>
      </w:tr>
      <w:tr w:rsidR="002E68D9" w:rsidRPr="00A47368" w14:paraId="0B56B6BF" w14:textId="77777777" w:rsidTr="001D1258">
        <w:tc>
          <w:tcPr>
            <w:tcW w:w="5600" w:type="dxa"/>
          </w:tcPr>
          <w:p w14:paraId="425453DC" w14:textId="5002CE5D" w:rsidR="002E68D9" w:rsidRPr="00041E7B" w:rsidRDefault="00833397" w:rsidP="00833397">
            <w:pPr>
              <w:pStyle w:val="Heading3"/>
              <w:keepNext w:val="0"/>
              <w:spacing w:before="120" w:line="400" w:lineRule="exact"/>
              <w:rPr>
                <w:rFonts w:eastAsia="Batang"/>
                <w:noProof/>
                <w:color w:val="993300"/>
                <w:sz w:val="34"/>
                <w:lang w:val="en-GB" w:bidi="he-IL"/>
              </w:rPr>
            </w:pPr>
            <w:r w:rsidRPr="00F06288">
              <w:rPr>
                <w:rFonts w:ascii="SBL Hebrew" w:hAnsi="SBL Hebrew" w:cs="SBL Hebrew" w:hint="cs"/>
                <w:b/>
                <w:bCs/>
                <w:color w:val="003300"/>
                <w:shd w:val="clear" w:color="auto" w:fill="FFFFFF"/>
                <w:vertAlign w:val="superscript"/>
                <w:rtl/>
              </w:rPr>
              <w:t>א</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וַיְדַבֵּ֥ר יְהֹוָ֖ה אֶל־מֹשֶׁ֥ה לֵּאמֹֽר</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ב</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דַּבֵּ֞ר אֶל־בְּנֵ֤י יִשְׂרָאֵל֙ וְאָמַרְתָּ֣ אֲלֵהֶ֔ם אִ֕ישׁ כִּ֥י יַפְלִ֖א נֶ֑דֶר בְּעֶרְכְּךָ֥ נְפָשֹׁ֖ת לַֽיהֹוָֽה</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ג</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וְהָיָ֤ה עֶרְכְּךָ֙ הַזָּכָ֔ר מִבֶּן֙ עֶשְׂרִ֣ים שָׁנָ֔ה וְעַ֖ד בֶּן־שִׁשִּׁ֣ים שָׁנָ֑ה וְהָיָ֣ה עֶרְכְּךָ֗ חֲמִשִּׁ֛ים שֶׁ֥קֶל כֶּ֖סֶף בְּשֶׁ֥קֶל הַקֹּֽדֶשׁ</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ד</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וְאִם־נְקֵבָ֖ה הִ֑וא וְהָיָ֥ה עֶרְכְּךָ֖ שְׁלֹשִׁ֥ים שָֽׁקֶל</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ה</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וְאִ֨ם מִבֶּן־חָמֵ֜שׁ שָׁנִ֗ים וְעַד֙ בֶּן־עֶשְׂרִ֣ים שָׁנָ֔ה וְהָיָ֧ה עֶרְכְּךָ֛ הַזָּכָ֖ר עֶשְׂרִ֣ים שְׁקָלִ֑ים וְלַנְּקֵבָ֖ה עֲשֶׂ֥רֶת שְׁקָלִֽים</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ו</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וְאִ֣ם מִבֶּן־חֹ֗דֶשׁ וְעַד֙ בֶּן־חָמֵ֣שׁ שָׁנִ֔ים וְהָיָ֤ה עֶרְכְּךָ֙ הַזָּכָ֔ר חֲמִשָּׁ֥ה שְׁקָלִ֖ים כָּ֑סֶף וְלַנְּקֵבָ֣ה עֶרְכְּךָ֔ שְׁלֹ֥שֶׁת שְׁקָלִ֖ים כָּֽסֶף</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ז</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וְ֠אִ֠ם מִבֶּן־שִׁשִּׁ֨ים שָׁנָ֤ה וָמַ֙עְלָה֙ אִם־זָכָ֔ר וְהָיָ֣ה עֶרְכְּךָ֔ חֲמִשָּׁ֥ה עָשָׂ֖ר שָׁ֑קֶל וְלַנְּקֵבָ֖ה עֲשָׂרָ֥ה שְׁקָלִֽים</w:t>
            </w:r>
            <w:r>
              <w:rPr>
                <w:rFonts w:ascii="SBL Hebrew" w:hAnsi="SBL Hebrew" w:cs="SBL Hebrew" w:hint="cs"/>
                <w:color w:val="993300"/>
                <w:shd w:val="clear" w:color="auto" w:fill="FFFFFF"/>
                <w:rtl/>
              </w:rPr>
              <w:t xml:space="preserve">׃ </w:t>
            </w:r>
            <w:r w:rsidRPr="00F06288">
              <w:rPr>
                <w:rFonts w:ascii="SBL Hebrew" w:hAnsi="SBL Hebrew" w:cs="SBL Hebrew" w:hint="cs"/>
                <w:b/>
                <w:bCs/>
                <w:color w:val="003300"/>
                <w:shd w:val="clear" w:color="auto" w:fill="FFFFFF"/>
                <w:vertAlign w:val="superscript"/>
                <w:rtl/>
              </w:rPr>
              <w:t>ח</w:t>
            </w:r>
            <w:r>
              <w:rPr>
                <w:rFonts w:ascii="SBL Hebrew" w:hAnsi="SBL Hebrew" w:cs="SBL Hebrew" w:hint="eastAsia"/>
                <w:b/>
                <w:bCs/>
                <w:color w:val="003300"/>
                <w:shd w:val="clear" w:color="auto" w:fill="FFFFFF"/>
                <w:vertAlign w:val="superscript"/>
              </w:rPr>
              <w:t> </w:t>
            </w:r>
            <w:r w:rsidRPr="00F06288">
              <w:rPr>
                <w:rFonts w:ascii="SBL Hebrew" w:hAnsi="SBL Hebrew" w:cs="SBL Hebrew" w:hint="cs"/>
                <w:color w:val="993300"/>
                <w:shd w:val="clear" w:color="auto" w:fill="FFFFFF"/>
                <w:rtl/>
              </w:rPr>
              <w:t xml:space="preserve">וְאִם־מָ֥ךְ הוּא֙ מֵֽעֶרְכֶּ֔ךָ וְהֶֽעֱמִידוֹ֙ לִפְנֵ֣י הַכֹּהֵ֔ן </w:t>
            </w:r>
            <w:r w:rsidRPr="00F06288">
              <w:rPr>
                <w:rFonts w:ascii="SBL Hebrew" w:hAnsi="SBL Hebrew" w:cs="SBL Hebrew" w:hint="cs"/>
                <w:color w:val="993300"/>
                <w:shd w:val="clear" w:color="auto" w:fill="FFFFFF"/>
                <w:rtl/>
              </w:rPr>
              <w:lastRenderedPageBreak/>
              <w:t>וְהֶעֱרִ֥יךְ אֹת֖וֹ הַכֹּהֵ֑ן עַל־פִּ֗י אֲשֶׁ֤ר תַּשִּׂיג֙ יַ֣ד הַנֹּדֵ֔ר יַעֲרִיכֶ֖נּוּ הַכֹּהֵֽן</w:t>
            </w:r>
            <w:r w:rsidRPr="00893E68">
              <w:rPr>
                <w:rFonts w:ascii="SBL Hebrew" w:hAnsi="SBL Hebrew" w:cs="SBL Hebrew" w:hint="cs"/>
                <w:noProof/>
                <w:color w:val="993300"/>
                <w:rtl/>
              </w:rPr>
              <w:t xml:space="preserve">׃ </w:t>
            </w:r>
            <w:r w:rsidR="0098089C" w:rsidRPr="0091642D">
              <w:rPr>
                <w:rFonts w:cs="SBL Hebrew"/>
                <w:noProof/>
                <w:color w:val="003300"/>
                <w:rtl/>
              </w:rPr>
              <w:t>{ס}</w:t>
            </w:r>
          </w:p>
        </w:tc>
        <w:tc>
          <w:tcPr>
            <w:tcW w:w="8402" w:type="dxa"/>
          </w:tcPr>
          <w:p w14:paraId="3821FF95" w14:textId="77777777" w:rsidR="002E68D9" w:rsidRPr="00A47368" w:rsidRDefault="002E68D9" w:rsidP="00833397">
            <w:pPr>
              <w:pStyle w:val="Heading2"/>
              <w:spacing w:before="120" w:beforeAutospacing="0" w:after="0" w:afterAutospacing="0" w:line="400" w:lineRule="exact"/>
              <w:jc w:val="both"/>
              <w:rPr>
                <w:rFonts w:ascii="Book Antiqua" w:hAnsi="Book Antiqua" w:hint="default"/>
                <w:b w:val="0"/>
                <w:bCs w:val="0"/>
                <w:color w:val="800000"/>
                <w:sz w:val="26"/>
                <w:szCs w:val="38"/>
              </w:rPr>
            </w:pPr>
            <w:r w:rsidRPr="00A47368">
              <w:rPr>
                <w:rStyle w:val="FootnoteReference"/>
                <w:rFonts w:ascii="Book Antiqua" w:hAnsi="Book Antiqua" w:hint="default"/>
                <w:b w:val="0"/>
                <w:bCs w:val="0"/>
                <w:color w:val="008000"/>
                <w:sz w:val="26"/>
                <w:szCs w:val="38"/>
              </w:rPr>
              <w:lastRenderedPageBreak/>
              <w:footnoteReference w:id="853"/>
            </w:r>
            <w:r w:rsidRPr="00A47368">
              <w:rPr>
                <w:rFonts w:ascii="Book Antiqua" w:hAnsi="Book Antiqua" w:hint="default"/>
                <w:b w:val="0"/>
                <w:bCs w:val="0"/>
                <w:color w:val="800080"/>
                <w:sz w:val="26"/>
                <w:szCs w:val="38"/>
              </w:rPr>
              <w:t xml:space="preserve"> And Yahweh spok</w:t>
            </w:r>
            <w:r w:rsidR="005535F1">
              <w:rPr>
                <w:rFonts w:ascii="Book Antiqua" w:hAnsi="Book Antiqua" w:hint="default"/>
                <w:b w:val="0"/>
                <w:bCs w:val="0"/>
                <w:color w:val="800080"/>
                <w:sz w:val="26"/>
                <w:szCs w:val="38"/>
              </w:rPr>
              <w:t>e to Moses, saying</w:t>
            </w:r>
            <w:r w:rsidR="00A47368">
              <w:rPr>
                <w:rFonts w:ascii="Book Antiqua" w:hAnsi="Book Antiqua" w:hint="default"/>
                <w:b w:val="0"/>
                <w:bCs w:val="0"/>
                <w:color w:val="800080"/>
                <w:sz w:val="26"/>
                <w:szCs w:val="38"/>
              </w:rPr>
              <w:t>:</w:t>
            </w:r>
            <w:r w:rsidRPr="00A47368">
              <w:rPr>
                <w:rFonts w:ascii="Book Antiqua" w:hAnsi="Book Antiqua" w:hint="default"/>
                <w:b w:val="0"/>
                <w:bCs w:val="0"/>
                <w:color w:val="800080"/>
                <w:sz w:val="26"/>
                <w:szCs w:val="38"/>
              </w:rPr>
              <w:t xml:space="preserve"> </w:t>
            </w:r>
            <w:r w:rsidRPr="00A47368">
              <w:rPr>
                <w:rStyle w:val="FootnoteReference"/>
                <w:rFonts w:ascii="Book Antiqua" w:hAnsi="Book Antiqua" w:hint="default"/>
                <w:b w:val="0"/>
                <w:bCs w:val="0"/>
                <w:color w:val="008000"/>
                <w:sz w:val="26"/>
                <w:szCs w:val="38"/>
              </w:rPr>
              <w:footnoteReference w:id="854"/>
            </w:r>
            <w:r w:rsidRPr="00A47368">
              <w:rPr>
                <w:rFonts w:ascii="Book Antiqua" w:hAnsi="Book Antiqua" w:hint="default"/>
                <w:b w:val="0"/>
                <w:bCs w:val="0"/>
                <w:color w:val="800080"/>
                <w:sz w:val="26"/>
                <w:szCs w:val="38"/>
              </w:rPr>
              <w:t xml:space="preserve"> “Speak to the Israelites and </w:t>
            </w:r>
            <w:r w:rsidR="005535F1">
              <w:rPr>
                <w:rFonts w:ascii="Book Antiqua" w:hAnsi="Book Antiqua" w:hint="default"/>
                <w:b w:val="0"/>
                <w:bCs w:val="0"/>
                <w:color w:val="800080"/>
                <w:sz w:val="26"/>
                <w:szCs w:val="38"/>
              </w:rPr>
              <w:t>say to</w:t>
            </w:r>
            <w:r w:rsidRPr="00A47368">
              <w:rPr>
                <w:rFonts w:ascii="Book Antiqua" w:hAnsi="Book Antiqua" w:hint="default"/>
                <w:b w:val="0"/>
                <w:bCs w:val="0"/>
                <w:color w:val="800080"/>
                <w:sz w:val="26"/>
                <w:szCs w:val="38"/>
              </w:rPr>
              <w:t xml:space="preserve"> them: “When anyone vows the </w:t>
            </w:r>
            <w:r w:rsidR="005535F1">
              <w:rPr>
                <w:rFonts w:ascii="Book Antiqua" w:hAnsi="Book Antiqua" w:hint="default"/>
                <w:b w:val="0"/>
                <w:bCs w:val="0"/>
                <w:color w:val="800080"/>
                <w:sz w:val="26"/>
                <w:szCs w:val="38"/>
              </w:rPr>
              <w:t xml:space="preserve">equivalent </w:t>
            </w:r>
            <w:r w:rsidRPr="00A47368">
              <w:rPr>
                <w:rFonts w:ascii="Book Antiqua" w:hAnsi="Book Antiqua" w:hint="default"/>
                <w:b w:val="0"/>
                <w:bCs w:val="0"/>
                <w:color w:val="800080"/>
                <w:sz w:val="26"/>
                <w:szCs w:val="38"/>
              </w:rPr>
              <w:t xml:space="preserve">value of a </w:t>
            </w:r>
            <w:r w:rsidR="005535F1">
              <w:rPr>
                <w:rFonts w:ascii="Book Antiqua" w:hAnsi="Book Antiqua" w:hint="default"/>
                <w:b w:val="0"/>
                <w:bCs w:val="0"/>
                <w:color w:val="800080"/>
                <w:sz w:val="26"/>
                <w:szCs w:val="38"/>
              </w:rPr>
              <w:t>human being</w:t>
            </w:r>
            <w:r w:rsidRPr="00A47368">
              <w:rPr>
                <w:rFonts w:ascii="Book Antiqua" w:hAnsi="Book Antiqua" w:hint="default"/>
                <w:b w:val="0"/>
                <w:bCs w:val="0"/>
                <w:color w:val="800080"/>
                <w:sz w:val="26"/>
                <w:szCs w:val="38"/>
              </w:rPr>
              <w:t xml:space="preserve"> to Yahweh a</w:t>
            </w:r>
            <w:r w:rsidR="00A47368">
              <w:rPr>
                <w:rFonts w:ascii="Book Antiqua" w:hAnsi="Book Antiqua" w:hint="default"/>
                <w:b w:val="0"/>
                <w:bCs w:val="0"/>
                <w:color w:val="800080"/>
                <w:sz w:val="26"/>
                <w:szCs w:val="38"/>
              </w:rPr>
              <w:t>nd wishes to discharge the vow:</w:t>
            </w:r>
            <w:r w:rsidRPr="00A47368">
              <w:rPr>
                <w:rFonts w:ascii="Book Antiqua" w:hAnsi="Book Antiqua" w:hint="default"/>
                <w:b w:val="0"/>
                <w:bCs w:val="0"/>
                <w:color w:val="800080"/>
                <w:sz w:val="26"/>
                <w:szCs w:val="38"/>
              </w:rPr>
              <w:t xml:space="preserve"> </w:t>
            </w:r>
            <w:r w:rsidRPr="00A47368">
              <w:rPr>
                <w:rStyle w:val="FootnoteReference"/>
                <w:rFonts w:ascii="Book Antiqua" w:hAnsi="Book Antiqua" w:hint="default"/>
                <w:b w:val="0"/>
                <w:bCs w:val="0"/>
                <w:color w:val="008000"/>
                <w:sz w:val="26"/>
                <w:szCs w:val="38"/>
              </w:rPr>
              <w:footnoteReference w:id="855"/>
            </w:r>
            <w:r w:rsidR="005535F1">
              <w:rPr>
                <w:rFonts w:ascii="Book Antiqua" w:hAnsi="Book Antiqua" w:hint="default"/>
                <w:b w:val="0"/>
                <w:bCs w:val="0"/>
                <w:color w:val="800080"/>
                <w:sz w:val="26"/>
                <w:szCs w:val="38"/>
              </w:rPr>
              <w:t xml:space="preserve"> For a</w:t>
            </w:r>
            <w:r w:rsidRPr="00A47368">
              <w:rPr>
                <w:rFonts w:ascii="Book Antiqua" w:hAnsi="Book Antiqua" w:hint="default"/>
                <w:b w:val="0"/>
                <w:bCs w:val="0"/>
                <w:color w:val="800080"/>
                <w:sz w:val="26"/>
                <w:szCs w:val="38"/>
              </w:rPr>
              <w:t xml:space="preserve"> man between twenty years of age and sixty years of age</w:t>
            </w:r>
            <w:r w:rsidR="005535F1">
              <w:rPr>
                <w:rFonts w:ascii="Book Antiqua" w:hAnsi="Book Antiqua" w:hint="default"/>
                <w:b w:val="0"/>
                <w:bCs w:val="0"/>
                <w:color w:val="800080"/>
                <w:sz w:val="26"/>
                <w:szCs w:val="38"/>
              </w:rPr>
              <w:t>, the equivalent value</w:t>
            </w:r>
            <w:r w:rsidRPr="00A47368">
              <w:rPr>
                <w:rFonts w:ascii="Book Antiqua" w:hAnsi="Book Antiqua" w:hint="default"/>
                <w:b w:val="0"/>
                <w:bCs w:val="0"/>
                <w:color w:val="800080"/>
                <w:sz w:val="26"/>
                <w:szCs w:val="38"/>
              </w:rPr>
              <w:t xml:space="preserve"> shall be fifty shekels </w:t>
            </w:r>
            <w:r w:rsidR="009B628B" w:rsidRPr="00A47368">
              <w:rPr>
                <w:rFonts w:ascii="Book Antiqua" w:hAnsi="Book Antiqua" w:hint="default"/>
                <w:b w:val="0"/>
                <w:bCs w:val="0"/>
                <w:color w:val="800080"/>
                <w:sz w:val="26"/>
                <w:szCs w:val="38"/>
              </w:rPr>
              <w:t>of</w:t>
            </w:r>
            <w:r w:rsidRPr="00A47368">
              <w:rPr>
                <w:rFonts w:ascii="Book Antiqua" w:hAnsi="Book Antiqua" w:hint="default"/>
                <w:b w:val="0"/>
                <w:bCs w:val="0"/>
                <w:color w:val="800080"/>
                <w:sz w:val="26"/>
                <w:szCs w:val="38"/>
              </w:rPr>
              <w:t xml:space="preserve"> silver – according to the sanctuary shekel; </w:t>
            </w:r>
            <w:r w:rsidRPr="00A47368">
              <w:rPr>
                <w:rStyle w:val="FootnoteReference"/>
                <w:rFonts w:ascii="Book Antiqua" w:hAnsi="Book Antiqua" w:hint="default"/>
                <w:b w:val="0"/>
                <w:bCs w:val="0"/>
                <w:color w:val="008000"/>
                <w:sz w:val="26"/>
                <w:szCs w:val="38"/>
              </w:rPr>
              <w:footnoteReference w:id="856"/>
            </w:r>
            <w:r w:rsidRPr="00A47368">
              <w:rPr>
                <w:rFonts w:ascii="Book Antiqua" w:hAnsi="Book Antiqua" w:hint="default"/>
                <w:b w:val="0"/>
                <w:bCs w:val="0"/>
                <w:color w:val="800080"/>
                <w:sz w:val="26"/>
                <w:szCs w:val="38"/>
              </w:rPr>
              <w:t xml:space="preserve"> </w:t>
            </w:r>
            <w:r w:rsidR="005535F1">
              <w:rPr>
                <w:rFonts w:ascii="Book Antiqua" w:hAnsi="Book Antiqua" w:hint="default"/>
                <w:b w:val="0"/>
                <w:bCs w:val="0"/>
                <w:color w:val="800080"/>
                <w:sz w:val="26"/>
                <w:szCs w:val="38"/>
              </w:rPr>
              <w:t xml:space="preserve">for </w:t>
            </w:r>
            <w:r w:rsidRPr="00A47368">
              <w:rPr>
                <w:rFonts w:ascii="Book Antiqua" w:hAnsi="Book Antiqua" w:hint="default"/>
                <w:b w:val="0"/>
                <w:bCs w:val="0"/>
                <w:color w:val="800080"/>
                <w:sz w:val="26"/>
                <w:szCs w:val="38"/>
              </w:rPr>
              <w:t>a woman</w:t>
            </w:r>
            <w:r w:rsidR="005535F1">
              <w:rPr>
                <w:rFonts w:ascii="Book Antiqua" w:hAnsi="Book Antiqua" w:hint="default"/>
                <w:b w:val="0"/>
                <w:bCs w:val="0"/>
                <w:color w:val="800080"/>
                <w:sz w:val="26"/>
                <w:szCs w:val="38"/>
              </w:rPr>
              <w:t>, the equivalent value</w:t>
            </w:r>
            <w:r w:rsidRPr="00A47368">
              <w:rPr>
                <w:rFonts w:ascii="Book Antiqua" w:hAnsi="Book Antiqua" w:hint="default"/>
                <w:b w:val="0"/>
                <w:bCs w:val="0"/>
                <w:color w:val="800080"/>
                <w:sz w:val="26"/>
                <w:szCs w:val="38"/>
              </w:rPr>
              <w:t xml:space="preserve"> sha</w:t>
            </w:r>
            <w:r w:rsidR="00A47368">
              <w:rPr>
                <w:rFonts w:ascii="Book Antiqua" w:hAnsi="Book Antiqua" w:hint="default"/>
                <w:b w:val="0"/>
                <w:bCs w:val="0"/>
                <w:color w:val="800080"/>
                <w:sz w:val="26"/>
                <w:szCs w:val="38"/>
              </w:rPr>
              <w:t>ll be thirty shekels.</w:t>
            </w:r>
            <w:r w:rsidRPr="00A47368">
              <w:rPr>
                <w:rFonts w:ascii="Book Antiqua" w:hAnsi="Book Antiqua" w:hint="default"/>
                <w:b w:val="0"/>
                <w:bCs w:val="0"/>
                <w:color w:val="800080"/>
                <w:sz w:val="26"/>
                <w:szCs w:val="38"/>
              </w:rPr>
              <w:t xml:space="preserve"> </w:t>
            </w:r>
            <w:r w:rsidRPr="00A47368">
              <w:rPr>
                <w:rStyle w:val="FootnoteReference"/>
                <w:rFonts w:ascii="Book Antiqua" w:hAnsi="Book Antiqua" w:hint="default"/>
                <w:b w:val="0"/>
                <w:bCs w:val="0"/>
                <w:color w:val="008000"/>
                <w:sz w:val="26"/>
                <w:szCs w:val="38"/>
              </w:rPr>
              <w:footnoteReference w:id="857"/>
            </w:r>
            <w:r w:rsidR="00A47368">
              <w:rPr>
                <w:rFonts w:ascii="Book Antiqua" w:hAnsi="Book Antiqua" w:hint="default"/>
                <w:b w:val="0"/>
                <w:bCs w:val="0"/>
                <w:color w:val="800080"/>
                <w:sz w:val="26"/>
                <w:szCs w:val="38"/>
              </w:rPr>
              <w:t> </w:t>
            </w:r>
            <w:r w:rsidR="005535F1">
              <w:rPr>
                <w:rFonts w:ascii="Book Antiqua" w:hAnsi="Book Antiqua" w:hint="default"/>
                <w:b w:val="0"/>
                <w:bCs w:val="0"/>
                <w:color w:val="800080"/>
                <w:sz w:val="26"/>
                <w:szCs w:val="38"/>
              </w:rPr>
              <w:t>“For a boy b</w:t>
            </w:r>
            <w:r w:rsidRPr="00A47368">
              <w:rPr>
                <w:rFonts w:ascii="Book Antiqua" w:hAnsi="Book Antiqua" w:hint="default"/>
                <w:b w:val="0"/>
                <w:bCs w:val="0"/>
                <w:color w:val="800080"/>
                <w:sz w:val="26"/>
                <w:szCs w:val="38"/>
              </w:rPr>
              <w:t xml:space="preserve">etween five years of age and twenty years of age, </w:t>
            </w:r>
            <w:r w:rsidR="005535F1">
              <w:rPr>
                <w:rFonts w:ascii="Book Antiqua" w:hAnsi="Book Antiqua" w:hint="default"/>
                <w:b w:val="0"/>
                <w:bCs w:val="0"/>
                <w:color w:val="800080"/>
                <w:sz w:val="26"/>
                <w:szCs w:val="38"/>
              </w:rPr>
              <w:t>the equivalent value shall be</w:t>
            </w:r>
            <w:r w:rsidRPr="00A47368">
              <w:rPr>
                <w:rFonts w:ascii="Book Antiqua" w:hAnsi="Book Antiqua" w:hint="default"/>
                <w:b w:val="0"/>
                <w:bCs w:val="0"/>
                <w:color w:val="800080"/>
                <w:sz w:val="26"/>
                <w:szCs w:val="38"/>
              </w:rPr>
              <w:t xml:space="preserve"> twenty shek</w:t>
            </w:r>
            <w:r w:rsidR="00A47368">
              <w:rPr>
                <w:rFonts w:ascii="Book Antiqua" w:hAnsi="Book Antiqua" w:hint="default"/>
                <w:b w:val="0"/>
                <w:bCs w:val="0"/>
                <w:color w:val="800080"/>
                <w:sz w:val="26"/>
                <w:szCs w:val="38"/>
              </w:rPr>
              <w:t xml:space="preserve">els, and </w:t>
            </w:r>
            <w:r w:rsidR="005535F1">
              <w:rPr>
                <w:rFonts w:ascii="Book Antiqua" w:hAnsi="Book Antiqua" w:hint="default"/>
                <w:b w:val="0"/>
                <w:bCs w:val="0"/>
                <w:color w:val="800080"/>
                <w:sz w:val="26"/>
                <w:szCs w:val="38"/>
              </w:rPr>
              <w:t>for a girl,</w:t>
            </w:r>
            <w:r w:rsidR="00A47368">
              <w:rPr>
                <w:rFonts w:ascii="Book Antiqua" w:hAnsi="Book Antiqua" w:hint="default"/>
                <w:b w:val="0"/>
                <w:bCs w:val="0"/>
                <w:color w:val="800080"/>
                <w:sz w:val="26"/>
                <w:szCs w:val="38"/>
              </w:rPr>
              <w:t xml:space="preserve"> ten shekels.</w:t>
            </w:r>
            <w:r w:rsidRPr="00A47368">
              <w:rPr>
                <w:rFonts w:ascii="Book Antiqua" w:hAnsi="Book Antiqua" w:hint="default"/>
                <w:b w:val="0"/>
                <w:bCs w:val="0"/>
                <w:color w:val="800080"/>
                <w:sz w:val="26"/>
                <w:szCs w:val="38"/>
              </w:rPr>
              <w:t xml:space="preserve"> </w:t>
            </w:r>
            <w:r w:rsidRPr="00A47368">
              <w:rPr>
                <w:rStyle w:val="FootnoteReference"/>
                <w:rFonts w:ascii="Book Antiqua" w:hAnsi="Book Antiqua" w:hint="default"/>
                <w:b w:val="0"/>
                <w:bCs w:val="0"/>
                <w:color w:val="008000"/>
                <w:sz w:val="26"/>
                <w:szCs w:val="38"/>
              </w:rPr>
              <w:footnoteReference w:id="858"/>
            </w:r>
            <w:r w:rsidR="005535F1">
              <w:rPr>
                <w:rFonts w:ascii="Book Antiqua" w:hAnsi="Book Antiqua" w:hint="default"/>
                <w:b w:val="0"/>
                <w:bCs w:val="0"/>
                <w:color w:val="800080"/>
                <w:sz w:val="26"/>
                <w:szCs w:val="38"/>
              </w:rPr>
              <w:t xml:space="preserve"> “For a boy b</w:t>
            </w:r>
            <w:r w:rsidRPr="00A47368">
              <w:rPr>
                <w:rFonts w:ascii="Book Antiqua" w:hAnsi="Book Antiqua" w:hint="default"/>
                <w:b w:val="0"/>
                <w:bCs w:val="0"/>
                <w:color w:val="800080"/>
                <w:sz w:val="26"/>
                <w:szCs w:val="38"/>
              </w:rPr>
              <w:t xml:space="preserve">etween one month old and five years of age, </w:t>
            </w:r>
            <w:r w:rsidR="005535F1">
              <w:rPr>
                <w:rFonts w:ascii="Book Antiqua" w:hAnsi="Book Antiqua" w:hint="default"/>
                <w:b w:val="0"/>
                <w:bCs w:val="0"/>
                <w:color w:val="800080"/>
                <w:sz w:val="26"/>
                <w:szCs w:val="38"/>
              </w:rPr>
              <w:t xml:space="preserve">the equivalent value shall be five shekels of silver, and for a </w:t>
            </w:r>
            <w:r w:rsidRPr="00A47368">
              <w:rPr>
                <w:rFonts w:ascii="Book Antiqua" w:hAnsi="Book Antiqua" w:hint="default"/>
                <w:b w:val="0"/>
                <w:bCs w:val="0"/>
                <w:color w:val="800080"/>
                <w:sz w:val="26"/>
                <w:szCs w:val="38"/>
              </w:rPr>
              <w:t>g</w:t>
            </w:r>
            <w:r w:rsidR="00A47368">
              <w:rPr>
                <w:rFonts w:ascii="Book Antiqua" w:hAnsi="Book Antiqua" w:hint="default"/>
                <w:b w:val="0"/>
                <w:bCs w:val="0"/>
                <w:color w:val="800080"/>
                <w:sz w:val="26"/>
                <w:szCs w:val="38"/>
              </w:rPr>
              <w:t>irl</w:t>
            </w:r>
            <w:r w:rsidR="005535F1">
              <w:rPr>
                <w:rFonts w:ascii="Book Antiqua" w:hAnsi="Book Antiqua" w:hint="default"/>
                <w:b w:val="0"/>
                <w:bCs w:val="0"/>
                <w:color w:val="800080"/>
                <w:sz w:val="26"/>
                <w:szCs w:val="38"/>
              </w:rPr>
              <w:t>,</w:t>
            </w:r>
            <w:r w:rsidR="00A47368">
              <w:rPr>
                <w:rFonts w:ascii="Book Antiqua" w:hAnsi="Book Antiqua" w:hint="default"/>
                <w:b w:val="0"/>
                <w:bCs w:val="0"/>
                <w:color w:val="800080"/>
                <w:sz w:val="26"/>
                <w:szCs w:val="38"/>
              </w:rPr>
              <w:t xml:space="preserve"> three shekels of silver.</w:t>
            </w:r>
            <w:r w:rsidRPr="00A47368">
              <w:rPr>
                <w:rFonts w:ascii="Book Antiqua" w:hAnsi="Book Antiqua" w:hint="default"/>
                <w:b w:val="0"/>
                <w:bCs w:val="0"/>
                <w:color w:val="800080"/>
                <w:sz w:val="26"/>
                <w:szCs w:val="38"/>
              </w:rPr>
              <w:t xml:space="preserve"> </w:t>
            </w:r>
            <w:r w:rsidRPr="00A47368">
              <w:rPr>
                <w:rStyle w:val="FootnoteReference"/>
                <w:rFonts w:ascii="Book Antiqua" w:hAnsi="Book Antiqua" w:hint="default"/>
                <w:b w:val="0"/>
                <w:bCs w:val="0"/>
                <w:color w:val="008000"/>
                <w:sz w:val="26"/>
                <w:szCs w:val="38"/>
              </w:rPr>
              <w:footnoteReference w:id="859"/>
            </w:r>
            <w:r w:rsidRPr="00A47368">
              <w:rPr>
                <w:rFonts w:ascii="Book Antiqua" w:hAnsi="Book Antiqua" w:hint="default"/>
                <w:b w:val="0"/>
                <w:bCs w:val="0"/>
                <w:color w:val="800080"/>
                <w:sz w:val="26"/>
                <w:szCs w:val="38"/>
              </w:rPr>
              <w:t xml:space="preserve"> “</w:t>
            </w:r>
            <w:r w:rsidR="005535F1">
              <w:rPr>
                <w:rFonts w:ascii="Book Antiqua" w:hAnsi="Book Antiqua" w:hint="default"/>
                <w:b w:val="0"/>
                <w:bCs w:val="0"/>
                <w:color w:val="800080"/>
                <w:sz w:val="26"/>
                <w:szCs w:val="38"/>
              </w:rPr>
              <w:t>For a man</w:t>
            </w:r>
            <w:r w:rsidRPr="00A47368">
              <w:rPr>
                <w:rFonts w:ascii="Book Antiqua" w:hAnsi="Book Antiqua" w:hint="default"/>
                <w:b w:val="0"/>
                <w:bCs w:val="0"/>
                <w:color w:val="800080"/>
                <w:sz w:val="26"/>
                <w:szCs w:val="38"/>
              </w:rPr>
              <w:t xml:space="preserve"> sixty years of age and over, </w:t>
            </w:r>
            <w:r w:rsidR="005535F1">
              <w:rPr>
                <w:rFonts w:ascii="Book Antiqua" w:hAnsi="Book Antiqua" w:hint="default"/>
                <w:b w:val="0"/>
                <w:bCs w:val="0"/>
                <w:color w:val="800080"/>
                <w:sz w:val="26"/>
                <w:szCs w:val="38"/>
              </w:rPr>
              <w:t>the equivalent value shall be</w:t>
            </w:r>
            <w:r w:rsidRPr="00A47368">
              <w:rPr>
                <w:rFonts w:ascii="Book Antiqua" w:hAnsi="Book Antiqua" w:hint="default"/>
                <w:b w:val="0"/>
                <w:bCs w:val="0"/>
                <w:color w:val="800080"/>
                <w:sz w:val="26"/>
                <w:szCs w:val="38"/>
              </w:rPr>
              <w:t xml:space="preserve"> fifteen shek</w:t>
            </w:r>
            <w:r w:rsidR="00A47368">
              <w:rPr>
                <w:rFonts w:ascii="Book Antiqua" w:hAnsi="Book Antiqua" w:hint="default"/>
                <w:b w:val="0"/>
                <w:bCs w:val="0"/>
                <w:color w:val="800080"/>
                <w:sz w:val="26"/>
                <w:szCs w:val="38"/>
              </w:rPr>
              <w:t>els</w:t>
            </w:r>
            <w:r w:rsidR="005535F1">
              <w:rPr>
                <w:rFonts w:ascii="Book Antiqua" w:hAnsi="Book Antiqua" w:hint="default"/>
                <w:b w:val="0"/>
                <w:bCs w:val="0"/>
                <w:color w:val="800080"/>
                <w:sz w:val="26"/>
                <w:szCs w:val="38"/>
              </w:rPr>
              <w:t>,</w:t>
            </w:r>
            <w:r w:rsidR="00A47368">
              <w:rPr>
                <w:rFonts w:ascii="Book Antiqua" w:hAnsi="Book Antiqua" w:hint="default"/>
                <w:b w:val="0"/>
                <w:bCs w:val="0"/>
                <w:color w:val="800080"/>
                <w:sz w:val="26"/>
                <w:szCs w:val="38"/>
              </w:rPr>
              <w:t xml:space="preserve"> and </w:t>
            </w:r>
            <w:r w:rsidR="005535F1">
              <w:rPr>
                <w:rFonts w:ascii="Book Antiqua" w:hAnsi="Book Antiqua" w:hint="default"/>
                <w:b w:val="0"/>
                <w:bCs w:val="0"/>
                <w:color w:val="800080"/>
                <w:sz w:val="26"/>
                <w:szCs w:val="38"/>
              </w:rPr>
              <w:t>for a woman,</w:t>
            </w:r>
            <w:r w:rsidR="00A47368">
              <w:rPr>
                <w:rFonts w:ascii="Book Antiqua" w:hAnsi="Book Antiqua" w:hint="default"/>
                <w:b w:val="0"/>
                <w:bCs w:val="0"/>
                <w:color w:val="800080"/>
                <w:sz w:val="26"/>
                <w:szCs w:val="38"/>
              </w:rPr>
              <w:t xml:space="preserve"> ten shekels.</w:t>
            </w:r>
            <w:r w:rsidRPr="00A47368">
              <w:rPr>
                <w:rFonts w:ascii="Book Antiqua" w:hAnsi="Book Antiqua" w:hint="default"/>
                <w:b w:val="0"/>
                <w:bCs w:val="0"/>
                <w:color w:val="800080"/>
                <w:sz w:val="26"/>
                <w:szCs w:val="38"/>
              </w:rPr>
              <w:t xml:space="preserve"> </w:t>
            </w:r>
            <w:r w:rsidRPr="00A47368">
              <w:rPr>
                <w:rStyle w:val="FootnoteReference"/>
                <w:rFonts w:ascii="Book Antiqua" w:hAnsi="Book Antiqua" w:hint="default"/>
                <w:b w:val="0"/>
                <w:bCs w:val="0"/>
                <w:color w:val="008000"/>
                <w:sz w:val="26"/>
                <w:szCs w:val="38"/>
              </w:rPr>
              <w:footnoteReference w:id="860"/>
            </w:r>
            <w:r w:rsidRPr="00A47368">
              <w:rPr>
                <w:rFonts w:ascii="Book Antiqua" w:hAnsi="Book Antiqua" w:hint="default"/>
                <w:b w:val="0"/>
                <w:bCs w:val="0"/>
                <w:color w:val="800080"/>
                <w:sz w:val="26"/>
                <w:szCs w:val="38"/>
              </w:rPr>
              <w:t xml:space="preserve"> If the person who made the vow cannot meet this valuation, he must present the person concerned to the priest, and the priest shall </w:t>
            </w:r>
            <w:r w:rsidRPr="00A47368">
              <w:rPr>
                <w:rFonts w:ascii="Book Antiqua" w:hAnsi="Book Antiqua" w:hint="default"/>
                <w:b w:val="0"/>
                <w:bCs w:val="0"/>
                <w:color w:val="800080"/>
                <w:sz w:val="26"/>
                <w:szCs w:val="38"/>
              </w:rPr>
              <w:lastRenderedPageBreak/>
              <w:t>set a value proportionate to the resources of the person who made the vow.</w:t>
            </w:r>
          </w:p>
        </w:tc>
      </w:tr>
      <w:tr w:rsidR="002E68D9" w:rsidRPr="00A47368" w14:paraId="3C33697A" w14:textId="77777777" w:rsidTr="001D1258">
        <w:tc>
          <w:tcPr>
            <w:tcW w:w="5600" w:type="dxa"/>
          </w:tcPr>
          <w:p w14:paraId="18AD7908" w14:textId="770B4C6B" w:rsidR="002E68D9" w:rsidRPr="00041E7B" w:rsidRDefault="00833397" w:rsidP="00833397">
            <w:pPr>
              <w:bidi/>
              <w:spacing w:before="2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lastRenderedPageBreak/>
              <w:t>ט</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וְאִ֨ם־בְּהֵמָ֔ה אֲשֶׁ֨ר יַקְרִ֧יבוּ מִמֶּ֛נָּה קׇרְבָּ֖ן לַֽיהֹוָ֑ה כֹּל֩ אֲשֶׁ֨ר יִתֵּ֥ן מִמֶּ֛נּוּ לַיהֹוָ֖ה יִֽהְיֶה־קֹּֽדֶשׁ</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לֹ֣א יַחֲלִיפֶ֗נּוּ וְלֹֽא־יָמִ֥יר אֹת֛וֹ ט֥וֹב בְּרָ֖ע אוֹ־רַ֣ע בְּט֑וֹב וְאִם־הָמֵ֨ר יָמִ֤יר בְּהֵמָה֙ בִּבְהֵמָ֔ה וְהָֽיָה־ה֥וּא וּתְמוּרָת֖וֹ יִֽהְיֶה־קֹּֽדֶשׁ</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יא</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וְאִם֙ כׇּל־בְּהֵמָ֣ה טְמֵאָ֔ה אֲ֠שֶׁ֠ר לֹא־יַקְרִ֧יבוּ מִמֶּ֛נָּה קׇרְבָּ֖ן לַֽיהֹוָ֑ה וְהֶֽעֱמִ֥יד אֶת־הַבְּהֵמָ֖ה לִפְנֵ֥י הַכֹּהֵֽן</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יב</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וְהֶעֱרִ֤יךְ הַכֹּהֵן֙ אֹתָ֔הּ בֵּ֥ין ט֖וֹב וּבֵ֣ין רָ֑ע כְּעֶרְכְּךָ֥ הַכֹּהֵ֖ן כֵּ֥ן יִהְיֶֽה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יג</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וְאִם־גָּאֹ֖ל יִגְאָלֶ֑נָּה וְיָסַ֥ף חֲמִישִׁת֖וֹ עַל־עֶרְכֶּֽךָ</w:t>
            </w:r>
            <w:r w:rsidR="00A47368" w:rsidRPr="00041E7B">
              <w:rPr>
                <w:rFonts w:cs="SBL Hebrew"/>
                <w:noProof/>
                <w:color w:val="993300"/>
                <w:sz w:val="32"/>
                <w:szCs w:val="32"/>
                <w:rtl/>
                <w:lang w:bidi="he-IL"/>
              </w:rPr>
              <w:t xml:space="preserve">׃ </w:t>
            </w:r>
          </w:p>
        </w:tc>
        <w:tc>
          <w:tcPr>
            <w:tcW w:w="8402" w:type="dxa"/>
          </w:tcPr>
          <w:p w14:paraId="5208F1DC" w14:textId="77777777" w:rsidR="002E68D9" w:rsidRPr="00A47368" w:rsidRDefault="002E68D9" w:rsidP="00833397">
            <w:pPr>
              <w:pStyle w:val="Heading2"/>
              <w:spacing w:before="20" w:beforeAutospacing="0" w:after="0" w:afterAutospacing="0" w:line="400" w:lineRule="exact"/>
              <w:jc w:val="both"/>
              <w:rPr>
                <w:rStyle w:val="FootnoteReference"/>
                <w:rFonts w:ascii="Book Antiqua" w:hAnsi="Book Antiqua" w:hint="default"/>
                <w:b w:val="0"/>
                <w:bCs w:val="0"/>
                <w:color w:val="800080"/>
                <w:sz w:val="26"/>
                <w:szCs w:val="38"/>
              </w:rPr>
            </w:pPr>
            <w:r w:rsidRPr="00A47368">
              <w:rPr>
                <w:rStyle w:val="FootnoteReference"/>
                <w:rFonts w:ascii="Book Antiqua" w:hAnsi="Book Antiqua" w:hint="default"/>
                <w:b w:val="0"/>
                <w:bCs w:val="0"/>
                <w:color w:val="008000"/>
                <w:sz w:val="26"/>
                <w:szCs w:val="38"/>
              </w:rPr>
              <w:footnoteReference w:id="861"/>
            </w:r>
            <w:r w:rsidRPr="00A47368">
              <w:rPr>
                <w:rFonts w:ascii="Book Antiqua" w:hAnsi="Book Antiqua" w:hint="default"/>
                <w:b w:val="0"/>
                <w:bCs w:val="0"/>
                <w:color w:val="800080"/>
                <w:sz w:val="26"/>
                <w:szCs w:val="38"/>
              </w:rPr>
              <w:t xml:space="preserve"> “</w:t>
            </w:r>
            <w:r w:rsidR="00C761C7">
              <w:rPr>
                <w:rFonts w:ascii="Book Antiqua" w:hAnsi="Book Antiqua" w:hint="default"/>
                <w:b w:val="0"/>
                <w:bCs w:val="0"/>
                <w:color w:val="800080"/>
                <w:sz w:val="26"/>
                <w:szCs w:val="38"/>
              </w:rPr>
              <w:t>For</w:t>
            </w:r>
            <w:r w:rsidRPr="00A47368">
              <w:rPr>
                <w:rFonts w:ascii="Book Antiqua" w:hAnsi="Book Antiqua" w:hint="default"/>
                <w:b w:val="0"/>
                <w:bCs w:val="0"/>
                <w:color w:val="800080"/>
                <w:sz w:val="26"/>
                <w:szCs w:val="38"/>
              </w:rPr>
              <w:t xml:space="preserve"> an animal suitable for offering to Yahweh, any such animal given to Yahwe</w:t>
            </w:r>
            <w:r w:rsidR="00A47368">
              <w:rPr>
                <w:rFonts w:ascii="Book Antiqua" w:hAnsi="Book Antiqua" w:hint="default"/>
                <w:b w:val="0"/>
                <w:bCs w:val="0"/>
                <w:color w:val="800080"/>
                <w:sz w:val="26"/>
                <w:szCs w:val="38"/>
              </w:rPr>
              <w:t xml:space="preserve">h shall be a </w:t>
            </w:r>
            <w:r w:rsidR="00C761C7">
              <w:rPr>
                <w:rFonts w:ascii="Book Antiqua" w:hAnsi="Book Antiqua" w:hint="default"/>
                <w:b w:val="0"/>
                <w:bCs w:val="0"/>
                <w:color w:val="800080"/>
                <w:sz w:val="26"/>
                <w:szCs w:val="38"/>
              </w:rPr>
              <w:t>holy</w:t>
            </w:r>
            <w:r w:rsidR="00A47368">
              <w:rPr>
                <w:rFonts w:ascii="Book Antiqua" w:hAnsi="Book Antiqua" w:hint="default"/>
                <w:b w:val="0"/>
                <w:bCs w:val="0"/>
                <w:color w:val="800080"/>
                <w:sz w:val="26"/>
                <w:szCs w:val="38"/>
              </w:rPr>
              <w:t xml:space="preserve"> thing.</w:t>
            </w:r>
            <w:r w:rsidRPr="00A47368">
              <w:rPr>
                <w:rFonts w:ascii="Book Antiqua" w:hAnsi="Book Antiqua" w:hint="default"/>
                <w:b w:val="0"/>
                <w:bCs w:val="0"/>
                <w:color w:val="800080"/>
                <w:sz w:val="26"/>
                <w:szCs w:val="38"/>
              </w:rPr>
              <w:t xml:space="preserve"> </w:t>
            </w:r>
            <w:r w:rsidRPr="00A47368">
              <w:rPr>
                <w:rStyle w:val="FootnoteReference"/>
                <w:rFonts w:ascii="Book Antiqua" w:hAnsi="Book Antiqua" w:hint="default"/>
                <w:b w:val="0"/>
                <w:bCs w:val="0"/>
                <w:color w:val="008000"/>
                <w:sz w:val="26"/>
                <w:szCs w:val="38"/>
              </w:rPr>
              <w:footnoteReference w:id="862"/>
            </w:r>
            <w:r w:rsidRPr="00A47368">
              <w:rPr>
                <w:rFonts w:ascii="Book Antiqua" w:hAnsi="Book Antiqua" w:hint="default"/>
                <w:b w:val="0"/>
                <w:bCs w:val="0"/>
                <w:color w:val="800080"/>
                <w:sz w:val="26"/>
                <w:szCs w:val="38"/>
              </w:rPr>
              <w:t xml:space="preserve"> It cannot be exchanged or replaced, a good one instead of a bad one, or a</w:t>
            </w:r>
            <w:r w:rsidR="00A47368">
              <w:rPr>
                <w:rFonts w:ascii="Book Antiqua" w:hAnsi="Book Antiqua" w:hint="default"/>
                <w:b w:val="0"/>
                <w:bCs w:val="0"/>
                <w:color w:val="800080"/>
                <w:sz w:val="26"/>
                <w:szCs w:val="38"/>
              </w:rPr>
              <w:t xml:space="preserve"> bad one instead of a good one.</w:t>
            </w:r>
            <w:r w:rsidRPr="00A47368">
              <w:rPr>
                <w:rFonts w:ascii="Book Antiqua" w:hAnsi="Book Antiqua" w:hint="default"/>
                <w:b w:val="0"/>
                <w:bCs w:val="0"/>
                <w:color w:val="800080"/>
                <w:sz w:val="26"/>
                <w:szCs w:val="38"/>
              </w:rPr>
              <w:t xml:space="preserve"> If one animal is substituted for anoth</w:t>
            </w:r>
            <w:r w:rsidR="00A47368">
              <w:rPr>
                <w:rFonts w:ascii="Book Antiqua" w:hAnsi="Book Antiqua" w:hint="default"/>
                <w:b w:val="0"/>
                <w:bCs w:val="0"/>
                <w:color w:val="800080"/>
                <w:sz w:val="26"/>
                <w:szCs w:val="38"/>
              </w:rPr>
              <w:t xml:space="preserve">er, both </w:t>
            </w:r>
            <w:r w:rsidR="00516576">
              <w:rPr>
                <w:rFonts w:ascii="Book Antiqua" w:hAnsi="Book Antiqua" w:hint="default"/>
                <w:b w:val="0"/>
                <w:bCs w:val="0"/>
                <w:color w:val="800080"/>
                <w:sz w:val="26"/>
                <w:szCs w:val="38"/>
              </w:rPr>
              <w:t>the original animal and its substitute</w:t>
            </w:r>
            <w:r w:rsidR="00A47368">
              <w:rPr>
                <w:rFonts w:ascii="Book Antiqua" w:hAnsi="Book Antiqua" w:hint="default"/>
                <w:b w:val="0"/>
                <w:bCs w:val="0"/>
                <w:color w:val="800080"/>
                <w:sz w:val="26"/>
                <w:szCs w:val="38"/>
              </w:rPr>
              <w:t xml:space="preserve"> shall be holy.</w:t>
            </w:r>
            <w:r w:rsidRPr="00A47368">
              <w:rPr>
                <w:rFonts w:ascii="Book Antiqua" w:hAnsi="Book Antiqua" w:hint="default"/>
                <w:b w:val="0"/>
                <w:bCs w:val="0"/>
                <w:color w:val="800080"/>
                <w:sz w:val="26"/>
                <w:szCs w:val="38"/>
              </w:rPr>
              <w:t xml:space="preserve"> </w:t>
            </w:r>
            <w:r w:rsidRPr="00A47368">
              <w:rPr>
                <w:rStyle w:val="FootnoteReference"/>
                <w:rFonts w:ascii="Book Antiqua" w:hAnsi="Book Antiqua" w:hint="default"/>
                <w:b w:val="0"/>
                <w:bCs w:val="0"/>
                <w:color w:val="008000"/>
                <w:sz w:val="26"/>
                <w:szCs w:val="38"/>
              </w:rPr>
              <w:footnoteReference w:id="863"/>
            </w:r>
            <w:r w:rsidRPr="00A47368">
              <w:rPr>
                <w:rFonts w:ascii="Book Antiqua" w:hAnsi="Book Antiqua" w:hint="default"/>
                <w:b w:val="0"/>
                <w:bCs w:val="0"/>
                <w:color w:val="800080"/>
                <w:sz w:val="26"/>
                <w:szCs w:val="38"/>
              </w:rPr>
              <w:t xml:space="preserve"> </w:t>
            </w:r>
            <w:r w:rsidR="00C761C7">
              <w:rPr>
                <w:rFonts w:ascii="Book Antiqua" w:hAnsi="Book Antiqua" w:hint="default"/>
                <w:b w:val="0"/>
                <w:bCs w:val="0"/>
                <w:color w:val="800080"/>
                <w:sz w:val="26"/>
                <w:szCs w:val="38"/>
              </w:rPr>
              <w:t>For</w:t>
            </w:r>
            <w:r w:rsidRPr="00A47368">
              <w:rPr>
                <w:rFonts w:ascii="Book Antiqua" w:hAnsi="Book Antiqua" w:hint="default"/>
                <w:b w:val="0"/>
                <w:bCs w:val="0"/>
                <w:color w:val="800080"/>
                <w:sz w:val="26"/>
                <w:szCs w:val="38"/>
              </w:rPr>
              <w:t xml:space="preserve"> an unclean animal, not suitable for offering to Yahweh, whatever it may be it must be presented to the priest </w:t>
            </w:r>
            <w:r w:rsidRPr="00A47368">
              <w:rPr>
                <w:rStyle w:val="FootnoteReference"/>
                <w:rFonts w:ascii="Book Antiqua" w:hAnsi="Book Antiqua" w:hint="default"/>
                <w:b w:val="0"/>
                <w:bCs w:val="0"/>
                <w:color w:val="008000"/>
                <w:sz w:val="26"/>
                <w:szCs w:val="38"/>
              </w:rPr>
              <w:footnoteReference w:id="864"/>
            </w:r>
            <w:r w:rsidR="00516576">
              <w:rPr>
                <w:rFonts w:ascii="Book Antiqua" w:hAnsi="Book Antiqua" w:hint="default"/>
                <w:b w:val="0"/>
                <w:bCs w:val="0"/>
                <w:color w:val="800080"/>
                <w:sz w:val="26"/>
                <w:szCs w:val="38"/>
              </w:rPr>
              <w:t xml:space="preserve"> and he shall set the equivalent</w:t>
            </w:r>
            <w:r w:rsidRPr="00A47368">
              <w:rPr>
                <w:rFonts w:ascii="Book Antiqua" w:hAnsi="Book Antiqua" w:hint="default"/>
                <w:b w:val="0"/>
                <w:bCs w:val="0"/>
                <w:color w:val="800080"/>
                <w:sz w:val="26"/>
                <w:szCs w:val="38"/>
              </w:rPr>
              <w:t xml:space="preserve"> value</w:t>
            </w:r>
            <w:r w:rsidR="00A47368">
              <w:rPr>
                <w:rFonts w:ascii="Book Antiqua" w:hAnsi="Book Antiqua" w:hint="default"/>
                <w:b w:val="0"/>
                <w:bCs w:val="0"/>
                <w:color w:val="800080"/>
                <w:sz w:val="26"/>
                <w:szCs w:val="38"/>
              </w:rPr>
              <w:t xml:space="preserve"> </w:t>
            </w:r>
            <w:r w:rsidR="00516576">
              <w:rPr>
                <w:rFonts w:ascii="Book Antiqua" w:hAnsi="Book Antiqua" w:hint="default"/>
                <w:b w:val="0"/>
                <w:bCs w:val="0"/>
                <w:color w:val="800080"/>
                <w:sz w:val="26"/>
                <w:szCs w:val="38"/>
              </w:rPr>
              <w:t>for</w:t>
            </w:r>
            <w:r w:rsidR="00A47368">
              <w:rPr>
                <w:rFonts w:ascii="Book Antiqua" w:hAnsi="Book Antiqua" w:hint="default"/>
                <w:b w:val="0"/>
                <w:bCs w:val="0"/>
                <w:color w:val="800080"/>
                <w:sz w:val="26"/>
                <w:szCs w:val="38"/>
              </w:rPr>
              <w:t xml:space="preserve"> it, judging it good or bad.</w:t>
            </w:r>
            <w:r w:rsidRPr="00A47368">
              <w:rPr>
                <w:rFonts w:ascii="Book Antiqua" w:hAnsi="Book Antiqua" w:hint="default"/>
                <w:b w:val="0"/>
                <w:bCs w:val="0"/>
                <w:color w:val="800080"/>
                <w:sz w:val="26"/>
                <w:szCs w:val="38"/>
              </w:rPr>
              <w:t xml:space="preserve"> You must abide by his valuation; </w:t>
            </w:r>
            <w:r w:rsidRPr="00A47368">
              <w:rPr>
                <w:rStyle w:val="FootnoteReference"/>
                <w:rFonts w:ascii="Book Antiqua" w:hAnsi="Book Antiqua" w:hint="default"/>
                <w:b w:val="0"/>
                <w:bCs w:val="0"/>
                <w:color w:val="008000"/>
                <w:sz w:val="26"/>
                <w:szCs w:val="38"/>
              </w:rPr>
              <w:footnoteReference w:id="865"/>
            </w:r>
            <w:r w:rsidRPr="00A47368">
              <w:rPr>
                <w:rFonts w:ascii="Book Antiqua" w:hAnsi="Book Antiqua" w:hint="default"/>
                <w:b w:val="0"/>
                <w:bCs w:val="0"/>
                <w:color w:val="800080"/>
                <w:sz w:val="26"/>
                <w:szCs w:val="38"/>
              </w:rPr>
              <w:t xml:space="preserve"> but if the person wishes to redeem it, he must add one-fifth to the valuation.</w:t>
            </w:r>
          </w:p>
        </w:tc>
      </w:tr>
      <w:tr w:rsidR="002E68D9" w:rsidRPr="00A47368" w14:paraId="3B903A68" w14:textId="77777777" w:rsidTr="001D1258">
        <w:tc>
          <w:tcPr>
            <w:tcW w:w="5600" w:type="dxa"/>
          </w:tcPr>
          <w:p w14:paraId="1B623E05" w14:textId="68BE4798" w:rsidR="002E68D9" w:rsidRPr="00041E7B" w:rsidRDefault="00833397" w:rsidP="00833397">
            <w:pPr>
              <w:bidi/>
              <w:spacing w:before="2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t>יד</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וְאִ֗ישׁ כִּֽי־יַקְדִּ֨שׁ אֶת־בֵּית֥וֹ קֹ֙דֶשׁ֙ לַֽיהֹוָ֔ה וְהֶעֱרִיכוֹ֙ הַכֹּהֵ֔ן בֵּ֥ין ט֖וֹב וּבֵ֣ין רָ֑ע כַּאֲשֶׁ֨ר יַעֲרִ֥יךְ אֹת֛וֹ הַכֹּהֵ֖ן כֵּ֥ן יָקֽוּם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טו</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וְאִ֨ם־הַמַּקְדִּ֔ישׁ יִגְאַ֖ל אֶת־בֵּית֑וֹ וְ֠יָסַ֠ף חֲמִישִׁ֧ית כֶּֽסֶף־עֶרְכְּךָ֛ עָלָ֖יו וְהָ֥יָה לֽוֹ</w:t>
            </w:r>
            <w:r w:rsidR="00A47368" w:rsidRPr="00041E7B">
              <w:rPr>
                <w:rFonts w:cs="SBL Hebrew"/>
                <w:noProof/>
                <w:color w:val="993300"/>
                <w:sz w:val="32"/>
                <w:szCs w:val="32"/>
                <w:rtl/>
                <w:lang w:bidi="he-IL"/>
              </w:rPr>
              <w:t xml:space="preserve">׃ </w:t>
            </w:r>
          </w:p>
        </w:tc>
        <w:tc>
          <w:tcPr>
            <w:tcW w:w="8402" w:type="dxa"/>
          </w:tcPr>
          <w:p w14:paraId="22F21159" w14:textId="77777777" w:rsidR="002E68D9" w:rsidRPr="00A47368" w:rsidRDefault="002E68D9" w:rsidP="00833397">
            <w:pPr>
              <w:pStyle w:val="Heading2"/>
              <w:spacing w:before="20" w:beforeAutospacing="0" w:after="0" w:afterAutospacing="0" w:line="400" w:lineRule="exact"/>
              <w:jc w:val="both"/>
              <w:rPr>
                <w:rStyle w:val="FootnoteReference"/>
                <w:rFonts w:ascii="Book Antiqua" w:hAnsi="Book Antiqua" w:hint="default"/>
                <w:b w:val="0"/>
                <w:bCs w:val="0"/>
                <w:color w:val="800080"/>
                <w:sz w:val="26"/>
                <w:szCs w:val="38"/>
              </w:rPr>
            </w:pPr>
            <w:r w:rsidRPr="00A47368">
              <w:rPr>
                <w:rStyle w:val="FootnoteReference"/>
                <w:rFonts w:ascii="Book Antiqua" w:hAnsi="Book Antiqua" w:hint="default"/>
                <w:b w:val="0"/>
                <w:bCs w:val="0"/>
                <w:color w:val="008000"/>
                <w:sz w:val="26"/>
                <w:szCs w:val="38"/>
              </w:rPr>
              <w:footnoteReference w:id="866"/>
            </w:r>
            <w:r w:rsidRPr="00A47368">
              <w:rPr>
                <w:rFonts w:ascii="Book Antiqua" w:hAnsi="Book Antiqua" w:hint="default"/>
                <w:b w:val="0"/>
                <w:bCs w:val="0"/>
                <w:color w:val="800080"/>
                <w:sz w:val="26"/>
                <w:szCs w:val="38"/>
              </w:rPr>
              <w:t xml:space="preserve"> </w:t>
            </w:r>
            <w:r w:rsidR="00F66D22" w:rsidRPr="00A47368">
              <w:rPr>
                <w:rFonts w:ascii="Book Antiqua" w:hAnsi="Book Antiqua" w:hint="default"/>
                <w:b w:val="0"/>
                <w:bCs w:val="0"/>
                <w:color w:val="800080"/>
                <w:sz w:val="26"/>
                <w:szCs w:val="38"/>
              </w:rPr>
              <w:t>“If a man consecrates his house to Yahweh, the priest sha</w:t>
            </w:r>
            <w:r w:rsidR="00F66D22">
              <w:rPr>
                <w:rFonts w:ascii="Book Antiqua" w:hAnsi="Book Antiqua" w:hint="default"/>
                <w:b w:val="0"/>
                <w:bCs w:val="0"/>
                <w:color w:val="800080"/>
                <w:sz w:val="26"/>
                <w:szCs w:val="38"/>
              </w:rPr>
              <w:t>ll value it, judging whether it</w:t>
            </w:r>
            <w:r w:rsidR="00F66D22" w:rsidRPr="00A47368">
              <w:rPr>
                <w:rFonts w:ascii="Book Antiqua" w:hAnsi="Book Antiqua" w:hint="default"/>
                <w:b w:val="0"/>
                <w:bCs w:val="0"/>
                <w:color w:val="800080"/>
                <w:sz w:val="26"/>
                <w:szCs w:val="38"/>
              </w:rPr>
              <w:t xml:space="preserve"> </w:t>
            </w:r>
            <w:r w:rsidR="00F66D22">
              <w:rPr>
                <w:rFonts w:ascii="Book Antiqua" w:hAnsi="Book Antiqua" w:hint="default"/>
                <w:b w:val="0"/>
                <w:bCs w:val="0"/>
                <w:color w:val="800080"/>
                <w:sz w:val="26"/>
                <w:szCs w:val="38"/>
              </w:rPr>
              <w:t>is good or bad</w:t>
            </w:r>
            <w:r w:rsidR="00F66D22" w:rsidRPr="00A47368">
              <w:rPr>
                <w:rFonts w:ascii="Book Antiqua" w:hAnsi="Book Antiqua" w:hint="default"/>
                <w:b w:val="0"/>
                <w:bCs w:val="0"/>
                <w:color w:val="800080"/>
                <w:sz w:val="26"/>
                <w:szCs w:val="38"/>
              </w:rPr>
              <w:t xml:space="preserve">. </w:t>
            </w:r>
            <w:r w:rsidR="00C761C7">
              <w:rPr>
                <w:rFonts w:ascii="Book Antiqua" w:hAnsi="Book Antiqua" w:hint="default"/>
                <w:b w:val="0"/>
                <w:bCs w:val="0"/>
                <w:color w:val="800080"/>
                <w:sz w:val="26"/>
                <w:szCs w:val="38"/>
              </w:rPr>
              <w:t>T</w:t>
            </w:r>
            <w:r w:rsidRPr="00A47368">
              <w:rPr>
                <w:rFonts w:ascii="Book Antiqua" w:hAnsi="Book Antiqua" w:hint="default"/>
                <w:b w:val="0"/>
                <w:bCs w:val="0"/>
                <w:color w:val="800080"/>
                <w:sz w:val="26"/>
                <w:szCs w:val="38"/>
              </w:rPr>
              <w:t>he priest’s valuation</w:t>
            </w:r>
            <w:r w:rsidR="00C761C7">
              <w:rPr>
                <w:rFonts w:ascii="Book Antiqua" w:hAnsi="Book Antiqua" w:hint="default"/>
                <w:b w:val="0"/>
                <w:bCs w:val="0"/>
                <w:color w:val="800080"/>
                <w:sz w:val="26"/>
                <w:szCs w:val="38"/>
              </w:rPr>
              <w:t xml:space="preserve"> shall stand</w:t>
            </w:r>
            <w:r w:rsidRPr="00A47368">
              <w:rPr>
                <w:rFonts w:ascii="Book Antiqua" w:hAnsi="Book Antiqua" w:hint="default"/>
                <w:b w:val="0"/>
                <w:bCs w:val="0"/>
                <w:color w:val="800080"/>
                <w:sz w:val="26"/>
                <w:szCs w:val="38"/>
              </w:rPr>
              <w:t xml:space="preserve">, </w:t>
            </w:r>
            <w:r w:rsidRPr="00A47368">
              <w:rPr>
                <w:rStyle w:val="FootnoteReference"/>
                <w:rFonts w:ascii="Book Antiqua" w:hAnsi="Book Antiqua" w:hint="default"/>
                <w:b w:val="0"/>
                <w:bCs w:val="0"/>
                <w:color w:val="008000"/>
                <w:sz w:val="26"/>
                <w:szCs w:val="38"/>
              </w:rPr>
              <w:footnoteReference w:id="867"/>
            </w:r>
            <w:r w:rsidR="00C761C7">
              <w:rPr>
                <w:rFonts w:ascii="Book Antiqua" w:hAnsi="Book Antiqua" w:hint="default"/>
                <w:b w:val="0"/>
                <w:bCs w:val="0"/>
                <w:color w:val="800080"/>
                <w:sz w:val="26"/>
                <w:szCs w:val="38"/>
              </w:rPr>
              <w:t> </w:t>
            </w:r>
            <w:r w:rsidRPr="00A47368">
              <w:rPr>
                <w:rFonts w:ascii="Book Antiqua" w:hAnsi="Book Antiqua" w:hint="default"/>
                <w:b w:val="0"/>
                <w:bCs w:val="0"/>
                <w:color w:val="800080"/>
                <w:sz w:val="26"/>
                <w:szCs w:val="38"/>
              </w:rPr>
              <w:t>but if the man who has vowed his house wished to redeem it, he must add one-fifth to the valuation, and it shall revert to him.</w:t>
            </w:r>
          </w:p>
        </w:tc>
      </w:tr>
      <w:tr w:rsidR="002E68D9" w:rsidRPr="00A47368" w14:paraId="29BC0F61" w14:textId="77777777" w:rsidTr="001D1258">
        <w:tc>
          <w:tcPr>
            <w:tcW w:w="5600" w:type="dxa"/>
          </w:tcPr>
          <w:p w14:paraId="271D6EAA" w14:textId="22281AE8" w:rsidR="002E68D9" w:rsidRPr="00041E7B" w:rsidRDefault="00833397" w:rsidP="00833397">
            <w:pPr>
              <w:bidi/>
              <w:spacing w:before="2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t>טז</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וְאִ֣ם</w:t>
            </w:r>
            <w:r w:rsidR="00EC07C9">
              <w:rPr>
                <w:rFonts w:ascii="SBL Hebrew" w:hAnsi="SBL Hebrew" w:cs="SBL Hebrew" w:hint="cs"/>
                <w:color w:val="993300"/>
                <w:sz w:val="32"/>
                <w:szCs w:val="32"/>
                <w:shd w:val="clear" w:color="auto" w:fill="FFFFFF"/>
                <w:rtl/>
                <w:lang w:bidi="he-IL"/>
              </w:rPr>
              <w:t xml:space="preserve">׀ </w:t>
            </w:r>
            <w:r w:rsidRPr="00F06288">
              <w:rPr>
                <w:rFonts w:ascii="SBL Hebrew" w:hAnsi="SBL Hebrew" w:cs="SBL Hebrew" w:hint="cs"/>
                <w:color w:val="993300"/>
                <w:sz w:val="32"/>
                <w:szCs w:val="32"/>
                <w:shd w:val="clear" w:color="auto" w:fill="FFFFFF"/>
                <w:rtl/>
              </w:rPr>
              <w:t xml:space="preserve">מִשְּׂדֵ֣ה אֲחֻזָּת֗וֹ יַקְדִּ֥ישׁ אִישׁ֙ לַֽיהֹוָ֔ה וְהָיָ֥ה עֶרְכְּךָ֖ לְפִ֣י זַרְע֑וֹ זֶ֚רַע חֹ֣מֶר שְׂעֹרִ֔ים בַּחֲמִשִּׁ֖ים שֶׁ֥קֶל </w:t>
            </w:r>
            <w:r w:rsidRPr="00F06288">
              <w:rPr>
                <w:rFonts w:ascii="SBL Hebrew" w:hAnsi="SBL Hebrew" w:cs="SBL Hebrew" w:hint="cs"/>
                <w:color w:val="993300"/>
                <w:sz w:val="32"/>
                <w:szCs w:val="32"/>
                <w:shd w:val="clear" w:color="auto" w:fill="FFFFFF"/>
                <w:rtl/>
              </w:rPr>
              <w:lastRenderedPageBreak/>
              <w:t>כָּֽסֶף</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יז</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אִם־מִשְּׁנַ֥ת הַיֹּבֵ֖ל יַקְדִּ֣ישׁ שָׂדֵ֑הוּ כְּעֶרְכְּךָ֖ יָקֽוּם</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יח</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וְאִם־אַחַ֣ר הַיֹּבֵל֮ יַקְדִּ֣ישׁ שָׂדֵ֒הוּ֒ וְחִשַּׁב־ל֨וֹ הַכֹּהֵ֜ן אֶת־הַכֶּ֗סֶף עַל־פִּ֤י הַשָּׁנִים֙ הַנּ֣וֹתָרֹ֔ת עַ֖ד שְׁנַ֣ת הַיֹּבֵ֑ל וְנִגְרַ֖ע מֵֽעֶרְכֶּֽךָ</w:t>
            </w:r>
            <w:r w:rsidR="00A47368" w:rsidRPr="00041E7B">
              <w:rPr>
                <w:rFonts w:cs="SBL Hebrew"/>
                <w:noProof/>
                <w:color w:val="993300"/>
                <w:sz w:val="32"/>
                <w:szCs w:val="32"/>
                <w:rtl/>
                <w:lang w:bidi="he-IL"/>
              </w:rPr>
              <w:t>׃</w:t>
            </w:r>
          </w:p>
        </w:tc>
        <w:tc>
          <w:tcPr>
            <w:tcW w:w="8402" w:type="dxa"/>
          </w:tcPr>
          <w:p w14:paraId="2F2B4328" w14:textId="77777777" w:rsidR="002E68D9" w:rsidRPr="00A47368" w:rsidRDefault="002E68D9" w:rsidP="00833397">
            <w:pPr>
              <w:pStyle w:val="Heading2"/>
              <w:spacing w:before="20" w:beforeAutospacing="0" w:after="0" w:afterAutospacing="0" w:line="400" w:lineRule="exact"/>
              <w:jc w:val="both"/>
              <w:rPr>
                <w:rStyle w:val="FootnoteReference"/>
                <w:rFonts w:ascii="Book Antiqua" w:hAnsi="Book Antiqua" w:hint="default"/>
                <w:b w:val="0"/>
                <w:bCs w:val="0"/>
                <w:color w:val="800080"/>
                <w:sz w:val="26"/>
                <w:szCs w:val="38"/>
              </w:rPr>
            </w:pPr>
            <w:r w:rsidRPr="00A47368">
              <w:rPr>
                <w:rStyle w:val="FootnoteReference"/>
                <w:rFonts w:ascii="Book Antiqua" w:hAnsi="Book Antiqua" w:hint="default"/>
                <w:b w:val="0"/>
                <w:bCs w:val="0"/>
                <w:color w:val="008000"/>
                <w:sz w:val="26"/>
                <w:szCs w:val="38"/>
              </w:rPr>
              <w:lastRenderedPageBreak/>
              <w:footnoteReference w:id="868"/>
            </w:r>
            <w:r w:rsidRPr="00A47368">
              <w:rPr>
                <w:rFonts w:ascii="Book Antiqua" w:hAnsi="Book Antiqua" w:hint="default"/>
                <w:b w:val="0"/>
                <w:bCs w:val="0"/>
                <w:color w:val="800080"/>
                <w:sz w:val="26"/>
                <w:szCs w:val="38"/>
              </w:rPr>
              <w:t xml:space="preserve"> “If a man consecrates one of </w:t>
            </w:r>
            <w:r w:rsidR="00AF3BCC">
              <w:rPr>
                <w:rFonts w:ascii="Book Antiqua" w:hAnsi="Book Antiqua" w:hint="default"/>
                <w:b w:val="0"/>
                <w:bCs w:val="0"/>
                <w:color w:val="800080"/>
                <w:sz w:val="26"/>
                <w:szCs w:val="38"/>
              </w:rPr>
              <w:t>his inherited</w:t>
            </w:r>
            <w:r w:rsidRPr="00A47368">
              <w:rPr>
                <w:rFonts w:ascii="Book Antiqua" w:hAnsi="Book Antiqua" w:hint="default"/>
                <w:b w:val="0"/>
                <w:bCs w:val="0"/>
                <w:color w:val="800080"/>
                <w:sz w:val="26"/>
                <w:szCs w:val="38"/>
              </w:rPr>
              <w:t xml:space="preserve"> fields to Yahweh, its assess</w:t>
            </w:r>
            <w:r w:rsidR="00AF3BCC">
              <w:rPr>
                <w:rFonts w:ascii="Book Antiqua" w:hAnsi="Book Antiqua" w:hint="default"/>
                <w:b w:val="0"/>
                <w:bCs w:val="0"/>
                <w:color w:val="800080"/>
                <w:sz w:val="26"/>
                <w:szCs w:val="38"/>
              </w:rPr>
              <w:softHyphen/>
            </w:r>
            <w:r w:rsidRPr="00A47368">
              <w:rPr>
                <w:rFonts w:ascii="Book Antiqua" w:hAnsi="Book Antiqua" w:hint="default"/>
                <w:b w:val="0"/>
                <w:bCs w:val="0"/>
                <w:color w:val="800080"/>
                <w:sz w:val="26"/>
                <w:szCs w:val="38"/>
              </w:rPr>
              <w:t xml:space="preserve">ment shall be in accordance with its yield, at the rate of fifty silver </w:t>
            </w:r>
            <w:r w:rsidRPr="00A47368">
              <w:rPr>
                <w:rFonts w:ascii="Book Antiqua" w:hAnsi="Book Antiqua" w:hint="default"/>
                <w:b w:val="0"/>
                <w:bCs w:val="0"/>
                <w:color w:val="800080"/>
                <w:sz w:val="26"/>
                <w:szCs w:val="38"/>
              </w:rPr>
              <w:lastRenderedPageBreak/>
              <w:t xml:space="preserve">shekels per homer of barley. </w:t>
            </w:r>
            <w:r w:rsidRPr="00A47368">
              <w:rPr>
                <w:rStyle w:val="FootnoteReference"/>
                <w:rFonts w:ascii="Book Antiqua" w:hAnsi="Book Antiqua" w:hint="default"/>
                <w:b w:val="0"/>
                <w:bCs w:val="0"/>
                <w:color w:val="008000"/>
                <w:sz w:val="26"/>
                <w:szCs w:val="38"/>
              </w:rPr>
              <w:footnoteReference w:id="869"/>
            </w:r>
            <w:r w:rsidRPr="00A47368">
              <w:rPr>
                <w:rFonts w:ascii="Book Antiqua" w:hAnsi="Book Antiqua" w:hint="default"/>
                <w:b w:val="0"/>
                <w:bCs w:val="0"/>
                <w:color w:val="800080"/>
                <w:sz w:val="26"/>
                <w:szCs w:val="38"/>
              </w:rPr>
              <w:t xml:space="preserve"> If he consecrates the field during the jubilee year, </w:t>
            </w:r>
            <w:r w:rsidR="00A47368">
              <w:rPr>
                <w:rFonts w:ascii="Book Antiqua" w:hAnsi="Book Antiqua" w:hint="default"/>
                <w:b w:val="0"/>
                <w:bCs w:val="0"/>
                <w:color w:val="800080"/>
                <w:sz w:val="26"/>
                <w:szCs w:val="38"/>
              </w:rPr>
              <w:t>this valuation</w:t>
            </w:r>
            <w:r w:rsidR="00AF3BCC">
              <w:rPr>
                <w:rFonts w:ascii="Book Antiqua" w:hAnsi="Book Antiqua" w:hint="default"/>
                <w:b w:val="0"/>
                <w:bCs w:val="0"/>
                <w:color w:val="800080"/>
                <w:sz w:val="26"/>
                <w:szCs w:val="38"/>
              </w:rPr>
              <w:t xml:space="preserve"> must stand</w:t>
            </w:r>
            <w:r w:rsidR="00A47368">
              <w:rPr>
                <w:rFonts w:ascii="Book Antiqua" w:hAnsi="Book Antiqua" w:hint="default"/>
                <w:b w:val="0"/>
                <w:bCs w:val="0"/>
                <w:color w:val="800080"/>
                <w:sz w:val="26"/>
                <w:szCs w:val="38"/>
              </w:rPr>
              <w:t>.</w:t>
            </w:r>
            <w:r w:rsidRPr="00A47368">
              <w:rPr>
                <w:rFonts w:ascii="Book Antiqua" w:hAnsi="Book Antiqua" w:hint="default"/>
                <w:b w:val="0"/>
                <w:bCs w:val="0"/>
                <w:color w:val="800080"/>
                <w:sz w:val="26"/>
                <w:szCs w:val="38"/>
              </w:rPr>
              <w:t xml:space="preserve"> </w:t>
            </w:r>
            <w:r w:rsidRPr="00A47368">
              <w:rPr>
                <w:rStyle w:val="FootnoteReference"/>
                <w:rFonts w:ascii="Book Antiqua" w:hAnsi="Book Antiqua" w:hint="default"/>
                <w:b w:val="0"/>
                <w:bCs w:val="0"/>
                <w:color w:val="008000"/>
                <w:sz w:val="26"/>
                <w:szCs w:val="38"/>
              </w:rPr>
              <w:footnoteReference w:id="870"/>
            </w:r>
            <w:r w:rsidRPr="00A47368">
              <w:rPr>
                <w:rFonts w:ascii="Book Antiqua" w:hAnsi="Book Antiqua" w:hint="default"/>
                <w:b w:val="0"/>
                <w:bCs w:val="0"/>
                <w:color w:val="800080"/>
                <w:sz w:val="26"/>
                <w:szCs w:val="38"/>
              </w:rPr>
              <w:t xml:space="preserve"> But if he consecrates it after the jubilee, the priest shall calculate the price based on the number of years until the next jubilee and</w:t>
            </w:r>
            <w:r w:rsidR="008A1158">
              <w:rPr>
                <w:rFonts w:ascii="Book Antiqua" w:hAnsi="Book Antiqua" w:hint="default"/>
                <w:b w:val="0"/>
                <w:bCs w:val="0"/>
                <w:color w:val="800080"/>
                <w:sz w:val="26"/>
                <w:szCs w:val="38"/>
              </w:rPr>
              <w:t xml:space="preserve"> the valuation shall be reduced</w:t>
            </w:r>
            <w:r w:rsidRPr="00A47368">
              <w:rPr>
                <w:rFonts w:ascii="Book Antiqua" w:hAnsi="Book Antiqua" w:hint="default"/>
                <w:b w:val="0"/>
                <w:bCs w:val="0"/>
                <w:color w:val="800080"/>
                <w:sz w:val="26"/>
                <w:szCs w:val="38"/>
              </w:rPr>
              <w:t>.</w:t>
            </w:r>
          </w:p>
        </w:tc>
      </w:tr>
      <w:tr w:rsidR="002E68D9" w:rsidRPr="00A47368" w14:paraId="2ADF99E0" w14:textId="77777777" w:rsidTr="001D1258">
        <w:tc>
          <w:tcPr>
            <w:tcW w:w="5600" w:type="dxa"/>
          </w:tcPr>
          <w:p w14:paraId="2EA6B868" w14:textId="269A5943" w:rsidR="002E68D9" w:rsidRPr="00041E7B" w:rsidRDefault="00833397" w:rsidP="00833397">
            <w:pPr>
              <w:bidi/>
              <w:spacing w:before="4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lastRenderedPageBreak/>
              <w:t>יט</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וְאִם־גָּאֹ֤ל יִגְאַל֙ אֶת־הַשָּׂדֶ֔ה הַמַּקְדִּ֖ישׁ אֹת֑וֹ וְ֠יָסַ֠ף חֲמִשִׁ֧ית כֶּֽסֶף־עֶרְכְּךָ֛ עָלָ֖יו וְקָ֥ם לֽוֹ</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וְאִם־לֹ֤א יִגְאַל֙ אֶת־הַשָּׂדֶ֔ה וְאִם־מָכַ֥ר אֶת־הַשָּׂדֶ֖ה לְאִ֣ישׁ אַחֵ֑ר לֹ֥א יִגָּאֵ֖ל עֽוֹד</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כא</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וְהָיָ֨ה הַשָּׂדֶ֜ה בְּצֵאת֣וֹ בַיֹּבֵ֗ל קֹ֛דֶשׁ לַֽיהֹוָ֖ה כִּשְׂדֵ֣ה הַחֵ֑רֶם לַכֹּהֵ֖ן תִּהְיֶ֥ה אֲחֻזָּתֽוֹ</w:t>
            </w:r>
            <w:r w:rsidR="00A47368" w:rsidRPr="00041E7B">
              <w:rPr>
                <w:rFonts w:cs="SBL Hebrew"/>
                <w:noProof/>
                <w:color w:val="993300"/>
                <w:sz w:val="32"/>
                <w:szCs w:val="32"/>
                <w:rtl/>
                <w:lang w:bidi="he-IL"/>
              </w:rPr>
              <w:t xml:space="preserve">׃ </w:t>
            </w:r>
          </w:p>
        </w:tc>
        <w:tc>
          <w:tcPr>
            <w:tcW w:w="8402" w:type="dxa"/>
          </w:tcPr>
          <w:p w14:paraId="4CFD4226" w14:textId="77777777" w:rsidR="002E68D9" w:rsidRPr="00A47368" w:rsidRDefault="002E68D9" w:rsidP="00833397">
            <w:pPr>
              <w:pStyle w:val="Heading2"/>
              <w:spacing w:before="40" w:beforeAutospacing="0" w:after="0" w:afterAutospacing="0" w:line="400" w:lineRule="exact"/>
              <w:jc w:val="both"/>
              <w:rPr>
                <w:rStyle w:val="FootnoteReference"/>
                <w:rFonts w:ascii="Book Antiqua" w:hAnsi="Book Antiqua" w:hint="default"/>
                <w:b w:val="0"/>
                <w:bCs w:val="0"/>
                <w:color w:val="800080"/>
                <w:sz w:val="26"/>
                <w:szCs w:val="38"/>
              </w:rPr>
            </w:pPr>
            <w:r w:rsidRPr="00A47368">
              <w:rPr>
                <w:rStyle w:val="FootnoteReference"/>
                <w:rFonts w:ascii="Book Antiqua" w:hAnsi="Book Antiqua" w:hint="default"/>
                <w:b w:val="0"/>
                <w:bCs w:val="0"/>
                <w:color w:val="008000"/>
                <w:sz w:val="26"/>
                <w:szCs w:val="38"/>
              </w:rPr>
              <w:footnoteReference w:id="871"/>
            </w:r>
            <w:r w:rsidRPr="00A47368">
              <w:rPr>
                <w:rFonts w:ascii="Book Antiqua" w:hAnsi="Book Antiqua" w:hint="default"/>
                <w:b w:val="0"/>
                <w:bCs w:val="0"/>
                <w:color w:val="800080"/>
                <w:sz w:val="26"/>
                <w:szCs w:val="38"/>
              </w:rPr>
              <w:t xml:space="preserve"> “If he wishes to redeem the field, he shall add one-fifth to the valuation, and</w:t>
            </w:r>
            <w:r w:rsidR="00A47368">
              <w:rPr>
                <w:rFonts w:ascii="Book Antiqua" w:hAnsi="Book Antiqua" w:hint="default"/>
                <w:b w:val="0"/>
                <w:bCs w:val="0"/>
                <w:color w:val="800080"/>
                <w:sz w:val="26"/>
                <w:szCs w:val="38"/>
              </w:rPr>
              <w:t xml:space="preserve"> the field shall revert to him.</w:t>
            </w:r>
            <w:r w:rsidRPr="00A47368">
              <w:rPr>
                <w:rFonts w:ascii="Book Antiqua" w:hAnsi="Book Antiqua" w:hint="default"/>
                <w:b w:val="0"/>
                <w:bCs w:val="0"/>
                <w:color w:val="800080"/>
                <w:sz w:val="26"/>
                <w:szCs w:val="38"/>
              </w:rPr>
              <w:t xml:space="preserve"> </w:t>
            </w:r>
            <w:r w:rsidRPr="00A47368">
              <w:rPr>
                <w:rStyle w:val="FootnoteReference"/>
                <w:rFonts w:ascii="Book Antiqua" w:hAnsi="Book Antiqua" w:hint="default"/>
                <w:b w:val="0"/>
                <w:bCs w:val="0"/>
                <w:color w:val="008000"/>
                <w:sz w:val="26"/>
                <w:szCs w:val="38"/>
              </w:rPr>
              <w:footnoteReference w:id="872"/>
            </w:r>
            <w:r w:rsidRPr="00A47368">
              <w:rPr>
                <w:rFonts w:ascii="Book Antiqua" w:hAnsi="Book Antiqua" w:hint="default"/>
                <w:b w:val="0"/>
                <w:bCs w:val="0"/>
                <w:color w:val="800080"/>
                <w:sz w:val="26"/>
                <w:szCs w:val="38"/>
              </w:rPr>
              <w:t xml:space="preserve"> If he does not redeem it but sells it to another, the right of redemption ceases; </w:t>
            </w:r>
            <w:r w:rsidRPr="00A47368">
              <w:rPr>
                <w:rStyle w:val="FootnoteReference"/>
                <w:rFonts w:ascii="Book Antiqua" w:hAnsi="Book Antiqua" w:hint="default"/>
                <w:b w:val="0"/>
                <w:bCs w:val="0"/>
                <w:color w:val="008000"/>
                <w:sz w:val="26"/>
                <w:szCs w:val="38"/>
              </w:rPr>
              <w:footnoteReference w:id="873"/>
            </w:r>
            <w:r w:rsidRPr="00A47368">
              <w:rPr>
                <w:rFonts w:ascii="Book Antiqua" w:hAnsi="Book Antiqua" w:hint="default"/>
                <w:b w:val="0"/>
                <w:bCs w:val="0"/>
                <w:color w:val="800080"/>
                <w:sz w:val="26"/>
                <w:szCs w:val="38"/>
              </w:rPr>
              <w:t xml:space="preserve"> when the buyer </w:t>
            </w:r>
            <w:r w:rsidR="004F311C">
              <w:rPr>
                <w:rFonts w:ascii="Book Antiqua" w:hAnsi="Book Antiqua" w:hint="default"/>
                <w:b w:val="0"/>
                <w:bCs w:val="0"/>
                <w:color w:val="800080"/>
                <w:sz w:val="26"/>
                <w:szCs w:val="38"/>
              </w:rPr>
              <w:t>releases it at the jubilee</w:t>
            </w:r>
            <w:r w:rsidRPr="00A47368">
              <w:rPr>
                <w:rFonts w:ascii="Book Antiqua" w:hAnsi="Book Antiqua" w:hint="default"/>
                <w:b w:val="0"/>
                <w:bCs w:val="0"/>
                <w:color w:val="800080"/>
                <w:sz w:val="26"/>
                <w:szCs w:val="38"/>
              </w:rPr>
              <w:t xml:space="preserve">, it becomes a thing </w:t>
            </w:r>
            <w:r w:rsidR="004F311C">
              <w:rPr>
                <w:rFonts w:ascii="Book Antiqua" w:hAnsi="Book Antiqua" w:hint="default"/>
                <w:b w:val="0"/>
                <w:bCs w:val="0"/>
                <w:color w:val="800080"/>
                <w:sz w:val="26"/>
                <w:szCs w:val="38"/>
              </w:rPr>
              <w:t>holy</w:t>
            </w:r>
            <w:r w:rsidRPr="00A47368">
              <w:rPr>
                <w:rFonts w:ascii="Book Antiqua" w:hAnsi="Book Antiqua" w:hint="default"/>
                <w:b w:val="0"/>
                <w:bCs w:val="0"/>
                <w:color w:val="800080"/>
                <w:sz w:val="26"/>
                <w:szCs w:val="38"/>
              </w:rPr>
              <w:t xml:space="preserve"> to Yahweh, the same</w:t>
            </w:r>
            <w:r w:rsidR="00A47368">
              <w:rPr>
                <w:rFonts w:ascii="Book Antiqua" w:hAnsi="Book Antiqua" w:hint="default"/>
                <w:b w:val="0"/>
                <w:bCs w:val="0"/>
                <w:color w:val="800080"/>
                <w:sz w:val="26"/>
                <w:szCs w:val="38"/>
              </w:rPr>
              <w:t xml:space="preserve"> as a field laid under the ban:</w:t>
            </w:r>
            <w:r w:rsidRPr="00A47368">
              <w:rPr>
                <w:rFonts w:ascii="Book Antiqua" w:hAnsi="Book Antiqua" w:hint="default"/>
                <w:b w:val="0"/>
                <w:bCs w:val="0"/>
                <w:color w:val="800080"/>
                <w:sz w:val="26"/>
                <w:szCs w:val="38"/>
              </w:rPr>
              <w:t xml:space="preserve"> the man’s property passes to the priest.</w:t>
            </w:r>
          </w:p>
        </w:tc>
      </w:tr>
      <w:tr w:rsidR="002E68D9" w:rsidRPr="00A47368" w14:paraId="2A6F5692" w14:textId="77777777" w:rsidTr="001D1258">
        <w:tc>
          <w:tcPr>
            <w:tcW w:w="5600" w:type="dxa"/>
          </w:tcPr>
          <w:p w14:paraId="5F1EF9B2" w14:textId="2D01455B" w:rsidR="002E68D9" w:rsidRPr="00041E7B" w:rsidRDefault="00833397" w:rsidP="00833397">
            <w:pPr>
              <w:bidi/>
              <w:spacing w:before="4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t>כב</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וְאִם֙ אֶת־שְׂדֵ֣ה מִקְנָת֔וֹ אֲשֶׁ֕ר לֹ֖א מִשְּׂדֵ֣ה אֲחֻזָּת֑וֹ יַקְדִּ֖ישׁ לַֽיהֹוָֽה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כג</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וְחִשַּׁב־ל֣וֹ הַכֹּהֵ֗ן אֵ֚ת מִכְסַ֣ת הָֽעֶרְכְּךָ֔ עַ֖ד שְׁנַ֣ת הַיֹּבֵ֑ל וְנָתַ֤ן אֶת־הָעֶרְכְּךָ֙ בַּיּ֣וֹם הַה֔וּא קֹ֖דֶשׁ לַיהֹוָֽה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כד</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בִּשְׁנַ֤ת הַיּוֹבֵל֙ יָשׁ֣וּב הַשָּׂדֶ֔ה לַאֲשֶׁ֥ר קָנָ֖הוּ מֵאִתּ֑וֹ לַאֲשֶׁר־ל֖וֹ אֲחֻזַּ֥ת הָאָֽרֶץ</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כה</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וְכׇ֨ל־עֶרְכְּךָ֔ יִהְיֶ֖ה בְּשֶׁ֣קֶל הַקֹּ֑דֶשׁ עֶשְׂרִ֥ים גֵּרָ֖ה יִהְיֶ֥ה הַשָּֽׁקֶל</w:t>
            </w:r>
            <w:r w:rsidR="00A47368" w:rsidRPr="00041E7B">
              <w:rPr>
                <w:rFonts w:cs="SBL Hebrew"/>
                <w:noProof/>
                <w:color w:val="993300"/>
                <w:sz w:val="32"/>
                <w:szCs w:val="32"/>
                <w:rtl/>
                <w:lang w:bidi="he-IL"/>
              </w:rPr>
              <w:t>׃</w:t>
            </w:r>
          </w:p>
        </w:tc>
        <w:tc>
          <w:tcPr>
            <w:tcW w:w="8402" w:type="dxa"/>
          </w:tcPr>
          <w:p w14:paraId="425DFAE7" w14:textId="77777777" w:rsidR="002E68D9" w:rsidRPr="00A47368" w:rsidRDefault="002E68D9" w:rsidP="00833397">
            <w:pPr>
              <w:pStyle w:val="Heading2"/>
              <w:spacing w:before="40" w:beforeAutospacing="0" w:after="0" w:afterAutospacing="0" w:line="400" w:lineRule="exact"/>
              <w:jc w:val="both"/>
              <w:rPr>
                <w:rStyle w:val="FootnoteReference"/>
                <w:rFonts w:ascii="Book Antiqua" w:hAnsi="Book Antiqua" w:hint="default"/>
                <w:b w:val="0"/>
                <w:bCs w:val="0"/>
                <w:color w:val="800080"/>
                <w:sz w:val="26"/>
                <w:szCs w:val="38"/>
              </w:rPr>
            </w:pPr>
            <w:r w:rsidRPr="00A47368">
              <w:rPr>
                <w:rStyle w:val="FootnoteReference"/>
                <w:rFonts w:ascii="Book Antiqua" w:hAnsi="Book Antiqua" w:hint="default"/>
                <w:b w:val="0"/>
                <w:bCs w:val="0"/>
                <w:color w:val="008000"/>
                <w:sz w:val="26"/>
                <w:szCs w:val="38"/>
              </w:rPr>
              <w:footnoteReference w:id="874"/>
            </w:r>
            <w:r w:rsidRPr="00A47368">
              <w:rPr>
                <w:rFonts w:ascii="Book Antiqua" w:hAnsi="Book Antiqua" w:hint="default"/>
                <w:b w:val="0"/>
                <w:bCs w:val="0"/>
                <w:color w:val="800080"/>
                <w:sz w:val="26"/>
                <w:szCs w:val="38"/>
              </w:rPr>
              <w:t xml:space="preserve"> “If he consecrates to Yahweh a field which he has bought, but which is not part of his </w:t>
            </w:r>
            <w:r w:rsidR="001A4D54">
              <w:rPr>
                <w:rFonts w:ascii="Book Antiqua" w:hAnsi="Book Antiqua" w:hint="default"/>
                <w:b w:val="0"/>
                <w:bCs w:val="0"/>
                <w:color w:val="800080"/>
                <w:sz w:val="26"/>
                <w:szCs w:val="38"/>
              </w:rPr>
              <w:t>inheritance</w:t>
            </w:r>
            <w:r w:rsidRPr="00A47368">
              <w:rPr>
                <w:rFonts w:ascii="Book Antiqua" w:hAnsi="Book Antiqua" w:hint="default"/>
                <w:b w:val="0"/>
                <w:bCs w:val="0"/>
                <w:color w:val="800080"/>
                <w:sz w:val="26"/>
                <w:szCs w:val="38"/>
              </w:rPr>
              <w:t xml:space="preserve">, </w:t>
            </w:r>
            <w:r w:rsidRPr="00A47368">
              <w:rPr>
                <w:rStyle w:val="FootnoteReference"/>
                <w:rFonts w:ascii="Book Antiqua" w:hAnsi="Book Antiqua" w:hint="default"/>
                <w:b w:val="0"/>
                <w:bCs w:val="0"/>
                <w:color w:val="008000"/>
                <w:sz w:val="26"/>
                <w:szCs w:val="38"/>
              </w:rPr>
              <w:footnoteReference w:id="875"/>
            </w:r>
            <w:r w:rsidRPr="00A47368">
              <w:rPr>
                <w:rFonts w:ascii="Book Antiqua" w:hAnsi="Book Antiqua" w:hint="default"/>
                <w:b w:val="0"/>
                <w:bCs w:val="0"/>
                <w:color w:val="800080"/>
                <w:sz w:val="26"/>
                <w:szCs w:val="38"/>
              </w:rPr>
              <w:t xml:space="preserve"> the priest shall assess the valuation </w:t>
            </w:r>
            <w:r w:rsidR="00534989">
              <w:rPr>
                <w:rFonts w:ascii="Book Antiqua" w:hAnsi="Book Antiqua" w:hint="default"/>
                <w:b w:val="0"/>
                <w:bCs w:val="0"/>
                <w:color w:val="800080"/>
                <w:sz w:val="26"/>
                <w:szCs w:val="38"/>
              </w:rPr>
              <w:t>from</w:t>
            </w:r>
            <w:r w:rsidRPr="00A47368">
              <w:rPr>
                <w:rFonts w:ascii="Book Antiqua" w:hAnsi="Book Antiqua" w:hint="default"/>
                <w:b w:val="0"/>
                <w:bCs w:val="0"/>
                <w:color w:val="800080"/>
                <w:sz w:val="26"/>
                <w:szCs w:val="38"/>
              </w:rPr>
              <w:t xml:space="preserve"> the number of years to the jubilee year; and the man shall pay this sum the same day, as for</w:t>
            </w:r>
            <w:r w:rsidR="00534989">
              <w:rPr>
                <w:rFonts w:ascii="Book Antiqua" w:hAnsi="Book Antiqua" w:hint="default"/>
                <w:b w:val="0"/>
                <w:bCs w:val="0"/>
                <w:color w:val="800080"/>
                <w:sz w:val="26"/>
                <w:szCs w:val="38"/>
              </w:rPr>
              <w:t xml:space="preserve"> a thing consecrated to Yahweh.</w:t>
            </w:r>
            <w:r w:rsidRPr="00A47368">
              <w:rPr>
                <w:rFonts w:ascii="Book Antiqua" w:hAnsi="Book Antiqua" w:hint="default"/>
                <w:b w:val="0"/>
                <w:bCs w:val="0"/>
                <w:color w:val="800080"/>
                <w:sz w:val="26"/>
                <w:szCs w:val="38"/>
              </w:rPr>
              <w:t xml:space="preserve"> </w:t>
            </w:r>
            <w:r w:rsidRPr="00A47368">
              <w:rPr>
                <w:rStyle w:val="FootnoteReference"/>
                <w:rFonts w:ascii="Book Antiqua" w:hAnsi="Book Antiqua" w:hint="default"/>
                <w:b w:val="0"/>
                <w:bCs w:val="0"/>
                <w:color w:val="008000"/>
                <w:sz w:val="26"/>
                <w:szCs w:val="38"/>
              </w:rPr>
              <w:footnoteReference w:id="876"/>
            </w:r>
            <w:r w:rsidRPr="00A47368">
              <w:rPr>
                <w:rFonts w:ascii="Book Antiqua" w:hAnsi="Book Antiqua" w:hint="default"/>
                <w:b w:val="0"/>
                <w:bCs w:val="0"/>
                <w:color w:val="800080"/>
                <w:sz w:val="26"/>
                <w:szCs w:val="38"/>
              </w:rPr>
              <w:t xml:space="preserve"> In the jubilee year, the field shall return to the seller, to the man to wh</w:t>
            </w:r>
            <w:r w:rsidR="00A47368">
              <w:rPr>
                <w:rFonts w:ascii="Book Antiqua" w:hAnsi="Book Antiqua" w:hint="default"/>
                <w:b w:val="0"/>
                <w:bCs w:val="0"/>
                <w:color w:val="800080"/>
                <w:sz w:val="26"/>
                <w:szCs w:val="38"/>
              </w:rPr>
              <w:t xml:space="preserve">ose </w:t>
            </w:r>
            <w:r w:rsidR="00534989">
              <w:rPr>
                <w:rFonts w:ascii="Book Antiqua" w:hAnsi="Book Antiqua" w:hint="default"/>
                <w:b w:val="0"/>
                <w:bCs w:val="0"/>
                <w:color w:val="800080"/>
                <w:sz w:val="26"/>
                <w:szCs w:val="38"/>
              </w:rPr>
              <w:t>inheritance</w:t>
            </w:r>
            <w:r w:rsidR="00A47368">
              <w:rPr>
                <w:rFonts w:ascii="Book Antiqua" w:hAnsi="Book Antiqua" w:hint="default"/>
                <w:b w:val="0"/>
                <w:bCs w:val="0"/>
                <w:color w:val="800080"/>
                <w:sz w:val="26"/>
                <w:szCs w:val="38"/>
              </w:rPr>
              <w:t xml:space="preserve"> the land belongs.</w:t>
            </w:r>
            <w:r w:rsidRPr="00A47368">
              <w:rPr>
                <w:rFonts w:ascii="Book Antiqua" w:hAnsi="Book Antiqua" w:hint="default"/>
                <w:b w:val="0"/>
                <w:bCs w:val="0"/>
                <w:color w:val="800080"/>
                <w:sz w:val="26"/>
                <w:szCs w:val="38"/>
              </w:rPr>
              <w:t xml:space="preserve"> </w:t>
            </w:r>
            <w:r w:rsidRPr="00A47368">
              <w:rPr>
                <w:rStyle w:val="FootnoteReference"/>
                <w:rFonts w:ascii="Book Antiqua" w:hAnsi="Book Antiqua" w:hint="default"/>
                <w:b w:val="0"/>
                <w:bCs w:val="0"/>
                <w:color w:val="008000"/>
                <w:sz w:val="26"/>
                <w:szCs w:val="38"/>
              </w:rPr>
              <w:footnoteReference w:id="877"/>
            </w:r>
            <w:r w:rsidRPr="00A47368">
              <w:rPr>
                <w:rFonts w:ascii="Book Antiqua" w:hAnsi="Book Antiqua" w:hint="default"/>
                <w:b w:val="0"/>
                <w:bCs w:val="0"/>
                <w:color w:val="800080"/>
                <w:sz w:val="26"/>
                <w:szCs w:val="38"/>
              </w:rPr>
              <w:t xml:space="preserve"> All valuations shall be by sanctuary shekels, at the rate of twenty gerahs to the shekel.</w:t>
            </w:r>
          </w:p>
        </w:tc>
      </w:tr>
      <w:tr w:rsidR="002E68D9" w:rsidRPr="00A47368" w14:paraId="32D8CF10" w14:textId="77777777" w:rsidTr="001D1258">
        <w:tc>
          <w:tcPr>
            <w:tcW w:w="5600" w:type="dxa"/>
          </w:tcPr>
          <w:p w14:paraId="0C58F30A" w14:textId="66BA343E" w:rsidR="002E68D9" w:rsidRPr="00041E7B" w:rsidRDefault="00833397" w:rsidP="00833397">
            <w:pPr>
              <w:bidi/>
              <w:spacing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lastRenderedPageBreak/>
              <w:t>כו</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אַךְ־בְּכ֞וֹר אֲשֶׁר־יְבֻכַּ֤ר לַֽיהֹוָה֙ בִּבְהֵמָ֔ה לֹֽא־יַקְדִּ֥ישׁ אִ֖ישׁ אֹת֑וֹ אִם־שׁ֣וֹר אִם־שֶׂ֔ה לַֽיהֹוָ֖ה הֽוּא</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כז</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וְאִ֨ם בַּבְּהֵמָ֤ה הַטְּמֵאָה֙ וּפָדָ֣ה בְעֶרְכֶּ֔ךָ וְיָסַ֥ף חֲמִשִׁת֖וֹ עָלָ֑יו וְאִם־לֹ֥א יִגָּאֵ֖ל וְנִמְכַּ֥ר בְּעֶרְכֶּֽךָ</w:t>
            </w:r>
            <w:r w:rsidR="00A47368" w:rsidRPr="00041E7B">
              <w:rPr>
                <w:rFonts w:cs="SBL Hebrew"/>
                <w:noProof/>
                <w:color w:val="993300"/>
                <w:sz w:val="32"/>
                <w:szCs w:val="32"/>
                <w:rtl/>
                <w:lang w:bidi="he-IL"/>
              </w:rPr>
              <w:t xml:space="preserve">׃ </w:t>
            </w:r>
          </w:p>
        </w:tc>
        <w:tc>
          <w:tcPr>
            <w:tcW w:w="8402" w:type="dxa"/>
          </w:tcPr>
          <w:p w14:paraId="4B706B7F" w14:textId="77777777" w:rsidR="002E68D9" w:rsidRPr="00A47368" w:rsidRDefault="002E68D9" w:rsidP="00833397">
            <w:pPr>
              <w:pStyle w:val="Heading2"/>
              <w:spacing w:before="0" w:beforeAutospacing="0" w:after="0" w:afterAutospacing="0" w:line="400" w:lineRule="exact"/>
              <w:jc w:val="both"/>
              <w:rPr>
                <w:rStyle w:val="FootnoteReference"/>
                <w:rFonts w:ascii="Book Antiqua" w:hAnsi="Book Antiqua" w:hint="default"/>
                <w:b w:val="0"/>
                <w:bCs w:val="0"/>
                <w:color w:val="800080"/>
                <w:sz w:val="26"/>
                <w:szCs w:val="38"/>
              </w:rPr>
            </w:pPr>
            <w:r w:rsidRPr="00A47368">
              <w:rPr>
                <w:rStyle w:val="FootnoteReference"/>
                <w:rFonts w:ascii="Book Antiqua" w:hAnsi="Book Antiqua" w:hint="default"/>
                <w:b w:val="0"/>
                <w:bCs w:val="0"/>
                <w:color w:val="008000"/>
                <w:sz w:val="26"/>
                <w:szCs w:val="38"/>
              </w:rPr>
              <w:footnoteReference w:id="878"/>
            </w:r>
            <w:r w:rsidR="00144845">
              <w:rPr>
                <w:rFonts w:ascii="Book Antiqua" w:hAnsi="Book Antiqua" w:hint="default"/>
                <w:b w:val="0"/>
                <w:bCs w:val="0"/>
                <w:color w:val="800080"/>
                <w:sz w:val="26"/>
                <w:szCs w:val="38"/>
              </w:rPr>
              <w:t xml:space="preserve"> “But no one</w:t>
            </w:r>
            <w:r w:rsidRPr="00A47368">
              <w:rPr>
                <w:rFonts w:ascii="Book Antiqua" w:hAnsi="Book Antiqua" w:hint="default"/>
                <w:b w:val="0"/>
                <w:bCs w:val="0"/>
                <w:color w:val="800080"/>
                <w:sz w:val="26"/>
                <w:szCs w:val="38"/>
              </w:rPr>
              <w:t xml:space="preserve"> may consecrate the firstborn of</w:t>
            </w:r>
            <w:r w:rsidR="00144845">
              <w:rPr>
                <w:rFonts w:ascii="Book Antiqua" w:hAnsi="Book Antiqua" w:hint="default"/>
                <w:b w:val="0"/>
                <w:bCs w:val="0"/>
                <w:color w:val="800080"/>
                <w:sz w:val="26"/>
                <w:szCs w:val="38"/>
              </w:rPr>
              <w:t xml:space="preserve"> his cattle, for it is Yahweh’s</w:t>
            </w:r>
            <w:r w:rsidRPr="00A47368">
              <w:rPr>
                <w:rFonts w:ascii="Book Antiqua" w:hAnsi="Book Antiqua" w:hint="default"/>
                <w:b w:val="0"/>
                <w:bCs w:val="0"/>
                <w:color w:val="800080"/>
                <w:sz w:val="26"/>
                <w:szCs w:val="38"/>
              </w:rPr>
              <w:t xml:space="preserve">: whether ox or sheep, it is Yahweh’s. </w:t>
            </w:r>
            <w:r w:rsidRPr="00A47368">
              <w:rPr>
                <w:rStyle w:val="FootnoteReference"/>
                <w:rFonts w:ascii="Book Antiqua" w:hAnsi="Book Antiqua" w:hint="default"/>
                <w:b w:val="0"/>
                <w:bCs w:val="0"/>
                <w:color w:val="008000"/>
                <w:sz w:val="26"/>
                <w:szCs w:val="38"/>
              </w:rPr>
              <w:footnoteReference w:id="879"/>
            </w:r>
            <w:r w:rsidRPr="00A47368">
              <w:rPr>
                <w:rFonts w:ascii="Book Antiqua" w:hAnsi="Book Antiqua" w:hint="default"/>
                <w:b w:val="0"/>
                <w:bCs w:val="0"/>
                <w:color w:val="800080"/>
                <w:sz w:val="26"/>
                <w:szCs w:val="38"/>
              </w:rPr>
              <w:t xml:space="preserve"> But if it is an unclean animal, it may be redeemed at the valuation price with one-fifth added; if it is not redeemed, it shall be sold at the valuation price.</w:t>
            </w:r>
          </w:p>
        </w:tc>
      </w:tr>
      <w:tr w:rsidR="002E68D9" w:rsidRPr="00A47368" w14:paraId="5D45369A" w14:textId="77777777" w:rsidTr="001D1258">
        <w:tc>
          <w:tcPr>
            <w:tcW w:w="5600" w:type="dxa"/>
          </w:tcPr>
          <w:p w14:paraId="428C702E" w14:textId="3DBB4960" w:rsidR="002E68D9" w:rsidRPr="00041E7B" w:rsidRDefault="00833397" w:rsidP="00833397">
            <w:pPr>
              <w:bidi/>
              <w:spacing w:before="6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t>כח</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אַךְ־כׇּל־חֵ֡רֶם אֲשֶׁ֣ר יַחֲרִם֩ אִ֨ישׁ לַֽיהֹוָ֜ה מִכׇּל־אֲשֶׁר־ל֗וֹ מֵאָדָ֤ם וּבְהֵמָה֙ וּמִשְּׂדֵ֣ה אֲחֻזָּת֔וֹ לֹ֥א יִמָּכֵ֖ר וְלֹ֣א יִגָּאֵ֑ל כׇּל־חֵ֕רֶם קֹֽדֶשׁ־קׇדָשִׁ֥ים ה֖וּא לַיהֹוָֽה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כט</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כׇּל־חֵ֗רֶם אֲשֶׁ֧ר יׇחֳרַ֛ם מִן־הָאָדָ֖ם לֹ֣א יִפָּדֶ֑ה מ֖וֹת יוּמָֽת</w:t>
            </w:r>
            <w:r w:rsidR="00A47368" w:rsidRPr="00041E7B">
              <w:rPr>
                <w:rFonts w:cs="SBL Hebrew"/>
                <w:noProof/>
                <w:color w:val="993300"/>
                <w:sz w:val="32"/>
                <w:szCs w:val="32"/>
                <w:rtl/>
                <w:lang w:bidi="he-IL"/>
              </w:rPr>
              <w:t>׃</w:t>
            </w:r>
          </w:p>
        </w:tc>
        <w:tc>
          <w:tcPr>
            <w:tcW w:w="8402" w:type="dxa"/>
          </w:tcPr>
          <w:p w14:paraId="20B8669C" w14:textId="77777777" w:rsidR="002E68D9" w:rsidRPr="00A47368" w:rsidRDefault="002E68D9" w:rsidP="00833397">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A47368">
              <w:rPr>
                <w:rStyle w:val="FootnoteReference"/>
                <w:rFonts w:ascii="Book Antiqua" w:hAnsi="Book Antiqua" w:hint="default"/>
                <w:b w:val="0"/>
                <w:bCs w:val="0"/>
                <w:color w:val="008000"/>
                <w:sz w:val="26"/>
                <w:szCs w:val="38"/>
              </w:rPr>
              <w:footnoteReference w:id="880"/>
            </w:r>
            <w:r w:rsidRPr="00A47368">
              <w:rPr>
                <w:rFonts w:ascii="Book Antiqua" w:hAnsi="Book Antiqua" w:hint="default"/>
                <w:b w:val="0"/>
                <w:bCs w:val="0"/>
                <w:color w:val="800080"/>
                <w:sz w:val="26"/>
                <w:szCs w:val="38"/>
              </w:rPr>
              <w:t xml:space="preserve"> “Nothing that a man lays under the ban for Yahweh may be redeemed; nothing he has, whether man, beasts or fields of his </w:t>
            </w:r>
            <w:r w:rsidR="007406B5">
              <w:rPr>
                <w:rFonts w:ascii="Book Antiqua" w:hAnsi="Book Antiqua" w:hint="default"/>
                <w:b w:val="0"/>
                <w:bCs w:val="0"/>
                <w:color w:val="800080"/>
                <w:sz w:val="26"/>
                <w:szCs w:val="38"/>
              </w:rPr>
              <w:t>inheritance</w:t>
            </w:r>
            <w:r w:rsidRPr="00A47368">
              <w:rPr>
                <w:rFonts w:ascii="Book Antiqua" w:hAnsi="Book Antiqua" w:hint="default"/>
                <w:b w:val="0"/>
                <w:bCs w:val="0"/>
                <w:color w:val="800080"/>
                <w:sz w:val="26"/>
                <w:szCs w:val="38"/>
              </w:rPr>
              <w:t xml:space="preserve">. What is laid under the ban is always a most holy thing and </w:t>
            </w:r>
            <w:r w:rsidR="009B628B" w:rsidRPr="00A47368">
              <w:rPr>
                <w:rFonts w:ascii="Book Antiqua" w:hAnsi="Book Antiqua" w:hint="default"/>
                <w:b w:val="0"/>
                <w:bCs w:val="0"/>
                <w:color w:val="800080"/>
                <w:sz w:val="26"/>
                <w:szCs w:val="38"/>
              </w:rPr>
              <w:t>is Yahweh’s</w:t>
            </w:r>
            <w:r w:rsidRPr="00A47368">
              <w:rPr>
                <w:rFonts w:ascii="Book Antiqua" w:hAnsi="Book Antiqua" w:hint="default"/>
                <w:b w:val="0"/>
                <w:bCs w:val="0"/>
                <w:color w:val="800080"/>
                <w:sz w:val="26"/>
                <w:szCs w:val="38"/>
              </w:rPr>
              <w:t xml:space="preserve">. </w:t>
            </w:r>
            <w:r w:rsidRPr="00A47368">
              <w:rPr>
                <w:rStyle w:val="FootnoteReference"/>
                <w:rFonts w:ascii="Book Antiqua" w:hAnsi="Book Antiqua" w:hint="default"/>
                <w:b w:val="0"/>
                <w:bCs w:val="0"/>
                <w:color w:val="008000"/>
                <w:sz w:val="26"/>
                <w:szCs w:val="38"/>
              </w:rPr>
              <w:footnoteReference w:id="881"/>
            </w:r>
            <w:r w:rsidRPr="00A47368">
              <w:rPr>
                <w:rFonts w:ascii="Book Antiqua" w:hAnsi="Book Antiqua" w:hint="default"/>
                <w:b w:val="0"/>
                <w:bCs w:val="0"/>
                <w:color w:val="800080"/>
                <w:sz w:val="26"/>
                <w:szCs w:val="38"/>
              </w:rPr>
              <w:t xml:space="preserve"> A human being laid under the ban cannot be redeemed; he shall be put to death.</w:t>
            </w:r>
          </w:p>
        </w:tc>
      </w:tr>
      <w:tr w:rsidR="002E68D9" w:rsidRPr="00A47368" w14:paraId="1CE81DB3" w14:textId="77777777" w:rsidTr="001D1258">
        <w:tc>
          <w:tcPr>
            <w:tcW w:w="5600" w:type="dxa"/>
          </w:tcPr>
          <w:p w14:paraId="434C9A2C" w14:textId="470CFB19" w:rsidR="002E68D9" w:rsidRPr="00041E7B" w:rsidRDefault="00833397" w:rsidP="00833397">
            <w:pPr>
              <w:bidi/>
              <w:spacing w:before="6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t>ל</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וְכׇל־מַעְשַׂ֨ר הָאָ֜רֶץ מִזֶּ֤רַע הָאָ֙רֶץ֙ מִפְּרִ֣י הָעֵ֔ץ לַיהֹוָ֖ה ה֑וּא קֹ֖דֶשׁ לַֽיהֹוָֽה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לא</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וְאִם־גָּאֹ֥ל יִגְאַ֛ל אִ֖ישׁ מִמַּֽעַשְׂר֑וֹ חֲמִשִׁית֖וֹ יֹסֵ֥ף עָלָֽיו</w:t>
            </w:r>
            <w:r w:rsidR="00A47368" w:rsidRPr="00041E7B">
              <w:rPr>
                <w:rFonts w:cs="SBL Hebrew"/>
                <w:noProof/>
                <w:color w:val="993300"/>
                <w:sz w:val="32"/>
                <w:szCs w:val="32"/>
                <w:rtl/>
                <w:lang w:bidi="he-IL"/>
              </w:rPr>
              <w:t>׃</w:t>
            </w:r>
          </w:p>
        </w:tc>
        <w:tc>
          <w:tcPr>
            <w:tcW w:w="8402" w:type="dxa"/>
          </w:tcPr>
          <w:p w14:paraId="6CC356DC" w14:textId="77777777" w:rsidR="002E68D9" w:rsidRPr="00A47368" w:rsidRDefault="002E68D9" w:rsidP="00833397">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A47368">
              <w:rPr>
                <w:rStyle w:val="FootnoteReference"/>
                <w:rFonts w:ascii="Book Antiqua" w:hAnsi="Book Antiqua" w:hint="default"/>
                <w:b w:val="0"/>
                <w:bCs w:val="0"/>
                <w:color w:val="008000"/>
                <w:sz w:val="26"/>
                <w:szCs w:val="38"/>
              </w:rPr>
              <w:footnoteReference w:id="882"/>
            </w:r>
            <w:r w:rsidRPr="00A47368">
              <w:rPr>
                <w:rFonts w:ascii="Book Antiqua" w:hAnsi="Book Antiqua" w:hint="default"/>
                <w:b w:val="0"/>
                <w:bCs w:val="0"/>
                <w:color w:val="800080"/>
                <w:sz w:val="26"/>
                <w:szCs w:val="38"/>
              </w:rPr>
              <w:t xml:space="preserve"> “All tithes of </w:t>
            </w:r>
            <w:r w:rsidRPr="00693B82">
              <w:rPr>
                <w:rFonts w:ascii="Book Antiqua" w:hAnsi="Book Antiqua" w:hint="default"/>
                <w:b w:val="0"/>
                <w:bCs w:val="0"/>
                <w:color w:val="800080"/>
                <w:sz w:val="26"/>
                <w:szCs w:val="26"/>
              </w:rPr>
              <w:t xml:space="preserve">the land, </w:t>
            </w:r>
            <w:r w:rsidR="00693B82" w:rsidRPr="00693B82">
              <w:rPr>
                <w:rFonts w:ascii="Book Antiqua" w:hAnsi="Book Antiqua" w:hint="default"/>
                <w:b w:val="0"/>
                <w:bCs w:val="0"/>
                <w:color w:val="800080"/>
                <w:sz w:val="26"/>
                <w:szCs w:val="26"/>
              </w:rPr>
              <w:t>from the grain of the land or from the fruit trees</w:t>
            </w:r>
            <w:r w:rsidRPr="00693B82">
              <w:rPr>
                <w:rFonts w:ascii="Book Antiqua" w:hAnsi="Book Antiqua" w:hint="default"/>
                <w:b w:val="0"/>
                <w:bCs w:val="0"/>
                <w:color w:val="800080"/>
                <w:sz w:val="26"/>
                <w:szCs w:val="26"/>
              </w:rPr>
              <w:t>, belong</w:t>
            </w:r>
            <w:r w:rsidRPr="00693B82">
              <w:rPr>
                <w:rFonts w:ascii="Book Antiqua" w:hAnsi="Book Antiqua" w:hint="default"/>
                <w:b w:val="0"/>
                <w:bCs w:val="0"/>
                <w:color w:val="800080"/>
                <w:sz w:val="28"/>
                <w:szCs w:val="40"/>
              </w:rPr>
              <w:t xml:space="preserve"> </w:t>
            </w:r>
            <w:r w:rsidRPr="00A47368">
              <w:rPr>
                <w:rFonts w:ascii="Book Antiqua" w:hAnsi="Book Antiqua" w:hint="default"/>
                <w:b w:val="0"/>
                <w:bCs w:val="0"/>
                <w:color w:val="800080"/>
                <w:sz w:val="26"/>
                <w:szCs w:val="38"/>
              </w:rPr>
              <w:t xml:space="preserve">to Yahweh; </w:t>
            </w:r>
            <w:r w:rsidR="00A47368">
              <w:rPr>
                <w:rFonts w:ascii="Book Antiqua" w:hAnsi="Book Antiqua" w:hint="default"/>
                <w:b w:val="0"/>
                <w:bCs w:val="0"/>
                <w:color w:val="800080"/>
                <w:sz w:val="26"/>
                <w:szCs w:val="38"/>
              </w:rPr>
              <w:t xml:space="preserve">they are </w:t>
            </w:r>
            <w:r w:rsidR="00693B82">
              <w:rPr>
                <w:rFonts w:ascii="Book Antiqua" w:hAnsi="Book Antiqua" w:hint="default"/>
                <w:b w:val="0"/>
                <w:bCs w:val="0"/>
                <w:color w:val="800080"/>
                <w:sz w:val="26"/>
                <w:szCs w:val="38"/>
              </w:rPr>
              <w:t>holy</w:t>
            </w:r>
            <w:r w:rsidR="00A47368">
              <w:rPr>
                <w:rFonts w:ascii="Book Antiqua" w:hAnsi="Book Antiqua" w:hint="default"/>
                <w:b w:val="0"/>
                <w:bCs w:val="0"/>
                <w:color w:val="800080"/>
                <w:sz w:val="26"/>
                <w:szCs w:val="38"/>
              </w:rPr>
              <w:t xml:space="preserve"> to Yahweh.</w:t>
            </w:r>
            <w:r w:rsidRPr="00A47368">
              <w:rPr>
                <w:rFonts w:ascii="Book Antiqua" w:hAnsi="Book Antiqua" w:hint="default"/>
                <w:b w:val="0"/>
                <w:bCs w:val="0"/>
                <w:color w:val="800080"/>
                <w:sz w:val="26"/>
                <w:szCs w:val="38"/>
              </w:rPr>
              <w:t xml:space="preserve"> </w:t>
            </w:r>
            <w:r w:rsidRPr="00A47368">
              <w:rPr>
                <w:rStyle w:val="FootnoteReference"/>
                <w:rFonts w:ascii="Book Antiqua" w:hAnsi="Book Antiqua" w:hint="default"/>
                <w:b w:val="0"/>
                <w:bCs w:val="0"/>
                <w:color w:val="008000"/>
                <w:sz w:val="26"/>
                <w:szCs w:val="38"/>
              </w:rPr>
              <w:footnoteReference w:id="883"/>
            </w:r>
            <w:r w:rsidRPr="00A47368">
              <w:rPr>
                <w:rFonts w:ascii="Book Antiqua" w:hAnsi="Book Antiqua" w:hint="default"/>
                <w:b w:val="0"/>
                <w:bCs w:val="0"/>
                <w:color w:val="800080"/>
                <w:sz w:val="26"/>
                <w:szCs w:val="38"/>
              </w:rPr>
              <w:t xml:space="preserve"> If a man wishes to redeem part of his tithe, he must add one-fifth to its value.</w:t>
            </w:r>
          </w:p>
        </w:tc>
      </w:tr>
      <w:tr w:rsidR="002E68D9" w:rsidRPr="00A47368" w14:paraId="28779204" w14:textId="77777777" w:rsidTr="001D1258">
        <w:tc>
          <w:tcPr>
            <w:tcW w:w="5600" w:type="dxa"/>
          </w:tcPr>
          <w:p w14:paraId="0FC82589" w14:textId="44E6C66F" w:rsidR="002E68D9" w:rsidRPr="00041E7B" w:rsidRDefault="00833397" w:rsidP="00833397">
            <w:pPr>
              <w:bidi/>
              <w:spacing w:before="60" w:line="400" w:lineRule="exact"/>
              <w:jc w:val="both"/>
              <w:rPr>
                <w:rFonts w:cs="David"/>
                <w:b/>
                <w:bCs/>
                <w:noProof/>
                <w:color w:val="993300"/>
                <w:sz w:val="32"/>
                <w:szCs w:val="32"/>
                <w:rtl/>
                <w:lang w:bidi="he-IL"/>
              </w:rPr>
            </w:pPr>
            <w:r w:rsidRPr="00F06288">
              <w:rPr>
                <w:rFonts w:ascii="SBL Hebrew" w:hAnsi="SBL Hebrew" w:cs="SBL Hebrew" w:hint="cs"/>
                <w:b/>
                <w:bCs/>
                <w:color w:val="003300"/>
                <w:sz w:val="32"/>
                <w:szCs w:val="32"/>
                <w:shd w:val="clear" w:color="auto" w:fill="FFFFFF"/>
                <w:vertAlign w:val="superscript"/>
                <w:rtl/>
              </w:rPr>
              <w:t>לב</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וְכׇל־מַעְשַׂ֤ר בָּקָר֙ וָצֹ֔אן כֹּ֥ל אֲשֶׁר־יַעֲבֹ֖ר תַּ֣חַת הַשָּׁ֑בֶט הָֽעֲשִׂירִ֕י יִֽהְיֶה־קֹּ֖דֶשׁ לַֽיהֹוָֽה</w:t>
            </w:r>
            <w:r>
              <w:rPr>
                <w:rFonts w:ascii="SBL Hebrew" w:hAnsi="SBL Hebrew" w:cs="SBL Hebrew" w:hint="cs"/>
                <w:color w:val="993300"/>
                <w:sz w:val="32"/>
                <w:szCs w:val="32"/>
                <w:shd w:val="clear" w:color="auto" w:fill="FFFFFF"/>
                <w:rtl/>
              </w:rPr>
              <w:t xml:space="preserve">׃ </w:t>
            </w:r>
            <w:r w:rsidRPr="00F06288">
              <w:rPr>
                <w:rFonts w:ascii="SBL Hebrew" w:hAnsi="SBL Hebrew" w:cs="SBL Hebrew" w:hint="cs"/>
                <w:b/>
                <w:bCs/>
                <w:color w:val="003300"/>
                <w:sz w:val="32"/>
                <w:szCs w:val="32"/>
                <w:shd w:val="clear" w:color="auto" w:fill="FFFFFF"/>
                <w:vertAlign w:val="superscript"/>
                <w:rtl/>
              </w:rPr>
              <w:t>לג</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 xml:space="preserve">לֹ֧א יְבַקֵּ֛ר </w:t>
            </w:r>
            <w:r w:rsidRPr="00F06288">
              <w:rPr>
                <w:rFonts w:ascii="SBL Hebrew" w:hAnsi="SBL Hebrew" w:cs="SBL Hebrew" w:hint="cs"/>
                <w:color w:val="993300"/>
                <w:sz w:val="32"/>
                <w:szCs w:val="32"/>
                <w:shd w:val="clear" w:color="auto" w:fill="FFFFFF"/>
                <w:rtl/>
              </w:rPr>
              <w:lastRenderedPageBreak/>
              <w:t>בֵּֽין־ט֥וֹב לָרַ֖ע וְלֹ֣א יְמִירֶ֑נּוּ וְאִם־הָמֵ֣ר יְמִירֶ֔נּוּ וְהָֽיָה־ה֧וּא וּתְמוּרָת֛וֹ יִֽהְיֶה־קֹּ֖דֶשׁ לֹ֥א יִגָּאֵֽל</w:t>
            </w:r>
            <w:r w:rsidR="00A47368" w:rsidRPr="00041E7B">
              <w:rPr>
                <w:rFonts w:cs="SBL Hebrew"/>
                <w:noProof/>
                <w:color w:val="993300"/>
                <w:sz w:val="32"/>
                <w:szCs w:val="32"/>
                <w:rtl/>
                <w:lang w:bidi="he-IL"/>
              </w:rPr>
              <w:t xml:space="preserve">׃ </w:t>
            </w:r>
          </w:p>
        </w:tc>
        <w:tc>
          <w:tcPr>
            <w:tcW w:w="8402" w:type="dxa"/>
          </w:tcPr>
          <w:p w14:paraId="0C54B384" w14:textId="77777777" w:rsidR="002E68D9" w:rsidRPr="00A47368" w:rsidRDefault="002E68D9" w:rsidP="00833397">
            <w:pPr>
              <w:pStyle w:val="Heading2"/>
              <w:spacing w:before="60" w:beforeAutospacing="0" w:after="0" w:afterAutospacing="0" w:line="400" w:lineRule="exact"/>
              <w:jc w:val="both"/>
              <w:rPr>
                <w:rStyle w:val="FootnoteReference"/>
                <w:rFonts w:ascii="Book Antiqua" w:hAnsi="Book Antiqua" w:hint="default"/>
                <w:b w:val="0"/>
                <w:bCs w:val="0"/>
                <w:color w:val="800080"/>
                <w:sz w:val="26"/>
                <w:szCs w:val="38"/>
              </w:rPr>
            </w:pPr>
            <w:r w:rsidRPr="00A47368">
              <w:rPr>
                <w:rStyle w:val="FootnoteReference"/>
                <w:rFonts w:ascii="Book Antiqua" w:hAnsi="Book Antiqua" w:hint="default"/>
                <w:b w:val="0"/>
                <w:bCs w:val="0"/>
                <w:color w:val="008000"/>
                <w:sz w:val="26"/>
                <w:szCs w:val="38"/>
              </w:rPr>
              <w:lastRenderedPageBreak/>
              <w:footnoteReference w:id="884"/>
            </w:r>
            <w:r w:rsidRPr="00A47368">
              <w:rPr>
                <w:rFonts w:ascii="Book Antiqua" w:hAnsi="Book Antiqua" w:hint="default"/>
                <w:b w:val="0"/>
                <w:bCs w:val="0"/>
                <w:color w:val="800080"/>
                <w:sz w:val="26"/>
                <w:szCs w:val="38"/>
              </w:rPr>
              <w:t xml:space="preserve"> “All tithes of flock or herd, the tenth animal of all that pass under the herdsman’s staff, shall be consecrated to Yahweh; </w:t>
            </w:r>
            <w:r w:rsidRPr="00A47368">
              <w:rPr>
                <w:rStyle w:val="FootnoteReference"/>
                <w:rFonts w:ascii="Book Antiqua" w:hAnsi="Book Antiqua" w:hint="default"/>
                <w:b w:val="0"/>
                <w:bCs w:val="0"/>
                <w:color w:val="008000"/>
                <w:sz w:val="26"/>
                <w:szCs w:val="38"/>
              </w:rPr>
              <w:footnoteReference w:id="885"/>
            </w:r>
            <w:r w:rsidRPr="00A47368">
              <w:rPr>
                <w:rFonts w:ascii="Book Antiqua" w:hAnsi="Book Antiqua" w:hint="default"/>
                <w:b w:val="0"/>
                <w:bCs w:val="0"/>
                <w:color w:val="800080"/>
                <w:sz w:val="26"/>
                <w:szCs w:val="38"/>
              </w:rPr>
              <w:t xml:space="preserve"> there must be no </w:t>
            </w:r>
            <w:r w:rsidRPr="00A47368">
              <w:rPr>
                <w:rFonts w:ascii="Book Antiqua" w:hAnsi="Book Antiqua" w:hint="default"/>
                <w:b w:val="0"/>
                <w:bCs w:val="0"/>
                <w:color w:val="800080"/>
                <w:sz w:val="26"/>
                <w:szCs w:val="38"/>
              </w:rPr>
              <w:lastRenderedPageBreak/>
              <w:t xml:space="preserve">picking out of good or bad, no </w:t>
            </w:r>
            <w:r w:rsidR="009B628B" w:rsidRPr="00A47368">
              <w:rPr>
                <w:rFonts w:ascii="Book Antiqua" w:hAnsi="Book Antiqua" w:hint="default"/>
                <w:b w:val="0"/>
                <w:bCs w:val="0"/>
                <w:color w:val="800080"/>
                <w:sz w:val="26"/>
                <w:szCs w:val="38"/>
              </w:rPr>
              <w:t>change</w:t>
            </w:r>
            <w:r w:rsidRPr="00A47368">
              <w:rPr>
                <w:rFonts w:ascii="Book Antiqua" w:hAnsi="Book Antiqua" w:hint="default"/>
                <w:b w:val="0"/>
                <w:bCs w:val="0"/>
                <w:color w:val="800080"/>
                <w:sz w:val="26"/>
                <w:szCs w:val="38"/>
              </w:rPr>
              <w:t>. If a change takes place, both the animal and its substitute shall be consecrated and cannot be redeemed.”</w:t>
            </w:r>
          </w:p>
        </w:tc>
      </w:tr>
      <w:tr w:rsidR="004366AC" w:rsidRPr="00A47368" w14:paraId="76CF0940" w14:textId="77777777" w:rsidTr="001D1258">
        <w:tc>
          <w:tcPr>
            <w:tcW w:w="5600" w:type="dxa"/>
          </w:tcPr>
          <w:p w14:paraId="3C384C67" w14:textId="77777777" w:rsidR="00833397" w:rsidRDefault="00833397" w:rsidP="00833397">
            <w:pPr>
              <w:widowControl w:val="0"/>
              <w:bidi/>
              <w:spacing w:before="120" w:line="400" w:lineRule="exact"/>
              <w:jc w:val="both"/>
              <w:rPr>
                <w:rFonts w:ascii="SBL Hebrew" w:hAnsi="SBL Hebrew" w:cs="SBL Hebrew"/>
                <w:color w:val="993300"/>
                <w:sz w:val="32"/>
                <w:szCs w:val="32"/>
                <w:shd w:val="clear" w:color="auto" w:fill="FFFFFF"/>
              </w:rPr>
            </w:pPr>
            <w:r w:rsidRPr="00F06288">
              <w:rPr>
                <w:rFonts w:ascii="SBL Hebrew" w:hAnsi="SBL Hebrew" w:cs="SBL Hebrew" w:hint="cs"/>
                <w:b/>
                <w:bCs/>
                <w:color w:val="003300"/>
                <w:sz w:val="32"/>
                <w:szCs w:val="32"/>
                <w:shd w:val="clear" w:color="auto" w:fill="FFFFFF"/>
                <w:vertAlign w:val="superscript"/>
                <w:rtl/>
              </w:rPr>
              <w:lastRenderedPageBreak/>
              <w:t>לד</w:t>
            </w:r>
            <w:r>
              <w:rPr>
                <w:rFonts w:ascii="SBL Hebrew" w:hAnsi="SBL Hebrew" w:cs="SBL Hebrew" w:hint="eastAsia"/>
                <w:b/>
                <w:bCs/>
                <w:color w:val="003300"/>
                <w:sz w:val="32"/>
                <w:szCs w:val="32"/>
                <w:shd w:val="clear" w:color="auto" w:fill="FFFFFF"/>
                <w:vertAlign w:val="superscript"/>
              </w:rPr>
              <w:t> </w:t>
            </w:r>
            <w:r w:rsidRPr="00F06288">
              <w:rPr>
                <w:rFonts w:ascii="SBL Hebrew" w:hAnsi="SBL Hebrew" w:cs="SBL Hebrew" w:hint="cs"/>
                <w:color w:val="993300"/>
                <w:sz w:val="32"/>
                <w:szCs w:val="32"/>
                <w:shd w:val="clear" w:color="auto" w:fill="FFFFFF"/>
                <w:rtl/>
              </w:rPr>
              <w:t>אֵ֣לֶּה הַמִּצְוֺ֗ת אֲשֶׁ֨ר צִוָּ֧ה יְהֹוָ֛ה אֶת־מֹשֶׁ֖ה אֶל־בְּנֵ֣י יִשְׂרָאֵ֑ל בְּהַ֖ר סִינָֽי</w:t>
            </w:r>
            <w:r w:rsidRPr="00893E68">
              <w:rPr>
                <w:rFonts w:ascii="SBL Hebrew" w:hAnsi="SBL Hebrew" w:cs="SBL Hebrew" w:hint="cs"/>
                <w:noProof/>
                <w:color w:val="993300"/>
                <w:sz w:val="32"/>
                <w:szCs w:val="32"/>
                <w:rtl/>
              </w:rPr>
              <w:t>׃</w:t>
            </w:r>
            <w:r w:rsidRPr="00F06288">
              <w:rPr>
                <w:rFonts w:ascii="SBL Hebrew" w:hAnsi="SBL Hebrew" w:cs="SBL Hebrew" w:hint="cs"/>
                <w:color w:val="993300"/>
                <w:sz w:val="32"/>
                <w:szCs w:val="32"/>
                <w:shd w:val="clear" w:color="auto" w:fill="FFFFFF"/>
                <w:rtl/>
              </w:rPr>
              <w:t xml:space="preserve"> </w:t>
            </w:r>
            <w:bookmarkStart w:id="239" w:name="_Hlk170821876"/>
          </w:p>
          <w:p w14:paraId="663D347F" w14:textId="3D3F309A" w:rsidR="002E68D9" w:rsidRPr="00041E7B" w:rsidRDefault="0098089C" w:rsidP="00833397">
            <w:pPr>
              <w:widowControl w:val="0"/>
              <w:bidi/>
              <w:spacing w:line="400" w:lineRule="exact"/>
              <w:jc w:val="both"/>
              <w:rPr>
                <w:rFonts w:cs="David"/>
                <w:b/>
                <w:bCs/>
                <w:noProof/>
                <w:color w:val="993300"/>
                <w:sz w:val="32"/>
                <w:szCs w:val="32"/>
                <w:rtl/>
                <w:lang w:bidi="he-IL"/>
              </w:rPr>
            </w:pPr>
            <w:r w:rsidRPr="00A32575">
              <w:rPr>
                <w:rFonts w:cs="SBL Hebrew"/>
                <w:noProof/>
                <w:color w:val="003300"/>
                <w:sz w:val="32"/>
                <w:szCs w:val="32"/>
                <w:rtl/>
              </w:rPr>
              <w:t>{ש}</w:t>
            </w:r>
            <w:bookmarkEnd w:id="239"/>
          </w:p>
        </w:tc>
        <w:tc>
          <w:tcPr>
            <w:tcW w:w="8402" w:type="dxa"/>
          </w:tcPr>
          <w:p w14:paraId="5513E1EC" w14:textId="77777777" w:rsidR="004366AC" w:rsidRPr="00A47368" w:rsidRDefault="002E68D9" w:rsidP="00833397">
            <w:pPr>
              <w:pStyle w:val="Heading2"/>
              <w:widowControl w:val="0"/>
              <w:spacing w:before="120" w:beforeAutospacing="0" w:after="0" w:afterAutospacing="0" w:line="400" w:lineRule="exact"/>
              <w:jc w:val="both"/>
              <w:rPr>
                <w:rStyle w:val="EndnoteReference"/>
                <w:rFonts w:ascii="Book Antiqua" w:hAnsi="Book Antiqua" w:hint="default"/>
                <w:b w:val="0"/>
                <w:bCs w:val="0"/>
                <w:color w:val="800080"/>
                <w:sz w:val="26"/>
                <w:szCs w:val="38"/>
              </w:rPr>
            </w:pPr>
            <w:r w:rsidRPr="00A47368">
              <w:rPr>
                <w:rStyle w:val="FootnoteReference"/>
                <w:rFonts w:ascii="Book Antiqua" w:hAnsi="Book Antiqua" w:hint="default"/>
                <w:b w:val="0"/>
                <w:bCs w:val="0"/>
                <w:color w:val="008000"/>
                <w:sz w:val="26"/>
                <w:szCs w:val="38"/>
              </w:rPr>
              <w:footnoteReference w:id="886"/>
            </w:r>
            <w:r w:rsidRPr="00693B82">
              <w:rPr>
                <w:rFonts w:ascii="Book Antiqua" w:hAnsi="Book Antiqua" w:hint="default"/>
                <w:b w:val="0"/>
                <w:bCs w:val="0"/>
                <w:color w:val="800080"/>
                <w:sz w:val="26"/>
                <w:szCs w:val="38"/>
              </w:rPr>
              <w:t xml:space="preserve"> </w:t>
            </w:r>
            <w:r w:rsidR="00693B82" w:rsidRPr="00693B82">
              <w:rPr>
                <w:rFonts w:ascii="Book Antiqua" w:hAnsi="Book Antiqua"/>
                <w:b w:val="0"/>
                <w:bCs w:val="0"/>
                <w:color w:val="800080"/>
                <w:sz w:val="26"/>
                <w:szCs w:val="38"/>
              </w:rPr>
              <w:t xml:space="preserve">These are the commandments which </w:t>
            </w:r>
            <w:r w:rsidR="00693B82">
              <w:rPr>
                <w:rFonts w:ascii="Book Antiqua" w:hAnsi="Book Antiqua" w:hint="default"/>
                <w:b w:val="0"/>
                <w:bCs w:val="0"/>
                <w:color w:val="800080"/>
                <w:sz w:val="26"/>
                <w:szCs w:val="38"/>
              </w:rPr>
              <w:t>Yahweh</w:t>
            </w:r>
            <w:r w:rsidR="00693B82" w:rsidRPr="00693B82">
              <w:rPr>
                <w:rFonts w:ascii="Book Antiqua" w:hAnsi="Book Antiqua"/>
                <w:b w:val="0"/>
                <w:bCs w:val="0"/>
                <w:color w:val="800080"/>
                <w:sz w:val="26"/>
                <w:szCs w:val="38"/>
              </w:rPr>
              <w:t xml:space="preserve"> commanded Moses to tell the Israelites at </w:t>
            </w:r>
            <w:smartTag w:uri="urn:schemas-microsoft-com:office:smarttags" w:element="place">
              <w:r w:rsidR="00693B82" w:rsidRPr="00693B82">
                <w:rPr>
                  <w:rFonts w:ascii="Book Antiqua" w:hAnsi="Book Antiqua"/>
                  <w:b w:val="0"/>
                  <w:bCs w:val="0"/>
                  <w:color w:val="800080"/>
                  <w:sz w:val="26"/>
                  <w:szCs w:val="38"/>
                </w:rPr>
                <w:t>Mount Sinai</w:t>
              </w:r>
            </w:smartTag>
            <w:r w:rsidR="004366AC" w:rsidRPr="00693B82">
              <w:rPr>
                <w:rFonts w:ascii="Book Antiqua" w:hAnsi="Book Antiqua" w:hint="default"/>
                <w:b w:val="0"/>
                <w:bCs w:val="0"/>
                <w:color w:val="800080"/>
                <w:sz w:val="26"/>
                <w:szCs w:val="38"/>
              </w:rPr>
              <w:t>.</w:t>
            </w:r>
          </w:p>
        </w:tc>
      </w:tr>
    </w:tbl>
    <w:p w14:paraId="6E084498" w14:textId="77777777" w:rsidR="004366AC" w:rsidRPr="00B646B9" w:rsidRDefault="004366AC">
      <w:pPr>
        <w:pStyle w:val="BodyText2"/>
        <w:spacing w:before="120"/>
        <w:ind w:firstLine="284"/>
        <w:jc w:val="both"/>
        <w:rPr>
          <w:rFonts w:ascii="Book Antiqua" w:hAnsi="Book Antiqua"/>
          <w:vanish/>
        </w:rPr>
      </w:pPr>
    </w:p>
    <w:sectPr w:rsidR="004366AC" w:rsidRPr="00B646B9" w:rsidSect="00B16D90">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876FA4" w14:textId="77777777" w:rsidR="00804B09" w:rsidRDefault="00804B09">
      <w:r>
        <w:separator/>
      </w:r>
    </w:p>
  </w:endnote>
  <w:endnote w:type="continuationSeparator" w:id="0">
    <w:p w14:paraId="44376C10" w14:textId="77777777" w:rsidR="00804B09" w:rsidRDefault="00804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charset w:val="B1"/>
    <w:family w:val="swiss"/>
    <w:pitch w:val="variable"/>
    <w:sig w:usb0="00000803" w:usb1="00000000" w:usb2="00000000" w:usb3="00000000" w:csb0="00000021" w:csb1="00000000"/>
  </w:font>
  <w:font w:name="Book Antiqua">
    <w:panose1 w:val="0204060205030503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S Coptic Manuscript">
    <w:panose1 w:val="020B7200000000000000"/>
    <w:charset w:val="00"/>
    <w:family w:val="swiss"/>
    <w:pitch w:val="variable"/>
    <w:sig w:usb0="80000003" w:usb1="00000000" w:usb2="00000000" w:usb3="00000000" w:csb0="00000001" w:csb1="00000000"/>
  </w:font>
  <w:font w:name="CS Copto Manuscript">
    <w:charset w:val="00"/>
    <w:family w:val="auto"/>
    <w:pitch w:val="variable"/>
    <w:sig w:usb0="80000003" w:usb1="00000000" w:usb2="00000000" w:usb3="00000000" w:csb0="00000001" w:csb1="00000000"/>
  </w:font>
  <w:font w:name="SBL Hebrew">
    <w:panose1 w:val="02000000000000000000"/>
    <w:charset w:val="00"/>
    <w:family w:val="auto"/>
    <w:pitch w:val="variable"/>
    <w:sig w:usb0="8000086F" w:usb1="4000204A" w:usb2="00000000" w:usb3="00000000" w:csb0="00000021" w:csb1="00000000"/>
  </w:font>
  <w:font w:name="Batang">
    <w:altName w:val="바탕"/>
    <w:panose1 w:val="02030600000101010101"/>
    <w:charset w:val="81"/>
    <w:family w:val="roman"/>
    <w:pitch w:val="variable"/>
    <w:sig w:usb0="B00002AF" w:usb1="69D77CFB" w:usb2="00000030" w:usb3="00000000" w:csb0="0008009F" w:csb1="00000000"/>
  </w:font>
  <w:font w:name="Vusillus">
    <w:panose1 w:val="02030502060405010103"/>
    <w:charset w:val="00"/>
    <w:family w:val="roman"/>
    <w:pitch w:val="variable"/>
    <w:sig w:usb0="C00008EF" w:usb1="5000201B" w:usb2="00000000" w:usb3="00000000" w:csb0="000000BB" w:csb1="00000000"/>
  </w:font>
  <w:font w:name="Hebrew">
    <w:altName w:val="Vani"/>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Vusillus Old Face">
    <w:altName w:val="Times New Roman"/>
    <w:panose1 w:val="02030502060405010103"/>
    <w:charset w:val="00"/>
    <w:family w:val="roman"/>
    <w:pitch w:val="variable"/>
    <w:sig w:usb0="C00009EF" w:usb1="4000001B" w:usb2="00000000" w:usb3="00000000" w:csb0="000000BB"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1C1565" w14:textId="77777777" w:rsidR="00804B09" w:rsidRPr="00287D41" w:rsidRDefault="00804B09" w:rsidP="00287D41">
      <w:pPr>
        <w:rPr>
          <w:color w:val="800080"/>
        </w:rPr>
      </w:pPr>
      <w:r w:rsidRPr="00287D41">
        <w:rPr>
          <w:color w:val="800080"/>
        </w:rPr>
        <w:continuationSeparator/>
      </w:r>
    </w:p>
  </w:footnote>
  <w:footnote w:type="continuationSeparator" w:id="0">
    <w:p w14:paraId="5563E609" w14:textId="77777777" w:rsidR="00804B09" w:rsidRPr="00287D41" w:rsidRDefault="00804B09">
      <w:pPr>
        <w:rPr>
          <w:color w:val="800080"/>
        </w:rPr>
      </w:pPr>
      <w:r w:rsidRPr="00287D41">
        <w:rPr>
          <w:color w:val="800080"/>
        </w:rPr>
        <w:continuationSeparator/>
      </w:r>
    </w:p>
  </w:footnote>
  <w:footnote w:id="1">
    <w:p w14:paraId="396806E5" w14:textId="169A9D21" w:rsidR="00F66D22" w:rsidRPr="00E01E66" w:rsidRDefault="00F66D22" w:rsidP="00E01E66">
      <w:pPr>
        <w:pStyle w:val="FootnoteText"/>
        <w:jc w:val="center"/>
        <w:rPr>
          <w:rFonts w:ascii="Book Antiqua" w:hAnsi="Book Antiqua"/>
          <w:b/>
          <w:bCs/>
          <w:smallCaps/>
          <w:color w:val="333300"/>
          <w:sz w:val="24"/>
          <w:szCs w:val="24"/>
        </w:rPr>
      </w:pPr>
      <w:r>
        <w:rPr>
          <w:rFonts w:ascii="Book Antiqua" w:hAnsi="Book Antiqua"/>
          <w:b/>
          <w:bCs/>
          <w:smallCaps/>
          <w:color w:val="333300"/>
          <w:sz w:val="24"/>
          <w:szCs w:val="24"/>
        </w:rPr>
        <w:t>Leviticus</w:t>
      </w:r>
      <w:r w:rsidRPr="00A00047">
        <w:rPr>
          <w:rFonts w:ascii="Book Antiqua" w:hAnsi="Book Antiqua"/>
          <w:b/>
          <w:bCs/>
          <w:smallCaps/>
          <w:color w:val="333300"/>
          <w:sz w:val="24"/>
          <w:szCs w:val="24"/>
        </w:rPr>
        <w:t xml:space="preserve"> </w:t>
      </w:r>
      <w:r w:rsidRPr="00A00047">
        <w:rPr>
          <w:rStyle w:val="FootnoteReference"/>
          <w:rFonts w:ascii="Book Antiqua" w:hAnsi="Book Antiqua"/>
          <w:b/>
          <w:bCs/>
          <w:smallCaps/>
          <w:color w:val="333300"/>
          <w:sz w:val="24"/>
          <w:szCs w:val="24"/>
          <w:vertAlign w:val="baseline"/>
        </w:rPr>
        <w:t>1</w:t>
      </w:r>
      <w:r w:rsidRPr="00A00047">
        <w:rPr>
          <w:rFonts w:ascii="Book Antiqua" w:hAnsi="Book Antiqua"/>
          <w:b/>
          <w:bCs/>
          <w:smallCaps/>
          <w:color w:val="333300"/>
          <w:sz w:val="24"/>
          <w:szCs w:val="24"/>
        </w:rPr>
        <w:t xml:space="preserve"> </w:t>
      </w:r>
    </w:p>
  </w:footnote>
  <w:footnote w:id="2">
    <w:p w14:paraId="66DD5488" w14:textId="393875C0" w:rsidR="00F66D22" w:rsidRPr="00D5691A" w:rsidRDefault="00F66D22" w:rsidP="00D5691A">
      <w:pPr>
        <w:pStyle w:val="BodyText"/>
        <w:spacing w:before="0" w:line="300" w:lineRule="exact"/>
        <w:ind w:left="284" w:hanging="284"/>
        <w:rPr>
          <w:sz w:val="20"/>
          <w:szCs w:val="20"/>
        </w:rPr>
      </w:pPr>
      <w:r w:rsidRPr="007E33A6">
        <w:rPr>
          <w:rStyle w:val="FootnoteReference"/>
          <w:color w:val="008000"/>
          <w:szCs w:val="22"/>
        </w:rPr>
        <w:footnoteRef/>
      </w:r>
      <w:r>
        <w:rPr>
          <w:sz w:val="22"/>
          <w:szCs w:val="22"/>
        </w:rPr>
        <w:t xml:space="preserve"> </w:t>
      </w:r>
      <w:r>
        <w:rPr>
          <w:sz w:val="22"/>
          <w:szCs w:val="22"/>
        </w:rPr>
        <w:tab/>
      </w:r>
      <w:bookmarkStart w:id="0" w:name="11"/>
      <w:r w:rsidRPr="00D5691A">
        <w:rPr>
          <w:sz w:val="22"/>
          <w:szCs w:val="22"/>
        </w:rPr>
        <w:t xml:space="preserve">The </w:t>
      </w:r>
      <w:r w:rsidRPr="00D5691A">
        <w:rPr>
          <w:i/>
          <w:iCs/>
          <w:sz w:val="22"/>
          <w:szCs w:val="22"/>
        </w:rPr>
        <w:t>MT</w:t>
      </w:r>
      <w:r>
        <w:rPr>
          <w:sz w:val="22"/>
          <w:szCs w:val="22"/>
        </w:rPr>
        <w:t xml:space="preserve"> assumes ‘</w:t>
      </w:r>
      <w:r w:rsidRPr="00D5691A">
        <w:rPr>
          <w:i/>
          <w:iCs/>
          <w:sz w:val="22"/>
          <w:szCs w:val="22"/>
        </w:rPr>
        <w:t>Yahweh</w:t>
      </w:r>
      <w:r>
        <w:rPr>
          <w:sz w:val="22"/>
          <w:szCs w:val="22"/>
        </w:rPr>
        <w:t>’</w:t>
      </w:r>
      <w:r w:rsidRPr="00D5691A">
        <w:rPr>
          <w:sz w:val="22"/>
          <w:szCs w:val="22"/>
        </w:rPr>
        <w:t xml:space="preserve"> in the </w:t>
      </w:r>
      <w:r>
        <w:rPr>
          <w:sz w:val="22"/>
          <w:szCs w:val="22"/>
        </w:rPr>
        <w:t>1</w:t>
      </w:r>
      <w:r w:rsidRPr="00D5691A">
        <w:rPr>
          <w:sz w:val="22"/>
          <w:szCs w:val="22"/>
          <w:vertAlign w:val="superscript"/>
        </w:rPr>
        <w:t>st</w:t>
      </w:r>
      <w:r w:rsidRPr="00D5691A">
        <w:rPr>
          <w:sz w:val="22"/>
          <w:szCs w:val="22"/>
        </w:rPr>
        <w:t xml:space="preserve"> clause but places it in the </w:t>
      </w:r>
      <w:r>
        <w:rPr>
          <w:sz w:val="22"/>
          <w:szCs w:val="22"/>
        </w:rPr>
        <w:t>2</w:t>
      </w:r>
      <w:r w:rsidRPr="00D5691A">
        <w:rPr>
          <w:sz w:val="22"/>
          <w:szCs w:val="22"/>
          <w:vertAlign w:val="superscript"/>
        </w:rPr>
        <w:t>nd</w:t>
      </w:r>
      <w:r>
        <w:rPr>
          <w:sz w:val="22"/>
          <w:szCs w:val="22"/>
        </w:rPr>
        <w:t xml:space="preserve"> clause (after ‘</w:t>
      </w:r>
      <w:r w:rsidRPr="00D5691A">
        <w:rPr>
          <w:i/>
          <w:iCs/>
          <w:sz w:val="22"/>
          <w:szCs w:val="22"/>
        </w:rPr>
        <w:t>spoke</w:t>
      </w:r>
      <w:r>
        <w:rPr>
          <w:sz w:val="22"/>
          <w:szCs w:val="22"/>
        </w:rPr>
        <w:t>’);</w:t>
      </w:r>
      <w:r w:rsidRPr="00D5691A">
        <w:rPr>
          <w:sz w:val="22"/>
          <w:szCs w:val="22"/>
        </w:rPr>
        <w:t xml:space="preserve"> </w:t>
      </w:r>
      <w:r>
        <w:rPr>
          <w:sz w:val="22"/>
          <w:szCs w:val="22"/>
        </w:rPr>
        <w:t>this seems awkward: t</w:t>
      </w:r>
      <w:r w:rsidRPr="00D5691A">
        <w:rPr>
          <w:sz w:val="22"/>
          <w:szCs w:val="22"/>
        </w:rPr>
        <w:t xml:space="preserve">he </w:t>
      </w:r>
      <w:r w:rsidR="00807CE8">
        <w:rPr>
          <w:i/>
          <w:iCs/>
          <w:sz w:val="22"/>
          <w:szCs w:val="22"/>
        </w:rPr>
        <w:t>Peshitta</w:t>
      </w:r>
      <w:r w:rsidRPr="00D5691A">
        <w:rPr>
          <w:sz w:val="22"/>
          <w:szCs w:val="22"/>
        </w:rPr>
        <w:t xml:space="preserve"> </w:t>
      </w:r>
      <w:r>
        <w:rPr>
          <w:sz w:val="22"/>
          <w:szCs w:val="22"/>
        </w:rPr>
        <w:t>places ‘</w:t>
      </w:r>
      <w:r w:rsidRPr="00D5691A">
        <w:rPr>
          <w:rStyle w:val="smallcaps"/>
          <w:i/>
          <w:iCs/>
          <w:smallCaps/>
          <w:sz w:val="22"/>
          <w:szCs w:val="22"/>
        </w:rPr>
        <w:t>Lord</w:t>
      </w:r>
      <w:r>
        <w:rPr>
          <w:sz w:val="22"/>
          <w:szCs w:val="22"/>
        </w:rPr>
        <w:t>’</w:t>
      </w:r>
      <w:r w:rsidRPr="00D5691A">
        <w:rPr>
          <w:sz w:val="22"/>
          <w:szCs w:val="22"/>
        </w:rPr>
        <w:t xml:space="preserve"> in the </w:t>
      </w:r>
      <w:r>
        <w:rPr>
          <w:sz w:val="22"/>
          <w:szCs w:val="22"/>
        </w:rPr>
        <w:t>1</w:t>
      </w:r>
      <w:r w:rsidRPr="00D5691A">
        <w:rPr>
          <w:sz w:val="22"/>
          <w:szCs w:val="22"/>
          <w:vertAlign w:val="superscript"/>
        </w:rPr>
        <w:t>st</w:t>
      </w:r>
      <w:r>
        <w:rPr>
          <w:sz w:val="22"/>
          <w:szCs w:val="22"/>
        </w:rPr>
        <w:t xml:space="preserve"> clause (right after ‘</w:t>
      </w:r>
      <w:r w:rsidRPr="00D5691A">
        <w:rPr>
          <w:i/>
          <w:iCs/>
          <w:sz w:val="22"/>
          <w:szCs w:val="22"/>
        </w:rPr>
        <w:t>called</w:t>
      </w:r>
      <w:r>
        <w:rPr>
          <w:sz w:val="22"/>
          <w:szCs w:val="22"/>
        </w:rPr>
        <w:t>’</w:t>
      </w:r>
      <w:r w:rsidRPr="00D5691A">
        <w:rPr>
          <w:sz w:val="22"/>
          <w:szCs w:val="22"/>
        </w:rPr>
        <w:t>).</w:t>
      </w:r>
      <w:bookmarkEnd w:id="0"/>
      <w:r w:rsidR="001E1C8D">
        <w:rPr>
          <w:sz w:val="22"/>
          <w:szCs w:val="22"/>
        </w:rPr>
        <w:t xml:space="preserve"> </w:t>
      </w:r>
      <w:r w:rsidRPr="00D5691A">
        <w:rPr>
          <w:sz w:val="22"/>
          <w:szCs w:val="22"/>
        </w:rPr>
        <w:t xml:space="preserve">The best explanation for </w:t>
      </w:r>
      <w:r>
        <w:rPr>
          <w:sz w:val="22"/>
          <w:szCs w:val="22"/>
        </w:rPr>
        <w:t>this</w:t>
      </w:r>
      <w:r w:rsidRPr="00D5691A">
        <w:rPr>
          <w:sz w:val="22"/>
          <w:szCs w:val="22"/>
        </w:rPr>
        <w:t xml:space="preserve"> arises from </w:t>
      </w:r>
      <w:r>
        <w:rPr>
          <w:sz w:val="22"/>
          <w:szCs w:val="22"/>
        </w:rPr>
        <w:t>the verse’s</w:t>
      </w:r>
      <w:r w:rsidRPr="00D5691A">
        <w:rPr>
          <w:sz w:val="22"/>
          <w:szCs w:val="22"/>
        </w:rPr>
        <w:t xml:space="preserve"> fu</w:t>
      </w:r>
      <w:r>
        <w:rPr>
          <w:sz w:val="22"/>
          <w:szCs w:val="22"/>
        </w:rPr>
        <w:t>nction as a transition from Ex 40 to Lv 1; t</w:t>
      </w:r>
      <w:r w:rsidRPr="00D5691A">
        <w:rPr>
          <w:sz w:val="22"/>
          <w:szCs w:val="22"/>
        </w:rPr>
        <w:t xml:space="preserve">he </w:t>
      </w:r>
      <w:r>
        <w:rPr>
          <w:sz w:val="22"/>
          <w:szCs w:val="22"/>
        </w:rPr>
        <w:t>1</w:t>
      </w:r>
      <w:r w:rsidRPr="00D5691A">
        <w:rPr>
          <w:sz w:val="22"/>
          <w:szCs w:val="22"/>
          <w:vertAlign w:val="superscript"/>
        </w:rPr>
        <w:t>st</w:t>
      </w:r>
      <w:r>
        <w:rPr>
          <w:sz w:val="22"/>
          <w:szCs w:val="22"/>
        </w:rPr>
        <w:t xml:space="preserve"> clause, ‘</w:t>
      </w:r>
      <w:r w:rsidRPr="00D5691A">
        <w:rPr>
          <w:i/>
          <w:iCs/>
          <w:sz w:val="22"/>
          <w:szCs w:val="22"/>
        </w:rPr>
        <w:t>and he called to Moses</w:t>
      </w:r>
      <w:r>
        <w:rPr>
          <w:sz w:val="22"/>
          <w:szCs w:val="22"/>
        </w:rPr>
        <w:t>’,</w:t>
      </w:r>
      <w:r w:rsidRPr="00D5691A">
        <w:rPr>
          <w:sz w:val="22"/>
          <w:szCs w:val="22"/>
        </w:rPr>
        <w:t xml:space="preserve"> links </w:t>
      </w:r>
      <w:r>
        <w:rPr>
          <w:sz w:val="22"/>
          <w:szCs w:val="22"/>
        </w:rPr>
        <w:t>back to Ex</w:t>
      </w:r>
      <w:r w:rsidRPr="00D5691A">
        <w:rPr>
          <w:sz w:val="22"/>
          <w:szCs w:val="22"/>
        </w:rPr>
        <w:t xml:space="preserve"> 40:35, “</w:t>
      </w:r>
      <w:r w:rsidRPr="00D5691A">
        <w:rPr>
          <w:i/>
          <w:iCs/>
          <w:sz w:val="22"/>
          <w:szCs w:val="22"/>
        </w:rPr>
        <w:t>Moses could not enter the Tent of Meeting because the cloud settled on it and the glory of Yahweh filled the Dwelling</w:t>
      </w:r>
      <w:r>
        <w:rPr>
          <w:sz w:val="22"/>
          <w:szCs w:val="22"/>
        </w:rPr>
        <w:t>.</w:t>
      </w:r>
      <w:r w:rsidRPr="00D5691A">
        <w:rPr>
          <w:sz w:val="22"/>
          <w:szCs w:val="22"/>
        </w:rPr>
        <w:t>”</w:t>
      </w:r>
      <w:r>
        <w:rPr>
          <w:sz w:val="22"/>
          <w:szCs w:val="22"/>
        </w:rPr>
        <w:t xml:space="preserve"> Ex 40:36–</w:t>
      </w:r>
      <w:r w:rsidRPr="00D5691A">
        <w:rPr>
          <w:sz w:val="22"/>
          <w:szCs w:val="22"/>
        </w:rPr>
        <w:t xml:space="preserve">38 is a parenthetical explanation of the ongoing function of the cloud in leading the people </w:t>
      </w:r>
      <w:r>
        <w:rPr>
          <w:sz w:val="22"/>
          <w:szCs w:val="22"/>
        </w:rPr>
        <w:t>through the wilderness.; since Moses could not enter the Tent of M</w:t>
      </w:r>
      <w:r w:rsidRPr="00D5691A">
        <w:rPr>
          <w:sz w:val="22"/>
          <w:szCs w:val="22"/>
        </w:rPr>
        <w:t xml:space="preserve">eeting, </w:t>
      </w:r>
      <w:r>
        <w:rPr>
          <w:sz w:val="22"/>
          <w:szCs w:val="22"/>
        </w:rPr>
        <w:t>Yahweh ‘</w:t>
      </w:r>
      <w:r w:rsidRPr="00D5691A">
        <w:rPr>
          <w:i/>
          <w:iCs/>
          <w:sz w:val="22"/>
          <w:szCs w:val="22"/>
        </w:rPr>
        <w:t>called</w:t>
      </w:r>
      <w:r>
        <w:rPr>
          <w:sz w:val="22"/>
          <w:szCs w:val="22"/>
        </w:rPr>
        <w:t>’ to him ‘</w:t>
      </w:r>
      <w:r w:rsidRPr="00D5691A">
        <w:rPr>
          <w:i/>
          <w:iCs/>
          <w:sz w:val="22"/>
          <w:szCs w:val="22"/>
        </w:rPr>
        <w:t>from the Tent of Meeting</w:t>
      </w:r>
      <w:r>
        <w:rPr>
          <w:sz w:val="22"/>
          <w:szCs w:val="22"/>
        </w:rPr>
        <w:t>’.</w:t>
      </w:r>
      <w:r w:rsidR="00A500D1">
        <w:rPr>
          <w:sz w:val="22"/>
          <w:szCs w:val="22"/>
        </w:rPr>
        <w:t xml:space="preserve"> Note that the </w:t>
      </w:r>
      <w:r w:rsidR="00A500D1" w:rsidRPr="00A500D1">
        <w:rPr>
          <w:rFonts w:cs="SBL Hebrew"/>
          <w:noProof/>
          <w:sz w:val="26"/>
          <w:szCs w:val="26"/>
          <w:rtl/>
          <w:lang w:bidi="he-IL"/>
        </w:rPr>
        <w:t>א</w:t>
      </w:r>
      <w:r w:rsidR="00A500D1" w:rsidRPr="00A500D1">
        <w:rPr>
          <w:sz w:val="16"/>
          <w:szCs w:val="16"/>
        </w:rPr>
        <w:t xml:space="preserve"> </w:t>
      </w:r>
      <w:r w:rsidR="00A500D1">
        <w:rPr>
          <w:sz w:val="22"/>
          <w:szCs w:val="22"/>
        </w:rPr>
        <w:t xml:space="preserve">in </w:t>
      </w:r>
      <w:r w:rsidR="00A500D1" w:rsidRPr="00A500D1">
        <w:rPr>
          <w:rFonts w:cs="SBL Hebrew"/>
          <w:noProof/>
          <w:sz w:val="26"/>
          <w:szCs w:val="26"/>
          <w:rtl/>
          <w:lang w:bidi="he-IL"/>
        </w:rPr>
        <w:t>וַיִּקְרָ֖א</w:t>
      </w:r>
      <w:r w:rsidR="00A500D1" w:rsidRPr="00A500D1">
        <w:rPr>
          <w:sz w:val="16"/>
          <w:szCs w:val="16"/>
        </w:rPr>
        <w:t xml:space="preserve"> </w:t>
      </w:r>
      <w:r w:rsidR="00A500D1">
        <w:rPr>
          <w:sz w:val="22"/>
          <w:szCs w:val="22"/>
        </w:rPr>
        <w:t xml:space="preserve">is presented here as a ‘small letter’, </w:t>
      </w:r>
      <w:r w:rsidR="00E01E66">
        <w:rPr>
          <w:sz w:val="22"/>
          <w:szCs w:val="22"/>
        </w:rPr>
        <w:t xml:space="preserve">just </w:t>
      </w:r>
      <w:r w:rsidR="00A500D1">
        <w:rPr>
          <w:sz w:val="22"/>
          <w:szCs w:val="22"/>
        </w:rPr>
        <w:t xml:space="preserve">as it appears in almost all </w:t>
      </w:r>
      <w:r w:rsidR="00A500D1" w:rsidRPr="00A500D1">
        <w:rPr>
          <w:i/>
          <w:iCs/>
          <w:sz w:val="22"/>
          <w:szCs w:val="22"/>
        </w:rPr>
        <w:t>Hebrew MSS</w:t>
      </w:r>
      <w:r w:rsidR="00A500D1">
        <w:rPr>
          <w:sz w:val="22"/>
          <w:szCs w:val="22"/>
        </w:rPr>
        <w:t>.</w:t>
      </w:r>
    </w:p>
  </w:footnote>
  <w:footnote w:id="3">
    <w:p w14:paraId="5400E156" w14:textId="76988521" w:rsidR="00F66D22" w:rsidRPr="00D5691A" w:rsidRDefault="00F66D22" w:rsidP="00787B6B">
      <w:pPr>
        <w:pStyle w:val="BodyText"/>
        <w:spacing w:before="0" w:line="300" w:lineRule="exact"/>
        <w:ind w:left="284" w:hanging="284"/>
        <w:rPr>
          <w:sz w:val="20"/>
          <w:szCs w:val="20"/>
        </w:rPr>
      </w:pPr>
      <w:r w:rsidRPr="007E33A6">
        <w:rPr>
          <w:rStyle w:val="FootnoteReference"/>
          <w:color w:val="008000"/>
          <w:szCs w:val="22"/>
        </w:rPr>
        <w:footnoteRef/>
      </w:r>
      <w:r>
        <w:rPr>
          <w:sz w:val="22"/>
          <w:szCs w:val="22"/>
        </w:rPr>
        <w:t xml:space="preserve"> </w:t>
      </w:r>
      <w:r>
        <w:rPr>
          <w:sz w:val="22"/>
          <w:szCs w:val="22"/>
        </w:rPr>
        <w:tab/>
      </w:r>
      <w:bookmarkStart w:id="1" w:name="17"/>
      <w:r w:rsidRPr="00D5691A">
        <w:rPr>
          <w:sz w:val="22"/>
          <w:szCs w:val="22"/>
        </w:rPr>
        <w:t xml:space="preserve">The shift to the </w:t>
      </w:r>
      <w:r w:rsidRPr="00D5691A">
        <w:rPr>
          <w:smallCaps/>
          <w:sz w:val="22"/>
          <w:szCs w:val="22"/>
        </w:rPr>
        <w:t>2pl</w:t>
      </w:r>
      <w:r w:rsidRPr="00D5691A">
        <w:rPr>
          <w:sz w:val="22"/>
          <w:szCs w:val="22"/>
        </w:rPr>
        <w:t xml:space="preserve"> verb </w:t>
      </w:r>
      <w:r>
        <w:rPr>
          <w:sz w:val="22"/>
          <w:szCs w:val="22"/>
        </w:rPr>
        <w:t>in the last clause</w:t>
      </w:r>
      <w:r w:rsidRPr="00D5691A">
        <w:rPr>
          <w:sz w:val="22"/>
          <w:szCs w:val="22"/>
        </w:rPr>
        <w:t xml:space="preserve"> corresponds to the previous </w:t>
      </w:r>
      <w:r w:rsidRPr="00D5691A">
        <w:rPr>
          <w:smallCaps/>
          <w:sz w:val="22"/>
          <w:szCs w:val="22"/>
        </w:rPr>
        <w:t>2pl</w:t>
      </w:r>
      <w:r>
        <w:rPr>
          <w:sz w:val="22"/>
          <w:szCs w:val="22"/>
        </w:rPr>
        <w:t xml:space="preserve"> pronoun in ‘</w:t>
      </w:r>
      <w:r w:rsidRPr="00D5691A">
        <w:rPr>
          <w:i/>
          <w:iCs/>
          <w:sz w:val="22"/>
          <w:szCs w:val="22"/>
        </w:rPr>
        <w:t>any one of you</w:t>
      </w:r>
      <w:r>
        <w:rPr>
          <w:sz w:val="22"/>
          <w:szCs w:val="22"/>
        </w:rPr>
        <w:t>’; i</w:t>
      </w:r>
      <w:r w:rsidRPr="00D5691A">
        <w:rPr>
          <w:sz w:val="22"/>
          <w:szCs w:val="22"/>
        </w:rPr>
        <w:t xml:space="preserve">t is distinct from the regular pattern of </w:t>
      </w:r>
      <w:r w:rsidRPr="00D5691A">
        <w:rPr>
          <w:smallCaps/>
          <w:sz w:val="22"/>
          <w:szCs w:val="22"/>
        </w:rPr>
        <w:t>3s</w:t>
      </w:r>
      <w:r>
        <w:rPr>
          <w:sz w:val="22"/>
          <w:szCs w:val="22"/>
        </w:rPr>
        <w:t xml:space="preserve"> verbs throughout the rest of Chs 1–3.</w:t>
      </w:r>
      <w:bookmarkEnd w:id="1"/>
    </w:p>
  </w:footnote>
  <w:footnote w:id="4">
    <w:p w14:paraId="40D18AB7" w14:textId="0D38EBCB" w:rsidR="00F66D22" w:rsidRDefault="00F66D22">
      <w:pPr>
        <w:pStyle w:val="BodyText"/>
        <w:spacing w:before="0" w:line="300" w:lineRule="exact"/>
        <w:ind w:left="284" w:hanging="284"/>
        <w:rPr>
          <w:sz w:val="22"/>
          <w:szCs w:val="22"/>
        </w:rPr>
      </w:pPr>
      <w:r w:rsidRPr="007E33A6">
        <w:rPr>
          <w:rStyle w:val="FootnoteReference"/>
          <w:color w:val="008000"/>
          <w:szCs w:val="22"/>
        </w:rPr>
        <w:footnoteRef/>
      </w:r>
      <w:r>
        <w:rPr>
          <w:sz w:val="22"/>
          <w:szCs w:val="22"/>
        </w:rPr>
        <w:t xml:space="preserve"> </w:t>
      </w:r>
      <w:r>
        <w:rPr>
          <w:sz w:val="22"/>
          <w:szCs w:val="22"/>
        </w:rPr>
        <w:tab/>
      </w:r>
      <w:r w:rsidR="005B740C">
        <w:rPr>
          <w:sz w:val="22"/>
          <w:szCs w:val="22"/>
        </w:rPr>
        <w:t>The term, ‘</w:t>
      </w:r>
      <w:r w:rsidR="005B740C" w:rsidRPr="00124169">
        <w:rPr>
          <w:i/>
          <w:iCs/>
          <w:sz w:val="22"/>
          <w:szCs w:val="22"/>
        </w:rPr>
        <w:t>high-offering</w:t>
      </w:r>
      <w:r w:rsidR="005B740C">
        <w:rPr>
          <w:sz w:val="22"/>
          <w:szCs w:val="22"/>
        </w:rPr>
        <w:t xml:space="preserve">’ translates </w:t>
      </w:r>
      <w:r w:rsidR="005B740C" w:rsidRPr="00124169">
        <w:rPr>
          <w:rFonts w:ascii="SBL Hebrew" w:hAnsi="SBL Hebrew" w:cs="SBL Hebrew"/>
          <w:noProof/>
          <w:sz w:val="26"/>
          <w:szCs w:val="26"/>
          <w:shd w:val="clear" w:color="auto" w:fill="FFFFFF"/>
          <w:rtl/>
        </w:rPr>
        <w:t>עלה</w:t>
      </w:r>
      <w:r w:rsidR="005B740C">
        <w:rPr>
          <w:sz w:val="22"/>
          <w:szCs w:val="22"/>
        </w:rPr>
        <w:t>, connecting it to a name for God (</w:t>
      </w:r>
      <w:r w:rsidR="005B740C" w:rsidRPr="0071567A">
        <w:rPr>
          <w:rFonts w:ascii="SBL Hebrew" w:hAnsi="SBL Hebrew" w:cs="SBL Hebrew"/>
          <w:sz w:val="26"/>
          <w:szCs w:val="26"/>
          <w:rtl/>
        </w:rPr>
        <w:t>עֶלְיוֹן</w:t>
      </w:r>
      <w:r w:rsidR="005B740C">
        <w:rPr>
          <w:sz w:val="22"/>
          <w:szCs w:val="22"/>
        </w:rPr>
        <w:t>– ‘</w:t>
      </w:r>
      <w:r w:rsidR="005B740C" w:rsidRPr="00124169">
        <w:rPr>
          <w:i/>
          <w:iCs/>
          <w:sz w:val="22"/>
          <w:szCs w:val="22"/>
        </w:rPr>
        <w:t>Most High God</w:t>
      </w:r>
      <w:r w:rsidR="005B740C">
        <w:rPr>
          <w:sz w:val="22"/>
          <w:szCs w:val="22"/>
        </w:rPr>
        <w:t>’) – the offering was for God alone. Other common translations are ‘burnt offering’ and ‘whole offering’ – the animal was burnt completely.</w:t>
      </w:r>
    </w:p>
  </w:footnote>
  <w:footnote w:id="5">
    <w:p w14:paraId="41C36C97" w14:textId="31AF5808" w:rsidR="00F66D22" w:rsidRDefault="00F66D22" w:rsidP="004665C5">
      <w:pPr>
        <w:pStyle w:val="BodyText"/>
        <w:spacing w:before="0" w:line="300" w:lineRule="exact"/>
        <w:ind w:left="284" w:hanging="284"/>
        <w:rPr>
          <w:sz w:val="22"/>
          <w:szCs w:val="22"/>
        </w:rPr>
      </w:pPr>
      <w:r w:rsidRPr="007E33A6">
        <w:rPr>
          <w:rStyle w:val="FootnoteReference"/>
          <w:color w:val="008000"/>
          <w:szCs w:val="22"/>
        </w:rPr>
        <w:footnoteRef/>
      </w:r>
      <w:r>
        <w:rPr>
          <w:sz w:val="22"/>
          <w:szCs w:val="22"/>
        </w:rPr>
        <w:t xml:space="preserve"> </w:t>
      </w:r>
      <w:r>
        <w:rPr>
          <w:sz w:val="22"/>
          <w:szCs w:val="22"/>
        </w:rPr>
        <w:tab/>
        <w:t>‘</w:t>
      </w:r>
      <w:r>
        <w:rPr>
          <w:i/>
          <w:iCs/>
          <w:sz w:val="22"/>
          <w:szCs w:val="22"/>
        </w:rPr>
        <w:t>Atonement</w:t>
      </w:r>
      <w:r>
        <w:rPr>
          <w:sz w:val="22"/>
          <w:szCs w:val="22"/>
        </w:rPr>
        <w:t>’ was the sacrifice by which someone who had offended Yahweh by breaking the Covenant might be restored to favour.</w:t>
      </w:r>
    </w:p>
  </w:footnote>
  <w:footnote w:id="6">
    <w:p w14:paraId="0129BC18" w14:textId="62AE6BA7" w:rsidR="00F66D22" w:rsidRDefault="00F66D22" w:rsidP="006D7DBA">
      <w:pPr>
        <w:pStyle w:val="BodyText"/>
        <w:spacing w:before="0" w:line="300" w:lineRule="exact"/>
        <w:ind w:left="284" w:hanging="284"/>
        <w:rPr>
          <w:sz w:val="22"/>
          <w:szCs w:val="22"/>
        </w:rPr>
      </w:pPr>
      <w:r w:rsidRPr="007E33A6">
        <w:rPr>
          <w:rStyle w:val="FootnoteReference"/>
          <w:color w:val="008000"/>
          <w:szCs w:val="22"/>
        </w:rPr>
        <w:footnoteRef/>
      </w:r>
      <w:r>
        <w:rPr>
          <w:sz w:val="22"/>
          <w:szCs w:val="22"/>
        </w:rPr>
        <w:t xml:space="preserve"> </w:t>
      </w:r>
      <w:r>
        <w:rPr>
          <w:sz w:val="22"/>
          <w:szCs w:val="22"/>
        </w:rPr>
        <w:tab/>
        <w:t>Ezekiel (44:11) entrusts the slaughtering to the Levites.</w:t>
      </w:r>
      <w:r w:rsidR="001E1C8D">
        <w:rPr>
          <w:sz w:val="22"/>
          <w:szCs w:val="22"/>
        </w:rPr>
        <w:t xml:space="preserve"> </w:t>
      </w:r>
      <w:r>
        <w:rPr>
          <w:sz w:val="22"/>
          <w:szCs w:val="22"/>
        </w:rPr>
        <w:t>The priest’s role began when the blood contacted the altar.</w:t>
      </w:r>
      <w:r w:rsidR="001E1C8D">
        <w:rPr>
          <w:sz w:val="22"/>
          <w:szCs w:val="22"/>
        </w:rPr>
        <w:t xml:space="preserve"> </w:t>
      </w:r>
      <w:r>
        <w:rPr>
          <w:sz w:val="22"/>
          <w:szCs w:val="22"/>
        </w:rPr>
        <w:t>This was a general law in all sacrifices:</w:t>
      </w:r>
      <w:r w:rsidR="001E1C8D">
        <w:rPr>
          <w:sz w:val="22"/>
          <w:szCs w:val="22"/>
        </w:rPr>
        <w:t xml:space="preserve"> </w:t>
      </w:r>
      <w:r>
        <w:rPr>
          <w:sz w:val="22"/>
          <w:szCs w:val="22"/>
        </w:rPr>
        <w:t>only the priest approached the altar (see Nb 18:7).</w:t>
      </w:r>
      <w:r w:rsidR="001E1C8D">
        <w:rPr>
          <w:sz w:val="22"/>
          <w:szCs w:val="22"/>
        </w:rPr>
        <w:t xml:space="preserve"> </w:t>
      </w:r>
      <w:r>
        <w:rPr>
          <w:sz w:val="22"/>
          <w:szCs w:val="22"/>
        </w:rPr>
        <w:t>The blood was regarded as the seat of life (Gn 9:4, Dt 12:16, 23, Ps 30:9) and was thus held to be peculiarly sacred to God</w:t>
      </w:r>
      <w:r w:rsidR="00E01E66">
        <w:rPr>
          <w:sz w:val="22"/>
          <w:szCs w:val="22"/>
        </w:rPr>
        <w:t>.</w:t>
      </w:r>
    </w:p>
  </w:footnote>
  <w:footnote w:id="7">
    <w:p w14:paraId="39219306" w14:textId="77777777" w:rsidR="00F66D22" w:rsidRPr="00787B6B" w:rsidRDefault="00F66D22" w:rsidP="00787B6B">
      <w:pPr>
        <w:pStyle w:val="BodyText"/>
        <w:spacing w:before="0" w:line="300" w:lineRule="exact"/>
        <w:ind w:left="284" w:hanging="284"/>
        <w:rPr>
          <w:sz w:val="20"/>
          <w:szCs w:val="20"/>
        </w:rPr>
      </w:pPr>
      <w:r w:rsidRPr="004665C5">
        <w:rPr>
          <w:rStyle w:val="FootnoteReference"/>
          <w:color w:val="008000"/>
        </w:rPr>
        <w:footnoteRef/>
      </w:r>
      <w:r w:rsidRPr="004665C5">
        <w:rPr>
          <w:color w:val="008000"/>
        </w:rPr>
        <w:t xml:space="preserve"> </w:t>
      </w:r>
      <w:r>
        <w:rPr>
          <w:sz w:val="22"/>
          <w:szCs w:val="22"/>
        </w:rPr>
        <w:tab/>
      </w:r>
      <w:bookmarkStart w:id="3" w:name="115"/>
      <w:r w:rsidRPr="00787B6B">
        <w:rPr>
          <w:sz w:val="22"/>
          <w:szCs w:val="22"/>
        </w:rPr>
        <w:t xml:space="preserve">The </w:t>
      </w:r>
      <w:r w:rsidRPr="00787B6B">
        <w:rPr>
          <w:i/>
          <w:iCs/>
          <w:sz w:val="22"/>
          <w:szCs w:val="22"/>
        </w:rPr>
        <w:t>LXX</w:t>
      </w:r>
      <w:r w:rsidRPr="00787B6B">
        <w:rPr>
          <w:sz w:val="22"/>
          <w:szCs w:val="22"/>
        </w:rPr>
        <w:t xml:space="preserve"> </w:t>
      </w:r>
      <w:r>
        <w:rPr>
          <w:sz w:val="22"/>
          <w:szCs w:val="22"/>
        </w:rPr>
        <w:t>(</w:t>
      </w:r>
      <w:r w:rsidRPr="00CC5AA7">
        <w:rPr>
          <w:rFonts w:ascii="Vusillus" w:hAnsi="Vusillus" w:cs="Vusillus"/>
          <w:i/>
          <w:noProof/>
          <w:sz w:val="26"/>
          <w:szCs w:val="22"/>
        </w:rPr>
        <w:t>μελιοῦσιν</w:t>
      </w:r>
      <w:r>
        <w:rPr>
          <w:sz w:val="22"/>
          <w:szCs w:val="22"/>
        </w:rPr>
        <w:t xml:space="preserve">) </w:t>
      </w:r>
      <w:r w:rsidRPr="00787B6B">
        <w:rPr>
          <w:sz w:val="22"/>
          <w:szCs w:val="22"/>
        </w:rPr>
        <w:t>and</w:t>
      </w:r>
      <w:r>
        <w:rPr>
          <w:sz w:val="22"/>
          <w:szCs w:val="22"/>
        </w:rPr>
        <w:t xml:space="preserve"> the </w:t>
      </w:r>
      <w:r w:rsidRPr="00787B6B">
        <w:rPr>
          <w:i/>
          <w:iCs/>
          <w:sz w:val="22"/>
          <w:szCs w:val="22"/>
        </w:rPr>
        <w:t>Samaritan Pentateuch</w:t>
      </w:r>
      <w:r>
        <w:rPr>
          <w:sz w:val="22"/>
          <w:szCs w:val="22"/>
        </w:rPr>
        <w:t xml:space="preserve"> have ‘</w:t>
      </w:r>
      <w:r w:rsidRPr="00787B6B">
        <w:rPr>
          <w:i/>
          <w:iCs/>
          <w:sz w:val="22"/>
          <w:szCs w:val="22"/>
        </w:rPr>
        <w:t>they shall skin</w:t>
      </w:r>
      <w:r>
        <w:rPr>
          <w:sz w:val="22"/>
          <w:szCs w:val="22"/>
        </w:rPr>
        <w:t>’ rather than ‘</w:t>
      </w:r>
      <w:r w:rsidRPr="00787B6B">
        <w:rPr>
          <w:i/>
          <w:iCs/>
          <w:sz w:val="22"/>
          <w:szCs w:val="22"/>
        </w:rPr>
        <w:t>he shall skin</w:t>
      </w:r>
      <w:r>
        <w:rPr>
          <w:sz w:val="22"/>
          <w:szCs w:val="22"/>
        </w:rPr>
        <w:t>’</w:t>
      </w:r>
      <w:r w:rsidRPr="00787B6B">
        <w:rPr>
          <w:sz w:val="22"/>
          <w:szCs w:val="22"/>
        </w:rPr>
        <w:t xml:space="preserve">, suggesting </w:t>
      </w:r>
      <w:r>
        <w:rPr>
          <w:sz w:val="22"/>
          <w:szCs w:val="22"/>
        </w:rPr>
        <w:t>that the priests not the one who made the offering</w:t>
      </w:r>
      <w:r w:rsidRPr="00787B6B">
        <w:rPr>
          <w:sz w:val="22"/>
          <w:szCs w:val="22"/>
        </w:rPr>
        <w:t xml:space="preserve"> were to skin and cut the carcass of the bull into pieces</w:t>
      </w:r>
      <w:bookmarkEnd w:id="3"/>
      <w:r>
        <w:rPr>
          <w:sz w:val="22"/>
          <w:szCs w:val="22"/>
        </w:rPr>
        <w:t>.</w:t>
      </w:r>
    </w:p>
  </w:footnote>
  <w:footnote w:id="8">
    <w:p w14:paraId="581230C2" w14:textId="494F9CA5" w:rsidR="00F66D22" w:rsidRDefault="00F66D22" w:rsidP="004665C5">
      <w:pPr>
        <w:pStyle w:val="BodyText"/>
        <w:spacing w:before="0" w:line="300" w:lineRule="exact"/>
        <w:ind w:left="284" w:hanging="284"/>
        <w:rPr>
          <w:sz w:val="22"/>
          <w:szCs w:val="22"/>
        </w:rPr>
      </w:pPr>
      <w:r w:rsidRPr="007E33A6">
        <w:rPr>
          <w:rStyle w:val="FootnoteReference"/>
          <w:color w:val="008000"/>
          <w:szCs w:val="22"/>
        </w:rPr>
        <w:footnoteRef/>
      </w:r>
      <w:r w:rsidRPr="007E33A6">
        <w:rPr>
          <w:color w:val="008000"/>
          <w:szCs w:val="22"/>
        </w:rPr>
        <w:t xml:space="preserve"> </w:t>
      </w:r>
      <w:r>
        <w:rPr>
          <w:sz w:val="22"/>
          <w:szCs w:val="22"/>
        </w:rPr>
        <w:tab/>
        <w:t>‘</w:t>
      </w:r>
      <w:r>
        <w:rPr>
          <w:i/>
          <w:iCs/>
          <w:sz w:val="22"/>
          <w:szCs w:val="22"/>
        </w:rPr>
        <w:t>The priests descended from Aaron</w:t>
      </w:r>
      <w:r>
        <w:rPr>
          <w:sz w:val="22"/>
          <w:szCs w:val="22"/>
        </w:rPr>
        <w:t xml:space="preserve">’ follows the </w:t>
      </w:r>
      <w:r w:rsidR="00807CE8">
        <w:rPr>
          <w:i/>
          <w:iCs/>
          <w:sz w:val="22"/>
          <w:szCs w:val="22"/>
        </w:rPr>
        <w:t>Peshitta</w:t>
      </w:r>
      <w:r>
        <w:rPr>
          <w:sz w:val="22"/>
          <w:szCs w:val="22"/>
        </w:rPr>
        <w:t xml:space="preserve">; the </w:t>
      </w:r>
      <w:r>
        <w:rPr>
          <w:i/>
          <w:iCs/>
          <w:sz w:val="22"/>
          <w:szCs w:val="22"/>
        </w:rPr>
        <w:t>MT</w:t>
      </w:r>
      <w:r>
        <w:rPr>
          <w:sz w:val="22"/>
          <w:szCs w:val="22"/>
        </w:rPr>
        <w:t xml:space="preserve"> uses ‘</w:t>
      </w:r>
      <w:r>
        <w:rPr>
          <w:i/>
          <w:iCs/>
          <w:sz w:val="22"/>
          <w:szCs w:val="22"/>
        </w:rPr>
        <w:t>the sons of Aaron, the priests</w:t>
      </w:r>
      <w:r>
        <w:rPr>
          <w:sz w:val="22"/>
          <w:szCs w:val="22"/>
        </w:rPr>
        <w:t>’ (as also in v. 8).</w:t>
      </w:r>
    </w:p>
  </w:footnote>
  <w:footnote w:id="9">
    <w:p w14:paraId="4CE57724" w14:textId="431786EF" w:rsidR="00F66D22" w:rsidRPr="004665C5" w:rsidRDefault="00F66D22" w:rsidP="004665C5">
      <w:pPr>
        <w:pStyle w:val="BodyText"/>
        <w:spacing w:before="0" w:line="300" w:lineRule="exact"/>
        <w:ind w:left="284" w:hanging="284"/>
        <w:rPr>
          <w:sz w:val="22"/>
          <w:szCs w:val="22"/>
        </w:rPr>
      </w:pPr>
      <w:r w:rsidRPr="004665C5">
        <w:rPr>
          <w:rStyle w:val="FootnoteReference"/>
          <w:color w:val="008000"/>
        </w:rPr>
        <w:footnoteRef/>
      </w:r>
      <w:r w:rsidRPr="004665C5">
        <w:rPr>
          <w:sz w:val="22"/>
          <w:szCs w:val="22"/>
        </w:rPr>
        <w:t xml:space="preserve"> </w:t>
      </w:r>
      <w:r w:rsidRPr="004665C5">
        <w:rPr>
          <w:sz w:val="22"/>
          <w:szCs w:val="22"/>
        </w:rPr>
        <w:tab/>
      </w:r>
      <w:bookmarkStart w:id="4" w:name="117"/>
      <w:r w:rsidRPr="004665C5">
        <w:rPr>
          <w:sz w:val="22"/>
          <w:szCs w:val="22"/>
        </w:rPr>
        <w:t xml:space="preserve">A few </w:t>
      </w:r>
      <w:r w:rsidRPr="00F30DAA">
        <w:rPr>
          <w:i/>
          <w:iCs/>
          <w:sz w:val="22"/>
          <w:szCs w:val="22"/>
        </w:rPr>
        <w:t>Hebrew</w:t>
      </w:r>
      <w:r w:rsidRPr="004665C5">
        <w:rPr>
          <w:sz w:val="22"/>
          <w:szCs w:val="22"/>
        </w:rPr>
        <w:t xml:space="preserve"> </w:t>
      </w:r>
      <w:r w:rsidR="00E01E66">
        <w:rPr>
          <w:rStyle w:val="smallcaps"/>
          <w:i/>
          <w:iCs/>
          <w:sz w:val="22"/>
          <w:szCs w:val="22"/>
        </w:rPr>
        <w:t>MSS</w:t>
      </w:r>
      <w:r w:rsidRPr="004665C5">
        <w:rPr>
          <w:sz w:val="22"/>
          <w:szCs w:val="22"/>
        </w:rPr>
        <w:t xml:space="preserve">, the </w:t>
      </w:r>
      <w:r w:rsidRPr="004665C5">
        <w:rPr>
          <w:i/>
          <w:iCs/>
          <w:sz w:val="22"/>
          <w:szCs w:val="22"/>
        </w:rPr>
        <w:t>Samaritan Pentateuch,</w:t>
      </w:r>
      <w:r w:rsidRPr="004665C5">
        <w:rPr>
          <w:sz w:val="22"/>
          <w:szCs w:val="22"/>
        </w:rPr>
        <w:t xml:space="preserve"> </w:t>
      </w:r>
      <w:r w:rsidRPr="004665C5">
        <w:rPr>
          <w:i/>
          <w:iCs/>
          <w:sz w:val="22"/>
          <w:szCs w:val="22"/>
        </w:rPr>
        <w:t>LXX</w:t>
      </w:r>
      <w:r>
        <w:rPr>
          <w:sz w:val="22"/>
          <w:szCs w:val="22"/>
        </w:rPr>
        <w:t xml:space="preserve"> (</w:t>
      </w:r>
      <w:r w:rsidRPr="00CC5AA7">
        <w:rPr>
          <w:rFonts w:ascii="Vusillus" w:hAnsi="Vusillus" w:cs="Vusillus"/>
          <w:i/>
          <w:noProof/>
          <w:sz w:val="26"/>
          <w:szCs w:val="22"/>
        </w:rPr>
        <w:t>καὶ τὴν κεφαλὴν</w:t>
      </w:r>
      <w:r>
        <w:rPr>
          <w:sz w:val="22"/>
          <w:szCs w:val="22"/>
        </w:rPr>
        <w:t>)</w:t>
      </w:r>
      <w:r w:rsidRPr="004665C5">
        <w:rPr>
          <w:sz w:val="22"/>
          <w:szCs w:val="22"/>
        </w:rPr>
        <w:t xml:space="preserve">, </w:t>
      </w:r>
      <w:r w:rsidR="00807CE8">
        <w:rPr>
          <w:i/>
          <w:iCs/>
          <w:sz w:val="22"/>
          <w:szCs w:val="22"/>
        </w:rPr>
        <w:t>Peshitta</w:t>
      </w:r>
      <w:r>
        <w:rPr>
          <w:sz w:val="22"/>
          <w:szCs w:val="22"/>
        </w:rPr>
        <w:t xml:space="preserve"> &amp; </w:t>
      </w:r>
      <w:r w:rsidRPr="004665C5">
        <w:rPr>
          <w:i/>
          <w:iCs/>
          <w:sz w:val="22"/>
          <w:szCs w:val="22"/>
        </w:rPr>
        <w:t>Tg</w:t>
      </w:r>
      <w:r>
        <w:rPr>
          <w:sz w:val="22"/>
          <w:szCs w:val="22"/>
        </w:rPr>
        <w:t xml:space="preserve"> have the conjunction ‘</w:t>
      </w:r>
      <w:r w:rsidRPr="004665C5">
        <w:rPr>
          <w:i/>
          <w:iCs/>
          <w:sz w:val="22"/>
          <w:szCs w:val="22"/>
        </w:rPr>
        <w:t>and</w:t>
      </w:r>
      <w:r>
        <w:rPr>
          <w:sz w:val="22"/>
          <w:szCs w:val="22"/>
        </w:rPr>
        <w:t>’ before ‘</w:t>
      </w:r>
      <w:r w:rsidRPr="004665C5">
        <w:rPr>
          <w:i/>
          <w:iCs/>
          <w:sz w:val="22"/>
          <w:szCs w:val="22"/>
        </w:rPr>
        <w:t>the head</w:t>
      </w:r>
      <w:r>
        <w:rPr>
          <w:sz w:val="22"/>
          <w:szCs w:val="22"/>
        </w:rPr>
        <w:t>’,</w:t>
      </w:r>
      <w:r w:rsidRPr="004665C5">
        <w:rPr>
          <w:sz w:val="22"/>
          <w:szCs w:val="22"/>
        </w:rPr>
        <w:t xml:space="preserve"> whi</w:t>
      </w:r>
      <w:r>
        <w:rPr>
          <w:sz w:val="22"/>
          <w:szCs w:val="22"/>
        </w:rPr>
        <w:t>ch would suggest the rendering ‘</w:t>
      </w:r>
      <w:r w:rsidRPr="004665C5">
        <w:rPr>
          <w:i/>
          <w:iCs/>
          <w:sz w:val="22"/>
          <w:szCs w:val="22"/>
        </w:rPr>
        <w:t>and the head and the fat</w:t>
      </w:r>
      <w:r>
        <w:rPr>
          <w:sz w:val="22"/>
          <w:szCs w:val="22"/>
        </w:rPr>
        <w:t>’</w:t>
      </w:r>
      <w:r w:rsidRPr="004665C5">
        <w:rPr>
          <w:sz w:val="22"/>
          <w:szCs w:val="22"/>
        </w:rPr>
        <w:t xml:space="preserve"> rather than the rendering of the </w:t>
      </w:r>
      <w:r w:rsidRPr="004665C5">
        <w:rPr>
          <w:i/>
          <w:iCs/>
          <w:sz w:val="22"/>
          <w:szCs w:val="22"/>
        </w:rPr>
        <w:t>MT</w:t>
      </w:r>
      <w:r>
        <w:rPr>
          <w:sz w:val="22"/>
          <w:szCs w:val="22"/>
        </w:rPr>
        <w:t xml:space="preserve"> here, ‘</w:t>
      </w:r>
      <w:r w:rsidRPr="004665C5">
        <w:rPr>
          <w:i/>
          <w:iCs/>
          <w:sz w:val="22"/>
          <w:szCs w:val="22"/>
        </w:rPr>
        <w:t xml:space="preserve">with the head and the </w:t>
      </w:r>
      <w:bookmarkEnd w:id="4"/>
      <w:r w:rsidRPr="004665C5">
        <w:rPr>
          <w:i/>
          <w:iCs/>
          <w:sz w:val="22"/>
          <w:szCs w:val="22"/>
        </w:rPr>
        <w:t>fat</w:t>
      </w:r>
      <w:r>
        <w:rPr>
          <w:sz w:val="22"/>
          <w:szCs w:val="22"/>
        </w:rPr>
        <w:t>’.</w:t>
      </w:r>
    </w:p>
  </w:footnote>
  <w:footnote w:id="10">
    <w:p w14:paraId="1A1872CD" w14:textId="4777FABC" w:rsidR="00F66D22" w:rsidRDefault="00F66D22" w:rsidP="004665C5">
      <w:pPr>
        <w:pStyle w:val="BodyText"/>
        <w:spacing w:before="0" w:line="300" w:lineRule="exact"/>
        <w:ind w:left="284" w:hanging="284"/>
        <w:rPr>
          <w:sz w:val="22"/>
          <w:szCs w:val="22"/>
        </w:rPr>
      </w:pPr>
      <w:r w:rsidRPr="007E33A6">
        <w:rPr>
          <w:rStyle w:val="FootnoteReference"/>
          <w:color w:val="008000"/>
          <w:szCs w:val="22"/>
        </w:rPr>
        <w:footnoteRef/>
      </w:r>
      <w:r>
        <w:rPr>
          <w:sz w:val="22"/>
          <w:szCs w:val="22"/>
        </w:rPr>
        <w:t xml:space="preserve"> </w:t>
      </w:r>
      <w:r>
        <w:rPr>
          <w:sz w:val="22"/>
          <w:szCs w:val="22"/>
        </w:rPr>
        <w:tab/>
        <w:t>The offering was not regarded as material food offered to God and shared with him (see #Dt 18:1) but was assimilated to the smoke of the burnt offering or of incense, ascending as a ‘pleasing smell’ (see #Ex 29:18).</w:t>
      </w:r>
    </w:p>
  </w:footnote>
  <w:footnote w:id="11">
    <w:p w14:paraId="36F8EA54" w14:textId="77777777" w:rsidR="00F66D22" w:rsidRPr="006E7A45" w:rsidRDefault="00F66D22">
      <w:pPr>
        <w:pStyle w:val="BodyText"/>
        <w:spacing w:before="0" w:line="300" w:lineRule="exact"/>
        <w:ind w:left="284" w:hanging="284"/>
        <w:rPr>
          <w:sz w:val="22"/>
          <w:szCs w:val="22"/>
        </w:rPr>
      </w:pPr>
      <w:r w:rsidRPr="006E7A45">
        <w:rPr>
          <w:rStyle w:val="FootnoteReference"/>
          <w:color w:val="008000"/>
          <w:szCs w:val="22"/>
        </w:rPr>
        <w:footnoteRef/>
      </w:r>
      <w:r w:rsidRPr="006E7A45">
        <w:rPr>
          <w:sz w:val="22"/>
          <w:szCs w:val="22"/>
        </w:rPr>
        <w:t xml:space="preserve"> </w:t>
      </w:r>
      <w:r w:rsidRPr="006E7A45">
        <w:rPr>
          <w:sz w:val="22"/>
          <w:szCs w:val="22"/>
        </w:rPr>
        <w:tab/>
        <w:t>Literally translated, this verse opens, “</w:t>
      </w:r>
      <w:bookmarkStart w:id="6" w:name="123"/>
      <w:r w:rsidRPr="006E7A45">
        <w:rPr>
          <w:i/>
          <w:iCs/>
          <w:sz w:val="22"/>
          <w:szCs w:val="22"/>
        </w:rPr>
        <w:t>And if from the flock is his offering, from the sheep or from the goats, for a burnt offering</w:t>
      </w:r>
      <w:bookmarkEnd w:id="6"/>
      <w:r w:rsidRPr="006E7A45">
        <w:rPr>
          <w:sz w:val="22"/>
          <w:szCs w:val="22"/>
        </w:rPr>
        <w:t>.”</w:t>
      </w:r>
    </w:p>
  </w:footnote>
  <w:footnote w:id="12">
    <w:p w14:paraId="064279C7" w14:textId="3BF1B25C" w:rsidR="00F66D22" w:rsidRDefault="00F66D22">
      <w:pPr>
        <w:pStyle w:val="BodyText"/>
        <w:spacing w:before="0" w:line="300" w:lineRule="exact"/>
        <w:ind w:left="284" w:hanging="284"/>
        <w:rPr>
          <w:sz w:val="22"/>
          <w:szCs w:val="22"/>
        </w:rPr>
      </w:pPr>
      <w:r w:rsidRPr="006E7A45">
        <w:rPr>
          <w:rStyle w:val="FootnoteReference"/>
          <w:color w:val="008000"/>
          <w:szCs w:val="22"/>
        </w:rPr>
        <w:footnoteRef/>
      </w:r>
      <w:r w:rsidRPr="006E7A45">
        <w:rPr>
          <w:color w:val="008000"/>
          <w:szCs w:val="22"/>
        </w:rPr>
        <w:t xml:space="preserve"> </w:t>
      </w:r>
      <w:r>
        <w:rPr>
          <w:sz w:val="22"/>
          <w:szCs w:val="22"/>
        </w:rPr>
        <w:tab/>
        <w:t>‘</w:t>
      </w:r>
      <w:r>
        <w:rPr>
          <w:i/>
          <w:iCs/>
          <w:sz w:val="22"/>
          <w:szCs w:val="22"/>
        </w:rPr>
        <w:t>The priests descended from Aaron</w:t>
      </w:r>
      <w:r>
        <w:rPr>
          <w:sz w:val="22"/>
          <w:szCs w:val="22"/>
        </w:rPr>
        <w:t xml:space="preserve">’ follows the </w:t>
      </w:r>
      <w:r w:rsidR="00807CE8">
        <w:rPr>
          <w:i/>
          <w:iCs/>
          <w:sz w:val="22"/>
          <w:szCs w:val="22"/>
        </w:rPr>
        <w:t>Peshitta</w:t>
      </w:r>
      <w:r>
        <w:rPr>
          <w:sz w:val="22"/>
          <w:szCs w:val="22"/>
        </w:rPr>
        <w:t xml:space="preserve">; the </w:t>
      </w:r>
      <w:r>
        <w:rPr>
          <w:i/>
          <w:iCs/>
          <w:sz w:val="22"/>
          <w:szCs w:val="22"/>
        </w:rPr>
        <w:t>MT</w:t>
      </w:r>
      <w:r>
        <w:rPr>
          <w:sz w:val="22"/>
          <w:szCs w:val="22"/>
        </w:rPr>
        <w:t xml:space="preserve"> uses ‘</w:t>
      </w:r>
      <w:r>
        <w:rPr>
          <w:i/>
          <w:iCs/>
          <w:sz w:val="22"/>
          <w:szCs w:val="22"/>
        </w:rPr>
        <w:t>the sons of Aaron, the priests</w:t>
      </w:r>
      <w:r>
        <w:rPr>
          <w:sz w:val="22"/>
          <w:szCs w:val="22"/>
        </w:rPr>
        <w:t>’.</w:t>
      </w:r>
    </w:p>
  </w:footnote>
  <w:footnote w:id="13">
    <w:p w14:paraId="3F4671ED" w14:textId="77777777" w:rsidR="00F66D22" w:rsidRDefault="00F66D22">
      <w:pPr>
        <w:pStyle w:val="BodyText"/>
        <w:spacing w:before="0" w:line="300" w:lineRule="exact"/>
        <w:ind w:left="284" w:hanging="284"/>
        <w:rPr>
          <w:sz w:val="22"/>
          <w:szCs w:val="22"/>
        </w:rPr>
      </w:pPr>
      <w:r w:rsidRPr="006E7A45">
        <w:rPr>
          <w:rStyle w:val="FootnoteReference"/>
          <w:color w:val="008000"/>
          <w:szCs w:val="22"/>
        </w:rPr>
        <w:footnoteRef/>
      </w:r>
      <w:r>
        <w:rPr>
          <w:sz w:val="22"/>
          <w:szCs w:val="22"/>
        </w:rPr>
        <w:t xml:space="preserve"> </w:t>
      </w:r>
      <w:r>
        <w:rPr>
          <w:sz w:val="22"/>
          <w:szCs w:val="22"/>
        </w:rPr>
        <w:tab/>
        <w:t>See #6 on whether the one who made the offering or the priest(s) should quarter the carcass.</w:t>
      </w:r>
    </w:p>
  </w:footnote>
  <w:footnote w:id="14">
    <w:p w14:paraId="0C8D7881" w14:textId="77777777" w:rsidR="00F66D22" w:rsidRDefault="00F66D22">
      <w:pPr>
        <w:pStyle w:val="BodyText"/>
        <w:spacing w:before="0" w:line="300" w:lineRule="exact"/>
        <w:ind w:left="284" w:hanging="284"/>
        <w:rPr>
          <w:sz w:val="22"/>
          <w:szCs w:val="22"/>
        </w:rPr>
      </w:pPr>
      <w:r w:rsidRPr="006E7A45">
        <w:rPr>
          <w:rStyle w:val="FootnoteReference"/>
          <w:color w:val="008000"/>
          <w:szCs w:val="22"/>
        </w:rPr>
        <w:footnoteRef/>
      </w:r>
      <w:r>
        <w:rPr>
          <w:sz w:val="22"/>
          <w:szCs w:val="22"/>
        </w:rPr>
        <w:t xml:space="preserve"> </w:t>
      </w:r>
      <w:r>
        <w:rPr>
          <w:sz w:val="22"/>
          <w:szCs w:val="22"/>
        </w:rPr>
        <w:tab/>
        <w:t>The literal translation of ‘</w:t>
      </w:r>
      <w:r w:rsidRPr="006E7A45">
        <w:rPr>
          <w:i/>
          <w:iCs/>
          <w:sz w:val="22"/>
          <w:szCs w:val="22"/>
        </w:rPr>
        <w:t>burn</w:t>
      </w:r>
      <w:r>
        <w:rPr>
          <w:sz w:val="22"/>
          <w:szCs w:val="22"/>
        </w:rPr>
        <w:t>’ is ‘</w:t>
      </w:r>
      <w:r w:rsidRPr="006E7A45">
        <w:rPr>
          <w:i/>
          <w:iCs/>
          <w:sz w:val="22"/>
          <w:szCs w:val="22"/>
        </w:rPr>
        <w:t>turn it into smoke</w:t>
      </w:r>
      <w:r>
        <w:rPr>
          <w:sz w:val="22"/>
          <w:szCs w:val="22"/>
        </w:rPr>
        <w:t>’.</w:t>
      </w:r>
    </w:p>
  </w:footnote>
  <w:footnote w:id="15">
    <w:p w14:paraId="2A549374" w14:textId="77777777" w:rsidR="00F66D22" w:rsidRDefault="00F66D22">
      <w:pPr>
        <w:pStyle w:val="BodyText"/>
        <w:spacing w:before="0" w:line="300" w:lineRule="exact"/>
        <w:ind w:left="284" w:hanging="284"/>
        <w:rPr>
          <w:sz w:val="22"/>
          <w:szCs w:val="22"/>
        </w:rPr>
      </w:pPr>
      <w:r w:rsidRPr="007E33A6">
        <w:rPr>
          <w:rStyle w:val="FootnoteReference"/>
          <w:color w:val="008000"/>
          <w:szCs w:val="22"/>
        </w:rPr>
        <w:footnoteRef/>
      </w:r>
      <w:r>
        <w:rPr>
          <w:sz w:val="22"/>
          <w:szCs w:val="22"/>
        </w:rPr>
        <w:t xml:space="preserve"> </w:t>
      </w:r>
      <w:r>
        <w:rPr>
          <w:sz w:val="22"/>
          <w:szCs w:val="22"/>
        </w:rPr>
        <w:tab/>
        <w:t>This paragraph details the offering to be made by poor people, who cannot afford a sacrifice from the herd or flock.</w:t>
      </w:r>
    </w:p>
  </w:footnote>
  <w:footnote w:id="16">
    <w:p w14:paraId="09A99186" w14:textId="77777777" w:rsidR="00F66D22" w:rsidRPr="009E5804" w:rsidRDefault="00F66D22" w:rsidP="009E5804">
      <w:pPr>
        <w:pStyle w:val="BodyText"/>
        <w:spacing w:before="0" w:line="300" w:lineRule="exact"/>
        <w:ind w:left="284" w:hanging="284"/>
        <w:rPr>
          <w:sz w:val="22"/>
          <w:szCs w:val="22"/>
        </w:rPr>
      </w:pPr>
      <w:r w:rsidRPr="009E5804">
        <w:rPr>
          <w:rStyle w:val="FootnoteReference"/>
          <w:color w:val="008000"/>
        </w:rPr>
        <w:footnoteRef/>
      </w:r>
      <w:r w:rsidRPr="009E5804">
        <w:rPr>
          <w:sz w:val="22"/>
          <w:szCs w:val="22"/>
        </w:rPr>
        <w:t xml:space="preserve"> </w:t>
      </w:r>
      <w:r w:rsidRPr="009E5804">
        <w:rPr>
          <w:sz w:val="22"/>
          <w:szCs w:val="22"/>
        </w:rPr>
        <w:tab/>
      </w:r>
      <w:bookmarkStart w:id="7" w:name="128"/>
      <w:r w:rsidRPr="009E5804">
        <w:rPr>
          <w:sz w:val="22"/>
          <w:szCs w:val="22"/>
        </w:rPr>
        <w:t xml:space="preserve">The action </w:t>
      </w:r>
      <w:r>
        <w:rPr>
          <w:sz w:val="22"/>
          <w:szCs w:val="22"/>
        </w:rPr>
        <w:t>implied by the verb ‘</w:t>
      </w:r>
      <w:r w:rsidRPr="009E5804">
        <w:rPr>
          <w:i/>
          <w:iCs/>
          <w:sz w:val="22"/>
          <w:szCs w:val="22"/>
        </w:rPr>
        <w:t>wring</w:t>
      </w:r>
      <w:r>
        <w:rPr>
          <w:sz w:val="22"/>
          <w:szCs w:val="22"/>
        </w:rPr>
        <w:t>’</w:t>
      </w:r>
      <w:r w:rsidRPr="009E5804">
        <w:rPr>
          <w:sz w:val="22"/>
          <w:szCs w:val="22"/>
        </w:rPr>
        <w:t xml:space="preserve"> seems to involve a twisting action, breaking the neck of the bird and severing its vertebrae, as well as pinchi</w:t>
      </w:r>
      <w:r>
        <w:rPr>
          <w:sz w:val="22"/>
          <w:szCs w:val="22"/>
        </w:rPr>
        <w:t>ng or nipping the skin to sever</w:t>
      </w:r>
      <w:r w:rsidRPr="009E5804">
        <w:rPr>
          <w:sz w:val="22"/>
          <w:szCs w:val="22"/>
        </w:rPr>
        <w:t xml:space="preserve"> the head from the main body.</w:t>
      </w:r>
      <w:bookmarkEnd w:id="7"/>
    </w:p>
  </w:footnote>
  <w:footnote w:id="17">
    <w:p w14:paraId="494086FD" w14:textId="77777777" w:rsidR="00F66D22" w:rsidRDefault="00F66D22" w:rsidP="009E5804">
      <w:pPr>
        <w:pStyle w:val="BodyText"/>
        <w:spacing w:before="0" w:line="300" w:lineRule="exact"/>
        <w:ind w:left="284" w:hanging="284"/>
        <w:rPr>
          <w:sz w:val="22"/>
          <w:szCs w:val="22"/>
        </w:rPr>
      </w:pPr>
      <w:r w:rsidRPr="007E33A6">
        <w:rPr>
          <w:rStyle w:val="FootnoteReference"/>
          <w:color w:val="008000"/>
          <w:szCs w:val="22"/>
        </w:rPr>
        <w:footnoteRef/>
      </w:r>
      <w:r>
        <w:rPr>
          <w:sz w:val="22"/>
          <w:szCs w:val="22"/>
        </w:rPr>
        <w:t xml:space="preserve"> </w:t>
      </w:r>
      <w:r>
        <w:rPr>
          <w:sz w:val="22"/>
          <w:szCs w:val="22"/>
        </w:rPr>
        <w:tab/>
        <w:t>The meaning of the Hebrew, here translated as ‘</w:t>
      </w:r>
      <w:r>
        <w:rPr>
          <w:i/>
          <w:iCs/>
          <w:sz w:val="22"/>
          <w:szCs w:val="22"/>
        </w:rPr>
        <w:t>the crop with the feathers’</w:t>
      </w:r>
      <w:r>
        <w:rPr>
          <w:sz w:val="22"/>
          <w:szCs w:val="22"/>
        </w:rPr>
        <w:t xml:space="preserve">, following the </w:t>
      </w:r>
      <w:r w:rsidRPr="009E5804">
        <w:rPr>
          <w:i/>
          <w:iCs/>
          <w:sz w:val="22"/>
          <w:szCs w:val="22"/>
        </w:rPr>
        <w:t>LXX</w:t>
      </w:r>
      <w:r>
        <w:rPr>
          <w:sz w:val="22"/>
          <w:szCs w:val="22"/>
        </w:rPr>
        <w:t xml:space="preserve"> (</w:t>
      </w:r>
      <w:r w:rsidRPr="00CC5AA7">
        <w:rPr>
          <w:rFonts w:ascii="Vusillus" w:hAnsi="Vusillus" w:cs="Vusillus"/>
          <w:i/>
          <w:noProof/>
          <w:sz w:val="26"/>
          <w:szCs w:val="22"/>
        </w:rPr>
        <w:t>τὸν πρόλοβον σὺν τοῖς πτεροῖς</w:t>
      </w:r>
      <w:r>
        <w:rPr>
          <w:sz w:val="22"/>
          <w:szCs w:val="22"/>
        </w:rPr>
        <w:t xml:space="preserve">) &amp; </w:t>
      </w:r>
      <w:r w:rsidRPr="009E5804">
        <w:rPr>
          <w:i/>
          <w:iCs/>
          <w:sz w:val="22"/>
          <w:szCs w:val="22"/>
        </w:rPr>
        <w:t>NJB</w:t>
      </w:r>
      <w:r>
        <w:rPr>
          <w:sz w:val="22"/>
          <w:szCs w:val="22"/>
        </w:rPr>
        <w:t xml:space="preserve">, is uncertain; the </w:t>
      </w:r>
      <w:r>
        <w:rPr>
          <w:i/>
          <w:iCs/>
          <w:sz w:val="22"/>
          <w:szCs w:val="22"/>
        </w:rPr>
        <w:t>NRSV</w:t>
      </w:r>
      <w:r>
        <w:rPr>
          <w:sz w:val="22"/>
          <w:szCs w:val="22"/>
        </w:rPr>
        <w:t xml:space="preserve"> &amp; </w:t>
      </w:r>
      <w:r w:rsidRPr="009E5804">
        <w:rPr>
          <w:i/>
          <w:iCs/>
          <w:sz w:val="22"/>
          <w:szCs w:val="22"/>
        </w:rPr>
        <w:t>NIV</w:t>
      </w:r>
      <w:r>
        <w:rPr>
          <w:sz w:val="22"/>
          <w:szCs w:val="22"/>
        </w:rPr>
        <w:t xml:space="preserve">, following the </w:t>
      </w:r>
      <w:r w:rsidRPr="009E5804">
        <w:rPr>
          <w:i/>
          <w:iCs/>
          <w:sz w:val="22"/>
          <w:szCs w:val="22"/>
        </w:rPr>
        <w:t>Tg</w:t>
      </w:r>
      <w:r>
        <w:rPr>
          <w:sz w:val="22"/>
          <w:szCs w:val="22"/>
        </w:rPr>
        <w:t>, have, ‘</w:t>
      </w:r>
      <w:r>
        <w:rPr>
          <w:i/>
          <w:iCs/>
          <w:sz w:val="22"/>
          <w:szCs w:val="22"/>
        </w:rPr>
        <w:t>its</w:t>
      </w:r>
      <w:r>
        <w:rPr>
          <w:sz w:val="22"/>
          <w:szCs w:val="22"/>
        </w:rPr>
        <w:t xml:space="preserve"> </w:t>
      </w:r>
      <w:r>
        <w:rPr>
          <w:i/>
          <w:iCs/>
          <w:sz w:val="22"/>
          <w:szCs w:val="22"/>
        </w:rPr>
        <w:t>crop</w:t>
      </w:r>
      <w:r>
        <w:rPr>
          <w:sz w:val="22"/>
          <w:szCs w:val="22"/>
        </w:rPr>
        <w:t xml:space="preserve"> </w:t>
      </w:r>
      <w:r>
        <w:rPr>
          <w:i/>
          <w:iCs/>
          <w:sz w:val="22"/>
          <w:szCs w:val="22"/>
        </w:rPr>
        <w:t>with</w:t>
      </w:r>
      <w:r>
        <w:rPr>
          <w:sz w:val="22"/>
          <w:szCs w:val="22"/>
        </w:rPr>
        <w:t xml:space="preserve"> </w:t>
      </w:r>
      <w:r>
        <w:rPr>
          <w:i/>
          <w:iCs/>
          <w:sz w:val="22"/>
          <w:szCs w:val="22"/>
        </w:rPr>
        <w:t>its</w:t>
      </w:r>
      <w:r>
        <w:rPr>
          <w:sz w:val="22"/>
          <w:szCs w:val="22"/>
        </w:rPr>
        <w:t xml:space="preserve"> </w:t>
      </w:r>
      <w:r>
        <w:rPr>
          <w:i/>
          <w:iCs/>
          <w:sz w:val="22"/>
          <w:szCs w:val="22"/>
        </w:rPr>
        <w:t>contents</w:t>
      </w:r>
      <w:r>
        <w:rPr>
          <w:sz w:val="22"/>
          <w:szCs w:val="22"/>
        </w:rPr>
        <w:t>’.</w:t>
      </w:r>
    </w:p>
  </w:footnote>
  <w:footnote w:id="18">
    <w:p w14:paraId="4B87726C" w14:textId="3610E16E" w:rsidR="00F66D22" w:rsidRPr="003128F3" w:rsidRDefault="00F66D22" w:rsidP="003128F3">
      <w:pPr>
        <w:pStyle w:val="BodyText"/>
        <w:spacing w:before="0" w:line="300" w:lineRule="exact"/>
        <w:ind w:left="284" w:hanging="284"/>
        <w:rPr>
          <w:sz w:val="22"/>
          <w:szCs w:val="22"/>
        </w:rPr>
      </w:pPr>
      <w:r w:rsidRPr="003128F3">
        <w:rPr>
          <w:rStyle w:val="FootnoteReference"/>
          <w:color w:val="008000"/>
        </w:rPr>
        <w:footnoteRef/>
      </w:r>
      <w:r w:rsidRPr="003128F3">
        <w:rPr>
          <w:sz w:val="22"/>
          <w:szCs w:val="22"/>
        </w:rPr>
        <w:t xml:space="preserve"> </w:t>
      </w:r>
      <w:r w:rsidRPr="003128F3">
        <w:rPr>
          <w:sz w:val="22"/>
          <w:szCs w:val="22"/>
        </w:rPr>
        <w:tab/>
      </w:r>
      <w:r>
        <w:rPr>
          <w:sz w:val="22"/>
          <w:szCs w:val="22"/>
        </w:rPr>
        <w:t>The word ‘</w:t>
      </w:r>
      <w:r w:rsidRPr="003128F3">
        <w:rPr>
          <w:i/>
          <w:iCs/>
          <w:sz w:val="22"/>
          <w:szCs w:val="22"/>
        </w:rPr>
        <w:t>but</w:t>
      </w:r>
      <w:r>
        <w:rPr>
          <w:sz w:val="22"/>
          <w:szCs w:val="22"/>
        </w:rPr>
        <w:t>’ before ‘</w:t>
      </w:r>
      <w:r w:rsidRPr="003128F3">
        <w:rPr>
          <w:i/>
          <w:iCs/>
          <w:sz w:val="22"/>
          <w:szCs w:val="22"/>
        </w:rPr>
        <w:t>without</w:t>
      </w:r>
      <w:r>
        <w:rPr>
          <w:sz w:val="22"/>
          <w:szCs w:val="22"/>
        </w:rPr>
        <w:t xml:space="preserve">’ follows the </w:t>
      </w:r>
      <w:r w:rsidRPr="003128F3">
        <w:rPr>
          <w:i/>
          <w:iCs/>
          <w:sz w:val="22"/>
          <w:szCs w:val="22"/>
        </w:rPr>
        <w:t>NJB</w:t>
      </w:r>
      <w:r>
        <w:rPr>
          <w:sz w:val="22"/>
          <w:szCs w:val="22"/>
        </w:rPr>
        <w:t xml:space="preserve">, several </w:t>
      </w:r>
      <w:r w:rsidRPr="00F30DAA">
        <w:rPr>
          <w:i/>
          <w:iCs/>
          <w:sz w:val="22"/>
          <w:szCs w:val="22"/>
        </w:rPr>
        <w:t>Hebrew</w:t>
      </w:r>
      <w:r>
        <w:rPr>
          <w:sz w:val="22"/>
          <w:szCs w:val="22"/>
        </w:rPr>
        <w:t xml:space="preserve"> </w:t>
      </w:r>
      <w:r w:rsidR="00F30DAA">
        <w:rPr>
          <w:i/>
          <w:iCs/>
          <w:sz w:val="22"/>
          <w:szCs w:val="22"/>
        </w:rPr>
        <w:t>MSS</w:t>
      </w:r>
      <w:r>
        <w:rPr>
          <w:sz w:val="22"/>
          <w:szCs w:val="22"/>
        </w:rPr>
        <w:t xml:space="preserve">, the </w:t>
      </w:r>
      <w:r w:rsidRPr="003128F3">
        <w:rPr>
          <w:i/>
          <w:iCs/>
          <w:sz w:val="22"/>
          <w:szCs w:val="22"/>
        </w:rPr>
        <w:t>LXX</w:t>
      </w:r>
      <w:r>
        <w:rPr>
          <w:sz w:val="22"/>
          <w:szCs w:val="22"/>
        </w:rPr>
        <w:t xml:space="preserve"> (</w:t>
      </w:r>
      <w:r w:rsidRPr="00CC5AA7">
        <w:rPr>
          <w:rFonts w:ascii="Vusillus" w:hAnsi="Vusillus" w:cs="Vusillus"/>
          <w:i/>
          <w:noProof/>
          <w:sz w:val="26"/>
          <w:szCs w:val="22"/>
        </w:rPr>
        <w:t>καὶ οὐ διελεῖ</w:t>
      </w:r>
      <w:r>
        <w:rPr>
          <w:sz w:val="22"/>
          <w:szCs w:val="22"/>
        </w:rPr>
        <w:t xml:space="preserve">), </w:t>
      </w:r>
      <w:r w:rsidRPr="003128F3">
        <w:rPr>
          <w:i/>
          <w:iCs/>
          <w:sz w:val="22"/>
          <w:szCs w:val="22"/>
        </w:rPr>
        <w:t>Samaritan Pentateuch</w:t>
      </w:r>
      <w:r>
        <w:rPr>
          <w:sz w:val="22"/>
          <w:szCs w:val="22"/>
        </w:rPr>
        <w:t xml:space="preserve"> and </w:t>
      </w:r>
      <w:r w:rsidR="00807CE8">
        <w:rPr>
          <w:i/>
          <w:iCs/>
          <w:sz w:val="22"/>
          <w:szCs w:val="22"/>
        </w:rPr>
        <w:t>Peshitta</w:t>
      </w:r>
      <w:r>
        <w:rPr>
          <w:sz w:val="22"/>
          <w:szCs w:val="22"/>
        </w:rPr>
        <w:t xml:space="preserve">, reading a </w:t>
      </w:r>
      <w:r w:rsidRPr="003128F3">
        <w:rPr>
          <w:i/>
          <w:iCs/>
          <w:sz w:val="22"/>
          <w:szCs w:val="22"/>
        </w:rPr>
        <w:t>vav</w:t>
      </w:r>
      <w:r>
        <w:rPr>
          <w:sz w:val="22"/>
          <w:szCs w:val="22"/>
        </w:rPr>
        <w:t xml:space="preserve"> on the negative verb; the </w:t>
      </w:r>
      <w:r w:rsidRPr="003128F3">
        <w:rPr>
          <w:i/>
          <w:iCs/>
          <w:sz w:val="22"/>
          <w:szCs w:val="22"/>
        </w:rPr>
        <w:t>MT</w:t>
      </w:r>
      <w:r>
        <w:rPr>
          <w:sz w:val="22"/>
          <w:szCs w:val="22"/>
        </w:rPr>
        <w:t xml:space="preserve"> (&amp; </w:t>
      </w:r>
      <w:r w:rsidRPr="003128F3">
        <w:rPr>
          <w:i/>
          <w:iCs/>
          <w:sz w:val="22"/>
          <w:szCs w:val="22"/>
        </w:rPr>
        <w:t>NRSV</w:t>
      </w:r>
      <w:r>
        <w:rPr>
          <w:sz w:val="22"/>
          <w:szCs w:val="22"/>
        </w:rPr>
        <w:t>) lacks the conjunction.</w:t>
      </w:r>
    </w:p>
    <w:p w14:paraId="263D8343" w14:textId="77777777" w:rsidR="00F66D22" w:rsidRDefault="00F66D22">
      <w:pPr>
        <w:pStyle w:val="BodyText"/>
        <w:spacing w:before="0" w:line="300" w:lineRule="exact"/>
        <w:ind w:left="284" w:hanging="284"/>
        <w:rPr>
          <w:sz w:val="22"/>
          <w:szCs w:val="22"/>
        </w:rPr>
      </w:pPr>
    </w:p>
  </w:footnote>
  <w:footnote w:id="19">
    <w:p w14:paraId="20E155A4" w14:textId="77777777" w:rsidR="00F66D22" w:rsidRPr="00345102" w:rsidRDefault="00F66D22" w:rsidP="00FC5126">
      <w:pPr>
        <w:pStyle w:val="FootnoteText"/>
        <w:spacing w:line="240" w:lineRule="exact"/>
        <w:jc w:val="center"/>
        <w:rPr>
          <w:rFonts w:ascii="Book Antiqua" w:hAnsi="Book Antiqua"/>
          <w:b/>
          <w:bCs/>
          <w:smallCaps/>
          <w:color w:val="333300"/>
          <w:sz w:val="24"/>
          <w:szCs w:val="24"/>
        </w:rPr>
      </w:pPr>
      <w:r w:rsidRPr="00345102">
        <w:rPr>
          <w:rStyle w:val="FootnoteReference"/>
          <w:rFonts w:ascii="Book Antiqua" w:hAnsi="Book Antiqua"/>
          <w:b/>
          <w:bCs/>
          <w:smallCaps/>
          <w:color w:val="333300"/>
          <w:sz w:val="24"/>
          <w:szCs w:val="24"/>
          <w:vertAlign w:val="baseline"/>
        </w:rPr>
        <w:t>Leviticus 2</w:t>
      </w:r>
    </w:p>
  </w:footnote>
  <w:footnote w:id="20">
    <w:p w14:paraId="7F9F462C" w14:textId="7E9AFAEB" w:rsidR="00F66D22" w:rsidRDefault="00F66D22" w:rsidP="004C50FF">
      <w:pPr>
        <w:pStyle w:val="BodyText"/>
        <w:spacing w:before="0" w:line="300" w:lineRule="exact"/>
        <w:ind w:left="284" w:hanging="284"/>
        <w:rPr>
          <w:sz w:val="22"/>
          <w:szCs w:val="22"/>
        </w:rPr>
      </w:pPr>
      <w:r w:rsidRPr="00C360EA">
        <w:rPr>
          <w:rStyle w:val="FootnoteReference"/>
          <w:color w:val="008000"/>
          <w:szCs w:val="22"/>
        </w:rPr>
        <w:footnoteRef/>
      </w:r>
      <w:r>
        <w:rPr>
          <w:sz w:val="22"/>
          <w:szCs w:val="22"/>
        </w:rPr>
        <w:t xml:space="preserve"> </w:t>
      </w:r>
      <w:r>
        <w:rPr>
          <w:sz w:val="22"/>
          <w:szCs w:val="22"/>
        </w:rPr>
        <w:tab/>
        <w:t>The ‘</w:t>
      </w:r>
      <w:r>
        <w:rPr>
          <w:i/>
          <w:iCs/>
          <w:sz w:val="22"/>
          <w:szCs w:val="22"/>
        </w:rPr>
        <w:t>oblation</w:t>
      </w:r>
      <w:r>
        <w:rPr>
          <w:sz w:val="22"/>
          <w:szCs w:val="22"/>
        </w:rPr>
        <w:t>’ (</w:t>
      </w:r>
      <w:r w:rsidRPr="004C50FF">
        <w:rPr>
          <w:rFonts w:cs="SBL Hebrew"/>
          <w:noProof/>
          <w:sz w:val="26"/>
          <w:szCs w:val="26"/>
          <w:rtl/>
          <w:lang w:bidi="he-IL"/>
        </w:rPr>
        <w:t>מִנְחָה֙</w:t>
      </w:r>
      <w:r w:rsidRPr="004C50FF">
        <w:t xml:space="preserve"> </w:t>
      </w:r>
      <w:r>
        <w:rPr>
          <w:sz w:val="22"/>
          <w:szCs w:val="22"/>
        </w:rPr>
        <w:t xml:space="preserve">– the </w:t>
      </w:r>
      <w:r>
        <w:rPr>
          <w:i/>
          <w:iCs/>
          <w:sz w:val="22"/>
          <w:szCs w:val="22"/>
        </w:rPr>
        <w:t>NJB</w:t>
      </w:r>
      <w:r>
        <w:rPr>
          <w:sz w:val="22"/>
          <w:szCs w:val="22"/>
        </w:rPr>
        <w:t xml:space="preserve"> uses ‘</w:t>
      </w:r>
      <w:r>
        <w:rPr>
          <w:i/>
          <w:iCs/>
          <w:sz w:val="22"/>
          <w:szCs w:val="22"/>
        </w:rPr>
        <w:t>cereal offering</w:t>
      </w:r>
      <w:r>
        <w:rPr>
          <w:sz w:val="22"/>
          <w:szCs w:val="22"/>
        </w:rPr>
        <w:t>’) was an offering of agricultural produce, hence originating as the rite of a settled population, probably going back to the early days of the settlement of Canaan.</w:t>
      </w:r>
      <w:r w:rsidR="001E1C8D">
        <w:rPr>
          <w:sz w:val="22"/>
          <w:szCs w:val="22"/>
        </w:rPr>
        <w:t xml:space="preserve"> </w:t>
      </w:r>
      <w:r>
        <w:rPr>
          <w:sz w:val="22"/>
          <w:szCs w:val="22"/>
        </w:rPr>
        <w:t>As Abel’s offering was from the flock, so Cain’s was a typical grain offering from ‘the fruit of the ground’ (Gn 4:3–5); both types were expressions of gratitude and praise.</w:t>
      </w:r>
    </w:p>
  </w:footnote>
  <w:footnote w:id="21">
    <w:p w14:paraId="1C53FEC5" w14:textId="5494EE50" w:rsidR="00F66D22" w:rsidRPr="001F4E4B" w:rsidRDefault="00F66D22" w:rsidP="00F42012">
      <w:pPr>
        <w:pStyle w:val="BodyText"/>
        <w:spacing w:before="0" w:line="300" w:lineRule="exact"/>
        <w:ind w:left="284" w:hanging="284"/>
        <w:rPr>
          <w:sz w:val="20"/>
          <w:szCs w:val="20"/>
        </w:rPr>
      </w:pPr>
      <w:r w:rsidRPr="004C50FF">
        <w:rPr>
          <w:rStyle w:val="FootnoteReference"/>
          <w:color w:val="008000"/>
        </w:rPr>
        <w:footnoteRef/>
      </w:r>
      <w:r>
        <w:rPr>
          <w:sz w:val="22"/>
          <w:szCs w:val="22"/>
        </w:rPr>
        <w:t xml:space="preserve"> </w:t>
      </w:r>
      <w:r>
        <w:rPr>
          <w:sz w:val="22"/>
          <w:szCs w:val="22"/>
        </w:rPr>
        <w:tab/>
      </w:r>
      <w:bookmarkStart w:id="8" w:name="25"/>
      <w:r w:rsidRPr="001F4E4B">
        <w:rPr>
          <w:sz w:val="22"/>
          <w:szCs w:val="22"/>
        </w:rPr>
        <w:t>The ‘</w:t>
      </w:r>
      <w:r w:rsidRPr="001F4E4B">
        <w:rPr>
          <w:i/>
          <w:iCs/>
          <w:sz w:val="22"/>
          <w:szCs w:val="22"/>
        </w:rPr>
        <w:t>memorial</w:t>
      </w:r>
      <w:r w:rsidRPr="001F4E4B">
        <w:rPr>
          <w:sz w:val="22"/>
          <w:szCs w:val="22"/>
        </w:rPr>
        <w:t>’ (</w:t>
      </w:r>
      <w:r w:rsidRPr="001F4E4B">
        <w:rPr>
          <w:rFonts w:cs="SBL Hebrew"/>
          <w:noProof/>
          <w:sz w:val="28"/>
          <w:szCs w:val="28"/>
          <w:rtl/>
          <w:lang w:bidi="he-IL"/>
        </w:rPr>
        <w:t>אַזְכָרָת</w:t>
      </w:r>
      <w:r w:rsidRPr="001F4E4B">
        <w:rPr>
          <w:sz w:val="22"/>
          <w:szCs w:val="22"/>
        </w:rPr>
        <w:t>) was the part of the grain offering that was burnt on the altar</w:t>
      </w:r>
      <w:r w:rsidR="00FC5126">
        <w:rPr>
          <w:sz w:val="22"/>
          <w:szCs w:val="22"/>
        </w:rPr>
        <w:t xml:space="preserve">, </w:t>
      </w:r>
      <w:r w:rsidRPr="001F4E4B">
        <w:rPr>
          <w:sz w:val="22"/>
          <w:szCs w:val="22"/>
        </w:rPr>
        <w:t>as opposed to the remainder, which was normally consumed by the priests (v. 3; see the full regulations in 6:14–23).</w:t>
      </w:r>
      <w:bookmarkEnd w:id="8"/>
    </w:p>
  </w:footnote>
  <w:footnote w:id="22">
    <w:p w14:paraId="5D619DE9" w14:textId="12532372" w:rsidR="00F66D22" w:rsidRDefault="00F66D22">
      <w:pPr>
        <w:pStyle w:val="BodyText"/>
        <w:spacing w:before="0" w:line="300" w:lineRule="exact"/>
        <w:ind w:left="284" w:hanging="284"/>
        <w:rPr>
          <w:sz w:val="22"/>
          <w:szCs w:val="22"/>
        </w:rPr>
      </w:pPr>
      <w:r w:rsidRPr="00C360EA">
        <w:rPr>
          <w:rStyle w:val="FootnoteReference"/>
          <w:color w:val="008000"/>
          <w:szCs w:val="22"/>
        </w:rPr>
        <w:footnoteRef/>
      </w:r>
      <w:r>
        <w:rPr>
          <w:sz w:val="22"/>
          <w:szCs w:val="22"/>
        </w:rPr>
        <w:t xml:space="preserve"> </w:t>
      </w:r>
      <w:r>
        <w:rPr>
          <w:sz w:val="22"/>
          <w:szCs w:val="22"/>
        </w:rPr>
        <w:tab/>
        <w:t>A distinction was drawn between ‘</w:t>
      </w:r>
      <w:r>
        <w:rPr>
          <w:i/>
          <w:iCs/>
          <w:sz w:val="22"/>
          <w:szCs w:val="22"/>
        </w:rPr>
        <w:t>holy</w:t>
      </w:r>
      <w:r>
        <w:rPr>
          <w:sz w:val="22"/>
          <w:szCs w:val="22"/>
        </w:rPr>
        <w:t>’ and ‘</w:t>
      </w:r>
      <w:r>
        <w:rPr>
          <w:i/>
          <w:iCs/>
          <w:sz w:val="22"/>
          <w:szCs w:val="22"/>
        </w:rPr>
        <w:t>most holy</w:t>
      </w:r>
      <w:r>
        <w:rPr>
          <w:sz w:val="22"/>
          <w:szCs w:val="22"/>
        </w:rPr>
        <w:t>’ offerings; the latter sanctified everything they touched (Ex 29:37).</w:t>
      </w:r>
    </w:p>
  </w:footnote>
  <w:footnote w:id="23">
    <w:p w14:paraId="04F3E564" w14:textId="77777777" w:rsidR="00F66D22" w:rsidRDefault="00F66D22" w:rsidP="001813AD">
      <w:pPr>
        <w:pStyle w:val="BodyText"/>
        <w:spacing w:before="0" w:line="300" w:lineRule="exact"/>
        <w:ind w:left="284" w:hanging="284"/>
        <w:rPr>
          <w:sz w:val="22"/>
          <w:szCs w:val="22"/>
        </w:rPr>
      </w:pPr>
      <w:r w:rsidRPr="001813AD">
        <w:rPr>
          <w:rStyle w:val="FootnoteReference"/>
          <w:color w:val="008000"/>
        </w:rPr>
        <w:footnoteRef/>
      </w:r>
      <w:r>
        <w:rPr>
          <w:sz w:val="22"/>
          <w:szCs w:val="22"/>
        </w:rPr>
        <w:t xml:space="preserve"> </w:t>
      </w:r>
      <w:r>
        <w:rPr>
          <w:sz w:val="22"/>
          <w:szCs w:val="22"/>
        </w:rPr>
        <w:tab/>
      </w:r>
      <w:bookmarkStart w:id="9" w:name="214"/>
      <w:r w:rsidRPr="001F4E4B">
        <w:rPr>
          <w:sz w:val="22"/>
          <w:szCs w:val="22"/>
        </w:rPr>
        <w:t>The Hebrew word translated here as ‘</w:t>
      </w:r>
      <w:r w:rsidRPr="001F4E4B">
        <w:rPr>
          <w:i/>
          <w:iCs/>
          <w:sz w:val="22"/>
          <w:szCs w:val="22"/>
        </w:rPr>
        <w:t>spread</w:t>
      </w:r>
      <w:r w:rsidRPr="001F4E4B">
        <w:rPr>
          <w:sz w:val="22"/>
          <w:szCs w:val="22"/>
        </w:rPr>
        <w:t xml:space="preserve">’ (the root is </w:t>
      </w:r>
      <w:r w:rsidRPr="001F4E4B">
        <w:rPr>
          <w:rFonts w:cs="SBL Hebrew"/>
          <w:noProof/>
          <w:sz w:val="28"/>
          <w:szCs w:val="28"/>
          <w:rtl/>
          <w:lang w:bidi="he-IL"/>
        </w:rPr>
        <w:t>משׁח</w:t>
      </w:r>
      <w:r w:rsidRPr="001F4E4B">
        <w:rPr>
          <w:sz w:val="22"/>
          <w:szCs w:val="22"/>
        </w:rPr>
        <w:t>) is often translated ‘</w:t>
      </w:r>
      <w:r w:rsidRPr="001F4E4B">
        <w:rPr>
          <w:i/>
          <w:iCs/>
          <w:sz w:val="22"/>
          <w:szCs w:val="22"/>
        </w:rPr>
        <w:t>anointed</w:t>
      </w:r>
      <w:r w:rsidRPr="001F4E4B">
        <w:rPr>
          <w:sz w:val="22"/>
          <w:szCs w:val="22"/>
        </w:rPr>
        <w:t>’ in other contexts.</w:t>
      </w:r>
      <w:bookmarkEnd w:id="9"/>
    </w:p>
  </w:footnote>
  <w:footnote w:id="24">
    <w:p w14:paraId="1BB3D677" w14:textId="77777777" w:rsidR="00F66D22" w:rsidRPr="00C86B38" w:rsidRDefault="00F66D22">
      <w:pPr>
        <w:pStyle w:val="BodyText"/>
        <w:spacing w:before="0" w:line="300" w:lineRule="exact"/>
        <w:ind w:left="284" w:hanging="284"/>
        <w:rPr>
          <w:sz w:val="22"/>
          <w:szCs w:val="22"/>
        </w:rPr>
      </w:pPr>
      <w:r w:rsidRPr="00C86B38">
        <w:rPr>
          <w:rStyle w:val="FootnoteReference"/>
          <w:color w:val="008000"/>
        </w:rPr>
        <w:footnoteRef/>
      </w:r>
      <w:r w:rsidRPr="00C86B38">
        <w:rPr>
          <w:sz w:val="22"/>
          <w:szCs w:val="22"/>
        </w:rPr>
        <w:t xml:space="preserve"> </w:t>
      </w:r>
      <w:r w:rsidRPr="00C86B38">
        <w:rPr>
          <w:sz w:val="22"/>
          <w:szCs w:val="22"/>
        </w:rPr>
        <w:tab/>
        <w:t>In place of ‘</w:t>
      </w:r>
      <w:r w:rsidRPr="00C86B38">
        <w:rPr>
          <w:i/>
          <w:iCs/>
          <w:sz w:val="22"/>
          <w:szCs w:val="22"/>
        </w:rPr>
        <w:t>be unleavened</w:t>
      </w:r>
      <w:r w:rsidRPr="00C86B38">
        <w:rPr>
          <w:sz w:val="22"/>
          <w:szCs w:val="22"/>
        </w:rPr>
        <w:t xml:space="preserve">’, here following the </w:t>
      </w:r>
      <w:r w:rsidRPr="00C86B38">
        <w:rPr>
          <w:i/>
          <w:iCs/>
          <w:sz w:val="22"/>
          <w:szCs w:val="22"/>
        </w:rPr>
        <w:t>NRSV</w:t>
      </w:r>
      <w:r w:rsidRPr="00C86B38">
        <w:rPr>
          <w:sz w:val="22"/>
          <w:szCs w:val="22"/>
        </w:rPr>
        <w:t xml:space="preserve"> &amp; </w:t>
      </w:r>
      <w:r w:rsidRPr="00C86B38">
        <w:rPr>
          <w:i/>
          <w:iCs/>
          <w:sz w:val="22"/>
          <w:szCs w:val="22"/>
        </w:rPr>
        <w:t>NETB</w:t>
      </w:r>
      <w:r w:rsidRPr="00C86B38">
        <w:rPr>
          <w:sz w:val="22"/>
          <w:szCs w:val="22"/>
        </w:rPr>
        <w:t xml:space="preserve">, the </w:t>
      </w:r>
      <w:r w:rsidRPr="00C86B38">
        <w:rPr>
          <w:i/>
          <w:iCs/>
          <w:sz w:val="22"/>
          <w:szCs w:val="22"/>
        </w:rPr>
        <w:t>NJB</w:t>
      </w:r>
      <w:r w:rsidRPr="00C86B38">
        <w:rPr>
          <w:sz w:val="22"/>
          <w:szCs w:val="22"/>
        </w:rPr>
        <w:t xml:space="preserve"> has ‘</w:t>
      </w:r>
      <w:r w:rsidRPr="00C86B38">
        <w:rPr>
          <w:i/>
          <w:iCs/>
          <w:sz w:val="22"/>
          <w:szCs w:val="22"/>
        </w:rPr>
        <w:t>contain no leavening</w:t>
      </w:r>
      <w:r w:rsidRPr="00C86B38">
        <w:rPr>
          <w:sz w:val="22"/>
          <w:szCs w:val="22"/>
        </w:rPr>
        <w:t>’.</w:t>
      </w:r>
    </w:p>
  </w:footnote>
  <w:footnote w:id="25">
    <w:p w14:paraId="5D37625A" w14:textId="4ABCCE20" w:rsidR="00F66D22" w:rsidRPr="001F4E4B" w:rsidRDefault="00F66D22" w:rsidP="00E86D5F">
      <w:pPr>
        <w:pStyle w:val="BodyText"/>
        <w:spacing w:before="0" w:line="300" w:lineRule="exact"/>
        <w:ind w:left="284" w:hanging="284"/>
        <w:rPr>
          <w:sz w:val="20"/>
          <w:szCs w:val="20"/>
        </w:rPr>
      </w:pPr>
      <w:r w:rsidRPr="00C86B38">
        <w:rPr>
          <w:rStyle w:val="FootnoteReference"/>
          <w:color w:val="008000"/>
        </w:rPr>
        <w:footnoteRef/>
      </w:r>
      <w:r>
        <w:rPr>
          <w:sz w:val="22"/>
          <w:szCs w:val="22"/>
        </w:rPr>
        <w:t xml:space="preserve"> </w:t>
      </w:r>
      <w:r>
        <w:rPr>
          <w:sz w:val="22"/>
          <w:szCs w:val="22"/>
        </w:rPr>
        <w:tab/>
      </w:r>
      <w:bookmarkStart w:id="10" w:name="215"/>
      <w:r w:rsidRPr="001F4E4B">
        <w:rPr>
          <w:sz w:val="22"/>
          <w:szCs w:val="22"/>
        </w:rPr>
        <w:t xml:space="preserve">There is no </w:t>
      </w:r>
      <w:r w:rsidRPr="001F4E4B">
        <w:rPr>
          <w:i/>
          <w:iCs/>
          <w:sz w:val="22"/>
          <w:szCs w:val="22"/>
        </w:rPr>
        <w:t>vav</w:t>
      </w:r>
      <w:r w:rsidRPr="001F4E4B">
        <w:rPr>
          <w:sz w:val="22"/>
          <w:szCs w:val="22"/>
        </w:rPr>
        <w:t xml:space="preserve"> at the </w:t>
      </w:r>
      <w:r w:rsidR="00FC5126">
        <w:rPr>
          <w:sz w:val="22"/>
          <w:szCs w:val="22"/>
        </w:rPr>
        <w:t>start</w:t>
      </w:r>
      <w:r w:rsidRPr="001F4E4B">
        <w:rPr>
          <w:sz w:val="22"/>
          <w:szCs w:val="22"/>
        </w:rPr>
        <w:t xml:space="preserve"> of this verse and the verb ‘</w:t>
      </w:r>
      <w:r w:rsidRPr="001F4E4B">
        <w:rPr>
          <w:i/>
          <w:iCs/>
          <w:sz w:val="22"/>
          <w:szCs w:val="22"/>
        </w:rPr>
        <w:t>break</w:t>
      </w:r>
      <w:r w:rsidRPr="001F4E4B">
        <w:rPr>
          <w:sz w:val="22"/>
          <w:szCs w:val="22"/>
        </w:rPr>
        <w:t xml:space="preserve">’ is pointed as an infinite absolute; here, we render it </w:t>
      </w:r>
      <w:r w:rsidR="00FC5126">
        <w:rPr>
          <w:sz w:val="22"/>
          <w:szCs w:val="22"/>
        </w:rPr>
        <w:t xml:space="preserve">and the following </w:t>
      </w:r>
      <w:r w:rsidRPr="001F4E4B">
        <w:rPr>
          <w:sz w:val="22"/>
          <w:szCs w:val="22"/>
        </w:rPr>
        <w:t>as imperative</w:t>
      </w:r>
      <w:r w:rsidR="00FC5126">
        <w:rPr>
          <w:sz w:val="22"/>
          <w:szCs w:val="22"/>
        </w:rPr>
        <w:t>s</w:t>
      </w:r>
      <w:r w:rsidRPr="001F4E4B">
        <w:rPr>
          <w:sz w:val="22"/>
          <w:szCs w:val="22"/>
        </w:rPr>
        <w:t xml:space="preserve">. The </w:t>
      </w:r>
      <w:r w:rsidRPr="001F4E4B">
        <w:rPr>
          <w:i/>
          <w:iCs/>
          <w:sz w:val="22"/>
          <w:szCs w:val="22"/>
        </w:rPr>
        <w:t>LXX</w:t>
      </w:r>
      <w:r w:rsidRPr="001F4E4B">
        <w:rPr>
          <w:sz w:val="22"/>
          <w:szCs w:val="22"/>
        </w:rPr>
        <w:t xml:space="preserve"> suggest</w:t>
      </w:r>
      <w:r w:rsidR="00FC5126">
        <w:rPr>
          <w:sz w:val="22"/>
          <w:szCs w:val="22"/>
        </w:rPr>
        <w:t>s</w:t>
      </w:r>
      <w:r w:rsidRPr="001F4E4B">
        <w:rPr>
          <w:sz w:val="22"/>
          <w:szCs w:val="22"/>
        </w:rPr>
        <w:t xml:space="preserve"> adding a </w:t>
      </w:r>
      <w:r w:rsidRPr="001F4E4B">
        <w:rPr>
          <w:i/>
          <w:iCs/>
          <w:sz w:val="22"/>
          <w:szCs w:val="22"/>
        </w:rPr>
        <w:t>vav</w:t>
      </w:r>
      <w:r w:rsidRPr="001F4E4B">
        <w:rPr>
          <w:sz w:val="22"/>
          <w:szCs w:val="22"/>
        </w:rPr>
        <w:t xml:space="preserve"> and pointing </w:t>
      </w:r>
      <w:r w:rsidR="00FC5126">
        <w:rPr>
          <w:sz w:val="22"/>
          <w:szCs w:val="22"/>
        </w:rPr>
        <w:t>is</w:t>
      </w:r>
      <w:r w:rsidRPr="001F4E4B">
        <w:rPr>
          <w:sz w:val="22"/>
          <w:szCs w:val="22"/>
        </w:rPr>
        <w:t xml:space="preserve"> as </w:t>
      </w:r>
      <w:r w:rsidR="00FC5126">
        <w:rPr>
          <w:sz w:val="22"/>
          <w:szCs w:val="22"/>
        </w:rPr>
        <w:t>a c</w:t>
      </w:r>
      <w:r w:rsidRPr="001F4E4B">
        <w:rPr>
          <w:sz w:val="22"/>
          <w:szCs w:val="22"/>
        </w:rPr>
        <w:t>onsecutive perfect</w:t>
      </w:r>
      <w:r w:rsidR="00FC5126">
        <w:rPr>
          <w:sz w:val="22"/>
          <w:szCs w:val="22"/>
        </w:rPr>
        <w:t>:</w:t>
      </w:r>
      <w:r w:rsidRPr="001F4E4B">
        <w:rPr>
          <w:sz w:val="22"/>
          <w:szCs w:val="22"/>
        </w:rPr>
        <w:t xml:space="preserve"> ‘</w:t>
      </w:r>
      <w:r w:rsidRPr="001F4E4B">
        <w:rPr>
          <w:i/>
          <w:iCs/>
          <w:sz w:val="22"/>
          <w:szCs w:val="22"/>
        </w:rPr>
        <w:t>and you shall break it in pieces</w:t>
      </w:r>
      <w:r w:rsidRPr="001F4E4B">
        <w:rPr>
          <w:sz w:val="22"/>
          <w:szCs w:val="22"/>
        </w:rPr>
        <w:t>’</w:t>
      </w:r>
      <w:bookmarkEnd w:id="10"/>
      <w:r w:rsidRPr="001F4E4B">
        <w:rPr>
          <w:sz w:val="22"/>
          <w:szCs w:val="22"/>
        </w:rPr>
        <w:t xml:space="preserve"> (</w:t>
      </w:r>
      <w:r w:rsidRPr="001E1C8D">
        <w:rPr>
          <w:rFonts w:ascii="Vusillus" w:hAnsi="Vusillus" w:cs="Vusillus"/>
          <w:bCs/>
          <w:i/>
          <w:noProof/>
          <w:sz w:val="26"/>
          <w:szCs w:val="22"/>
          <w:lang w:val="el-GR"/>
        </w:rPr>
        <w:t>καὶ</w:t>
      </w:r>
      <w:r w:rsidRPr="001E1C8D">
        <w:rPr>
          <w:rFonts w:ascii="Vusillus" w:hAnsi="Vusillus" w:cs="Vusillus"/>
          <w:bCs/>
          <w:i/>
          <w:noProof/>
          <w:sz w:val="26"/>
          <w:szCs w:val="22"/>
        </w:rPr>
        <w:t xml:space="preserve"> </w:t>
      </w:r>
      <w:r w:rsidRPr="001E1C8D">
        <w:rPr>
          <w:rFonts w:ascii="Vusillus" w:hAnsi="Vusillus" w:cs="Vusillus"/>
          <w:bCs/>
          <w:i/>
          <w:noProof/>
          <w:sz w:val="26"/>
          <w:szCs w:val="22"/>
          <w:lang w:val="el-GR"/>
        </w:rPr>
        <w:t>διαθρύψεις</w:t>
      </w:r>
      <w:r w:rsidRPr="001E1C8D">
        <w:rPr>
          <w:rFonts w:ascii="Vusillus" w:hAnsi="Vusillus" w:cs="Vusillus"/>
          <w:bCs/>
          <w:i/>
          <w:noProof/>
          <w:sz w:val="26"/>
          <w:szCs w:val="22"/>
        </w:rPr>
        <w:t xml:space="preserve"> </w:t>
      </w:r>
      <w:r w:rsidRPr="001E1C8D">
        <w:rPr>
          <w:rFonts w:ascii="Vusillus" w:hAnsi="Vusillus" w:cs="Vusillus"/>
          <w:bCs/>
          <w:i/>
          <w:noProof/>
          <w:sz w:val="26"/>
          <w:szCs w:val="22"/>
          <w:lang w:val="el-GR"/>
        </w:rPr>
        <w:t>αὐτὰ</w:t>
      </w:r>
      <w:r w:rsidRPr="001E1C8D">
        <w:rPr>
          <w:rFonts w:ascii="Vusillus" w:hAnsi="Vusillus" w:cs="Vusillus"/>
          <w:bCs/>
          <w:i/>
          <w:noProof/>
          <w:sz w:val="26"/>
          <w:szCs w:val="22"/>
        </w:rPr>
        <w:t xml:space="preserve"> </w:t>
      </w:r>
      <w:r w:rsidRPr="001E1C8D">
        <w:rPr>
          <w:rFonts w:ascii="Vusillus" w:hAnsi="Vusillus" w:cs="Vusillus"/>
          <w:bCs/>
          <w:i/>
          <w:noProof/>
          <w:sz w:val="26"/>
          <w:szCs w:val="22"/>
          <w:lang w:val="el-GR"/>
        </w:rPr>
        <w:t>κλάσματα</w:t>
      </w:r>
      <w:r w:rsidRPr="001F4E4B">
        <w:rPr>
          <w:sz w:val="22"/>
          <w:szCs w:val="22"/>
        </w:rPr>
        <w:t>).</w:t>
      </w:r>
    </w:p>
  </w:footnote>
  <w:footnote w:id="26">
    <w:p w14:paraId="30C50FB5" w14:textId="77777777" w:rsidR="00F66D22" w:rsidRDefault="00F66D22" w:rsidP="006653BF">
      <w:pPr>
        <w:pStyle w:val="BodyText"/>
        <w:spacing w:before="0" w:line="300" w:lineRule="exact"/>
        <w:ind w:left="284" w:hanging="284"/>
        <w:rPr>
          <w:sz w:val="22"/>
          <w:szCs w:val="22"/>
        </w:rPr>
      </w:pPr>
      <w:r w:rsidRPr="00B6389D">
        <w:rPr>
          <w:rStyle w:val="FootnoteReference"/>
          <w:color w:val="008000"/>
        </w:rPr>
        <w:footnoteRef/>
      </w:r>
      <w:r>
        <w:rPr>
          <w:sz w:val="22"/>
          <w:szCs w:val="22"/>
        </w:rPr>
        <w:t xml:space="preserve"> </w:t>
      </w:r>
      <w:r>
        <w:rPr>
          <w:sz w:val="22"/>
          <w:szCs w:val="22"/>
        </w:rPr>
        <w:tab/>
      </w:r>
      <w:bookmarkStart w:id="11" w:name="217"/>
      <w:r w:rsidRPr="001F4E4B">
        <w:rPr>
          <w:sz w:val="22"/>
          <w:szCs w:val="22"/>
        </w:rPr>
        <w:t>Lv 7:9 makes it clear that one cooked ‘on’ a griddle but ‘in’ a pan, which suggests that the oil in the pan served for deep fat frying.</w:t>
      </w:r>
      <w:bookmarkEnd w:id="11"/>
    </w:p>
  </w:footnote>
  <w:footnote w:id="27">
    <w:p w14:paraId="12F853A5" w14:textId="7A9F6D05" w:rsidR="00F66D22" w:rsidRDefault="00F66D22" w:rsidP="00263A82">
      <w:pPr>
        <w:pStyle w:val="BodyText"/>
        <w:spacing w:before="0" w:line="300" w:lineRule="exact"/>
        <w:ind w:left="284" w:hanging="284"/>
        <w:rPr>
          <w:sz w:val="22"/>
          <w:szCs w:val="22"/>
        </w:rPr>
      </w:pPr>
      <w:r w:rsidRPr="00B6389D">
        <w:rPr>
          <w:rStyle w:val="FootnoteReference"/>
          <w:color w:val="008000"/>
        </w:rPr>
        <w:footnoteRef/>
      </w:r>
      <w:r>
        <w:rPr>
          <w:sz w:val="22"/>
          <w:szCs w:val="22"/>
        </w:rPr>
        <w:t xml:space="preserve"> </w:t>
      </w:r>
      <w:r>
        <w:rPr>
          <w:sz w:val="22"/>
          <w:szCs w:val="22"/>
        </w:rPr>
        <w:tab/>
      </w:r>
      <w:bookmarkStart w:id="12" w:name="218"/>
      <w:r w:rsidRPr="001F4E4B">
        <w:rPr>
          <w:sz w:val="22"/>
          <w:szCs w:val="22"/>
        </w:rPr>
        <w:t xml:space="preserve">There are several person, gender, and voice verb problems in this verse: </w:t>
      </w:r>
      <w:r w:rsidR="00FC5126" w:rsidRPr="00FC5126">
        <w:rPr>
          <w:b/>
          <w:bCs/>
          <w:sz w:val="22"/>
          <w:szCs w:val="22"/>
        </w:rPr>
        <w:t>1</w:t>
      </w:r>
      <w:r w:rsidRPr="001F4E4B">
        <w:rPr>
          <w:sz w:val="22"/>
          <w:szCs w:val="22"/>
        </w:rPr>
        <w:t xml:space="preserve"> the </w:t>
      </w:r>
      <w:r w:rsidRPr="001F4E4B">
        <w:rPr>
          <w:i/>
          <w:iCs/>
          <w:sz w:val="22"/>
          <w:szCs w:val="22"/>
        </w:rPr>
        <w:t>MT</w:t>
      </w:r>
      <w:r w:rsidRPr="001F4E4B">
        <w:rPr>
          <w:sz w:val="22"/>
          <w:szCs w:val="22"/>
        </w:rPr>
        <w:t xml:space="preserve"> has ‘</w:t>
      </w:r>
      <w:r w:rsidRPr="001F4E4B">
        <w:rPr>
          <w:i/>
          <w:iCs/>
          <w:sz w:val="22"/>
          <w:szCs w:val="22"/>
        </w:rPr>
        <w:t>you shall bring</w:t>
      </w:r>
      <w:r w:rsidRPr="001F4E4B">
        <w:rPr>
          <w:sz w:val="22"/>
          <w:szCs w:val="22"/>
        </w:rPr>
        <w:t xml:space="preserve">’ but the </w:t>
      </w:r>
      <w:r w:rsidRPr="001F4E4B">
        <w:rPr>
          <w:i/>
          <w:iCs/>
          <w:sz w:val="22"/>
          <w:szCs w:val="22"/>
        </w:rPr>
        <w:t>LXX</w:t>
      </w:r>
      <w:r w:rsidRPr="001F4E4B">
        <w:rPr>
          <w:sz w:val="22"/>
          <w:szCs w:val="22"/>
        </w:rPr>
        <w:t xml:space="preserve"> (</w:t>
      </w:r>
      <w:r w:rsidRPr="00CC5AA7">
        <w:rPr>
          <w:rFonts w:ascii="Vusillus" w:hAnsi="Vusillus" w:cs="Vusillus"/>
          <w:bCs/>
          <w:i/>
          <w:noProof/>
          <w:sz w:val="26"/>
          <w:szCs w:val="26"/>
          <w:lang w:val="el-GR"/>
        </w:rPr>
        <w:t>προσοίσει</w:t>
      </w:r>
      <w:r w:rsidRPr="001F4E4B">
        <w:rPr>
          <w:sz w:val="22"/>
          <w:szCs w:val="22"/>
        </w:rPr>
        <w:t xml:space="preserve">) and the </w:t>
      </w:r>
      <w:r w:rsidRPr="001F4E4B">
        <w:rPr>
          <w:i/>
          <w:iCs/>
          <w:sz w:val="22"/>
          <w:szCs w:val="22"/>
        </w:rPr>
        <w:t xml:space="preserve">Qumran </w:t>
      </w:r>
      <w:r w:rsidR="00F30DAA">
        <w:rPr>
          <w:i/>
          <w:iCs/>
          <w:sz w:val="22"/>
          <w:szCs w:val="22"/>
        </w:rPr>
        <w:t>MSS</w:t>
      </w:r>
      <w:r w:rsidRPr="001F4E4B">
        <w:rPr>
          <w:sz w:val="22"/>
          <w:szCs w:val="22"/>
        </w:rPr>
        <w:t xml:space="preserve"> have ‘</w:t>
      </w:r>
      <w:r w:rsidRPr="001F4E4B">
        <w:rPr>
          <w:i/>
          <w:iCs/>
          <w:sz w:val="22"/>
          <w:szCs w:val="22"/>
        </w:rPr>
        <w:t>he shall bring</w:t>
      </w:r>
      <w:r w:rsidRPr="001F4E4B">
        <w:rPr>
          <w:sz w:val="22"/>
          <w:szCs w:val="22"/>
        </w:rPr>
        <w:t xml:space="preserve">’; </w:t>
      </w:r>
      <w:r w:rsidR="00FC5126" w:rsidRPr="00FC5126">
        <w:rPr>
          <w:b/>
          <w:bCs/>
          <w:sz w:val="22"/>
          <w:szCs w:val="22"/>
        </w:rPr>
        <w:t>2</w:t>
      </w:r>
      <w:r w:rsidRPr="001F4E4B">
        <w:rPr>
          <w:sz w:val="22"/>
          <w:szCs w:val="22"/>
        </w:rPr>
        <w:t xml:space="preserve"> the </w:t>
      </w:r>
      <w:r w:rsidRPr="001F4E4B">
        <w:rPr>
          <w:i/>
          <w:iCs/>
          <w:sz w:val="22"/>
          <w:szCs w:val="22"/>
        </w:rPr>
        <w:t>MT</w:t>
      </w:r>
      <w:r w:rsidRPr="001F4E4B">
        <w:rPr>
          <w:sz w:val="22"/>
          <w:szCs w:val="22"/>
        </w:rPr>
        <w:t xml:space="preserve"> has ‘</w:t>
      </w:r>
      <w:r w:rsidRPr="001F4E4B">
        <w:rPr>
          <w:i/>
          <w:iCs/>
          <w:sz w:val="22"/>
          <w:szCs w:val="22"/>
        </w:rPr>
        <w:t>which shall be made</w:t>
      </w:r>
      <w:r w:rsidRPr="001F4E4B">
        <w:rPr>
          <w:sz w:val="22"/>
          <w:szCs w:val="22"/>
        </w:rPr>
        <w:t>’ (</w:t>
      </w:r>
      <w:r w:rsidRPr="001F4E4B">
        <w:rPr>
          <w:smallCaps/>
          <w:sz w:val="22"/>
          <w:szCs w:val="22"/>
        </w:rPr>
        <w:t>3pm</w:t>
      </w:r>
      <w:r w:rsidRPr="001F4E4B">
        <w:rPr>
          <w:sz w:val="22"/>
          <w:szCs w:val="22"/>
        </w:rPr>
        <w:t xml:space="preserve"> Niphal passive verb which does not agree with its feminine subject, </w:t>
      </w:r>
      <w:r w:rsidRPr="001F4E4B">
        <w:rPr>
          <w:rFonts w:cs="SBL Hebrew"/>
          <w:noProof/>
          <w:sz w:val="26"/>
          <w:szCs w:val="26"/>
          <w:rtl/>
          <w:lang w:bidi="he-IL"/>
        </w:rPr>
        <w:t>מִּנְחָ֗ה</w:t>
      </w:r>
      <w:r w:rsidRPr="001F4E4B">
        <w:rPr>
          <w:sz w:val="22"/>
          <w:szCs w:val="22"/>
        </w:rPr>
        <w:t xml:space="preserve">), while the </w:t>
      </w:r>
      <w:r w:rsidRPr="001F4E4B">
        <w:rPr>
          <w:i/>
          <w:iCs/>
          <w:sz w:val="22"/>
          <w:szCs w:val="22"/>
        </w:rPr>
        <w:t>LXX</w:t>
      </w:r>
      <w:r w:rsidRPr="001F4E4B">
        <w:rPr>
          <w:sz w:val="22"/>
          <w:szCs w:val="22"/>
        </w:rPr>
        <w:t xml:space="preserve"> has ‘</w:t>
      </w:r>
      <w:r w:rsidRPr="001F4E4B">
        <w:rPr>
          <w:i/>
          <w:iCs/>
          <w:sz w:val="22"/>
          <w:szCs w:val="22"/>
        </w:rPr>
        <w:t>which he shall make</w:t>
      </w:r>
      <w:r w:rsidRPr="001F4E4B">
        <w:rPr>
          <w:sz w:val="22"/>
          <w:szCs w:val="22"/>
        </w:rPr>
        <w:t>’ (</w:t>
      </w:r>
      <w:r w:rsidRPr="00CC5AA7">
        <w:rPr>
          <w:rFonts w:ascii="Vusillus" w:hAnsi="Vusillus" w:cs="Vusillus"/>
          <w:bCs/>
          <w:i/>
          <w:noProof/>
          <w:sz w:val="26"/>
          <w:szCs w:val="26"/>
          <w:lang w:val="el-GR"/>
        </w:rPr>
        <w:t>ποιῇ</w:t>
      </w:r>
      <w:r w:rsidRPr="001F4E4B">
        <w:rPr>
          <w:sz w:val="26"/>
          <w:szCs w:val="26"/>
        </w:rPr>
        <w:t xml:space="preserve"> </w:t>
      </w:r>
      <w:r w:rsidRPr="001F4E4B">
        <w:rPr>
          <w:sz w:val="22"/>
          <w:szCs w:val="22"/>
        </w:rPr>
        <w:t xml:space="preserve">– </w:t>
      </w:r>
      <w:r w:rsidRPr="001F4E4B">
        <w:rPr>
          <w:smallCaps/>
          <w:sz w:val="22"/>
          <w:szCs w:val="22"/>
        </w:rPr>
        <w:t>3p</w:t>
      </w:r>
      <w:r>
        <w:rPr>
          <w:sz w:val="22"/>
          <w:szCs w:val="22"/>
        </w:rPr>
        <w:t xml:space="preserve"> Qal), thus agreeing with its</w:t>
      </w:r>
      <w:r w:rsidRPr="001F4E4B">
        <w:rPr>
          <w:sz w:val="22"/>
          <w:szCs w:val="22"/>
        </w:rPr>
        <w:t xml:space="preserve"> 3</w:t>
      </w:r>
      <w:r w:rsidRPr="001F4E4B">
        <w:rPr>
          <w:smallCaps/>
          <w:sz w:val="22"/>
          <w:szCs w:val="22"/>
        </w:rPr>
        <w:t>p</w:t>
      </w:r>
      <w:r>
        <w:rPr>
          <w:sz w:val="22"/>
          <w:szCs w:val="22"/>
        </w:rPr>
        <w:t xml:space="preserve"> </w:t>
      </w:r>
      <w:r w:rsidRPr="001F4E4B">
        <w:rPr>
          <w:sz w:val="22"/>
          <w:szCs w:val="22"/>
        </w:rPr>
        <w:t>verb at the beginning of the verse;</w:t>
      </w:r>
      <w:r w:rsidR="003A520E">
        <w:rPr>
          <w:sz w:val="22"/>
          <w:szCs w:val="22"/>
        </w:rPr>
        <w:t xml:space="preserve"> </w:t>
      </w:r>
      <w:r w:rsidR="003A520E" w:rsidRPr="003A520E">
        <w:rPr>
          <w:b/>
          <w:bCs/>
          <w:sz w:val="22"/>
          <w:szCs w:val="22"/>
        </w:rPr>
        <w:t>3</w:t>
      </w:r>
      <w:r w:rsidRPr="001F4E4B">
        <w:rPr>
          <w:sz w:val="22"/>
          <w:szCs w:val="22"/>
        </w:rPr>
        <w:t xml:space="preserve"> the </w:t>
      </w:r>
      <w:r w:rsidRPr="001F4E4B">
        <w:rPr>
          <w:i/>
          <w:iCs/>
          <w:sz w:val="22"/>
          <w:szCs w:val="22"/>
        </w:rPr>
        <w:t>MT</w:t>
      </w:r>
      <w:r w:rsidRPr="001F4E4B">
        <w:rPr>
          <w:sz w:val="22"/>
          <w:szCs w:val="22"/>
        </w:rPr>
        <w:t xml:space="preserve"> has a </w:t>
      </w:r>
      <w:r w:rsidRPr="001F4E4B">
        <w:rPr>
          <w:smallCaps/>
          <w:sz w:val="22"/>
          <w:szCs w:val="22"/>
        </w:rPr>
        <w:t>3p</w:t>
      </w:r>
      <w:r w:rsidRPr="001F4E4B">
        <w:rPr>
          <w:sz w:val="22"/>
          <w:szCs w:val="22"/>
        </w:rPr>
        <w:t xml:space="preserve"> </w:t>
      </w:r>
      <w:r w:rsidRPr="001F4E4B">
        <w:rPr>
          <w:i/>
          <w:iCs/>
          <w:sz w:val="22"/>
          <w:szCs w:val="22"/>
        </w:rPr>
        <w:t>vav</w:t>
      </w:r>
      <w:r w:rsidRPr="001F4E4B">
        <w:rPr>
          <w:sz w:val="22"/>
          <w:szCs w:val="22"/>
        </w:rPr>
        <w:t xml:space="preserve"> consecutive verb ‘</w:t>
      </w:r>
      <w:r w:rsidRPr="001F4E4B">
        <w:rPr>
          <w:i/>
          <w:iCs/>
          <w:sz w:val="22"/>
          <w:szCs w:val="22"/>
        </w:rPr>
        <w:t>and he shall present it to the priest</w:t>
      </w:r>
      <w:r w:rsidRPr="001F4E4B">
        <w:rPr>
          <w:sz w:val="22"/>
          <w:szCs w:val="22"/>
        </w:rPr>
        <w:t xml:space="preserve">’, which agrees with the </w:t>
      </w:r>
      <w:r w:rsidRPr="001F4E4B">
        <w:rPr>
          <w:i/>
          <w:iCs/>
          <w:sz w:val="22"/>
          <w:szCs w:val="22"/>
        </w:rPr>
        <w:t>LXX</w:t>
      </w:r>
      <w:r w:rsidRPr="001F4E4B">
        <w:rPr>
          <w:sz w:val="22"/>
          <w:szCs w:val="22"/>
        </w:rPr>
        <w:t xml:space="preserve"> but is not internally consistent with the </w:t>
      </w:r>
      <w:r w:rsidRPr="001F4E4B">
        <w:rPr>
          <w:smallCaps/>
          <w:sz w:val="22"/>
          <w:szCs w:val="22"/>
        </w:rPr>
        <w:t>2p</w:t>
      </w:r>
      <w:r w:rsidRPr="001F4E4B">
        <w:rPr>
          <w:sz w:val="22"/>
          <w:szCs w:val="22"/>
        </w:rPr>
        <w:t xml:space="preserve"> verb at the beginning of the verse in the </w:t>
      </w:r>
      <w:r w:rsidRPr="001F4E4B">
        <w:rPr>
          <w:i/>
          <w:iCs/>
          <w:sz w:val="22"/>
          <w:szCs w:val="22"/>
        </w:rPr>
        <w:t>MT</w:t>
      </w:r>
      <w:r w:rsidRPr="001F4E4B">
        <w:rPr>
          <w:sz w:val="22"/>
          <w:szCs w:val="22"/>
        </w:rPr>
        <w:t>. Some conjecture that the latter might be re</w:t>
      </w:r>
      <w:r>
        <w:rPr>
          <w:sz w:val="22"/>
          <w:szCs w:val="22"/>
        </w:rPr>
        <w:t>-</w:t>
      </w:r>
      <w:r w:rsidRPr="001F4E4B">
        <w:rPr>
          <w:sz w:val="22"/>
          <w:szCs w:val="22"/>
        </w:rPr>
        <w:t>pointed to an imperative verb yielding ‘</w:t>
      </w:r>
      <w:r w:rsidRPr="001F4E4B">
        <w:rPr>
          <w:i/>
          <w:iCs/>
          <w:sz w:val="22"/>
          <w:szCs w:val="22"/>
        </w:rPr>
        <w:t>present it to the priest</w:t>
      </w:r>
      <w:r w:rsidRPr="001F4E4B">
        <w:rPr>
          <w:sz w:val="22"/>
          <w:szCs w:val="22"/>
        </w:rPr>
        <w:t>’; this would require no change of consonants and corresponds to the person of the 1</w:t>
      </w:r>
      <w:r w:rsidRPr="001F4E4B">
        <w:rPr>
          <w:sz w:val="22"/>
          <w:szCs w:val="22"/>
          <w:vertAlign w:val="superscript"/>
        </w:rPr>
        <w:t>st</w:t>
      </w:r>
      <w:r w:rsidRPr="001F4E4B">
        <w:rPr>
          <w:sz w:val="22"/>
          <w:szCs w:val="22"/>
        </w:rPr>
        <w:t xml:space="preserve"> verb in the </w:t>
      </w:r>
      <w:r w:rsidRPr="001F4E4B">
        <w:rPr>
          <w:i/>
          <w:iCs/>
          <w:sz w:val="22"/>
          <w:szCs w:val="22"/>
        </w:rPr>
        <w:t>MT</w:t>
      </w:r>
      <w:r w:rsidRPr="001F4E4B">
        <w:rPr>
          <w:sz w:val="22"/>
          <w:szCs w:val="22"/>
        </w:rPr>
        <w:t>. This solution has been tentatively accepted here, even though it neither resolves the gender problem of the 2</w:t>
      </w:r>
      <w:r w:rsidRPr="001F4E4B">
        <w:rPr>
          <w:sz w:val="22"/>
          <w:szCs w:val="22"/>
          <w:vertAlign w:val="superscript"/>
        </w:rPr>
        <w:t>nd</w:t>
      </w:r>
      <w:r w:rsidRPr="001F4E4B">
        <w:rPr>
          <w:sz w:val="22"/>
          <w:szCs w:val="22"/>
        </w:rPr>
        <w:t xml:space="preserve"> verb nor fits the general grammatical pattern of the chapter in the </w:t>
      </w:r>
      <w:r w:rsidRPr="001F4E4B">
        <w:rPr>
          <w:i/>
          <w:iCs/>
          <w:sz w:val="22"/>
          <w:szCs w:val="22"/>
        </w:rPr>
        <w:t>MT</w:t>
      </w:r>
      <w:r w:rsidRPr="001F4E4B">
        <w:rPr>
          <w:sz w:val="22"/>
          <w:szCs w:val="22"/>
        </w:rPr>
        <w:t>.</w:t>
      </w:r>
      <w:bookmarkEnd w:id="12"/>
    </w:p>
  </w:footnote>
  <w:footnote w:id="28">
    <w:p w14:paraId="5BAD9FF4" w14:textId="77777777" w:rsidR="00F66D22" w:rsidRDefault="00F66D22" w:rsidP="00750DA5">
      <w:pPr>
        <w:pStyle w:val="BodyText"/>
        <w:spacing w:before="0" w:line="300" w:lineRule="exact"/>
        <w:ind w:left="284" w:hanging="284"/>
        <w:rPr>
          <w:sz w:val="22"/>
          <w:szCs w:val="22"/>
        </w:rPr>
      </w:pPr>
      <w:r w:rsidRPr="00750DA5">
        <w:rPr>
          <w:rStyle w:val="FootnoteReference"/>
          <w:color w:val="008000"/>
        </w:rPr>
        <w:footnoteRef/>
      </w:r>
      <w:r>
        <w:rPr>
          <w:sz w:val="22"/>
          <w:szCs w:val="22"/>
        </w:rPr>
        <w:t xml:space="preserve"> </w:t>
      </w:r>
      <w:r>
        <w:rPr>
          <w:sz w:val="22"/>
          <w:szCs w:val="22"/>
        </w:rPr>
        <w:tab/>
      </w:r>
      <w:bookmarkStart w:id="13" w:name="219"/>
      <w:r w:rsidRPr="001F4E4B">
        <w:rPr>
          <w:sz w:val="22"/>
          <w:szCs w:val="22"/>
        </w:rPr>
        <w:t xml:space="preserve">The verb </w:t>
      </w:r>
      <w:r w:rsidRPr="001F4E4B">
        <w:rPr>
          <w:rFonts w:cs="SBL Hebrew"/>
          <w:noProof/>
          <w:sz w:val="28"/>
          <w:szCs w:val="28"/>
          <w:rtl/>
          <w:lang w:bidi="he-IL"/>
        </w:rPr>
        <w:t>רֵ֥יחַ</w:t>
      </w:r>
      <w:r w:rsidRPr="001F4E4B">
        <w:rPr>
          <w:sz w:val="22"/>
          <w:szCs w:val="22"/>
        </w:rPr>
        <w:t xml:space="preserve"> (‘</w:t>
      </w:r>
      <w:r w:rsidRPr="001F4E4B">
        <w:rPr>
          <w:i/>
          <w:iCs/>
          <w:sz w:val="22"/>
          <w:szCs w:val="22"/>
        </w:rPr>
        <w:t>take</w:t>
      </w:r>
      <w:r w:rsidRPr="001F4E4B">
        <w:rPr>
          <w:sz w:val="22"/>
          <w:szCs w:val="22"/>
        </w:rPr>
        <w:t>’) is commonly used for setting aside portions of an offering (see, e.g., 4:8–10).</w:t>
      </w:r>
      <w:bookmarkEnd w:id="13"/>
    </w:p>
  </w:footnote>
  <w:footnote w:id="29">
    <w:p w14:paraId="2EDE4AA1" w14:textId="77777777" w:rsidR="00F66D22" w:rsidRDefault="00F66D22">
      <w:pPr>
        <w:pStyle w:val="BodyText"/>
        <w:spacing w:before="0" w:line="300" w:lineRule="exact"/>
        <w:ind w:left="284" w:hanging="284"/>
        <w:rPr>
          <w:sz w:val="22"/>
          <w:szCs w:val="22"/>
        </w:rPr>
      </w:pPr>
      <w:r w:rsidRPr="00750DA5">
        <w:rPr>
          <w:rStyle w:val="FootnoteReference"/>
          <w:color w:val="008000"/>
        </w:rPr>
        <w:footnoteRef/>
      </w:r>
      <w:r w:rsidRPr="00750DA5">
        <w:rPr>
          <w:color w:val="008000"/>
        </w:rPr>
        <w:t xml:space="preserve"> </w:t>
      </w:r>
      <w:r>
        <w:rPr>
          <w:sz w:val="22"/>
          <w:szCs w:val="22"/>
        </w:rPr>
        <w:tab/>
        <w:t>Before ‘</w:t>
      </w:r>
      <w:r w:rsidRPr="00750DA5">
        <w:rPr>
          <w:i/>
          <w:iCs/>
          <w:sz w:val="22"/>
          <w:szCs w:val="22"/>
        </w:rPr>
        <w:t>a most holy</w:t>
      </w:r>
      <w:r>
        <w:rPr>
          <w:sz w:val="22"/>
          <w:szCs w:val="22"/>
        </w:rPr>
        <w:t xml:space="preserve">’, the </w:t>
      </w:r>
      <w:r w:rsidRPr="00750DA5">
        <w:rPr>
          <w:i/>
          <w:iCs/>
          <w:sz w:val="22"/>
          <w:szCs w:val="22"/>
        </w:rPr>
        <w:t>NRSV</w:t>
      </w:r>
      <w:r>
        <w:rPr>
          <w:sz w:val="22"/>
          <w:szCs w:val="22"/>
        </w:rPr>
        <w:t xml:space="preserve"> &amp; </w:t>
      </w:r>
      <w:r w:rsidRPr="00750DA5">
        <w:rPr>
          <w:i/>
          <w:iCs/>
          <w:sz w:val="22"/>
          <w:szCs w:val="22"/>
        </w:rPr>
        <w:t>NETB</w:t>
      </w:r>
      <w:r>
        <w:rPr>
          <w:sz w:val="22"/>
          <w:szCs w:val="22"/>
        </w:rPr>
        <w:t xml:space="preserve"> insert ‘</w:t>
      </w:r>
      <w:r w:rsidRPr="00750DA5">
        <w:rPr>
          <w:i/>
          <w:iCs/>
          <w:sz w:val="22"/>
          <w:szCs w:val="22"/>
        </w:rPr>
        <w:t>it is</w:t>
      </w:r>
      <w:r>
        <w:rPr>
          <w:sz w:val="22"/>
          <w:szCs w:val="22"/>
        </w:rPr>
        <w:t xml:space="preserve">’; here, we follow the </w:t>
      </w:r>
      <w:r w:rsidRPr="00750DA5">
        <w:rPr>
          <w:i/>
          <w:iCs/>
          <w:sz w:val="22"/>
          <w:szCs w:val="22"/>
        </w:rPr>
        <w:t>MT</w:t>
      </w:r>
      <w:r>
        <w:rPr>
          <w:sz w:val="22"/>
          <w:szCs w:val="22"/>
        </w:rPr>
        <w:t xml:space="preserve"> &amp; </w:t>
      </w:r>
      <w:r w:rsidRPr="00750DA5">
        <w:rPr>
          <w:i/>
          <w:iCs/>
          <w:sz w:val="22"/>
          <w:szCs w:val="22"/>
        </w:rPr>
        <w:t>NJB</w:t>
      </w:r>
      <w:r>
        <w:rPr>
          <w:sz w:val="22"/>
          <w:szCs w:val="22"/>
        </w:rPr>
        <w:t>.</w:t>
      </w:r>
    </w:p>
  </w:footnote>
  <w:footnote w:id="30">
    <w:p w14:paraId="20E1C70D" w14:textId="047665E9" w:rsidR="00F66D22" w:rsidRDefault="00F66D22">
      <w:pPr>
        <w:pStyle w:val="BodyText"/>
        <w:spacing w:before="0" w:line="300" w:lineRule="exact"/>
        <w:ind w:left="284" w:hanging="284"/>
        <w:rPr>
          <w:sz w:val="22"/>
          <w:szCs w:val="22"/>
        </w:rPr>
      </w:pPr>
      <w:r w:rsidRPr="00C360EA">
        <w:rPr>
          <w:rStyle w:val="FootnoteReference"/>
          <w:color w:val="008000"/>
          <w:szCs w:val="22"/>
        </w:rPr>
        <w:footnoteRef/>
      </w:r>
      <w:r>
        <w:rPr>
          <w:sz w:val="22"/>
          <w:szCs w:val="22"/>
        </w:rPr>
        <w:t xml:space="preserve"> </w:t>
      </w:r>
      <w:r>
        <w:rPr>
          <w:sz w:val="22"/>
          <w:szCs w:val="22"/>
        </w:rPr>
        <w:tab/>
        <w:t>The addition of leaven changed the natural character of the gift offered to God and, to a certain degree, profaned it.</w:t>
      </w:r>
      <w:r w:rsidR="001E1C8D">
        <w:rPr>
          <w:sz w:val="22"/>
          <w:szCs w:val="22"/>
        </w:rPr>
        <w:t xml:space="preserve"> </w:t>
      </w:r>
      <w:r>
        <w:rPr>
          <w:sz w:val="22"/>
          <w:szCs w:val="22"/>
        </w:rPr>
        <w:t>The prohibition may perhaps also be a reaction against Canaanite religious practices (see Amos 4:5).</w:t>
      </w:r>
      <w:r w:rsidR="001E1C8D">
        <w:rPr>
          <w:sz w:val="22"/>
          <w:szCs w:val="22"/>
        </w:rPr>
        <w:t xml:space="preserve"> </w:t>
      </w:r>
      <w:r>
        <w:rPr>
          <w:sz w:val="22"/>
          <w:szCs w:val="22"/>
        </w:rPr>
        <w:t>Honey was forbidden because, like leaven (see Ex 12:15), it was associated with foods that ferment.</w:t>
      </w:r>
    </w:p>
  </w:footnote>
  <w:footnote w:id="31">
    <w:p w14:paraId="109DF8EB" w14:textId="77777777" w:rsidR="00F66D22" w:rsidRPr="001F4E4B" w:rsidRDefault="00F66D22" w:rsidP="00AE2571">
      <w:pPr>
        <w:pStyle w:val="BodyText"/>
        <w:spacing w:before="0" w:line="300" w:lineRule="exact"/>
        <w:ind w:left="284" w:hanging="284"/>
        <w:rPr>
          <w:sz w:val="20"/>
          <w:szCs w:val="20"/>
        </w:rPr>
      </w:pPr>
      <w:r w:rsidRPr="00AE2571">
        <w:rPr>
          <w:rStyle w:val="FootnoteReference"/>
          <w:color w:val="008000"/>
        </w:rPr>
        <w:footnoteRef/>
      </w:r>
      <w:r>
        <w:rPr>
          <w:sz w:val="22"/>
          <w:szCs w:val="22"/>
        </w:rPr>
        <w:t xml:space="preserve"> </w:t>
      </w:r>
      <w:r>
        <w:rPr>
          <w:sz w:val="22"/>
          <w:szCs w:val="22"/>
        </w:rPr>
        <w:tab/>
      </w:r>
      <w:bookmarkStart w:id="14" w:name="224"/>
      <w:r w:rsidRPr="001F4E4B">
        <w:rPr>
          <w:sz w:val="22"/>
          <w:szCs w:val="22"/>
        </w:rPr>
        <w:t>The ‘</w:t>
      </w:r>
      <w:r w:rsidRPr="001F4E4B">
        <w:rPr>
          <w:i/>
          <w:iCs/>
          <w:sz w:val="22"/>
          <w:szCs w:val="22"/>
        </w:rPr>
        <w:t>first fruit</w:t>
      </w:r>
      <w:r w:rsidRPr="001F4E4B">
        <w:rPr>
          <w:sz w:val="22"/>
          <w:szCs w:val="22"/>
        </w:rPr>
        <w:t xml:space="preserve">’ referred to here was given to the </w:t>
      </w:r>
      <w:r>
        <w:rPr>
          <w:sz w:val="22"/>
          <w:szCs w:val="22"/>
        </w:rPr>
        <w:t>priests as a stip</w:t>
      </w:r>
      <w:r w:rsidRPr="001F4E4B">
        <w:rPr>
          <w:sz w:val="22"/>
          <w:szCs w:val="22"/>
        </w:rPr>
        <w:t>end for their service to Yahweh, not offered on the altar (Nb 18:12).</w:t>
      </w:r>
      <w:bookmarkEnd w:id="14"/>
    </w:p>
  </w:footnote>
  <w:footnote w:id="32">
    <w:p w14:paraId="176315E2" w14:textId="31178815" w:rsidR="00F66D22" w:rsidRDefault="00F66D22">
      <w:pPr>
        <w:pStyle w:val="BodyText"/>
        <w:spacing w:before="0" w:line="300" w:lineRule="exact"/>
        <w:ind w:left="284" w:hanging="284"/>
        <w:rPr>
          <w:sz w:val="22"/>
          <w:szCs w:val="22"/>
        </w:rPr>
      </w:pPr>
      <w:r w:rsidRPr="00C360EA">
        <w:rPr>
          <w:rStyle w:val="FootnoteReference"/>
          <w:color w:val="008000"/>
          <w:szCs w:val="22"/>
        </w:rPr>
        <w:footnoteRef/>
      </w:r>
      <w:r>
        <w:rPr>
          <w:sz w:val="22"/>
          <w:szCs w:val="22"/>
        </w:rPr>
        <w:t xml:space="preserve"> </w:t>
      </w:r>
      <w:r>
        <w:rPr>
          <w:sz w:val="22"/>
          <w:szCs w:val="22"/>
        </w:rPr>
        <w:tab/>
        <w:t>Salt was believed to have a purifying effect (2K 2:20, Ezk 16:4, and see Mt 5:13).</w:t>
      </w:r>
    </w:p>
  </w:footnote>
  <w:footnote w:id="33">
    <w:p w14:paraId="4F4B2FA8" w14:textId="77777777" w:rsidR="00F66D22" w:rsidRDefault="00F66D22" w:rsidP="00E57372">
      <w:pPr>
        <w:pStyle w:val="BodyText"/>
        <w:spacing w:before="0" w:line="300" w:lineRule="exact"/>
        <w:ind w:left="284" w:hanging="284"/>
        <w:rPr>
          <w:sz w:val="22"/>
          <w:szCs w:val="22"/>
        </w:rPr>
      </w:pPr>
      <w:r w:rsidRPr="00C360EA">
        <w:rPr>
          <w:rStyle w:val="FootnoteReference"/>
          <w:color w:val="008000"/>
          <w:szCs w:val="22"/>
        </w:rPr>
        <w:footnoteRef/>
      </w:r>
      <w:r>
        <w:rPr>
          <w:sz w:val="22"/>
          <w:szCs w:val="22"/>
        </w:rPr>
        <w:t xml:space="preserve"> </w:t>
      </w:r>
      <w:r>
        <w:rPr>
          <w:sz w:val="22"/>
          <w:szCs w:val="22"/>
        </w:rPr>
        <w:tab/>
        <w:t>Under ‘</w:t>
      </w:r>
      <w:r>
        <w:rPr>
          <w:i/>
          <w:iCs/>
          <w:sz w:val="22"/>
          <w:szCs w:val="22"/>
        </w:rPr>
        <w:t>oblations</w:t>
      </w:r>
      <w:r>
        <w:rPr>
          <w:sz w:val="22"/>
          <w:szCs w:val="22"/>
        </w:rPr>
        <w:t>’, vv. 12–16 classify the ancient practice of offering the first fruits (see #Dt 26:1).</w:t>
      </w:r>
    </w:p>
  </w:footnote>
  <w:footnote w:id="34">
    <w:p w14:paraId="12700E7C" w14:textId="77777777" w:rsidR="00F66D22" w:rsidRDefault="00F66D22">
      <w:pPr>
        <w:pStyle w:val="BodyText"/>
        <w:spacing w:before="0" w:line="300" w:lineRule="exact"/>
        <w:ind w:left="284" w:hanging="284"/>
        <w:rPr>
          <w:sz w:val="22"/>
          <w:szCs w:val="22"/>
        </w:rPr>
      </w:pPr>
      <w:r w:rsidRPr="00345102">
        <w:rPr>
          <w:rStyle w:val="FootnoteReference"/>
          <w:color w:val="008000"/>
        </w:rPr>
        <w:footnoteRef/>
      </w:r>
      <w:r>
        <w:rPr>
          <w:sz w:val="22"/>
          <w:szCs w:val="22"/>
        </w:rPr>
        <w:t xml:space="preserve"> </w:t>
      </w:r>
      <w:r>
        <w:rPr>
          <w:sz w:val="22"/>
          <w:szCs w:val="22"/>
        </w:rPr>
        <w:tab/>
        <w:t xml:space="preserve">Throughout this chapter, the </w:t>
      </w:r>
      <w:r w:rsidRPr="00345102">
        <w:rPr>
          <w:i/>
          <w:iCs/>
          <w:sz w:val="22"/>
          <w:szCs w:val="22"/>
        </w:rPr>
        <w:t>NRSV</w:t>
      </w:r>
      <w:r>
        <w:rPr>
          <w:sz w:val="22"/>
          <w:szCs w:val="22"/>
        </w:rPr>
        <w:t xml:space="preserve"> uses ‘</w:t>
      </w:r>
      <w:r w:rsidRPr="00345102">
        <w:rPr>
          <w:i/>
          <w:iCs/>
          <w:sz w:val="22"/>
          <w:szCs w:val="22"/>
        </w:rPr>
        <w:t>frankincense</w:t>
      </w:r>
      <w:r>
        <w:rPr>
          <w:sz w:val="22"/>
          <w:szCs w:val="22"/>
        </w:rPr>
        <w:t>’ in place of ‘</w:t>
      </w:r>
      <w:r w:rsidRPr="00345102">
        <w:rPr>
          <w:i/>
          <w:iCs/>
          <w:sz w:val="22"/>
          <w:szCs w:val="22"/>
        </w:rPr>
        <w:t>incense</w:t>
      </w:r>
      <w:r>
        <w:rPr>
          <w:sz w:val="22"/>
          <w:szCs w:val="22"/>
        </w:rPr>
        <w:t xml:space="preserve">’, here following the </w:t>
      </w:r>
      <w:r w:rsidRPr="00345102">
        <w:rPr>
          <w:i/>
          <w:iCs/>
          <w:sz w:val="22"/>
          <w:szCs w:val="22"/>
        </w:rPr>
        <w:t>NJB</w:t>
      </w:r>
      <w:r>
        <w:rPr>
          <w:sz w:val="22"/>
          <w:szCs w:val="22"/>
        </w:rPr>
        <w:t>.</w:t>
      </w:r>
    </w:p>
  </w:footnote>
  <w:footnote w:id="35">
    <w:p w14:paraId="6FE86557" w14:textId="77777777" w:rsidR="00F66D22" w:rsidRDefault="00F66D22">
      <w:pPr>
        <w:pStyle w:val="BodyText"/>
        <w:spacing w:before="0" w:line="300" w:lineRule="exact"/>
        <w:ind w:left="284" w:hanging="284"/>
        <w:rPr>
          <w:sz w:val="22"/>
          <w:szCs w:val="22"/>
        </w:rPr>
      </w:pPr>
      <w:r w:rsidRPr="00345102">
        <w:rPr>
          <w:rStyle w:val="FootnoteReference"/>
          <w:color w:val="008000"/>
        </w:rPr>
        <w:footnoteRef/>
      </w:r>
      <w:r>
        <w:rPr>
          <w:sz w:val="22"/>
          <w:szCs w:val="22"/>
        </w:rPr>
        <w:t xml:space="preserve"> </w:t>
      </w:r>
      <w:r>
        <w:rPr>
          <w:sz w:val="22"/>
          <w:szCs w:val="22"/>
        </w:rPr>
        <w:tab/>
        <w:t>In place of ‘</w:t>
      </w:r>
      <w:r w:rsidRPr="00345102">
        <w:rPr>
          <w:i/>
          <w:iCs/>
          <w:sz w:val="22"/>
          <w:szCs w:val="22"/>
        </w:rPr>
        <w:t>coarse grain</w:t>
      </w:r>
      <w:r>
        <w:rPr>
          <w:sz w:val="22"/>
          <w:szCs w:val="22"/>
        </w:rPr>
        <w:t xml:space="preserve">’, here following the </w:t>
      </w:r>
      <w:r w:rsidRPr="00345102">
        <w:rPr>
          <w:i/>
          <w:iCs/>
          <w:sz w:val="22"/>
          <w:szCs w:val="22"/>
        </w:rPr>
        <w:t>NRSV</w:t>
      </w:r>
      <w:r>
        <w:rPr>
          <w:sz w:val="22"/>
          <w:szCs w:val="22"/>
        </w:rPr>
        <w:t xml:space="preserve">, the </w:t>
      </w:r>
      <w:r w:rsidRPr="00345102">
        <w:rPr>
          <w:i/>
          <w:iCs/>
          <w:sz w:val="22"/>
          <w:szCs w:val="22"/>
        </w:rPr>
        <w:t>NJB</w:t>
      </w:r>
      <w:r>
        <w:rPr>
          <w:sz w:val="22"/>
          <w:szCs w:val="22"/>
        </w:rPr>
        <w:t xml:space="preserve"> has ‘</w:t>
      </w:r>
      <w:r w:rsidRPr="00345102">
        <w:rPr>
          <w:i/>
          <w:iCs/>
          <w:sz w:val="22"/>
          <w:szCs w:val="22"/>
        </w:rPr>
        <w:t>bread</w:t>
      </w:r>
      <w:r>
        <w:rPr>
          <w:sz w:val="22"/>
          <w:szCs w:val="22"/>
        </w:rPr>
        <w:t xml:space="preserve">’ and </w:t>
      </w:r>
      <w:r w:rsidRPr="00345102">
        <w:rPr>
          <w:i/>
          <w:iCs/>
          <w:sz w:val="22"/>
          <w:szCs w:val="22"/>
        </w:rPr>
        <w:t>NETB</w:t>
      </w:r>
      <w:r>
        <w:rPr>
          <w:sz w:val="22"/>
          <w:szCs w:val="22"/>
        </w:rPr>
        <w:t xml:space="preserve"> has ‘</w:t>
      </w:r>
      <w:r w:rsidRPr="00345102">
        <w:rPr>
          <w:i/>
          <w:iCs/>
          <w:sz w:val="22"/>
          <w:szCs w:val="22"/>
        </w:rPr>
        <w:t>crushed bits</w:t>
      </w:r>
      <w:r>
        <w:rPr>
          <w:sz w:val="22"/>
          <w:szCs w:val="22"/>
        </w:rPr>
        <w:t>’.</w:t>
      </w:r>
    </w:p>
  </w:footnote>
  <w:footnote w:id="36">
    <w:p w14:paraId="4184A095" w14:textId="77777777" w:rsidR="00F66D22" w:rsidRPr="00345102" w:rsidRDefault="00F66D22" w:rsidP="00345102">
      <w:pPr>
        <w:pStyle w:val="FootnoteText"/>
        <w:jc w:val="center"/>
        <w:rPr>
          <w:rFonts w:ascii="Book Antiqua" w:hAnsi="Book Antiqua"/>
          <w:b/>
          <w:bCs/>
          <w:smallCaps/>
          <w:color w:val="333300"/>
          <w:sz w:val="24"/>
          <w:szCs w:val="24"/>
        </w:rPr>
      </w:pPr>
      <w:r w:rsidRPr="00345102">
        <w:rPr>
          <w:rStyle w:val="FootnoteReference"/>
          <w:rFonts w:ascii="Book Antiqua" w:hAnsi="Book Antiqua"/>
          <w:b/>
          <w:bCs/>
          <w:smallCaps/>
          <w:color w:val="333300"/>
          <w:sz w:val="24"/>
          <w:szCs w:val="24"/>
          <w:vertAlign w:val="baseline"/>
        </w:rPr>
        <w:t>Leviticius 3</w:t>
      </w:r>
    </w:p>
  </w:footnote>
  <w:footnote w:id="37">
    <w:p w14:paraId="18115636" w14:textId="2D12AB8F" w:rsidR="00F66D22" w:rsidRDefault="00F66D22" w:rsidP="00EB3296">
      <w:pPr>
        <w:pStyle w:val="BodyText"/>
        <w:spacing w:before="0" w:line="300" w:lineRule="exact"/>
        <w:ind w:left="284" w:hanging="284"/>
        <w:rPr>
          <w:sz w:val="22"/>
          <w:szCs w:val="22"/>
        </w:rPr>
      </w:pPr>
      <w:r w:rsidRPr="00EB3296">
        <w:rPr>
          <w:rStyle w:val="FootnoteReference"/>
          <w:color w:val="008000"/>
          <w:szCs w:val="22"/>
        </w:rPr>
        <w:footnoteRef/>
      </w:r>
      <w:r w:rsidRPr="00EB3296">
        <w:rPr>
          <w:color w:val="008000"/>
          <w:szCs w:val="22"/>
        </w:rPr>
        <w:t xml:space="preserve"> </w:t>
      </w:r>
      <w:r>
        <w:rPr>
          <w:sz w:val="22"/>
          <w:szCs w:val="22"/>
        </w:rPr>
        <w:tab/>
        <w:t>The sacrifice known as the ‘</w:t>
      </w:r>
      <w:r>
        <w:rPr>
          <w:i/>
          <w:iCs/>
          <w:sz w:val="22"/>
          <w:szCs w:val="22"/>
        </w:rPr>
        <w:t>communion sacrifice</w:t>
      </w:r>
      <w:r>
        <w:rPr>
          <w:sz w:val="22"/>
          <w:szCs w:val="22"/>
        </w:rPr>
        <w:t>’ (</w:t>
      </w:r>
      <w:r w:rsidRPr="00EB3296">
        <w:rPr>
          <w:rFonts w:cs="SBL Hebrew"/>
          <w:noProof/>
          <w:sz w:val="26"/>
          <w:szCs w:val="26"/>
          <w:rtl/>
          <w:lang w:bidi="he-IL"/>
        </w:rPr>
        <w:t>זֶ֥בַח שְׁלָמִ֖ים</w:t>
      </w:r>
      <w:r>
        <w:rPr>
          <w:sz w:val="22"/>
          <w:szCs w:val="22"/>
        </w:rPr>
        <w:t xml:space="preserve">: here following the </w:t>
      </w:r>
      <w:r w:rsidRPr="00EB3296">
        <w:rPr>
          <w:i/>
          <w:iCs/>
          <w:sz w:val="22"/>
          <w:szCs w:val="22"/>
        </w:rPr>
        <w:t>NJB</w:t>
      </w:r>
      <w:r>
        <w:rPr>
          <w:sz w:val="22"/>
          <w:szCs w:val="22"/>
        </w:rPr>
        <w:t xml:space="preserve"> – the </w:t>
      </w:r>
      <w:r w:rsidRPr="00EB3296">
        <w:rPr>
          <w:i/>
          <w:iCs/>
          <w:sz w:val="22"/>
          <w:szCs w:val="22"/>
        </w:rPr>
        <w:t>NRSV</w:t>
      </w:r>
      <w:r>
        <w:rPr>
          <w:sz w:val="22"/>
          <w:szCs w:val="22"/>
        </w:rPr>
        <w:t xml:space="preserve"> has ‘</w:t>
      </w:r>
      <w:r w:rsidRPr="00EB3296">
        <w:rPr>
          <w:i/>
          <w:iCs/>
          <w:sz w:val="22"/>
          <w:szCs w:val="22"/>
        </w:rPr>
        <w:t>sacrifice of well-being</w:t>
      </w:r>
      <w:r>
        <w:rPr>
          <w:sz w:val="22"/>
          <w:szCs w:val="22"/>
        </w:rPr>
        <w:t xml:space="preserve">’ and </w:t>
      </w:r>
      <w:r w:rsidRPr="00EB3296">
        <w:rPr>
          <w:i/>
          <w:iCs/>
          <w:sz w:val="22"/>
          <w:szCs w:val="22"/>
        </w:rPr>
        <w:t>NETB</w:t>
      </w:r>
      <w:r>
        <w:rPr>
          <w:sz w:val="22"/>
          <w:szCs w:val="22"/>
        </w:rPr>
        <w:t xml:space="preserve"> has ‘</w:t>
      </w:r>
      <w:r w:rsidRPr="00EB3296">
        <w:rPr>
          <w:i/>
          <w:iCs/>
          <w:sz w:val="22"/>
          <w:szCs w:val="22"/>
        </w:rPr>
        <w:t>peace offering sacrifice</w:t>
      </w:r>
      <w:r>
        <w:rPr>
          <w:sz w:val="22"/>
          <w:szCs w:val="22"/>
        </w:rPr>
        <w:t>’), in which the victim was shared between God and the one who made the offering, is attested in Canaan, but the Israelite sacrifice differed from it by the antique ritual of the blood (see #1:5).</w:t>
      </w:r>
    </w:p>
  </w:footnote>
  <w:footnote w:id="38">
    <w:p w14:paraId="6C25268A" w14:textId="77777777" w:rsidR="00F66D22" w:rsidRDefault="00F66D22">
      <w:pPr>
        <w:pStyle w:val="BodyText"/>
        <w:spacing w:before="0" w:line="300" w:lineRule="exact"/>
        <w:ind w:left="284" w:hanging="284"/>
        <w:rPr>
          <w:sz w:val="22"/>
          <w:szCs w:val="22"/>
        </w:rPr>
      </w:pPr>
      <w:r w:rsidRPr="00EB3296">
        <w:rPr>
          <w:rStyle w:val="FootnoteReference"/>
          <w:color w:val="008000"/>
          <w:szCs w:val="22"/>
        </w:rPr>
        <w:footnoteRef/>
      </w:r>
      <w:r>
        <w:rPr>
          <w:sz w:val="22"/>
          <w:szCs w:val="22"/>
        </w:rPr>
        <w:t xml:space="preserve"> </w:t>
      </w:r>
      <w:r>
        <w:rPr>
          <w:sz w:val="22"/>
          <w:szCs w:val="22"/>
        </w:rPr>
        <w:tab/>
        <w:t>See #1:5 on the priest’s role in the sacrifice.</w:t>
      </w:r>
    </w:p>
  </w:footnote>
  <w:footnote w:id="39">
    <w:p w14:paraId="68445C90" w14:textId="77777777" w:rsidR="00F66D22" w:rsidRPr="00EB3296" w:rsidRDefault="00F66D22" w:rsidP="00EB3296">
      <w:pPr>
        <w:pStyle w:val="BodyText"/>
        <w:spacing w:before="0" w:line="300" w:lineRule="exact"/>
        <w:ind w:left="284" w:hanging="284"/>
        <w:rPr>
          <w:sz w:val="22"/>
          <w:szCs w:val="22"/>
        </w:rPr>
      </w:pPr>
      <w:r w:rsidRPr="00EB3296">
        <w:rPr>
          <w:rStyle w:val="FootnoteReference"/>
          <w:color w:val="008000"/>
          <w:szCs w:val="22"/>
        </w:rPr>
        <w:footnoteRef/>
      </w:r>
      <w:r w:rsidRPr="00EB3296">
        <w:rPr>
          <w:sz w:val="22"/>
          <w:szCs w:val="22"/>
        </w:rPr>
        <w:t xml:space="preserve"> </w:t>
      </w:r>
      <w:r w:rsidRPr="00EB3296">
        <w:rPr>
          <w:sz w:val="22"/>
          <w:szCs w:val="22"/>
        </w:rPr>
        <w:tab/>
      </w:r>
      <w:bookmarkStart w:id="15" w:name="35"/>
      <w:r w:rsidRPr="00EB3296">
        <w:rPr>
          <w:sz w:val="22"/>
          <w:szCs w:val="22"/>
        </w:rPr>
        <w:t>The fat layer that</w:t>
      </w:r>
      <w:r>
        <w:rPr>
          <w:sz w:val="22"/>
          <w:szCs w:val="22"/>
        </w:rPr>
        <w:t xml:space="preserve"> covers the entrails as a whole</w:t>
      </w:r>
      <w:r w:rsidRPr="00EB3296">
        <w:rPr>
          <w:sz w:val="22"/>
          <w:szCs w:val="22"/>
        </w:rPr>
        <w:t xml:space="preserve"> is different from the fat that surrounds the various organs.</w:t>
      </w:r>
      <w:bookmarkEnd w:id="15"/>
    </w:p>
  </w:footnote>
  <w:footnote w:id="40">
    <w:p w14:paraId="219FF7D3" w14:textId="77777777" w:rsidR="00F66D22" w:rsidRPr="00EB3296" w:rsidRDefault="00F66D22">
      <w:pPr>
        <w:pStyle w:val="BodyText"/>
        <w:spacing w:before="0" w:line="300" w:lineRule="exact"/>
        <w:ind w:left="284" w:hanging="284"/>
        <w:rPr>
          <w:sz w:val="22"/>
          <w:szCs w:val="22"/>
        </w:rPr>
      </w:pPr>
      <w:r w:rsidRPr="00EB3296">
        <w:rPr>
          <w:rStyle w:val="FootnoteReference"/>
          <w:color w:val="008000"/>
          <w:szCs w:val="22"/>
        </w:rPr>
        <w:footnoteRef/>
      </w:r>
      <w:r w:rsidRPr="00EB3296">
        <w:rPr>
          <w:sz w:val="22"/>
          <w:szCs w:val="22"/>
        </w:rPr>
        <w:t xml:space="preserve"> </w:t>
      </w:r>
      <w:r w:rsidRPr="00EB3296">
        <w:rPr>
          <w:sz w:val="22"/>
          <w:szCs w:val="22"/>
        </w:rPr>
        <w:tab/>
        <w:t>In place of ‘</w:t>
      </w:r>
      <w:r w:rsidRPr="00EB3296">
        <w:rPr>
          <w:i/>
          <w:iCs/>
          <w:sz w:val="22"/>
          <w:szCs w:val="22"/>
        </w:rPr>
        <w:t>protruding lobe</w:t>
      </w:r>
      <w:r w:rsidRPr="00EB3296">
        <w:rPr>
          <w:sz w:val="22"/>
          <w:szCs w:val="22"/>
        </w:rPr>
        <w:t xml:space="preserve">’, here following </w:t>
      </w:r>
      <w:r w:rsidRPr="00EB3296">
        <w:rPr>
          <w:i/>
          <w:iCs/>
          <w:sz w:val="22"/>
          <w:szCs w:val="22"/>
        </w:rPr>
        <w:t>NETB</w:t>
      </w:r>
      <w:r w:rsidRPr="00EB3296">
        <w:rPr>
          <w:sz w:val="22"/>
          <w:szCs w:val="22"/>
        </w:rPr>
        <w:t xml:space="preserve">, the </w:t>
      </w:r>
      <w:r w:rsidRPr="00EB3296">
        <w:rPr>
          <w:i/>
          <w:iCs/>
          <w:sz w:val="22"/>
          <w:szCs w:val="22"/>
        </w:rPr>
        <w:t>NJB</w:t>
      </w:r>
      <w:r w:rsidRPr="00EB3296">
        <w:rPr>
          <w:sz w:val="22"/>
          <w:szCs w:val="22"/>
        </w:rPr>
        <w:t xml:space="preserve"> has ‘</w:t>
      </w:r>
      <w:r w:rsidRPr="00EB3296">
        <w:rPr>
          <w:i/>
          <w:iCs/>
          <w:sz w:val="22"/>
          <w:szCs w:val="22"/>
        </w:rPr>
        <w:t>fatty mass</w:t>
      </w:r>
      <w:r w:rsidRPr="00EB3296">
        <w:rPr>
          <w:sz w:val="22"/>
          <w:szCs w:val="22"/>
        </w:rPr>
        <w:t xml:space="preserve">’ and the </w:t>
      </w:r>
      <w:r w:rsidRPr="00EB3296">
        <w:rPr>
          <w:i/>
          <w:iCs/>
          <w:sz w:val="22"/>
          <w:szCs w:val="22"/>
        </w:rPr>
        <w:t>NRSV</w:t>
      </w:r>
      <w:r w:rsidRPr="00EB3296">
        <w:rPr>
          <w:sz w:val="22"/>
          <w:szCs w:val="22"/>
        </w:rPr>
        <w:t xml:space="preserve"> has ‘</w:t>
      </w:r>
      <w:r w:rsidRPr="00EB3296">
        <w:rPr>
          <w:i/>
          <w:iCs/>
          <w:sz w:val="22"/>
          <w:szCs w:val="22"/>
        </w:rPr>
        <w:t>appendage</w:t>
      </w:r>
      <w:r w:rsidRPr="00EB3296">
        <w:rPr>
          <w:sz w:val="22"/>
          <w:szCs w:val="22"/>
        </w:rPr>
        <w:t>’; literally translated, this verse ends, “</w:t>
      </w:r>
      <w:r w:rsidRPr="00EB3296">
        <w:rPr>
          <w:i/>
          <w:iCs/>
          <w:sz w:val="22"/>
          <w:szCs w:val="22"/>
        </w:rPr>
        <w:t>…</w:t>
      </w:r>
      <w:bookmarkStart w:id="16" w:name="36"/>
      <w:r w:rsidRPr="00EB3296">
        <w:rPr>
          <w:i/>
          <w:iCs/>
          <w:sz w:val="22"/>
          <w:szCs w:val="22"/>
        </w:rPr>
        <w:t xml:space="preserve"> and the protruding lobe on the liver on the kidneys he shall remove it</w:t>
      </w:r>
      <w:bookmarkEnd w:id="16"/>
      <w:r w:rsidRPr="00EB3296">
        <w:rPr>
          <w:sz w:val="22"/>
          <w:szCs w:val="22"/>
        </w:rPr>
        <w:t>.”</w:t>
      </w:r>
    </w:p>
  </w:footnote>
  <w:footnote w:id="41">
    <w:p w14:paraId="10F328A1" w14:textId="77777777" w:rsidR="00F66D22" w:rsidRDefault="00F66D22">
      <w:pPr>
        <w:pStyle w:val="BodyText"/>
        <w:spacing w:before="0" w:line="300" w:lineRule="exact"/>
        <w:ind w:left="284" w:hanging="284"/>
        <w:rPr>
          <w:sz w:val="22"/>
          <w:szCs w:val="22"/>
        </w:rPr>
      </w:pPr>
      <w:r w:rsidRPr="00EB3296">
        <w:rPr>
          <w:rStyle w:val="FootnoteReference"/>
          <w:color w:val="008000"/>
          <w:szCs w:val="22"/>
        </w:rPr>
        <w:footnoteRef/>
      </w:r>
      <w:r>
        <w:rPr>
          <w:sz w:val="22"/>
          <w:szCs w:val="22"/>
        </w:rPr>
        <w:t xml:space="preserve"> </w:t>
      </w:r>
      <w:r>
        <w:rPr>
          <w:sz w:val="22"/>
          <w:szCs w:val="22"/>
        </w:rPr>
        <w:tab/>
        <w:t>The literal translation of ‘</w:t>
      </w:r>
      <w:r w:rsidRPr="00EB3296">
        <w:rPr>
          <w:i/>
          <w:iCs/>
          <w:sz w:val="22"/>
          <w:szCs w:val="22"/>
        </w:rPr>
        <w:t>burn</w:t>
      </w:r>
      <w:r>
        <w:rPr>
          <w:sz w:val="22"/>
          <w:szCs w:val="22"/>
        </w:rPr>
        <w:t xml:space="preserve">’ (as </w:t>
      </w:r>
      <w:r w:rsidRPr="00EB3296">
        <w:rPr>
          <w:i/>
          <w:iCs/>
          <w:sz w:val="22"/>
          <w:szCs w:val="22"/>
        </w:rPr>
        <w:t>NJB</w:t>
      </w:r>
      <w:r>
        <w:rPr>
          <w:sz w:val="22"/>
          <w:szCs w:val="22"/>
        </w:rPr>
        <w:t>) is ‘</w:t>
      </w:r>
      <w:r w:rsidRPr="00EB3296">
        <w:rPr>
          <w:i/>
          <w:iCs/>
          <w:sz w:val="22"/>
          <w:szCs w:val="22"/>
        </w:rPr>
        <w:t>turn to smoke</w:t>
      </w:r>
      <w:r>
        <w:rPr>
          <w:sz w:val="22"/>
          <w:szCs w:val="22"/>
        </w:rPr>
        <w:t xml:space="preserve">’ (as </w:t>
      </w:r>
      <w:r w:rsidRPr="00EB3296">
        <w:rPr>
          <w:i/>
          <w:iCs/>
          <w:sz w:val="22"/>
          <w:szCs w:val="22"/>
        </w:rPr>
        <w:t>NRSV</w:t>
      </w:r>
      <w:r>
        <w:rPr>
          <w:sz w:val="22"/>
          <w:szCs w:val="22"/>
        </w:rPr>
        <w:t>).</w:t>
      </w:r>
    </w:p>
  </w:footnote>
  <w:footnote w:id="42">
    <w:p w14:paraId="5B6A6D32" w14:textId="77777777" w:rsidR="00F66D22" w:rsidRPr="009579E2" w:rsidRDefault="00F66D22">
      <w:pPr>
        <w:pStyle w:val="BodyText"/>
        <w:spacing w:before="0" w:line="300" w:lineRule="exact"/>
        <w:ind w:left="284" w:hanging="284"/>
        <w:rPr>
          <w:sz w:val="22"/>
          <w:szCs w:val="22"/>
        </w:rPr>
      </w:pPr>
      <w:r w:rsidRPr="002060EA">
        <w:rPr>
          <w:rStyle w:val="FootnoteReference"/>
          <w:color w:val="008000"/>
          <w:szCs w:val="22"/>
        </w:rPr>
        <w:footnoteRef/>
      </w:r>
      <w:r w:rsidRPr="002060EA">
        <w:rPr>
          <w:color w:val="008000"/>
          <w:szCs w:val="22"/>
        </w:rPr>
        <w:t xml:space="preserve"> </w:t>
      </w:r>
      <w:r w:rsidRPr="009579E2">
        <w:rPr>
          <w:sz w:val="22"/>
          <w:szCs w:val="22"/>
        </w:rPr>
        <w:tab/>
        <w:t>Literally translated, this verse ends, “</w:t>
      </w:r>
      <w:r w:rsidRPr="009579E2">
        <w:rPr>
          <w:i/>
          <w:iCs/>
          <w:sz w:val="22"/>
          <w:szCs w:val="22"/>
        </w:rPr>
        <w:t>…</w:t>
      </w:r>
      <w:bookmarkStart w:id="17" w:name="38"/>
      <w:r w:rsidRPr="009579E2">
        <w:rPr>
          <w:i/>
          <w:iCs/>
          <w:sz w:val="22"/>
          <w:szCs w:val="22"/>
        </w:rPr>
        <w:t xml:space="preserve"> a flawless male or female he shall present it</w:t>
      </w:r>
      <w:bookmarkEnd w:id="17"/>
      <w:r w:rsidRPr="009579E2">
        <w:rPr>
          <w:sz w:val="22"/>
          <w:szCs w:val="22"/>
        </w:rPr>
        <w:t>.”</w:t>
      </w:r>
    </w:p>
  </w:footnote>
  <w:footnote w:id="43">
    <w:p w14:paraId="1CEC06A9" w14:textId="77777777" w:rsidR="00F66D22" w:rsidRDefault="00F66D22">
      <w:pPr>
        <w:pStyle w:val="BodyText"/>
        <w:spacing w:before="0" w:line="300" w:lineRule="exact"/>
        <w:ind w:left="284" w:hanging="284"/>
        <w:rPr>
          <w:sz w:val="22"/>
          <w:szCs w:val="22"/>
        </w:rPr>
      </w:pPr>
      <w:r w:rsidRPr="002060EA">
        <w:rPr>
          <w:rStyle w:val="FootnoteReference"/>
          <w:color w:val="008000"/>
          <w:szCs w:val="22"/>
        </w:rPr>
        <w:footnoteRef/>
      </w:r>
      <w:r>
        <w:rPr>
          <w:sz w:val="22"/>
          <w:szCs w:val="22"/>
        </w:rPr>
        <w:t xml:space="preserve"> </w:t>
      </w:r>
      <w:r>
        <w:rPr>
          <w:sz w:val="22"/>
          <w:szCs w:val="22"/>
        </w:rPr>
        <w:tab/>
        <w:t>In place of ‘</w:t>
      </w:r>
      <w:r w:rsidRPr="009579E2">
        <w:rPr>
          <w:i/>
          <w:iCs/>
          <w:sz w:val="22"/>
          <w:szCs w:val="22"/>
        </w:rPr>
        <w:t>presents a sheep as his offering</w:t>
      </w:r>
      <w:r>
        <w:rPr>
          <w:sz w:val="22"/>
          <w:szCs w:val="22"/>
        </w:rPr>
        <w:t xml:space="preserve">’, here following the </w:t>
      </w:r>
      <w:r w:rsidRPr="009579E2">
        <w:rPr>
          <w:i/>
          <w:iCs/>
          <w:sz w:val="22"/>
          <w:szCs w:val="22"/>
        </w:rPr>
        <w:t>NRSV</w:t>
      </w:r>
      <w:r>
        <w:rPr>
          <w:sz w:val="22"/>
          <w:szCs w:val="22"/>
        </w:rPr>
        <w:t xml:space="preserve"> &amp; </w:t>
      </w:r>
      <w:r w:rsidRPr="009579E2">
        <w:rPr>
          <w:i/>
          <w:iCs/>
          <w:sz w:val="22"/>
          <w:szCs w:val="22"/>
        </w:rPr>
        <w:t>NETB</w:t>
      </w:r>
      <w:r>
        <w:rPr>
          <w:sz w:val="22"/>
          <w:szCs w:val="22"/>
        </w:rPr>
        <w:t xml:space="preserve">, the </w:t>
      </w:r>
      <w:r w:rsidRPr="009579E2">
        <w:rPr>
          <w:i/>
          <w:iCs/>
          <w:sz w:val="22"/>
          <w:szCs w:val="22"/>
        </w:rPr>
        <w:t>NJB</w:t>
      </w:r>
      <w:r>
        <w:rPr>
          <w:sz w:val="22"/>
          <w:szCs w:val="22"/>
        </w:rPr>
        <w:t xml:space="preserve"> has simply ‘</w:t>
      </w:r>
      <w:r w:rsidRPr="009579E2">
        <w:rPr>
          <w:i/>
          <w:iCs/>
          <w:sz w:val="22"/>
          <w:szCs w:val="22"/>
        </w:rPr>
        <w:t>offers a sheep</w:t>
      </w:r>
      <w:r>
        <w:rPr>
          <w:sz w:val="22"/>
          <w:szCs w:val="22"/>
        </w:rPr>
        <w:t>’.</w:t>
      </w:r>
    </w:p>
  </w:footnote>
  <w:footnote w:id="44">
    <w:p w14:paraId="25C83FA9" w14:textId="77777777" w:rsidR="00F66D22" w:rsidRDefault="00F66D22" w:rsidP="00AB63D9">
      <w:pPr>
        <w:pStyle w:val="BodyText"/>
        <w:spacing w:before="0" w:line="284" w:lineRule="exact"/>
        <w:ind w:left="284" w:hanging="284"/>
        <w:rPr>
          <w:sz w:val="22"/>
          <w:szCs w:val="22"/>
        </w:rPr>
      </w:pPr>
      <w:r w:rsidRPr="002060EA">
        <w:rPr>
          <w:rStyle w:val="FootnoteReference"/>
          <w:color w:val="008000"/>
          <w:szCs w:val="22"/>
        </w:rPr>
        <w:footnoteRef/>
      </w:r>
      <w:r>
        <w:rPr>
          <w:sz w:val="22"/>
          <w:szCs w:val="22"/>
        </w:rPr>
        <w:t xml:space="preserve"> </w:t>
      </w:r>
      <w:r>
        <w:rPr>
          <w:sz w:val="22"/>
          <w:szCs w:val="22"/>
        </w:rPr>
        <w:tab/>
        <w:t>See #1:5 on the priest’s role in the sacrifice.</w:t>
      </w:r>
    </w:p>
  </w:footnote>
  <w:footnote w:id="45">
    <w:p w14:paraId="0E3F0E10" w14:textId="77777777" w:rsidR="00F66D22" w:rsidRDefault="00F66D22" w:rsidP="00AB63D9">
      <w:pPr>
        <w:pStyle w:val="BodyText"/>
        <w:spacing w:before="0" w:line="284" w:lineRule="exact"/>
        <w:ind w:left="284" w:hanging="284"/>
        <w:rPr>
          <w:sz w:val="22"/>
          <w:szCs w:val="22"/>
        </w:rPr>
      </w:pPr>
      <w:r w:rsidRPr="002060EA">
        <w:rPr>
          <w:rStyle w:val="FootnoteReference"/>
          <w:color w:val="008000"/>
          <w:szCs w:val="22"/>
        </w:rPr>
        <w:footnoteRef/>
      </w:r>
      <w:r w:rsidRPr="002060EA">
        <w:rPr>
          <w:color w:val="008000"/>
          <w:szCs w:val="22"/>
        </w:rPr>
        <w:t xml:space="preserve"> </w:t>
      </w:r>
      <w:r>
        <w:rPr>
          <w:sz w:val="22"/>
          <w:szCs w:val="22"/>
        </w:rPr>
        <w:tab/>
        <w:t>See #3 on the two types of ‘</w:t>
      </w:r>
      <w:r w:rsidRPr="002060EA">
        <w:rPr>
          <w:i/>
          <w:iCs/>
          <w:sz w:val="22"/>
          <w:szCs w:val="22"/>
        </w:rPr>
        <w:t>fat</w:t>
      </w:r>
      <w:r>
        <w:rPr>
          <w:sz w:val="22"/>
          <w:szCs w:val="22"/>
        </w:rPr>
        <w:t>’ here mentioned.</w:t>
      </w:r>
    </w:p>
  </w:footnote>
  <w:footnote w:id="46">
    <w:p w14:paraId="240B4339" w14:textId="77777777" w:rsidR="00F66D22" w:rsidRDefault="00F66D22" w:rsidP="00AB63D9">
      <w:pPr>
        <w:pStyle w:val="BodyText"/>
        <w:spacing w:before="0" w:line="284" w:lineRule="exact"/>
        <w:ind w:left="284" w:hanging="284"/>
        <w:rPr>
          <w:sz w:val="22"/>
          <w:szCs w:val="22"/>
        </w:rPr>
      </w:pPr>
      <w:r w:rsidRPr="002060EA">
        <w:rPr>
          <w:rStyle w:val="FootnoteReference"/>
          <w:color w:val="008000"/>
          <w:szCs w:val="22"/>
        </w:rPr>
        <w:footnoteRef/>
      </w:r>
      <w:r>
        <w:rPr>
          <w:sz w:val="22"/>
          <w:szCs w:val="22"/>
        </w:rPr>
        <w:t xml:space="preserve"> </w:t>
      </w:r>
      <w:r>
        <w:rPr>
          <w:sz w:val="22"/>
          <w:szCs w:val="22"/>
        </w:rPr>
        <w:tab/>
        <w:t>Refer to #4 on the translation of this verse.</w:t>
      </w:r>
    </w:p>
  </w:footnote>
  <w:footnote w:id="47">
    <w:p w14:paraId="5F1E9927" w14:textId="1A3E340A" w:rsidR="00F66D22" w:rsidRDefault="00F66D22" w:rsidP="00AB63D9">
      <w:pPr>
        <w:pStyle w:val="BodyText"/>
        <w:spacing w:before="0" w:line="284" w:lineRule="exact"/>
        <w:ind w:left="284" w:hanging="284"/>
        <w:rPr>
          <w:sz w:val="22"/>
          <w:szCs w:val="22"/>
        </w:rPr>
      </w:pPr>
      <w:r w:rsidRPr="002060EA">
        <w:rPr>
          <w:rStyle w:val="FootnoteReference"/>
          <w:color w:val="008000"/>
          <w:szCs w:val="22"/>
        </w:rPr>
        <w:footnoteRef/>
      </w:r>
      <w:r>
        <w:rPr>
          <w:sz w:val="22"/>
          <w:szCs w:val="22"/>
        </w:rPr>
        <w:t xml:space="preserve"> </w:t>
      </w:r>
      <w:r>
        <w:rPr>
          <w:sz w:val="22"/>
          <w:szCs w:val="22"/>
        </w:rPr>
        <w:tab/>
        <w:t xml:space="preserve">The </w:t>
      </w:r>
      <w:r w:rsidRPr="002060EA">
        <w:rPr>
          <w:i/>
          <w:iCs/>
          <w:sz w:val="22"/>
          <w:szCs w:val="22"/>
        </w:rPr>
        <w:t>LXX</w:t>
      </w:r>
      <w:r>
        <w:rPr>
          <w:sz w:val="22"/>
          <w:szCs w:val="22"/>
        </w:rPr>
        <w:t xml:space="preserve"> replaces the word ‘</w:t>
      </w:r>
      <w:r>
        <w:rPr>
          <w:i/>
          <w:iCs/>
          <w:sz w:val="22"/>
          <w:szCs w:val="22"/>
        </w:rPr>
        <w:t>food</w:t>
      </w:r>
      <w:r>
        <w:rPr>
          <w:sz w:val="22"/>
          <w:szCs w:val="22"/>
        </w:rPr>
        <w:t>’ with ‘</w:t>
      </w:r>
      <w:r>
        <w:rPr>
          <w:i/>
          <w:iCs/>
          <w:sz w:val="22"/>
          <w:szCs w:val="22"/>
        </w:rPr>
        <w:t>pleasing smell</w:t>
      </w:r>
      <w:r>
        <w:rPr>
          <w:sz w:val="22"/>
          <w:szCs w:val="22"/>
        </w:rPr>
        <w:t>’ (</w:t>
      </w:r>
      <w:r w:rsidRPr="001E1C8D">
        <w:rPr>
          <w:rFonts w:ascii="Vusillus" w:hAnsi="Vusillus" w:cs="Vusillus"/>
          <w:bCs/>
          <w:i/>
          <w:noProof/>
          <w:sz w:val="26"/>
          <w:szCs w:val="22"/>
          <w:lang w:val="el-GR"/>
        </w:rPr>
        <w:t>ὀσμὴ</w:t>
      </w:r>
      <w:r w:rsidRPr="001E1C8D">
        <w:rPr>
          <w:rFonts w:ascii="Vusillus" w:hAnsi="Vusillus" w:cs="Vusillus"/>
          <w:bCs/>
          <w:i/>
          <w:noProof/>
          <w:sz w:val="26"/>
          <w:szCs w:val="22"/>
        </w:rPr>
        <w:t xml:space="preserve"> </w:t>
      </w:r>
      <w:r w:rsidRPr="001E1C8D">
        <w:rPr>
          <w:rFonts w:ascii="Vusillus" w:hAnsi="Vusillus" w:cs="Vusillus"/>
          <w:bCs/>
          <w:i/>
          <w:noProof/>
          <w:sz w:val="26"/>
          <w:szCs w:val="22"/>
          <w:lang w:val="el-GR"/>
        </w:rPr>
        <w:t>εὐωδίας</w:t>
      </w:r>
      <w:r w:rsidRPr="002060EA">
        <w:rPr>
          <w:color w:val="003300"/>
          <w:sz w:val="20"/>
          <w:szCs w:val="20"/>
        </w:rPr>
        <w:t xml:space="preserve"> </w:t>
      </w:r>
      <w:r>
        <w:rPr>
          <w:sz w:val="22"/>
          <w:szCs w:val="22"/>
        </w:rPr>
        <w:t>– see v. 16 #1:9), to safeguard God’s spiritual nature (see Dt 14, Ps 50:13).</w:t>
      </w:r>
    </w:p>
  </w:footnote>
  <w:footnote w:id="48">
    <w:p w14:paraId="33E656E5" w14:textId="77777777" w:rsidR="00F66D22" w:rsidRDefault="00F66D22" w:rsidP="00AB63D9">
      <w:pPr>
        <w:pStyle w:val="BodyText"/>
        <w:spacing w:before="0" w:line="284" w:lineRule="exact"/>
        <w:ind w:left="284" w:hanging="284"/>
        <w:rPr>
          <w:sz w:val="22"/>
          <w:szCs w:val="22"/>
        </w:rPr>
      </w:pPr>
      <w:r w:rsidRPr="002060EA">
        <w:rPr>
          <w:rStyle w:val="FootnoteReference"/>
          <w:color w:val="008000"/>
          <w:szCs w:val="22"/>
        </w:rPr>
        <w:footnoteRef/>
      </w:r>
      <w:r>
        <w:rPr>
          <w:sz w:val="22"/>
          <w:szCs w:val="22"/>
        </w:rPr>
        <w:t xml:space="preserve"> </w:t>
      </w:r>
      <w:r>
        <w:rPr>
          <w:sz w:val="22"/>
          <w:szCs w:val="22"/>
        </w:rPr>
        <w:tab/>
        <w:t xml:space="preserve">The </w:t>
      </w:r>
      <w:r w:rsidRPr="002060EA">
        <w:rPr>
          <w:i/>
          <w:iCs/>
          <w:sz w:val="22"/>
          <w:szCs w:val="22"/>
        </w:rPr>
        <w:t>NRSV</w:t>
      </w:r>
      <w:r>
        <w:rPr>
          <w:sz w:val="22"/>
          <w:szCs w:val="22"/>
        </w:rPr>
        <w:t xml:space="preserve"> replaces the </w:t>
      </w:r>
      <w:r w:rsidRPr="002060EA">
        <w:rPr>
          <w:smallCaps/>
          <w:sz w:val="22"/>
          <w:szCs w:val="22"/>
        </w:rPr>
        <w:t>3ms</w:t>
      </w:r>
      <w:r>
        <w:rPr>
          <w:sz w:val="22"/>
          <w:szCs w:val="22"/>
        </w:rPr>
        <w:t xml:space="preserve"> pronouns in this verse with </w:t>
      </w:r>
      <w:r w:rsidRPr="002060EA">
        <w:rPr>
          <w:smallCaps/>
          <w:sz w:val="22"/>
          <w:szCs w:val="22"/>
        </w:rPr>
        <w:t>2ps</w:t>
      </w:r>
      <w:r>
        <w:rPr>
          <w:sz w:val="22"/>
          <w:szCs w:val="22"/>
        </w:rPr>
        <w:t xml:space="preserve">, as also in v. 6; here, we follow the </w:t>
      </w:r>
      <w:r w:rsidRPr="002060EA">
        <w:rPr>
          <w:i/>
          <w:iCs/>
          <w:sz w:val="22"/>
          <w:szCs w:val="22"/>
        </w:rPr>
        <w:t>MT</w:t>
      </w:r>
      <w:r>
        <w:rPr>
          <w:sz w:val="22"/>
          <w:szCs w:val="22"/>
        </w:rPr>
        <w:t xml:space="preserve">, </w:t>
      </w:r>
      <w:r w:rsidRPr="002060EA">
        <w:rPr>
          <w:i/>
          <w:iCs/>
          <w:sz w:val="22"/>
          <w:szCs w:val="22"/>
        </w:rPr>
        <w:t>NJB</w:t>
      </w:r>
      <w:r>
        <w:rPr>
          <w:sz w:val="22"/>
          <w:szCs w:val="22"/>
        </w:rPr>
        <w:t xml:space="preserve"> &amp; </w:t>
      </w:r>
      <w:r w:rsidRPr="002060EA">
        <w:rPr>
          <w:i/>
          <w:iCs/>
          <w:sz w:val="22"/>
          <w:szCs w:val="22"/>
        </w:rPr>
        <w:t>NETB</w:t>
      </w:r>
      <w:r>
        <w:rPr>
          <w:sz w:val="22"/>
          <w:szCs w:val="22"/>
        </w:rPr>
        <w:t>.</w:t>
      </w:r>
    </w:p>
  </w:footnote>
  <w:footnote w:id="49">
    <w:p w14:paraId="26A04DFC" w14:textId="77777777" w:rsidR="00F66D22" w:rsidRDefault="00F66D22" w:rsidP="00AB63D9">
      <w:pPr>
        <w:pStyle w:val="BodyText"/>
        <w:spacing w:before="0" w:line="284" w:lineRule="exact"/>
        <w:ind w:left="284" w:hanging="284"/>
        <w:rPr>
          <w:sz w:val="22"/>
          <w:szCs w:val="22"/>
        </w:rPr>
      </w:pPr>
      <w:r w:rsidRPr="002060EA">
        <w:rPr>
          <w:rStyle w:val="FootnoteReference"/>
          <w:color w:val="008000"/>
          <w:szCs w:val="22"/>
        </w:rPr>
        <w:footnoteRef/>
      </w:r>
      <w:r>
        <w:rPr>
          <w:sz w:val="22"/>
          <w:szCs w:val="22"/>
        </w:rPr>
        <w:t xml:space="preserve"> </w:t>
      </w:r>
      <w:r>
        <w:rPr>
          <w:sz w:val="22"/>
          <w:szCs w:val="22"/>
        </w:rPr>
        <w:tab/>
        <w:t>See #1:5 on the priest’s role in the sacrifice.</w:t>
      </w:r>
    </w:p>
  </w:footnote>
  <w:footnote w:id="50">
    <w:p w14:paraId="6EDC7843" w14:textId="77777777" w:rsidR="00F66D22" w:rsidRDefault="00F66D22" w:rsidP="00AB63D9">
      <w:pPr>
        <w:pStyle w:val="BodyText"/>
        <w:spacing w:before="0" w:line="284" w:lineRule="exact"/>
        <w:ind w:left="284" w:hanging="284"/>
        <w:rPr>
          <w:sz w:val="22"/>
          <w:szCs w:val="22"/>
        </w:rPr>
      </w:pPr>
      <w:r w:rsidRPr="00630FF1">
        <w:rPr>
          <w:rStyle w:val="FootnoteReference"/>
          <w:color w:val="008000"/>
          <w:szCs w:val="22"/>
        </w:rPr>
        <w:footnoteRef/>
      </w:r>
      <w:r>
        <w:rPr>
          <w:sz w:val="22"/>
          <w:szCs w:val="22"/>
        </w:rPr>
        <w:t xml:space="preserve"> </w:t>
      </w:r>
      <w:r>
        <w:rPr>
          <w:sz w:val="22"/>
          <w:szCs w:val="22"/>
        </w:rPr>
        <w:tab/>
        <w:t>See #3 on the two types of ‘</w:t>
      </w:r>
      <w:r w:rsidRPr="002060EA">
        <w:rPr>
          <w:i/>
          <w:iCs/>
          <w:sz w:val="22"/>
          <w:szCs w:val="22"/>
        </w:rPr>
        <w:t>fat</w:t>
      </w:r>
      <w:r>
        <w:rPr>
          <w:sz w:val="22"/>
          <w:szCs w:val="22"/>
        </w:rPr>
        <w:t>’ here mentioned.</w:t>
      </w:r>
    </w:p>
  </w:footnote>
  <w:footnote w:id="51">
    <w:p w14:paraId="1AFE99A1" w14:textId="77777777" w:rsidR="00F66D22" w:rsidRDefault="00F66D22" w:rsidP="00AB63D9">
      <w:pPr>
        <w:pStyle w:val="BodyText"/>
        <w:spacing w:before="0" w:line="284" w:lineRule="exact"/>
        <w:ind w:left="284" w:hanging="284"/>
        <w:rPr>
          <w:sz w:val="22"/>
          <w:szCs w:val="22"/>
        </w:rPr>
      </w:pPr>
      <w:r w:rsidRPr="00630FF1">
        <w:rPr>
          <w:rStyle w:val="FootnoteReference"/>
          <w:color w:val="008000"/>
          <w:szCs w:val="22"/>
        </w:rPr>
        <w:footnoteRef/>
      </w:r>
      <w:r>
        <w:rPr>
          <w:sz w:val="22"/>
          <w:szCs w:val="22"/>
        </w:rPr>
        <w:t xml:space="preserve"> </w:t>
      </w:r>
      <w:r>
        <w:rPr>
          <w:sz w:val="22"/>
          <w:szCs w:val="22"/>
        </w:rPr>
        <w:tab/>
        <w:t>Refer to #4 on the translation of this verse.</w:t>
      </w:r>
    </w:p>
  </w:footnote>
  <w:footnote w:id="52">
    <w:p w14:paraId="34586F8F" w14:textId="77777777" w:rsidR="00F66D22" w:rsidRDefault="00F66D22">
      <w:pPr>
        <w:pStyle w:val="BodyText"/>
        <w:spacing w:before="0" w:line="300" w:lineRule="exact"/>
        <w:ind w:left="284" w:hanging="284"/>
        <w:rPr>
          <w:sz w:val="22"/>
          <w:szCs w:val="22"/>
        </w:rPr>
      </w:pPr>
      <w:r w:rsidRPr="00630FF1">
        <w:rPr>
          <w:rStyle w:val="FootnoteReference"/>
          <w:color w:val="008000"/>
          <w:szCs w:val="22"/>
        </w:rPr>
        <w:footnoteRef/>
      </w:r>
      <w:r>
        <w:rPr>
          <w:sz w:val="22"/>
          <w:szCs w:val="22"/>
        </w:rPr>
        <w:t xml:space="preserve"> </w:t>
      </w:r>
      <w:r>
        <w:rPr>
          <w:sz w:val="22"/>
          <w:szCs w:val="22"/>
        </w:rPr>
        <w:tab/>
        <w:t>Fat, like blood, was held to be God’s portion of the sacrifices (7:22–27, Ex 23:18).</w:t>
      </w:r>
    </w:p>
  </w:footnote>
  <w:footnote w:id="53">
    <w:p w14:paraId="3FBC9206" w14:textId="77777777" w:rsidR="00F66D22" w:rsidRPr="00630FF1" w:rsidRDefault="00F66D22">
      <w:pPr>
        <w:pStyle w:val="BodyText"/>
        <w:spacing w:before="0" w:line="300" w:lineRule="exact"/>
        <w:ind w:left="284" w:hanging="284"/>
        <w:rPr>
          <w:sz w:val="22"/>
          <w:szCs w:val="22"/>
        </w:rPr>
      </w:pPr>
      <w:r w:rsidRPr="00630FF1">
        <w:rPr>
          <w:rStyle w:val="FootnoteReference"/>
          <w:color w:val="008000"/>
          <w:szCs w:val="22"/>
        </w:rPr>
        <w:footnoteRef/>
      </w:r>
      <w:r w:rsidRPr="00630FF1">
        <w:rPr>
          <w:sz w:val="22"/>
          <w:szCs w:val="22"/>
        </w:rPr>
        <w:t xml:space="preserve"> </w:t>
      </w:r>
      <w:r w:rsidRPr="00630FF1">
        <w:rPr>
          <w:sz w:val="22"/>
          <w:szCs w:val="22"/>
        </w:rPr>
        <w:tab/>
        <w:t xml:space="preserve">Literally translated, this verse, here following the </w:t>
      </w:r>
      <w:r w:rsidRPr="00630FF1">
        <w:rPr>
          <w:i/>
          <w:iCs/>
          <w:sz w:val="22"/>
          <w:szCs w:val="22"/>
        </w:rPr>
        <w:t>NJB</w:t>
      </w:r>
      <w:r w:rsidRPr="00630FF1">
        <w:rPr>
          <w:sz w:val="22"/>
          <w:szCs w:val="22"/>
        </w:rPr>
        <w:t>, ends, “</w:t>
      </w:r>
      <w:bookmarkStart w:id="18" w:name="316"/>
      <w:r w:rsidRPr="00630FF1">
        <w:rPr>
          <w:i/>
          <w:iCs/>
          <w:sz w:val="22"/>
          <w:szCs w:val="22"/>
        </w:rPr>
        <w:t>all fat and all blood you must not eat</w:t>
      </w:r>
      <w:bookmarkEnd w:id="18"/>
      <w:r w:rsidRPr="00630FF1">
        <w:rPr>
          <w:sz w:val="22"/>
          <w:szCs w:val="22"/>
        </w:rPr>
        <w:t>.”</w:t>
      </w:r>
    </w:p>
  </w:footnote>
  <w:footnote w:id="54">
    <w:p w14:paraId="27B8D245" w14:textId="143BF284" w:rsidR="00F66D22" w:rsidRPr="0096433B" w:rsidRDefault="00F66D22" w:rsidP="003E39F1">
      <w:pPr>
        <w:pStyle w:val="FootnoteText"/>
        <w:spacing w:line="240" w:lineRule="exact"/>
        <w:jc w:val="center"/>
        <w:rPr>
          <w:rFonts w:ascii="Book Antiqua" w:hAnsi="Book Antiqua"/>
          <w:b/>
          <w:bCs/>
          <w:smallCaps/>
          <w:color w:val="333300"/>
          <w:sz w:val="24"/>
          <w:szCs w:val="24"/>
        </w:rPr>
      </w:pPr>
      <w:r w:rsidRPr="00630FF1">
        <w:rPr>
          <w:rStyle w:val="FootnoteReference"/>
          <w:rFonts w:ascii="Book Antiqua" w:hAnsi="Book Antiqua"/>
          <w:b/>
          <w:bCs/>
          <w:smallCaps/>
          <w:color w:val="333300"/>
          <w:sz w:val="24"/>
          <w:szCs w:val="24"/>
          <w:vertAlign w:val="baseline"/>
        </w:rPr>
        <w:t>Leviticus 4</w:t>
      </w:r>
    </w:p>
  </w:footnote>
  <w:footnote w:id="55">
    <w:p w14:paraId="786769D2" w14:textId="7D21F3A6" w:rsidR="00F66D22" w:rsidRPr="0096433B" w:rsidRDefault="00F66D22" w:rsidP="003E39F1">
      <w:pPr>
        <w:pStyle w:val="BodyText"/>
        <w:spacing w:before="0" w:line="280" w:lineRule="exact"/>
        <w:ind w:left="284" w:hanging="284"/>
        <w:rPr>
          <w:sz w:val="22"/>
          <w:szCs w:val="22"/>
        </w:rPr>
      </w:pPr>
      <w:r w:rsidRPr="008962A9">
        <w:rPr>
          <w:rStyle w:val="FootnoteReference"/>
          <w:color w:val="008000"/>
          <w:szCs w:val="22"/>
        </w:rPr>
        <w:footnoteRef/>
      </w:r>
      <w:r w:rsidRPr="0096433B">
        <w:rPr>
          <w:sz w:val="22"/>
          <w:szCs w:val="22"/>
        </w:rPr>
        <w:t xml:space="preserve"> </w:t>
      </w:r>
      <w:r w:rsidRPr="0096433B">
        <w:rPr>
          <w:sz w:val="22"/>
          <w:szCs w:val="22"/>
        </w:rPr>
        <w:tab/>
      </w:r>
      <w:bookmarkStart w:id="19" w:name="41"/>
      <w:r w:rsidRPr="0096433B">
        <w:rPr>
          <w:sz w:val="22"/>
          <w:szCs w:val="22"/>
        </w:rPr>
        <w:t>The quotation introduced here extends from Lv 4:2 through 5:13 and encompasses all the sin offering regulations.</w:t>
      </w:r>
      <w:bookmarkEnd w:id="19"/>
      <w:r w:rsidRPr="0096433B">
        <w:rPr>
          <w:sz w:val="22"/>
          <w:szCs w:val="22"/>
        </w:rPr>
        <w:t xml:space="preserve"> </w:t>
      </w:r>
    </w:p>
  </w:footnote>
  <w:footnote w:id="56">
    <w:p w14:paraId="32538571" w14:textId="20A81BCD" w:rsidR="00F66D22" w:rsidRDefault="00F66D22" w:rsidP="003E39F1">
      <w:pPr>
        <w:pStyle w:val="BodyText"/>
        <w:spacing w:before="0" w:line="280" w:lineRule="exact"/>
        <w:ind w:left="284" w:hanging="284"/>
        <w:rPr>
          <w:sz w:val="22"/>
          <w:szCs w:val="22"/>
        </w:rPr>
      </w:pPr>
      <w:r w:rsidRPr="008962A9">
        <w:rPr>
          <w:rStyle w:val="FootnoteReference"/>
          <w:color w:val="008000"/>
          <w:szCs w:val="22"/>
        </w:rPr>
        <w:footnoteRef/>
      </w:r>
      <w:r w:rsidRPr="008962A9">
        <w:rPr>
          <w:color w:val="008000"/>
          <w:szCs w:val="22"/>
        </w:rPr>
        <w:t xml:space="preserve"> </w:t>
      </w:r>
      <w:r>
        <w:rPr>
          <w:sz w:val="22"/>
          <w:szCs w:val="22"/>
        </w:rPr>
        <w:tab/>
        <w:t xml:space="preserve">The sacrifice is efficacious only for one who sins </w:t>
      </w:r>
      <w:r>
        <w:rPr>
          <w:i/>
          <w:iCs/>
          <w:sz w:val="22"/>
          <w:szCs w:val="22"/>
        </w:rPr>
        <w:t>unintentionally</w:t>
      </w:r>
      <w:r>
        <w:rPr>
          <w:sz w:val="22"/>
          <w:szCs w:val="22"/>
        </w:rPr>
        <w:t>, i.e., who inadvertently offends God’s holiness. The translation ‘</w:t>
      </w:r>
      <w:r w:rsidRPr="0096433B">
        <w:rPr>
          <w:i/>
          <w:iCs/>
          <w:sz w:val="22"/>
          <w:szCs w:val="22"/>
        </w:rPr>
        <w:t>inadvertently</w:t>
      </w:r>
      <w:r>
        <w:rPr>
          <w:sz w:val="22"/>
          <w:szCs w:val="22"/>
        </w:rPr>
        <w:t xml:space="preserve">’ follows the </w:t>
      </w:r>
      <w:r w:rsidRPr="0096433B">
        <w:rPr>
          <w:i/>
          <w:iCs/>
          <w:sz w:val="22"/>
          <w:szCs w:val="22"/>
        </w:rPr>
        <w:t>LXX</w:t>
      </w:r>
      <w:r>
        <w:rPr>
          <w:sz w:val="22"/>
          <w:szCs w:val="22"/>
        </w:rPr>
        <w:t xml:space="preserve"> (</w:t>
      </w:r>
      <w:r w:rsidRPr="001E1C8D">
        <w:rPr>
          <w:rFonts w:ascii="Vusillus" w:hAnsi="Vusillus" w:cs="Vusillus"/>
          <w:bCs/>
          <w:i/>
          <w:noProof/>
          <w:sz w:val="26"/>
          <w:szCs w:val="22"/>
          <w:lang w:val="el-GR"/>
        </w:rPr>
        <w:t>ἀκουσίως</w:t>
      </w:r>
      <w:r>
        <w:rPr>
          <w:sz w:val="22"/>
          <w:szCs w:val="22"/>
        </w:rPr>
        <w:t xml:space="preserve">) &amp; </w:t>
      </w:r>
      <w:r w:rsidRPr="0096433B">
        <w:rPr>
          <w:i/>
          <w:iCs/>
          <w:sz w:val="22"/>
          <w:szCs w:val="22"/>
        </w:rPr>
        <w:t>NJB</w:t>
      </w:r>
      <w:r>
        <w:rPr>
          <w:sz w:val="22"/>
          <w:szCs w:val="22"/>
        </w:rPr>
        <w:t xml:space="preserve">; the </w:t>
      </w:r>
      <w:r w:rsidRPr="0096433B">
        <w:rPr>
          <w:i/>
          <w:iCs/>
          <w:sz w:val="22"/>
          <w:szCs w:val="22"/>
        </w:rPr>
        <w:t>MT</w:t>
      </w:r>
      <w:r>
        <w:rPr>
          <w:sz w:val="22"/>
          <w:szCs w:val="22"/>
        </w:rPr>
        <w:t xml:space="preserve"> has ‘</w:t>
      </w:r>
      <w:r w:rsidRPr="0096433B">
        <w:rPr>
          <w:i/>
          <w:iCs/>
          <w:sz w:val="22"/>
          <w:szCs w:val="22"/>
        </w:rPr>
        <w:t>in going astray</w:t>
      </w:r>
      <w:r>
        <w:rPr>
          <w:sz w:val="22"/>
          <w:szCs w:val="22"/>
        </w:rPr>
        <w:t>’ (</w:t>
      </w:r>
      <w:r w:rsidRPr="0096433B">
        <w:rPr>
          <w:rFonts w:cs="SBL Hebrew"/>
          <w:noProof/>
          <w:sz w:val="26"/>
          <w:szCs w:val="26"/>
          <w:rtl/>
          <w:lang w:bidi="he-IL"/>
        </w:rPr>
        <w:t>בִשְׁגָגָה֙</w:t>
      </w:r>
      <w:r>
        <w:rPr>
          <w:sz w:val="22"/>
          <w:szCs w:val="22"/>
        </w:rPr>
        <w:t xml:space="preserve">), </w:t>
      </w:r>
      <w:r w:rsidRPr="0096433B">
        <w:rPr>
          <w:i/>
          <w:iCs/>
          <w:sz w:val="22"/>
          <w:szCs w:val="22"/>
        </w:rPr>
        <w:t>Tg Onqelos</w:t>
      </w:r>
      <w:r>
        <w:rPr>
          <w:sz w:val="22"/>
          <w:szCs w:val="22"/>
        </w:rPr>
        <w:t xml:space="preserve"> has ‘</w:t>
      </w:r>
      <w:r w:rsidRPr="0096433B">
        <w:rPr>
          <w:i/>
          <w:iCs/>
          <w:sz w:val="22"/>
          <w:szCs w:val="22"/>
        </w:rPr>
        <w:t>by neglect</w:t>
      </w:r>
      <w:r>
        <w:rPr>
          <w:sz w:val="22"/>
          <w:szCs w:val="22"/>
        </w:rPr>
        <w:t xml:space="preserve">’ and the </w:t>
      </w:r>
      <w:r w:rsidRPr="0096433B">
        <w:rPr>
          <w:i/>
          <w:iCs/>
          <w:sz w:val="22"/>
          <w:szCs w:val="22"/>
        </w:rPr>
        <w:t>NRSV</w:t>
      </w:r>
      <w:r>
        <w:rPr>
          <w:sz w:val="22"/>
          <w:szCs w:val="22"/>
        </w:rPr>
        <w:t xml:space="preserve"> has ‘</w:t>
      </w:r>
      <w:r w:rsidRPr="0096433B">
        <w:rPr>
          <w:i/>
          <w:iCs/>
          <w:sz w:val="22"/>
          <w:szCs w:val="22"/>
        </w:rPr>
        <w:t>unintentionally</w:t>
      </w:r>
      <w:r>
        <w:rPr>
          <w:sz w:val="22"/>
          <w:szCs w:val="22"/>
        </w:rPr>
        <w:t>’.</w:t>
      </w:r>
      <w:r w:rsidR="001E1C8D">
        <w:rPr>
          <w:sz w:val="22"/>
          <w:szCs w:val="22"/>
        </w:rPr>
        <w:t xml:space="preserve"> </w:t>
      </w:r>
      <w:r>
        <w:rPr>
          <w:sz w:val="22"/>
          <w:szCs w:val="22"/>
        </w:rPr>
        <w:t>The sacrifice must be accompanied by confession (5:5).</w:t>
      </w:r>
    </w:p>
  </w:footnote>
  <w:footnote w:id="57">
    <w:p w14:paraId="4933061C" w14:textId="77777777" w:rsidR="00F66D22" w:rsidRDefault="00F66D22" w:rsidP="003E39F1">
      <w:pPr>
        <w:pStyle w:val="BodyText"/>
        <w:spacing w:before="0" w:line="280" w:lineRule="exact"/>
        <w:ind w:left="284" w:hanging="284"/>
        <w:rPr>
          <w:sz w:val="22"/>
          <w:szCs w:val="22"/>
        </w:rPr>
      </w:pPr>
      <w:r w:rsidRPr="008962A9">
        <w:rPr>
          <w:rStyle w:val="FootnoteReference"/>
          <w:color w:val="008000"/>
          <w:szCs w:val="22"/>
        </w:rPr>
        <w:footnoteRef/>
      </w:r>
      <w:r w:rsidRPr="008962A9">
        <w:rPr>
          <w:color w:val="008000"/>
          <w:szCs w:val="22"/>
        </w:rPr>
        <w:t xml:space="preserve"> </w:t>
      </w:r>
      <w:r>
        <w:rPr>
          <w:sz w:val="22"/>
          <w:szCs w:val="22"/>
        </w:rPr>
        <w:tab/>
        <w:t>The ‘</w:t>
      </w:r>
      <w:r w:rsidRPr="0096433B">
        <w:rPr>
          <w:i/>
          <w:iCs/>
          <w:sz w:val="22"/>
          <w:szCs w:val="22"/>
        </w:rPr>
        <w:t>anointed priest</w:t>
      </w:r>
      <w:r>
        <w:rPr>
          <w:sz w:val="22"/>
          <w:szCs w:val="22"/>
        </w:rPr>
        <w:t>’ (i.e. the High Priest) was God’s representative before the nation, and he was also the representative of the nation before God; hence, any fault of his involved the whole nation in guilt.</w:t>
      </w:r>
    </w:p>
  </w:footnote>
  <w:footnote w:id="58">
    <w:p w14:paraId="457E33A4" w14:textId="77777777" w:rsidR="00F66D22" w:rsidRDefault="00F66D22" w:rsidP="003E39F1">
      <w:pPr>
        <w:pStyle w:val="BodyText"/>
        <w:spacing w:before="0" w:line="280" w:lineRule="exact"/>
        <w:ind w:left="284" w:hanging="284"/>
        <w:rPr>
          <w:sz w:val="22"/>
          <w:szCs w:val="22"/>
        </w:rPr>
      </w:pPr>
      <w:r w:rsidRPr="008962A9">
        <w:rPr>
          <w:rStyle w:val="FootnoteReference"/>
          <w:color w:val="008000"/>
          <w:szCs w:val="22"/>
        </w:rPr>
        <w:footnoteRef/>
      </w:r>
      <w:r w:rsidRPr="008962A9">
        <w:rPr>
          <w:color w:val="008000"/>
          <w:szCs w:val="22"/>
        </w:rPr>
        <w:t xml:space="preserve"> </w:t>
      </w:r>
      <w:r>
        <w:rPr>
          <w:sz w:val="22"/>
          <w:szCs w:val="22"/>
        </w:rPr>
        <w:tab/>
        <w:t>In place of ‘</w:t>
      </w:r>
      <w:r w:rsidRPr="0096433B">
        <w:rPr>
          <w:i/>
          <w:iCs/>
          <w:sz w:val="22"/>
          <w:szCs w:val="22"/>
        </w:rPr>
        <w:t>entrance</w:t>
      </w:r>
      <w:r>
        <w:rPr>
          <w:sz w:val="22"/>
          <w:szCs w:val="22"/>
        </w:rPr>
        <w:t xml:space="preserve">’, here following the </w:t>
      </w:r>
      <w:r w:rsidRPr="0096433B">
        <w:rPr>
          <w:i/>
          <w:iCs/>
          <w:sz w:val="22"/>
          <w:szCs w:val="22"/>
        </w:rPr>
        <w:t>NJB</w:t>
      </w:r>
      <w:r>
        <w:rPr>
          <w:sz w:val="22"/>
          <w:szCs w:val="22"/>
        </w:rPr>
        <w:t xml:space="preserve"> &amp; </w:t>
      </w:r>
      <w:r w:rsidRPr="0096433B">
        <w:rPr>
          <w:i/>
          <w:iCs/>
          <w:sz w:val="22"/>
          <w:szCs w:val="22"/>
        </w:rPr>
        <w:t>NRSV</w:t>
      </w:r>
      <w:r>
        <w:rPr>
          <w:sz w:val="22"/>
          <w:szCs w:val="22"/>
        </w:rPr>
        <w:t xml:space="preserve">, </w:t>
      </w:r>
      <w:r w:rsidRPr="0096433B">
        <w:rPr>
          <w:i/>
          <w:iCs/>
          <w:sz w:val="22"/>
          <w:szCs w:val="22"/>
        </w:rPr>
        <w:t>NETB</w:t>
      </w:r>
      <w:r>
        <w:rPr>
          <w:sz w:val="22"/>
          <w:szCs w:val="22"/>
        </w:rPr>
        <w:t xml:space="preserve"> has ‘</w:t>
      </w:r>
      <w:r w:rsidRPr="0096433B">
        <w:rPr>
          <w:i/>
          <w:iCs/>
          <w:sz w:val="22"/>
          <w:szCs w:val="22"/>
        </w:rPr>
        <w:t>doorway</w:t>
      </w:r>
      <w:r>
        <w:rPr>
          <w:sz w:val="22"/>
          <w:szCs w:val="22"/>
        </w:rPr>
        <w:t>’.</w:t>
      </w:r>
    </w:p>
  </w:footnote>
  <w:footnote w:id="59">
    <w:p w14:paraId="159001C2" w14:textId="77777777" w:rsidR="00F66D22" w:rsidRDefault="00F66D22" w:rsidP="003E39F1">
      <w:pPr>
        <w:pStyle w:val="BodyText"/>
        <w:spacing w:before="0" w:line="280" w:lineRule="exact"/>
        <w:ind w:left="284" w:hanging="284"/>
        <w:rPr>
          <w:sz w:val="22"/>
          <w:szCs w:val="22"/>
        </w:rPr>
      </w:pPr>
      <w:r w:rsidRPr="008962A9">
        <w:rPr>
          <w:rStyle w:val="FootnoteReference"/>
          <w:color w:val="008000"/>
          <w:szCs w:val="22"/>
        </w:rPr>
        <w:footnoteRef/>
      </w:r>
      <w:r>
        <w:rPr>
          <w:sz w:val="22"/>
          <w:szCs w:val="22"/>
        </w:rPr>
        <w:t xml:space="preserve"> </w:t>
      </w:r>
      <w:r>
        <w:rPr>
          <w:sz w:val="22"/>
          <w:szCs w:val="22"/>
        </w:rPr>
        <w:tab/>
        <w:t>The literal translation of ‘</w:t>
      </w:r>
      <w:r w:rsidRPr="008962A9">
        <w:rPr>
          <w:i/>
          <w:iCs/>
          <w:sz w:val="22"/>
          <w:szCs w:val="22"/>
        </w:rPr>
        <w:t>some of the blood</w:t>
      </w:r>
      <w:r>
        <w:rPr>
          <w:sz w:val="22"/>
          <w:szCs w:val="22"/>
        </w:rPr>
        <w:t>’ is ‘</w:t>
      </w:r>
      <w:r w:rsidRPr="008962A9">
        <w:rPr>
          <w:i/>
          <w:iCs/>
          <w:sz w:val="22"/>
          <w:szCs w:val="22"/>
        </w:rPr>
        <w:t>from the blood</w:t>
      </w:r>
      <w:r>
        <w:rPr>
          <w:sz w:val="22"/>
          <w:szCs w:val="22"/>
        </w:rPr>
        <w:t>’, and similarly throughout this chapter.</w:t>
      </w:r>
    </w:p>
  </w:footnote>
  <w:footnote w:id="60">
    <w:p w14:paraId="50A02786" w14:textId="77777777" w:rsidR="00F66D22" w:rsidRPr="008962A9" w:rsidRDefault="00F66D22" w:rsidP="003E39F1">
      <w:pPr>
        <w:pStyle w:val="BodyText"/>
        <w:spacing w:before="0" w:line="280" w:lineRule="exact"/>
        <w:ind w:left="284" w:hanging="284"/>
        <w:rPr>
          <w:sz w:val="22"/>
          <w:szCs w:val="22"/>
        </w:rPr>
      </w:pPr>
      <w:r w:rsidRPr="008962A9">
        <w:rPr>
          <w:rStyle w:val="FootnoteReference"/>
          <w:color w:val="008000"/>
          <w:szCs w:val="22"/>
        </w:rPr>
        <w:footnoteRef/>
      </w:r>
      <w:r w:rsidRPr="008962A9">
        <w:rPr>
          <w:sz w:val="22"/>
          <w:szCs w:val="22"/>
        </w:rPr>
        <w:t xml:space="preserve"> </w:t>
      </w:r>
      <w:r w:rsidRPr="008962A9">
        <w:rPr>
          <w:sz w:val="22"/>
          <w:szCs w:val="22"/>
        </w:rPr>
        <w:tab/>
      </w:r>
      <w:bookmarkStart w:id="20" w:name="410"/>
      <w:r w:rsidRPr="008962A9">
        <w:rPr>
          <w:sz w:val="22"/>
          <w:szCs w:val="22"/>
        </w:rPr>
        <w:t xml:space="preserve">The Hebrew verb </w:t>
      </w:r>
      <w:r w:rsidRPr="008962A9">
        <w:rPr>
          <w:rFonts w:cs="SBL Hebrew"/>
          <w:noProof/>
          <w:sz w:val="26"/>
          <w:szCs w:val="26"/>
          <w:rtl/>
          <w:lang w:bidi="he-IL"/>
        </w:rPr>
        <w:t>הִזָּ֨ה</w:t>
      </w:r>
      <w:r w:rsidRPr="008962A9">
        <w:rPr>
          <w:rFonts w:cs="SBL Hebrew"/>
          <w:noProof/>
          <w:color w:val="993300"/>
          <w:sz w:val="26"/>
          <w:szCs w:val="26"/>
          <w:lang w:bidi="he-IL"/>
        </w:rPr>
        <w:t xml:space="preserve"> </w:t>
      </w:r>
      <w:r w:rsidRPr="008962A9">
        <w:rPr>
          <w:sz w:val="22"/>
          <w:szCs w:val="22"/>
        </w:rPr>
        <w:t>does indeed mean ‘</w:t>
      </w:r>
      <w:r w:rsidRPr="008962A9">
        <w:rPr>
          <w:i/>
          <w:iCs/>
          <w:sz w:val="22"/>
          <w:szCs w:val="22"/>
        </w:rPr>
        <w:t>sprinkle</w:t>
      </w:r>
      <w:r w:rsidRPr="008962A9">
        <w:rPr>
          <w:sz w:val="22"/>
          <w:szCs w:val="22"/>
        </w:rPr>
        <w:t>’ (or ‘</w:t>
      </w:r>
      <w:r w:rsidRPr="008962A9">
        <w:rPr>
          <w:i/>
          <w:iCs/>
          <w:sz w:val="22"/>
          <w:szCs w:val="22"/>
        </w:rPr>
        <w:t>splatter</w:t>
      </w:r>
      <w:r w:rsidRPr="008962A9">
        <w:rPr>
          <w:sz w:val="22"/>
          <w:szCs w:val="22"/>
        </w:rPr>
        <w:t>’); c</w:t>
      </w:r>
      <w:r>
        <w:rPr>
          <w:sz w:val="22"/>
          <w:szCs w:val="22"/>
        </w:rPr>
        <w:t>ontrast ‘</w:t>
      </w:r>
      <w:r w:rsidRPr="008962A9">
        <w:rPr>
          <w:i/>
          <w:iCs/>
          <w:sz w:val="22"/>
          <w:szCs w:val="22"/>
        </w:rPr>
        <w:t>splash</w:t>
      </w:r>
      <w:r>
        <w:rPr>
          <w:sz w:val="22"/>
          <w:szCs w:val="22"/>
        </w:rPr>
        <w:t>’</w:t>
      </w:r>
      <w:r w:rsidRPr="008962A9">
        <w:rPr>
          <w:sz w:val="22"/>
          <w:szCs w:val="22"/>
        </w:rPr>
        <w:t xml:space="preserve"> (</w:t>
      </w:r>
      <w:r w:rsidRPr="008962A9">
        <w:rPr>
          <w:rFonts w:cs="SBL Hebrew"/>
          <w:noProof/>
          <w:sz w:val="26"/>
          <w:szCs w:val="26"/>
          <w:rtl/>
          <w:lang w:bidi="he-IL"/>
        </w:rPr>
        <w:t>זָֽרְק֨וּ</w:t>
      </w:r>
      <w:r w:rsidRPr="008962A9">
        <w:rPr>
          <w:sz w:val="22"/>
          <w:szCs w:val="22"/>
        </w:rPr>
        <w:t>) in 1:5.</w:t>
      </w:r>
      <w:bookmarkEnd w:id="20"/>
    </w:p>
  </w:footnote>
  <w:footnote w:id="61">
    <w:p w14:paraId="2B19146D" w14:textId="77777777" w:rsidR="00F66D22" w:rsidRDefault="00F66D22" w:rsidP="003E39F1">
      <w:pPr>
        <w:pStyle w:val="BodyText"/>
        <w:spacing w:before="0" w:line="280" w:lineRule="exact"/>
        <w:ind w:left="284" w:hanging="284"/>
        <w:rPr>
          <w:sz w:val="22"/>
          <w:szCs w:val="22"/>
        </w:rPr>
      </w:pPr>
      <w:r w:rsidRPr="00BB2242">
        <w:rPr>
          <w:rStyle w:val="FootnoteReference"/>
          <w:color w:val="008000"/>
          <w:szCs w:val="22"/>
        </w:rPr>
        <w:footnoteRef/>
      </w:r>
      <w:r>
        <w:rPr>
          <w:sz w:val="22"/>
          <w:szCs w:val="22"/>
        </w:rPr>
        <w:t xml:space="preserve"> </w:t>
      </w:r>
      <w:r>
        <w:rPr>
          <w:sz w:val="22"/>
          <w:szCs w:val="22"/>
        </w:rPr>
        <w:tab/>
        <w:t>The altar of (fragrant) incense was inside the tabernacle (Ex 30:1–10).</w:t>
      </w:r>
    </w:p>
  </w:footnote>
  <w:footnote w:id="62">
    <w:p w14:paraId="7C315DC7" w14:textId="13CA0272" w:rsidR="00F66D22" w:rsidRPr="0076576C" w:rsidRDefault="00F66D22" w:rsidP="0076576C">
      <w:pPr>
        <w:pStyle w:val="BodyText"/>
        <w:spacing w:before="0" w:line="300" w:lineRule="exact"/>
        <w:ind w:left="284" w:hanging="284"/>
        <w:rPr>
          <w:sz w:val="22"/>
          <w:szCs w:val="22"/>
        </w:rPr>
      </w:pPr>
      <w:r w:rsidRPr="00F01245">
        <w:rPr>
          <w:rStyle w:val="FootnoteReference"/>
          <w:color w:val="008000"/>
        </w:rPr>
        <w:footnoteRef/>
      </w:r>
      <w:r w:rsidRPr="0076576C">
        <w:rPr>
          <w:sz w:val="22"/>
          <w:szCs w:val="22"/>
        </w:rPr>
        <w:t xml:space="preserve"> </w:t>
      </w:r>
      <w:r w:rsidRPr="0076576C">
        <w:rPr>
          <w:sz w:val="22"/>
          <w:szCs w:val="22"/>
        </w:rPr>
        <w:tab/>
      </w:r>
      <w:bookmarkStart w:id="21" w:name="415"/>
      <w:r>
        <w:rPr>
          <w:sz w:val="22"/>
          <w:szCs w:val="22"/>
        </w:rPr>
        <w:t>After ‘</w:t>
      </w:r>
      <w:r w:rsidRPr="0076576C">
        <w:rPr>
          <w:i/>
          <w:iCs/>
          <w:sz w:val="22"/>
          <w:szCs w:val="22"/>
        </w:rPr>
        <w:t>covers</w:t>
      </w:r>
      <w:r>
        <w:rPr>
          <w:sz w:val="22"/>
          <w:szCs w:val="22"/>
        </w:rPr>
        <w:t>’, t</w:t>
      </w:r>
      <w:r w:rsidRPr="0076576C">
        <w:rPr>
          <w:sz w:val="22"/>
          <w:szCs w:val="22"/>
        </w:rPr>
        <w:t xml:space="preserve">he </w:t>
      </w:r>
      <w:r w:rsidRPr="0076576C">
        <w:rPr>
          <w:i/>
          <w:iCs/>
          <w:sz w:val="22"/>
          <w:szCs w:val="22"/>
        </w:rPr>
        <w:t>MT</w:t>
      </w:r>
      <w:r w:rsidRPr="0076576C">
        <w:rPr>
          <w:sz w:val="22"/>
          <w:szCs w:val="22"/>
        </w:rPr>
        <w:t xml:space="preserve"> has here the preposition</w:t>
      </w:r>
      <w:r>
        <w:rPr>
          <w:sz w:val="22"/>
          <w:szCs w:val="22"/>
        </w:rPr>
        <w:t xml:space="preserve"> ‘</w:t>
      </w:r>
      <w:r w:rsidRPr="0076576C">
        <w:rPr>
          <w:i/>
          <w:iCs/>
          <w:sz w:val="22"/>
          <w:szCs w:val="22"/>
        </w:rPr>
        <w:t>on</w:t>
      </w:r>
      <w:r>
        <w:rPr>
          <w:sz w:val="22"/>
          <w:szCs w:val="22"/>
        </w:rPr>
        <w:t>’ (</w:t>
      </w:r>
      <w:r w:rsidRPr="0076576C">
        <w:rPr>
          <w:rFonts w:cs="SBL Hebrew"/>
          <w:noProof/>
          <w:sz w:val="26"/>
          <w:szCs w:val="26"/>
          <w:rtl/>
          <w:lang w:bidi="he-IL"/>
        </w:rPr>
        <w:t>עַל</w:t>
      </w:r>
      <w:r>
        <w:rPr>
          <w:sz w:val="22"/>
          <w:szCs w:val="22"/>
        </w:rPr>
        <w:t>),</w:t>
      </w:r>
      <w:r w:rsidRPr="0076576C">
        <w:rPr>
          <w:sz w:val="22"/>
          <w:szCs w:val="22"/>
        </w:rPr>
        <w:t xml:space="preserve"> as awkward</w:t>
      </w:r>
      <w:r>
        <w:rPr>
          <w:sz w:val="22"/>
          <w:szCs w:val="22"/>
        </w:rPr>
        <w:t xml:space="preserve"> in Hebrew as it is in English]</w:t>
      </w:r>
      <w:r w:rsidRPr="0076576C">
        <w:rPr>
          <w:sz w:val="22"/>
          <w:szCs w:val="22"/>
        </w:rPr>
        <w:t xml:space="preserve">, but the </w:t>
      </w:r>
      <w:r w:rsidRPr="00807CE8">
        <w:rPr>
          <w:i/>
          <w:iCs/>
          <w:sz w:val="22"/>
          <w:szCs w:val="22"/>
        </w:rPr>
        <w:t>Samaritan Pentateuch</w:t>
      </w:r>
      <w:r w:rsidRPr="0076576C">
        <w:rPr>
          <w:sz w:val="22"/>
          <w:szCs w:val="22"/>
        </w:rPr>
        <w:t xml:space="preserve">, </w:t>
      </w:r>
      <w:r w:rsidRPr="0076576C">
        <w:rPr>
          <w:i/>
          <w:iCs/>
          <w:sz w:val="22"/>
          <w:szCs w:val="22"/>
        </w:rPr>
        <w:t>LXX</w:t>
      </w:r>
      <w:r>
        <w:rPr>
          <w:sz w:val="22"/>
          <w:szCs w:val="22"/>
        </w:rPr>
        <w:t xml:space="preserve">, </w:t>
      </w:r>
      <w:r w:rsidR="00807CE8">
        <w:rPr>
          <w:i/>
          <w:iCs/>
          <w:sz w:val="22"/>
          <w:szCs w:val="22"/>
        </w:rPr>
        <w:t>Peshitta</w:t>
      </w:r>
      <w:r w:rsidRPr="0076576C">
        <w:rPr>
          <w:sz w:val="22"/>
          <w:szCs w:val="22"/>
        </w:rPr>
        <w:t xml:space="preserve">, and </w:t>
      </w:r>
      <w:r w:rsidRPr="0076576C">
        <w:rPr>
          <w:i/>
          <w:iCs/>
          <w:sz w:val="22"/>
          <w:szCs w:val="22"/>
        </w:rPr>
        <w:t>Tg</w:t>
      </w:r>
      <w:r w:rsidRPr="0076576C">
        <w:rPr>
          <w:sz w:val="22"/>
          <w:szCs w:val="22"/>
        </w:rPr>
        <w:t xml:space="preserve"> read </w:t>
      </w:r>
      <w:r w:rsidRPr="0076576C">
        <w:rPr>
          <w:rFonts w:cs="SBL Hebrew"/>
          <w:noProof/>
          <w:sz w:val="26"/>
          <w:szCs w:val="26"/>
          <w:rtl/>
          <w:lang w:bidi="he-IL"/>
        </w:rPr>
        <w:t>אֶת</w:t>
      </w:r>
      <w:r w:rsidRPr="0076576C">
        <w:rPr>
          <w:rFonts w:ascii="Hebrew" w:hAnsi="Hebrew"/>
          <w:sz w:val="22"/>
          <w:szCs w:val="22"/>
        </w:rPr>
        <w:t>#</w:t>
      </w:r>
      <w:r w:rsidRPr="0076576C">
        <w:rPr>
          <w:sz w:val="22"/>
          <w:szCs w:val="22"/>
        </w:rPr>
        <w:t>, which is what would be expected (</w:t>
      </w:r>
      <w:r>
        <w:rPr>
          <w:sz w:val="22"/>
          <w:szCs w:val="22"/>
        </w:rPr>
        <w:t>cf.</w:t>
      </w:r>
      <w:r w:rsidRPr="0076576C">
        <w:rPr>
          <w:sz w:val="22"/>
          <w:szCs w:val="22"/>
        </w:rPr>
        <w:t xml:space="preserve"> 3:3, 9, 14). It may have been mistakenly insert</w:t>
      </w:r>
      <w:r>
        <w:rPr>
          <w:sz w:val="22"/>
          <w:szCs w:val="22"/>
        </w:rPr>
        <w:t>ed here under the influence of ‘</w:t>
      </w:r>
      <w:r w:rsidRPr="0076576C">
        <w:rPr>
          <w:i/>
          <w:iCs/>
          <w:sz w:val="22"/>
          <w:szCs w:val="22"/>
        </w:rPr>
        <w:t>on the entrails</w:t>
      </w:r>
      <w:r>
        <w:rPr>
          <w:sz w:val="22"/>
          <w:szCs w:val="22"/>
        </w:rPr>
        <w:t>’</w:t>
      </w:r>
      <w:r w:rsidRPr="0076576C">
        <w:rPr>
          <w:sz w:val="22"/>
          <w:szCs w:val="22"/>
        </w:rPr>
        <w:t xml:space="preserve"> at the end of the verse.</w:t>
      </w:r>
      <w:bookmarkEnd w:id="21"/>
    </w:p>
  </w:footnote>
  <w:footnote w:id="63">
    <w:p w14:paraId="0CE7A6BD" w14:textId="77777777" w:rsidR="00F66D22" w:rsidRDefault="00F66D22" w:rsidP="00F01245">
      <w:pPr>
        <w:pStyle w:val="BodyText"/>
        <w:spacing w:before="0" w:line="300" w:lineRule="exact"/>
        <w:ind w:left="284" w:hanging="284"/>
        <w:rPr>
          <w:sz w:val="22"/>
          <w:szCs w:val="22"/>
        </w:rPr>
      </w:pPr>
      <w:r w:rsidRPr="00F01245">
        <w:rPr>
          <w:rStyle w:val="FootnoteReference"/>
          <w:color w:val="008000"/>
          <w:szCs w:val="22"/>
        </w:rPr>
        <w:footnoteRef/>
      </w:r>
      <w:r>
        <w:rPr>
          <w:sz w:val="22"/>
          <w:szCs w:val="22"/>
        </w:rPr>
        <w:t xml:space="preserve"> </w:t>
      </w:r>
      <w:r>
        <w:rPr>
          <w:sz w:val="22"/>
          <w:szCs w:val="22"/>
        </w:rPr>
        <w:tab/>
      </w:r>
      <w:r w:rsidRPr="00EB3296">
        <w:rPr>
          <w:sz w:val="22"/>
          <w:szCs w:val="22"/>
        </w:rPr>
        <w:t>In place of ‘</w:t>
      </w:r>
      <w:r w:rsidRPr="00EB3296">
        <w:rPr>
          <w:i/>
          <w:iCs/>
          <w:sz w:val="22"/>
          <w:szCs w:val="22"/>
        </w:rPr>
        <w:t>protruding lobe</w:t>
      </w:r>
      <w:r w:rsidRPr="00EB3296">
        <w:rPr>
          <w:sz w:val="22"/>
          <w:szCs w:val="22"/>
        </w:rPr>
        <w:t xml:space="preserve">’, here following </w:t>
      </w:r>
      <w:r w:rsidRPr="00EB3296">
        <w:rPr>
          <w:i/>
          <w:iCs/>
          <w:sz w:val="22"/>
          <w:szCs w:val="22"/>
        </w:rPr>
        <w:t>NETB</w:t>
      </w:r>
      <w:r w:rsidRPr="00EB3296">
        <w:rPr>
          <w:sz w:val="22"/>
          <w:szCs w:val="22"/>
        </w:rPr>
        <w:t xml:space="preserve">, the </w:t>
      </w:r>
      <w:r w:rsidRPr="00EB3296">
        <w:rPr>
          <w:i/>
          <w:iCs/>
          <w:sz w:val="22"/>
          <w:szCs w:val="22"/>
        </w:rPr>
        <w:t>NJB</w:t>
      </w:r>
      <w:r w:rsidRPr="00EB3296">
        <w:rPr>
          <w:sz w:val="22"/>
          <w:szCs w:val="22"/>
        </w:rPr>
        <w:t xml:space="preserve"> has ‘</w:t>
      </w:r>
      <w:r w:rsidRPr="00EB3296">
        <w:rPr>
          <w:i/>
          <w:iCs/>
          <w:sz w:val="22"/>
          <w:szCs w:val="22"/>
        </w:rPr>
        <w:t>fatty mass</w:t>
      </w:r>
      <w:r w:rsidRPr="00EB3296">
        <w:rPr>
          <w:sz w:val="22"/>
          <w:szCs w:val="22"/>
        </w:rPr>
        <w:t xml:space="preserve">’ and the </w:t>
      </w:r>
      <w:r w:rsidRPr="00EB3296">
        <w:rPr>
          <w:i/>
          <w:iCs/>
          <w:sz w:val="22"/>
          <w:szCs w:val="22"/>
        </w:rPr>
        <w:t>NRSV</w:t>
      </w:r>
      <w:r w:rsidRPr="00EB3296">
        <w:rPr>
          <w:sz w:val="22"/>
          <w:szCs w:val="22"/>
        </w:rPr>
        <w:t xml:space="preserve"> has ‘</w:t>
      </w:r>
      <w:r w:rsidRPr="00EB3296">
        <w:rPr>
          <w:i/>
          <w:iCs/>
          <w:sz w:val="22"/>
          <w:szCs w:val="22"/>
        </w:rPr>
        <w:t>appendage</w:t>
      </w:r>
      <w:r w:rsidRPr="00EB3296">
        <w:rPr>
          <w:sz w:val="22"/>
          <w:szCs w:val="22"/>
        </w:rPr>
        <w:t>’</w:t>
      </w:r>
      <w:r>
        <w:rPr>
          <w:sz w:val="22"/>
          <w:szCs w:val="22"/>
        </w:rPr>
        <w:t xml:space="preserve"> (cf. #3:4).</w:t>
      </w:r>
    </w:p>
  </w:footnote>
  <w:footnote w:id="64">
    <w:p w14:paraId="2DF4557C" w14:textId="77777777" w:rsidR="00F66D22" w:rsidRDefault="00F66D22">
      <w:pPr>
        <w:pStyle w:val="BodyText"/>
        <w:spacing w:before="0" w:line="300" w:lineRule="exact"/>
        <w:ind w:left="284" w:hanging="284"/>
        <w:rPr>
          <w:sz w:val="22"/>
          <w:szCs w:val="22"/>
        </w:rPr>
      </w:pPr>
      <w:r w:rsidRPr="00F01245">
        <w:rPr>
          <w:rStyle w:val="FootnoteReference"/>
          <w:color w:val="008000"/>
          <w:szCs w:val="22"/>
        </w:rPr>
        <w:footnoteRef/>
      </w:r>
      <w:r w:rsidRPr="00F01245">
        <w:rPr>
          <w:color w:val="008000"/>
          <w:szCs w:val="22"/>
        </w:rPr>
        <w:t xml:space="preserve"> </w:t>
      </w:r>
      <w:r>
        <w:rPr>
          <w:sz w:val="22"/>
          <w:szCs w:val="22"/>
        </w:rPr>
        <w:tab/>
        <w:t xml:space="preserve">The </w:t>
      </w:r>
      <w:r w:rsidRPr="0076576C">
        <w:rPr>
          <w:i/>
          <w:iCs/>
          <w:sz w:val="22"/>
          <w:szCs w:val="22"/>
        </w:rPr>
        <w:t>NJB</w:t>
      </w:r>
      <w:r>
        <w:rPr>
          <w:sz w:val="22"/>
          <w:szCs w:val="22"/>
        </w:rPr>
        <w:t xml:space="preserve"> has ‘</w:t>
      </w:r>
      <w:r w:rsidRPr="0076576C">
        <w:rPr>
          <w:i/>
          <w:iCs/>
          <w:sz w:val="22"/>
          <w:szCs w:val="22"/>
        </w:rPr>
        <w:t>make these smoke</w:t>
      </w:r>
      <w:r>
        <w:rPr>
          <w:sz w:val="22"/>
          <w:szCs w:val="22"/>
        </w:rPr>
        <w:t>’ in place of ‘</w:t>
      </w:r>
      <w:r w:rsidRPr="0076576C">
        <w:rPr>
          <w:i/>
          <w:iCs/>
          <w:sz w:val="22"/>
          <w:szCs w:val="22"/>
        </w:rPr>
        <w:t>turn them into smoke</w:t>
      </w:r>
      <w:r>
        <w:rPr>
          <w:sz w:val="22"/>
          <w:szCs w:val="22"/>
        </w:rPr>
        <w:t xml:space="preserve">’, here following the </w:t>
      </w:r>
      <w:r w:rsidRPr="0076576C">
        <w:rPr>
          <w:i/>
          <w:iCs/>
          <w:sz w:val="22"/>
          <w:szCs w:val="22"/>
        </w:rPr>
        <w:t>NRSV</w:t>
      </w:r>
      <w:r>
        <w:rPr>
          <w:sz w:val="22"/>
          <w:szCs w:val="22"/>
        </w:rPr>
        <w:t>.</w:t>
      </w:r>
    </w:p>
  </w:footnote>
  <w:footnote w:id="65">
    <w:p w14:paraId="11805210" w14:textId="77777777" w:rsidR="00F66D22" w:rsidRPr="00F01245" w:rsidRDefault="00F66D22" w:rsidP="00F01245">
      <w:pPr>
        <w:pStyle w:val="BodyText"/>
        <w:spacing w:before="0" w:line="300" w:lineRule="exact"/>
        <w:ind w:left="284" w:hanging="284"/>
        <w:rPr>
          <w:sz w:val="22"/>
          <w:szCs w:val="22"/>
        </w:rPr>
      </w:pPr>
      <w:r w:rsidRPr="00F01245">
        <w:rPr>
          <w:rStyle w:val="FootnoteReference"/>
          <w:color w:val="008000"/>
          <w:szCs w:val="22"/>
        </w:rPr>
        <w:footnoteRef/>
      </w:r>
      <w:r w:rsidRPr="00F01245">
        <w:rPr>
          <w:color w:val="008000"/>
          <w:szCs w:val="22"/>
        </w:rPr>
        <w:t xml:space="preserve"> </w:t>
      </w:r>
      <w:r w:rsidRPr="00F01245">
        <w:rPr>
          <w:sz w:val="22"/>
          <w:szCs w:val="22"/>
        </w:rPr>
        <w:tab/>
      </w:r>
      <w:bookmarkStart w:id="22" w:name="418"/>
      <w:r w:rsidRPr="00F01245">
        <w:rPr>
          <w:sz w:val="22"/>
          <w:szCs w:val="22"/>
        </w:rPr>
        <w:t xml:space="preserve">All of v. 11 is a so-called </w:t>
      </w:r>
      <w:r w:rsidRPr="00263A82">
        <w:rPr>
          <w:i/>
          <w:iCs/>
          <w:noProof/>
          <w:sz w:val="22"/>
          <w:szCs w:val="22"/>
          <w:lang w:val="la-Latn"/>
        </w:rPr>
        <w:t>casus pendens</w:t>
      </w:r>
      <w:r w:rsidRPr="00F01245">
        <w:rPr>
          <w:sz w:val="22"/>
          <w:szCs w:val="22"/>
        </w:rPr>
        <w:t xml:space="preserve"> (also known as an extra</w:t>
      </w:r>
      <w:r>
        <w:rPr>
          <w:sz w:val="22"/>
          <w:szCs w:val="22"/>
        </w:rPr>
        <w:t>-</w:t>
      </w:r>
      <w:r w:rsidRPr="00F01245">
        <w:rPr>
          <w:sz w:val="22"/>
          <w:szCs w:val="22"/>
        </w:rPr>
        <w:t xml:space="preserve">position or a nominative absolute), which means that it anticipates the next verse, being </w:t>
      </w:r>
      <w:r>
        <w:rPr>
          <w:sz w:val="22"/>
          <w:szCs w:val="22"/>
        </w:rPr>
        <w:t>the full description of ‘</w:t>
      </w:r>
      <w:r w:rsidRPr="00F01245">
        <w:rPr>
          <w:i/>
          <w:iCs/>
          <w:sz w:val="22"/>
          <w:szCs w:val="22"/>
        </w:rPr>
        <w:t>the whole of the bull</w:t>
      </w:r>
      <w:r>
        <w:rPr>
          <w:sz w:val="22"/>
          <w:szCs w:val="22"/>
        </w:rPr>
        <w:t>’</w:t>
      </w:r>
      <w:r w:rsidRPr="00F01245">
        <w:rPr>
          <w:sz w:val="22"/>
          <w:szCs w:val="22"/>
        </w:rPr>
        <w:t xml:space="preserve"> at </w:t>
      </w:r>
      <w:r>
        <w:rPr>
          <w:sz w:val="22"/>
          <w:szCs w:val="22"/>
        </w:rPr>
        <w:t>its</w:t>
      </w:r>
      <w:r w:rsidRPr="00F01245">
        <w:rPr>
          <w:sz w:val="22"/>
          <w:szCs w:val="22"/>
        </w:rPr>
        <w:t xml:space="preserve"> </w:t>
      </w:r>
      <w:r>
        <w:rPr>
          <w:sz w:val="22"/>
          <w:szCs w:val="22"/>
        </w:rPr>
        <w:t>start</w:t>
      </w:r>
      <w:r w:rsidRPr="00F01245">
        <w:rPr>
          <w:sz w:val="22"/>
          <w:szCs w:val="22"/>
        </w:rPr>
        <w:t xml:space="preserve"> (actually after the </w:t>
      </w:r>
      <w:r>
        <w:rPr>
          <w:sz w:val="22"/>
          <w:szCs w:val="22"/>
        </w:rPr>
        <w:t>1</w:t>
      </w:r>
      <w:r w:rsidRPr="00F01245">
        <w:rPr>
          <w:sz w:val="22"/>
          <w:szCs w:val="22"/>
          <w:vertAlign w:val="superscript"/>
        </w:rPr>
        <w:t>st</w:t>
      </w:r>
      <w:r w:rsidRPr="00F01245">
        <w:rPr>
          <w:sz w:val="22"/>
          <w:szCs w:val="22"/>
        </w:rPr>
        <w:t xml:space="preserve"> verb of the verse).</w:t>
      </w:r>
      <w:bookmarkEnd w:id="22"/>
    </w:p>
  </w:footnote>
  <w:footnote w:id="66">
    <w:p w14:paraId="02D8E564" w14:textId="2399C666" w:rsidR="00F66D22" w:rsidRDefault="00F66D22">
      <w:pPr>
        <w:pStyle w:val="BodyText"/>
        <w:spacing w:before="0" w:line="300" w:lineRule="exact"/>
        <w:ind w:left="284" w:hanging="284"/>
        <w:rPr>
          <w:sz w:val="22"/>
          <w:szCs w:val="22"/>
        </w:rPr>
      </w:pPr>
      <w:r w:rsidRPr="00BB2242">
        <w:rPr>
          <w:rStyle w:val="FootnoteReference"/>
          <w:color w:val="008000"/>
          <w:szCs w:val="22"/>
        </w:rPr>
        <w:footnoteRef/>
      </w:r>
      <w:r>
        <w:rPr>
          <w:sz w:val="22"/>
          <w:szCs w:val="22"/>
        </w:rPr>
        <w:t xml:space="preserve"> </w:t>
      </w:r>
      <w:r>
        <w:rPr>
          <w:sz w:val="22"/>
          <w:szCs w:val="22"/>
        </w:rPr>
        <w:tab/>
        <w:t>Since the sacrifice was offered to restore the Covenant, the person or persons on whose behalf it was offered could not participate in eating the victim, since he was not at peace with God.</w:t>
      </w:r>
      <w:r w:rsidR="001E1C8D">
        <w:rPr>
          <w:sz w:val="22"/>
          <w:szCs w:val="22"/>
        </w:rPr>
        <w:t xml:space="preserve"> </w:t>
      </w:r>
      <w:r>
        <w:rPr>
          <w:sz w:val="22"/>
          <w:szCs w:val="22"/>
        </w:rPr>
        <w:t>What therefore was not offered on the altar was burnt in its entirety outside the sanctuary.</w:t>
      </w:r>
    </w:p>
  </w:footnote>
  <w:footnote w:id="67">
    <w:p w14:paraId="55E4DBEF" w14:textId="77777777" w:rsidR="00F66D22" w:rsidRDefault="00F66D22">
      <w:pPr>
        <w:pStyle w:val="BodyText"/>
        <w:spacing w:before="0" w:line="300" w:lineRule="exact"/>
        <w:ind w:left="284" w:hanging="284"/>
        <w:rPr>
          <w:sz w:val="22"/>
          <w:szCs w:val="22"/>
        </w:rPr>
      </w:pPr>
      <w:r w:rsidRPr="007D47CB">
        <w:rPr>
          <w:rStyle w:val="FootnoteReference"/>
          <w:color w:val="008000"/>
          <w:szCs w:val="22"/>
        </w:rPr>
        <w:footnoteRef/>
      </w:r>
      <w:r>
        <w:rPr>
          <w:sz w:val="22"/>
          <w:szCs w:val="22"/>
        </w:rPr>
        <w:t xml:space="preserve"> </w:t>
      </w:r>
      <w:r>
        <w:rPr>
          <w:sz w:val="22"/>
          <w:szCs w:val="22"/>
        </w:rPr>
        <w:tab/>
        <w:t>The literal translation of ‘</w:t>
      </w:r>
      <w:r w:rsidRPr="00520DD2">
        <w:rPr>
          <w:i/>
          <w:iCs/>
          <w:sz w:val="22"/>
          <w:szCs w:val="22"/>
        </w:rPr>
        <w:t>inadvertently</w:t>
      </w:r>
      <w:r>
        <w:rPr>
          <w:sz w:val="22"/>
          <w:szCs w:val="22"/>
        </w:rPr>
        <w:t>’ is ‘</w:t>
      </w:r>
      <w:r w:rsidRPr="00520DD2">
        <w:rPr>
          <w:i/>
          <w:iCs/>
          <w:sz w:val="22"/>
          <w:szCs w:val="22"/>
        </w:rPr>
        <w:t>in going astray</w:t>
      </w:r>
      <w:r>
        <w:rPr>
          <w:sz w:val="22"/>
          <w:szCs w:val="22"/>
        </w:rPr>
        <w:t>’ (see #2).</w:t>
      </w:r>
    </w:p>
  </w:footnote>
  <w:footnote w:id="68">
    <w:p w14:paraId="47D638EB" w14:textId="77777777" w:rsidR="00F66D22" w:rsidRDefault="00F66D22">
      <w:pPr>
        <w:pStyle w:val="BodyText"/>
        <w:spacing w:before="0" w:line="300" w:lineRule="exact"/>
        <w:ind w:left="284" w:hanging="284"/>
        <w:rPr>
          <w:sz w:val="22"/>
          <w:szCs w:val="22"/>
        </w:rPr>
      </w:pPr>
      <w:r w:rsidRPr="007D47CB">
        <w:rPr>
          <w:rStyle w:val="FootnoteReference"/>
          <w:color w:val="008000"/>
          <w:szCs w:val="22"/>
        </w:rPr>
        <w:footnoteRef/>
      </w:r>
      <w:r>
        <w:rPr>
          <w:sz w:val="22"/>
          <w:szCs w:val="22"/>
        </w:rPr>
        <w:t xml:space="preserve"> </w:t>
      </w:r>
      <w:r>
        <w:rPr>
          <w:sz w:val="22"/>
          <w:szCs w:val="22"/>
        </w:rPr>
        <w:tab/>
        <w:t>After ‘</w:t>
      </w:r>
      <w:r w:rsidRPr="00FB2A55">
        <w:rPr>
          <w:i/>
          <w:iCs/>
          <w:sz w:val="22"/>
          <w:szCs w:val="22"/>
        </w:rPr>
        <w:t>committed</w:t>
      </w:r>
      <w:r>
        <w:rPr>
          <w:sz w:val="22"/>
          <w:szCs w:val="22"/>
        </w:rPr>
        <w:t xml:space="preserve">’, the </w:t>
      </w:r>
      <w:r w:rsidRPr="00FB2A55">
        <w:rPr>
          <w:i/>
          <w:iCs/>
          <w:sz w:val="22"/>
          <w:szCs w:val="22"/>
        </w:rPr>
        <w:t>MT</w:t>
      </w:r>
      <w:r>
        <w:rPr>
          <w:sz w:val="22"/>
          <w:szCs w:val="22"/>
        </w:rPr>
        <w:t xml:space="preserve"> adds ‘</w:t>
      </w:r>
      <w:r w:rsidRPr="00FB2A55">
        <w:rPr>
          <w:i/>
          <w:iCs/>
          <w:sz w:val="22"/>
          <w:szCs w:val="22"/>
        </w:rPr>
        <w:t>on it</w:t>
      </w:r>
      <w:r>
        <w:rPr>
          <w:sz w:val="22"/>
          <w:szCs w:val="22"/>
        </w:rPr>
        <w:t>’ (</w:t>
      </w:r>
      <w:r w:rsidRPr="00FB2A55">
        <w:rPr>
          <w:rFonts w:cs="SBL Hebrew"/>
          <w:noProof/>
          <w:sz w:val="26"/>
          <w:szCs w:val="26"/>
          <w:rtl/>
          <w:lang w:bidi="he-IL"/>
        </w:rPr>
        <w:t>עָלֶ֑יהָ</w:t>
      </w:r>
      <w:r>
        <w:rPr>
          <w:sz w:val="22"/>
          <w:szCs w:val="22"/>
        </w:rPr>
        <w:t>), which probably refers back to one of the ‘</w:t>
      </w:r>
      <w:r w:rsidRPr="00520DD2">
        <w:rPr>
          <w:i/>
          <w:iCs/>
          <w:sz w:val="22"/>
          <w:szCs w:val="22"/>
        </w:rPr>
        <w:t>commandments</w:t>
      </w:r>
      <w:r>
        <w:rPr>
          <w:sz w:val="22"/>
          <w:szCs w:val="22"/>
        </w:rPr>
        <w:t>’ of v. 13.</w:t>
      </w:r>
    </w:p>
  </w:footnote>
  <w:footnote w:id="69">
    <w:p w14:paraId="005258BB" w14:textId="77777777" w:rsidR="00F66D22" w:rsidRDefault="00F66D22" w:rsidP="003E39F1">
      <w:pPr>
        <w:pStyle w:val="BodyText"/>
        <w:spacing w:before="0" w:line="280" w:lineRule="exact"/>
        <w:ind w:left="284" w:hanging="284"/>
        <w:rPr>
          <w:sz w:val="22"/>
          <w:szCs w:val="22"/>
        </w:rPr>
      </w:pPr>
      <w:r w:rsidRPr="007D47CB">
        <w:rPr>
          <w:rStyle w:val="FootnoteReference"/>
          <w:color w:val="008000"/>
          <w:szCs w:val="22"/>
        </w:rPr>
        <w:footnoteRef/>
      </w:r>
      <w:r w:rsidRPr="007D47CB">
        <w:rPr>
          <w:color w:val="008000"/>
          <w:szCs w:val="22"/>
        </w:rPr>
        <w:t xml:space="preserve"> </w:t>
      </w:r>
      <w:r>
        <w:rPr>
          <w:sz w:val="22"/>
          <w:szCs w:val="22"/>
        </w:rPr>
        <w:tab/>
        <w:t>The same rite is used for the High Priest because he is the representative of the community.</w:t>
      </w:r>
    </w:p>
  </w:footnote>
  <w:footnote w:id="70">
    <w:p w14:paraId="7222AABD" w14:textId="77777777" w:rsidR="00F66D22" w:rsidRDefault="00F66D22" w:rsidP="003E39F1">
      <w:pPr>
        <w:pStyle w:val="BodyText"/>
        <w:spacing w:before="0" w:line="280" w:lineRule="exact"/>
        <w:ind w:left="284" w:hanging="284"/>
        <w:rPr>
          <w:sz w:val="22"/>
          <w:szCs w:val="22"/>
        </w:rPr>
      </w:pPr>
      <w:r w:rsidRPr="007D47CB">
        <w:rPr>
          <w:rStyle w:val="FootnoteReference"/>
          <w:color w:val="008000"/>
          <w:szCs w:val="22"/>
        </w:rPr>
        <w:footnoteRef/>
      </w:r>
      <w:r>
        <w:rPr>
          <w:sz w:val="22"/>
          <w:szCs w:val="22"/>
        </w:rPr>
        <w:t xml:space="preserve"> </w:t>
      </w:r>
      <w:r>
        <w:rPr>
          <w:sz w:val="22"/>
          <w:szCs w:val="22"/>
        </w:rPr>
        <w:tab/>
      </w:r>
      <w:r w:rsidRPr="00D16AE7">
        <w:rPr>
          <w:i/>
          <w:iCs/>
          <w:sz w:val="22"/>
          <w:szCs w:val="22"/>
        </w:rPr>
        <w:t>NETB</w:t>
      </w:r>
      <w:r>
        <w:rPr>
          <w:sz w:val="22"/>
          <w:szCs w:val="22"/>
        </w:rPr>
        <w:t xml:space="preserve"> has ‘</w:t>
      </w:r>
      <w:r w:rsidRPr="00D16AE7">
        <w:rPr>
          <w:i/>
          <w:iCs/>
          <w:sz w:val="22"/>
          <w:szCs w:val="22"/>
        </w:rPr>
        <w:t>High Priest</w:t>
      </w:r>
      <w:r>
        <w:rPr>
          <w:sz w:val="22"/>
          <w:szCs w:val="22"/>
        </w:rPr>
        <w:t>’ in place of ‘</w:t>
      </w:r>
      <w:r w:rsidRPr="00D16AE7">
        <w:rPr>
          <w:i/>
          <w:iCs/>
          <w:sz w:val="22"/>
          <w:szCs w:val="22"/>
        </w:rPr>
        <w:t>anointed priest</w:t>
      </w:r>
      <w:r>
        <w:rPr>
          <w:sz w:val="22"/>
          <w:szCs w:val="22"/>
        </w:rPr>
        <w:t xml:space="preserve">’, here following the </w:t>
      </w:r>
      <w:r w:rsidRPr="00D16AE7">
        <w:rPr>
          <w:i/>
          <w:iCs/>
          <w:sz w:val="22"/>
          <w:szCs w:val="22"/>
        </w:rPr>
        <w:t>MT</w:t>
      </w:r>
      <w:r>
        <w:rPr>
          <w:sz w:val="22"/>
          <w:szCs w:val="22"/>
        </w:rPr>
        <w:t xml:space="preserve">, </w:t>
      </w:r>
      <w:r w:rsidRPr="00D16AE7">
        <w:rPr>
          <w:i/>
          <w:iCs/>
          <w:sz w:val="22"/>
          <w:szCs w:val="22"/>
        </w:rPr>
        <w:t>NJB</w:t>
      </w:r>
      <w:r>
        <w:rPr>
          <w:sz w:val="22"/>
          <w:szCs w:val="22"/>
        </w:rPr>
        <w:t xml:space="preserve"> &amp; </w:t>
      </w:r>
      <w:r w:rsidRPr="00D16AE7">
        <w:rPr>
          <w:i/>
          <w:iCs/>
          <w:sz w:val="22"/>
          <w:szCs w:val="22"/>
        </w:rPr>
        <w:t>NRSV</w:t>
      </w:r>
      <w:r>
        <w:rPr>
          <w:sz w:val="22"/>
          <w:szCs w:val="22"/>
        </w:rPr>
        <w:t>.</w:t>
      </w:r>
    </w:p>
  </w:footnote>
  <w:footnote w:id="71">
    <w:p w14:paraId="36FD0654" w14:textId="77777777" w:rsidR="00F66D22" w:rsidRPr="00D16AE7" w:rsidRDefault="00F66D22" w:rsidP="003E39F1">
      <w:pPr>
        <w:pStyle w:val="BodyText"/>
        <w:spacing w:before="0" w:line="280" w:lineRule="exact"/>
        <w:ind w:left="284" w:hanging="284"/>
        <w:rPr>
          <w:sz w:val="22"/>
          <w:szCs w:val="22"/>
        </w:rPr>
      </w:pPr>
      <w:r w:rsidRPr="00D16AE7">
        <w:rPr>
          <w:rStyle w:val="FootnoteReference"/>
          <w:color w:val="008000"/>
          <w:szCs w:val="22"/>
        </w:rPr>
        <w:footnoteRef/>
      </w:r>
      <w:r w:rsidRPr="00D16AE7">
        <w:rPr>
          <w:color w:val="008000"/>
          <w:szCs w:val="22"/>
        </w:rPr>
        <w:t xml:space="preserve"> </w:t>
      </w:r>
      <w:r w:rsidRPr="00D16AE7">
        <w:rPr>
          <w:sz w:val="22"/>
          <w:szCs w:val="22"/>
        </w:rPr>
        <w:tab/>
      </w:r>
      <w:bookmarkStart w:id="23" w:name="430"/>
      <w:r w:rsidRPr="00D16AE7">
        <w:rPr>
          <w:sz w:val="22"/>
          <w:szCs w:val="22"/>
        </w:rPr>
        <w:t xml:space="preserve">The </w:t>
      </w:r>
      <w:r w:rsidRPr="00D16AE7">
        <w:rPr>
          <w:i/>
          <w:iCs/>
          <w:sz w:val="22"/>
          <w:szCs w:val="22"/>
        </w:rPr>
        <w:t>MT</w:t>
      </w:r>
      <w:r w:rsidRPr="00D16AE7">
        <w:rPr>
          <w:sz w:val="22"/>
          <w:szCs w:val="22"/>
        </w:rPr>
        <w:t xml:space="preserve"> reads literally, “</w:t>
      </w:r>
      <w:r w:rsidRPr="00D16AE7">
        <w:rPr>
          <w:i/>
          <w:iCs/>
          <w:sz w:val="22"/>
          <w:szCs w:val="22"/>
        </w:rPr>
        <w:t>and the priest shall dip his finger from the blood and sprinkle seven times</w:t>
      </w:r>
      <w:r>
        <w:rPr>
          <w:sz w:val="22"/>
          <w:szCs w:val="22"/>
        </w:rPr>
        <w:t>,</w:t>
      </w:r>
      <w:r w:rsidRPr="00D16AE7">
        <w:rPr>
          <w:sz w:val="22"/>
          <w:szCs w:val="22"/>
        </w:rPr>
        <w:t xml:space="preserve">” </w:t>
      </w:r>
      <w:r>
        <w:rPr>
          <w:sz w:val="22"/>
          <w:szCs w:val="22"/>
        </w:rPr>
        <w:t>which is awkward; c</w:t>
      </w:r>
      <w:r w:rsidRPr="00D16AE7">
        <w:rPr>
          <w:sz w:val="22"/>
          <w:szCs w:val="22"/>
        </w:rPr>
        <w:t>ompare v. 6, which has literally, “</w:t>
      </w:r>
      <w:r w:rsidRPr="00D16AE7">
        <w:rPr>
          <w:i/>
          <w:iCs/>
          <w:sz w:val="22"/>
          <w:szCs w:val="22"/>
        </w:rPr>
        <w:t>and the priest shall dip his finger in the blood and sprinkle from the blood seven times</w:t>
      </w:r>
      <w:r w:rsidRPr="00D16AE7">
        <w:rPr>
          <w:sz w:val="22"/>
          <w:szCs w:val="22"/>
        </w:rPr>
        <w:t xml:space="preserve">.” The </w:t>
      </w:r>
      <w:r w:rsidRPr="00D16AE7">
        <w:rPr>
          <w:i/>
          <w:iCs/>
          <w:sz w:val="22"/>
          <w:szCs w:val="22"/>
        </w:rPr>
        <w:t>MT</w:t>
      </w:r>
      <w:r w:rsidRPr="00D16AE7">
        <w:rPr>
          <w:sz w:val="22"/>
          <w:szCs w:val="22"/>
        </w:rPr>
        <w:t xml:space="preserve"> appears to be corrupt by haplography (i.e., assuming v. 6 to be the correct form, in</w:t>
      </w:r>
      <w:r>
        <w:rPr>
          <w:sz w:val="22"/>
          <w:szCs w:val="22"/>
        </w:rPr>
        <w:t xml:space="preserve"> v. 17 the scribe skipped from ‘</w:t>
      </w:r>
      <w:r w:rsidRPr="00D16AE7">
        <w:rPr>
          <w:i/>
          <w:iCs/>
          <w:sz w:val="22"/>
          <w:szCs w:val="22"/>
        </w:rPr>
        <w:t>his finger</w:t>
      </w:r>
      <w:r>
        <w:rPr>
          <w:sz w:val="22"/>
          <w:szCs w:val="22"/>
        </w:rPr>
        <w:t>’ to ‘</w:t>
      </w:r>
      <w:r w:rsidRPr="00D16AE7">
        <w:rPr>
          <w:i/>
          <w:iCs/>
          <w:sz w:val="22"/>
          <w:szCs w:val="22"/>
        </w:rPr>
        <w:t>from the blood</w:t>
      </w:r>
      <w:r>
        <w:rPr>
          <w:sz w:val="22"/>
          <w:szCs w:val="22"/>
        </w:rPr>
        <w:t>’</w:t>
      </w:r>
      <w:r w:rsidRPr="00D16AE7">
        <w:rPr>
          <w:sz w:val="22"/>
          <w:szCs w:val="22"/>
        </w:rPr>
        <w:t>) and metathesis (i.e., this</w:t>
      </w:r>
      <w:r>
        <w:rPr>
          <w:sz w:val="22"/>
          <w:szCs w:val="22"/>
        </w:rPr>
        <w:t xml:space="preserve"> also resulted in a text where ‘</w:t>
      </w:r>
      <w:r w:rsidRPr="00D16AE7">
        <w:rPr>
          <w:i/>
          <w:iCs/>
          <w:sz w:val="22"/>
          <w:szCs w:val="22"/>
        </w:rPr>
        <w:t>from the blood</w:t>
      </w:r>
      <w:r>
        <w:rPr>
          <w:sz w:val="22"/>
          <w:szCs w:val="22"/>
        </w:rPr>
        <w:t>’ stands before ‘</w:t>
      </w:r>
      <w:r w:rsidRPr="00D16AE7">
        <w:rPr>
          <w:i/>
          <w:iCs/>
          <w:sz w:val="22"/>
          <w:szCs w:val="22"/>
        </w:rPr>
        <w:t>sprinkle</w:t>
      </w:r>
      <w:r>
        <w:rPr>
          <w:sz w:val="22"/>
          <w:szCs w:val="22"/>
        </w:rPr>
        <w:t>’</w:t>
      </w:r>
      <w:r w:rsidRPr="00D16AE7">
        <w:rPr>
          <w:sz w:val="22"/>
          <w:szCs w:val="22"/>
        </w:rPr>
        <w:t xml:space="preserve"> rather than after it</w:t>
      </w:r>
      <w:bookmarkEnd w:id="23"/>
      <w:r>
        <w:rPr>
          <w:sz w:val="22"/>
          <w:szCs w:val="22"/>
        </w:rPr>
        <w:t>.</w:t>
      </w:r>
    </w:p>
  </w:footnote>
  <w:footnote w:id="72">
    <w:p w14:paraId="23E89B82" w14:textId="77777777" w:rsidR="00F66D22" w:rsidRDefault="00F66D22" w:rsidP="003E39F1">
      <w:pPr>
        <w:pStyle w:val="BodyText"/>
        <w:spacing w:before="0" w:line="280" w:lineRule="exact"/>
        <w:ind w:left="284" w:hanging="284"/>
        <w:rPr>
          <w:sz w:val="22"/>
          <w:szCs w:val="22"/>
        </w:rPr>
      </w:pPr>
      <w:r w:rsidRPr="00D16AE7">
        <w:rPr>
          <w:rStyle w:val="FootnoteReference"/>
          <w:color w:val="008000"/>
          <w:szCs w:val="22"/>
        </w:rPr>
        <w:footnoteRef/>
      </w:r>
      <w:r>
        <w:rPr>
          <w:sz w:val="22"/>
          <w:szCs w:val="22"/>
        </w:rPr>
        <w:t xml:space="preserve"> </w:t>
      </w:r>
      <w:r>
        <w:rPr>
          <w:sz w:val="22"/>
          <w:szCs w:val="22"/>
        </w:rPr>
        <w:tab/>
        <w:t>The first ‘</w:t>
      </w:r>
      <w:r w:rsidRPr="00D16AE7">
        <w:rPr>
          <w:i/>
          <w:iCs/>
          <w:sz w:val="22"/>
          <w:szCs w:val="22"/>
        </w:rPr>
        <w:t>altar</w:t>
      </w:r>
      <w:r>
        <w:rPr>
          <w:sz w:val="22"/>
          <w:szCs w:val="22"/>
        </w:rPr>
        <w:t>’ here mentioned is that of incense (see v. 7).</w:t>
      </w:r>
    </w:p>
  </w:footnote>
  <w:footnote w:id="73">
    <w:p w14:paraId="2DA29FA5" w14:textId="77777777" w:rsidR="00F66D22" w:rsidRDefault="00F66D22" w:rsidP="003E39F1">
      <w:pPr>
        <w:pStyle w:val="BodyText"/>
        <w:spacing w:before="0" w:line="280" w:lineRule="exact"/>
        <w:ind w:left="284" w:hanging="284"/>
        <w:rPr>
          <w:sz w:val="22"/>
          <w:szCs w:val="22"/>
        </w:rPr>
      </w:pPr>
      <w:r w:rsidRPr="00054A67">
        <w:rPr>
          <w:rStyle w:val="FootnoteReference"/>
          <w:color w:val="008000"/>
          <w:szCs w:val="22"/>
        </w:rPr>
        <w:footnoteRef/>
      </w:r>
      <w:r>
        <w:rPr>
          <w:sz w:val="22"/>
          <w:szCs w:val="22"/>
        </w:rPr>
        <w:t xml:space="preserve"> </w:t>
      </w:r>
      <w:r>
        <w:rPr>
          <w:sz w:val="22"/>
          <w:szCs w:val="22"/>
        </w:rPr>
        <w:tab/>
        <w:t>For the full rendition of fat regulations, see vv. 8–9.</w:t>
      </w:r>
    </w:p>
  </w:footnote>
  <w:footnote w:id="74">
    <w:p w14:paraId="52D3597A" w14:textId="77777777" w:rsidR="00F66D22" w:rsidRPr="00054A67" w:rsidRDefault="00F66D22" w:rsidP="003E39F1">
      <w:pPr>
        <w:pStyle w:val="BodyText"/>
        <w:spacing w:before="0" w:line="280" w:lineRule="exact"/>
        <w:ind w:left="284" w:hanging="284"/>
        <w:rPr>
          <w:sz w:val="22"/>
          <w:szCs w:val="22"/>
        </w:rPr>
      </w:pPr>
      <w:r w:rsidRPr="00054A67">
        <w:rPr>
          <w:rStyle w:val="FootnoteReference"/>
          <w:color w:val="008000"/>
          <w:szCs w:val="22"/>
        </w:rPr>
        <w:footnoteRef/>
      </w:r>
      <w:r w:rsidRPr="00054A67">
        <w:rPr>
          <w:sz w:val="22"/>
          <w:szCs w:val="22"/>
        </w:rPr>
        <w:t xml:space="preserve"> </w:t>
      </w:r>
      <w:r w:rsidRPr="00054A67">
        <w:rPr>
          <w:sz w:val="22"/>
          <w:szCs w:val="22"/>
        </w:rPr>
        <w:tab/>
        <w:t>In place of ‘</w:t>
      </w:r>
      <w:r w:rsidRPr="00054A67">
        <w:rPr>
          <w:i/>
          <w:iCs/>
          <w:sz w:val="22"/>
          <w:szCs w:val="22"/>
        </w:rPr>
        <w:t>so the priest will make atonement on their behalf, and</w:t>
      </w:r>
      <w:r w:rsidRPr="00054A67">
        <w:rPr>
          <w:sz w:val="22"/>
          <w:szCs w:val="22"/>
        </w:rPr>
        <w:t xml:space="preserve">’, here following the </w:t>
      </w:r>
      <w:r w:rsidRPr="00054A67">
        <w:rPr>
          <w:i/>
          <w:iCs/>
          <w:sz w:val="22"/>
          <w:szCs w:val="22"/>
        </w:rPr>
        <w:t>NRSV</w:t>
      </w:r>
      <w:r w:rsidRPr="00054A67">
        <w:rPr>
          <w:sz w:val="22"/>
          <w:szCs w:val="22"/>
        </w:rPr>
        <w:t xml:space="preserve">, the </w:t>
      </w:r>
      <w:r w:rsidRPr="00054A67">
        <w:rPr>
          <w:i/>
          <w:iCs/>
          <w:sz w:val="22"/>
          <w:szCs w:val="22"/>
        </w:rPr>
        <w:t>NJB</w:t>
      </w:r>
      <w:r w:rsidRPr="00054A67">
        <w:rPr>
          <w:sz w:val="22"/>
          <w:szCs w:val="22"/>
        </w:rPr>
        <w:t xml:space="preserve"> has ‘</w:t>
      </w:r>
      <w:r w:rsidRPr="00054A67">
        <w:rPr>
          <w:i/>
          <w:iCs/>
          <w:sz w:val="22"/>
          <w:szCs w:val="22"/>
        </w:rPr>
        <w:t>and when the priest has performed the rite of atonement over the people</w:t>
      </w:r>
      <w:r w:rsidRPr="00054A67">
        <w:rPr>
          <w:sz w:val="22"/>
          <w:szCs w:val="22"/>
        </w:rPr>
        <w:t>’.</w:t>
      </w:r>
    </w:p>
  </w:footnote>
  <w:footnote w:id="75">
    <w:p w14:paraId="111C83AD" w14:textId="77777777" w:rsidR="00F66D22" w:rsidRPr="00054A67" w:rsidRDefault="00F66D22" w:rsidP="003E39F1">
      <w:pPr>
        <w:pStyle w:val="BodyText"/>
        <w:spacing w:before="0" w:line="280" w:lineRule="exact"/>
        <w:ind w:left="284" w:hanging="284"/>
        <w:rPr>
          <w:sz w:val="22"/>
          <w:szCs w:val="22"/>
        </w:rPr>
      </w:pPr>
      <w:r w:rsidRPr="00054A67">
        <w:rPr>
          <w:rStyle w:val="FootnoteReference"/>
          <w:color w:val="008000"/>
          <w:szCs w:val="22"/>
        </w:rPr>
        <w:footnoteRef/>
      </w:r>
      <w:r w:rsidRPr="00054A67">
        <w:rPr>
          <w:sz w:val="22"/>
          <w:szCs w:val="22"/>
        </w:rPr>
        <w:t xml:space="preserve"> </w:t>
      </w:r>
      <w:r w:rsidRPr="00054A67">
        <w:rPr>
          <w:sz w:val="22"/>
          <w:szCs w:val="22"/>
        </w:rPr>
        <w:tab/>
        <w:t xml:space="preserve">Literally translated, this verse opens, </w:t>
      </w:r>
      <w:bookmarkStart w:id="24" w:name="441"/>
      <w:r w:rsidRPr="00054A67">
        <w:rPr>
          <w:sz w:val="22"/>
          <w:szCs w:val="22"/>
        </w:rPr>
        <w:t>“</w:t>
      </w:r>
      <w:r w:rsidRPr="00054A67">
        <w:rPr>
          <w:i/>
          <w:iCs/>
          <w:sz w:val="22"/>
          <w:szCs w:val="22"/>
        </w:rPr>
        <w:t>And he shall bring out the bull to from outside to the camp</w:t>
      </w:r>
      <w:r w:rsidRPr="00054A67">
        <w:rPr>
          <w:sz w:val="22"/>
          <w:szCs w:val="22"/>
        </w:rPr>
        <w:t>.”</w:t>
      </w:r>
      <w:bookmarkEnd w:id="24"/>
    </w:p>
  </w:footnote>
  <w:footnote w:id="76">
    <w:p w14:paraId="0DF43BF9" w14:textId="77777777" w:rsidR="00F66D22" w:rsidRPr="005F4020" w:rsidRDefault="00F66D22" w:rsidP="005F4020">
      <w:pPr>
        <w:pStyle w:val="BodyText"/>
        <w:spacing w:before="0" w:line="300" w:lineRule="exact"/>
        <w:ind w:left="284" w:hanging="284"/>
        <w:rPr>
          <w:sz w:val="20"/>
          <w:szCs w:val="20"/>
        </w:rPr>
      </w:pPr>
      <w:r w:rsidRPr="005F4020">
        <w:rPr>
          <w:rStyle w:val="FootnoteReference"/>
          <w:color w:val="008000"/>
          <w:szCs w:val="22"/>
        </w:rPr>
        <w:footnoteRef/>
      </w:r>
      <w:r w:rsidRPr="005F4020">
        <w:rPr>
          <w:sz w:val="20"/>
          <w:szCs w:val="20"/>
        </w:rPr>
        <w:t xml:space="preserve"> </w:t>
      </w:r>
      <w:r w:rsidRPr="005F4020">
        <w:rPr>
          <w:sz w:val="20"/>
          <w:szCs w:val="20"/>
        </w:rPr>
        <w:tab/>
      </w:r>
      <w:bookmarkStart w:id="25" w:name="442"/>
      <w:r w:rsidRPr="005F4020">
        <w:rPr>
          <w:sz w:val="22"/>
          <w:szCs w:val="22"/>
        </w:rPr>
        <w:t>This section begins with the relative pronoun</w:t>
      </w:r>
      <w:r>
        <w:rPr>
          <w:sz w:val="22"/>
          <w:szCs w:val="22"/>
        </w:rPr>
        <w:t xml:space="preserve"> </w:t>
      </w:r>
      <w:r w:rsidRPr="005F4020">
        <w:rPr>
          <w:rFonts w:cs="SBL Hebrew"/>
          <w:noProof/>
          <w:sz w:val="26"/>
          <w:szCs w:val="26"/>
          <w:rtl/>
          <w:lang w:bidi="he-IL"/>
        </w:rPr>
        <w:t>אֲשֶׁ֥ר</w:t>
      </w:r>
      <w:r>
        <w:rPr>
          <w:sz w:val="22"/>
          <w:szCs w:val="22"/>
        </w:rPr>
        <w:t>, which</w:t>
      </w:r>
      <w:r w:rsidRPr="005F4020">
        <w:rPr>
          <w:sz w:val="22"/>
          <w:szCs w:val="22"/>
        </w:rPr>
        <w:t xml:space="preserve"> </w:t>
      </w:r>
      <w:r>
        <w:rPr>
          <w:sz w:val="22"/>
          <w:szCs w:val="22"/>
        </w:rPr>
        <w:t>usually means ‘who’ or ‘</w:t>
      </w:r>
      <w:r w:rsidRPr="005F4020">
        <w:rPr>
          <w:sz w:val="22"/>
          <w:szCs w:val="22"/>
        </w:rPr>
        <w:t>which</w:t>
      </w:r>
      <w:r>
        <w:rPr>
          <w:sz w:val="22"/>
          <w:szCs w:val="22"/>
        </w:rPr>
        <w:t>’, but here means ‘</w:t>
      </w:r>
      <w:r w:rsidRPr="005F4020">
        <w:rPr>
          <w:i/>
          <w:iCs/>
          <w:sz w:val="22"/>
          <w:szCs w:val="22"/>
        </w:rPr>
        <w:t>whenever</w:t>
      </w:r>
      <w:bookmarkEnd w:id="25"/>
      <w:r>
        <w:rPr>
          <w:sz w:val="22"/>
          <w:szCs w:val="22"/>
        </w:rPr>
        <w:t>’.</w:t>
      </w:r>
    </w:p>
  </w:footnote>
  <w:footnote w:id="77">
    <w:p w14:paraId="6DAD74CE" w14:textId="77777777" w:rsidR="00F66D22" w:rsidRPr="005F4020" w:rsidRDefault="00F66D22" w:rsidP="005F4020">
      <w:pPr>
        <w:pStyle w:val="BodyText"/>
        <w:spacing w:before="0" w:line="300" w:lineRule="exact"/>
        <w:ind w:left="284" w:hanging="284"/>
        <w:rPr>
          <w:sz w:val="20"/>
          <w:szCs w:val="20"/>
        </w:rPr>
      </w:pPr>
      <w:r w:rsidRPr="005F4020">
        <w:rPr>
          <w:rStyle w:val="FootnoteReference"/>
          <w:color w:val="008000"/>
        </w:rPr>
        <w:footnoteRef/>
      </w:r>
      <w:r w:rsidRPr="005F4020">
        <w:rPr>
          <w:sz w:val="20"/>
          <w:szCs w:val="20"/>
        </w:rPr>
        <w:t xml:space="preserve"> </w:t>
      </w:r>
      <w:r w:rsidRPr="005F4020">
        <w:rPr>
          <w:sz w:val="20"/>
          <w:szCs w:val="20"/>
        </w:rPr>
        <w:tab/>
      </w:r>
      <w:bookmarkStart w:id="26" w:name="446"/>
      <w:r>
        <w:rPr>
          <w:sz w:val="22"/>
          <w:szCs w:val="22"/>
        </w:rPr>
        <w:t>Vv. 4:22</w:t>
      </w:r>
      <w:r w:rsidRPr="005F4020">
        <w:rPr>
          <w:sz w:val="22"/>
          <w:szCs w:val="22"/>
          <w:vertAlign w:val="superscript"/>
        </w:rPr>
        <w:t>b</w:t>
      </w:r>
      <w:r>
        <w:rPr>
          <w:sz w:val="22"/>
          <w:szCs w:val="22"/>
        </w:rPr>
        <w:t>–</w:t>
      </w:r>
      <w:r w:rsidRPr="005F4020">
        <w:rPr>
          <w:sz w:val="22"/>
          <w:szCs w:val="22"/>
        </w:rPr>
        <w:t>23</w:t>
      </w:r>
      <w:r w:rsidRPr="005F4020">
        <w:rPr>
          <w:sz w:val="22"/>
          <w:szCs w:val="22"/>
          <w:vertAlign w:val="superscript"/>
        </w:rPr>
        <w:t>a</w:t>
      </w:r>
      <w:r>
        <w:rPr>
          <w:sz w:val="22"/>
          <w:szCs w:val="22"/>
        </w:rPr>
        <w:t xml:space="preserve"> is difficult; t</w:t>
      </w:r>
      <w:r w:rsidRPr="005F4020">
        <w:rPr>
          <w:sz w:val="22"/>
          <w:szCs w:val="22"/>
        </w:rPr>
        <w:t xml:space="preserve">he translation offered here </w:t>
      </w:r>
      <w:r>
        <w:rPr>
          <w:sz w:val="22"/>
          <w:szCs w:val="22"/>
        </w:rPr>
        <w:t xml:space="preserve">(following the </w:t>
      </w:r>
      <w:r w:rsidRPr="005F4020">
        <w:rPr>
          <w:i/>
          <w:iCs/>
          <w:sz w:val="22"/>
          <w:szCs w:val="22"/>
        </w:rPr>
        <w:t>NJB</w:t>
      </w:r>
      <w:r>
        <w:rPr>
          <w:sz w:val="22"/>
          <w:szCs w:val="22"/>
        </w:rPr>
        <w:t xml:space="preserve">) </w:t>
      </w:r>
      <w:r w:rsidRPr="005F4020">
        <w:rPr>
          <w:sz w:val="22"/>
          <w:szCs w:val="22"/>
        </w:rPr>
        <w:t xml:space="preserve">suggests that there are two possible legal situations envisioned, separated by </w:t>
      </w:r>
      <w:r w:rsidRPr="005F4020">
        <w:rPr>
          <w:rFonts w:cs="SBL Hebrew"/>
          <w:noProof/>
          <w:sz w:val="26"/>
          <w:szCs w:val="26"/>
          <w:rtl/>
          <w:lang w:bidi="he-IL"/>
        </w:rPr>
        <w:t>אֽוֹ</w:t>
      </w:r>
      <w:r w:rsidRPr="005F4020">
        <w:rPr>
          <w:sz w:val="16"/>
          <w:szCs w:val="16"/>
        </w:rPr>
        <w:t xml:space="preserve"> </w:t>
      </w:r>
      <w:r>
        <w:rPr>
          <w:sz w:val="22"/>
          <w:szCs w:val="22"/>
        </w:rPr>
        <w:t>(‘</w:t>
      </w:r>
      <w:r w:rsidRPr="005F4020">
        <w:rPr>
          <w:i/>
          <w:iCs/>
          <w:sz w:val="22"/>
          <w:szCs w:val="22"/>
        </w:rPr>
        <w:t>or</w:t>
      </w:r>
      <w:r>
        <w:rPr>
          <w:sz w:val="22"/>
          <w:szCs w:val="22"/>
        </w:rPr>
        <w:t>’) at the beginning of v. 23.</w:t>
      </w:r>
      <w:r w:rsidRPr="005F4020">
        <w:rPr>
          <w:sz w:val="22"/>
          <w:szCs w:val="22"/>
        </w:rPr>
        <w:t xml:space="preserve"> 4:22</w:t>
      </w:r>
      <w:r w:rsidRPr="005F4020">
        <w:rPr>
          <w:sz w:val="22"/>
          <w:szCs w:val="22"/>
          <w:vertAlign w:val="superscript"/>
        </w:rPr>
        <w:t>b</w:t>
      </w:r>
      <w:r w:rsidRPr="005F4020">
        <w:rPr>
          <w:sz w:val="22"/>
          <w:szCs w:val="22"/>
        </w:rPr>
        <w:t xml:space="preserve"> refers to any case in which the leader readily admits his guilt, whereas v. 23</w:t>
      </w:r>
      <w:r w:rsidRPr="005F4020">
        <w:rPr>
          <w:sz w:val="22"/>
          <w:szCs w:val="22"/>
          <w:vertAlign w:val="superscript"/>
        </w:rPr>
        <w:t>a</w:t>
      </w:r>
      <w:r w:rsidRPr="005F4020">
        <w:rPr>
          <w:sz w:val="22"/>
          <w:szCs w:val="22"/>
        </w:rPr>
        <w:t xml:space="preserve"> refers to cases where the leader is convicted of his guilt by legal action.</w:t>
      </w:r>
      <w:bookmarkEnd w:id="26"/>
    </w:p>
  </w:footnote>
  <w:footnote w:id="78">
    <w:p w14:paraId="3266E944" w14:textId="77777777" w:rsidR="00F66D22" w:rsidRPr="005F4020" w:rsidRDefault="00F66D22" w:rsidP="005F4020">
      <w:pPr>
        <w:pStyle w:val="BodyText"/>
        <w:spacing w:before="0" w:line="300" w:lineRule="exact"/>
        <w:ind w:left="284" w:hanging="284"/>
        <w:rPr>
          <w:sz w:val="22"/>
          <w:szCs w:val="22"/>
        </w:rPr>
      </w:pPr>
      <w:r w:rsidRPr="005F4020">
        <w:rPr>
          <w:rStyle w:val="FootnoteReference"/>
          <w:color w:val="008000"/>
        </w:rPr>
        <w:footnoteRef/>
      </w:r>
      <w:r w:rsidRPr="005F4020">
        <w:rPr>
          <w:sz w:val="22"/>
          <w:szCs w:val="22"/>
        </w:rPr>
        <w:t xml:space="preserve"> </w:t>
      </w:r>
      <w:r w:rsidRPr="005F4020">
        <w:rPr>
          <w:sz w:val="22"/>
          <w:szCs w:val="22"/>
        </w:rPr>
        <w:tab/>
      </w:r>
      <w:bookmarkStart w:id="27" w:name="448"/>
      <w:r>
        <w:rPr>
          <w:sz w:val="22"/>
          <w:szCs w:val="22"/>
        </w:rPr>
        <w:t xml:space="preserve">The </w:t>
      </w:r>
      <w:r w:rsidRPr="005F4020">
        <w:rPr>
          <w:i/>
          <w:iCs/>
          <w:sz w:val="22"/>
          <w:szCs w:val="22"/>
        </w:rPr>
        <w:t>LXX</w:t>
      </w:r>
      <w:r>
        <w:rPr>
          <w:sz w:val="22"/>
          <w:szCs w:val="22"/>
        </w:rPr>
        <w:t xml:space="preserve"> has a plural form for ‘</w:t>
      </w:r>
      <w:r w:rsidRPr="005F4020">
        <w:rPr>
          <w:i/>
          <w:iCs/>
          <w:sz w:val="22"/>
          <w:szCs w:val="22"/>
        </w:rPr>
        <w:t>slaughter</w:t>
      </w:r>
      <w:r>
        <w:rPr>
          <w:sz w:val="22"/>
          <w:szCs w:val="22"/>
        </w:rPr>
        <w:t>’ (</w:t>
      </w:r>
      <w:r w:rsidRPr="001E1C8D">
        <w:rPr>
          <w:rFonts w:ascii="Vusillus" w:hAnsi="Vusillus" w:cs="Vusillus"/>
          <w:bCs/>
          <w:i/>
          <w:noProof/>
          <w:sz w:val="26"/>
          <w:szCs w:val="22"/>
          <w:lang w:val="el-GR"/>
        </w:rPr>
        <w:t>σφάξουσιν</w:t>
      </w:r>
      <w:r>
        <w:rPr>
          <w:sz w:val="22"/>
          <w:szCs w:val="22"/>
        </w:rPr>
        <w:t>)</w:t>
      </w:r>
      <w:r w:rsidRPr="005F4020">
        <w:rPr>
          <w:sz w:val="22"/>
          <w:szCs w:val="22"/>
        </w:rPr>
        <w:t xml:space="preserve"> and also for the same verb later in the verse</w:t>
      </w:r>
      <w:r>
        <w:rPr>
          <w:sz w:val="22"/>
          <w:szCs w:val="22"/>
        </w:rPr>
        <w:t xml:space="preserve"> (</w:t>
      </w:r>
      <w:r w:rsidRPr="001E1C8D">
        <w:rPr>
          <w:rFonts w:ascii="Vusillus" w:hAnsi="Vusillus" w:cs="Vusillus"/>
          <w:bCs/>
          <w:i/>
          <w:noProof/>
          <w:sz w:val="26"/>
          <w:szCs w:val="22"/>
          <w:lang w:val="el-GR"/>
        </w:rPr>
        <w:t>σφάζουσιν</w:t>
      </w:r>
      <w:r>
        <w:rPr>
          <w:sz w:val="22"/>
          <w:szCs w:val="22"/>
        </w:rPr>
        <w:t>)</w:t>
      </w:r>
      <w:r w:rsidRPr="005F4020">
        <w:rPr>
          <w:sz w:val="22"/>
          <w:szCs w:val="22"/>
        </w:rPr>
        <w:t>.</w:t>
      </w:r>
      <w:bookmarkEnd w:id="27"/>
    </w:p>
  </w:footnote>
  <w:footnote w:id="79">
    <w:p w14:paraId="310F94DE" w14:textId="1A6AA92A" w:rsidR="00F66D22" w:rsidRDefault="00F66D22">
      <w:pPr>
        <w:pStyle w:val="BodyText"/>
        <w:spacing w:before="0" w:line="300" w:lineRule="exact"/>
        <w:ind w:left="284" w:hanging="284"/>
        <w:rPr>
          <w:sz w:val="22"/>
          <w:szCs w:val="22"/>
        </w:rPr>
      </w:pPr>
      <w:r w:rsidRPr="00D16AE7">
        <w:rPr>
          <w:rStyle w:val="FootnoteReference"/>
          <w:color w:val="008000"/>
          <w:szCs w:val="22"/>
        </w:rPr>
        <w:footnoteRef/>
      </w:r>
      <w:r w:rsidRPr="00D16AE7">
        <w:rPr>
          <w:color w:val="008000"/>
          <w:szCs w:val="22"/>
        </w:rPr>
        <w:t xml:space="preserve"> </w:t>
      </w:r>
      <w:r>
        <w:rPr>
          <w:sz w:val="22"/>
          <w:szCs w:val="22"/>
        </w:rPr>
        <w:tab/>
      </w:r>
      <w:r w:rsidR="00565B1B">
        <w:rPr>
          <w:sz w:val="22"/>
          <w:szCs w:val="22"/>
        </w:rPr>
        <w:t>No layman</w:t>
      </w:r>
      <w:r>
        <w:rPr>
          <w:sz w:val="22"/>
          <w:szCs w:val="22"/>
        </w:rPr>
        <w:t xml:space="preserve"> has the </w:t>
      </w:r>
      <w:r w:rsidR="00565B1B">
        <w:rPr>
          <w:sz w:val="22"/>
          <w:szCs w:val="22"/>
        </w:rPr>
        <w:t>sanctity</w:t>
      </w:r>
      <w:r>
        <w:rPr>
          <w:sz w:val="22"/>
          <w:szCs w:val="22"/>
        </w:rPr>
        <w:t xml:space="preserve"> of the High Priest (Ezk 44:3, 45:7–12) and the blood of their victim is not allowed inside the holy Tent.</w:t>
      </w:r>
    </w:p>
  </w:footnote>
  <w:footnote w:id="80">
    <w:p w14:paraId="3DCEE735" w14:textId="77777777" w:rsidR="00F66D22" w:rsidRDefault="00F66D22" w:rsidP="00133F5E">
      <w:pPr>
        <w:pStyle w:val="BodyText"/>
        <w:spacing w:before="0" w:line="300" w:lineRule="exact"/>
        <w:ind w:left="284" w:hanging="284"/>
        <w:rPr>
          <w:sz w:val="22"/>
          <w:szCs w:val="22"/>
        </w:rPr>
      </w:pPr>
      <w:r w:rsidRPr="00133F5E">
        <w:rPr>
          <w:rStyle w:val="FootnoteReference"/>
          <w:color w:val="008000"/>
        </w:rPr>
        <w:footnoteRef/>
      </w:r>
      <w:r>
        <w:rPr>
          <w:sz w:val="22"/>
          <w:szCs w:val="22"/>
        </w:rPr>
        <w:t xml:space="preserve"> </w:t>
      </w:r>
      <w:r>
        <w:rPr>
          <w:sz w:val="22"/>
          <w:szCs w:val="22"/>
        </w:rPr>
        <w:tab/>
        <w:t>In place of ‘</w:t>
      </w:r>
      <w:r>
        <w:rPr>
          <w:i/>
          <w:iCs/>
          <w:sz w:val="22"/>
          <w:szCs w:val="22"/>
        </w:rPr>
        <w:t>he shall burn</w:t>
      </w:r>
      <w:r>
        <w:rPr>
          <w:sz w:val="22"/>
          <w:szCs w:val="22"/>
        </w:rPr>
        <w:t xml:space="preserve">’, here following the </w:t>
      </w:r>
      <w:r w:rsidRPr="00133F5E">
        <w:rPr>
          <w:i/>
          <w:iCs/>
          <w:sz w:val="22"/>
          <w:szCs w:val="22"/>
        </w:rPr>
        <w:t>MT</w:t>
      </w:r>
      <w:r>
        <w:rPr>
          <w:sz w:val="22"/>
          <w:szCs w:val="22"/>
        </w:rPr>
        <w:t xml:space="preserve">, the </w:t>
      </w:r>
      <w:r w:rsidRPr="00133F5E">
        <w:rPr>
          <w:i/>
          <w:iCs/>
          <w:sz w:val="22"/>
          <w:szCs w:val="22"/>
        </w:rPr>
        <w:t>NJB</w:t>
      </w:r>
      <w:r>
        <w:rPr>
          <w:sz w:val="22"/>
          <w:szCs w:val="22"/>
        </w:rPr>
        <w:t xml:space="preserve"> &amp; </w:t>
      </w:r>
      <w:r w:rsidRPr="00133F5E">
        <w:rPr>
          <w:i/>
          <w:iCs/>
          <w:sz w:val="22"/>
          <w:szCs w:val="22"/>
        </w:rPr>
        <w:t>NRSV</w:t>
      </w:r>
      <w:r>
        <w:rPr>
          <w:sz w:val="22"/>
          <w:szCs w:val="22"/>
        </w:rPr>
        <w:t xml:space="preserve">, </w:t>
      </w:r>
      <w:r w:rsidRPr="00133F5E">
        <w:rPr>
          <w:i/>
          <w:iCs/>
          <w:sz w:val="22"/>
          <w:szCs w:val="22"/>
        </w:rPr>
        <w:t>NETB</w:t>
      </w:r>
      <w:r>
        <w:rPr>
          <w:sz w:val="22"/>
          <w:szCs w:val="22"/>
        </w:rPr>
        <w:t xml:space="preserve"> has ‘</w:t>
      </w:r>
      <w:r w:rsidRPr="00133F5E">
        <w:rPr>
          <w:i/>
          <w:iCs/>
          <w:sz w:val="22"/>
          <w:szCs w:val="22"/>
        </w:rPr>
        <w:t>the priest will burn</w:t>
      </w:r>
      <w:r>
        <w:rPr>
          <w:sz w:val="22"/>
          <w:szCs w:val="22"/>
        </w:rPr>
        <w:t>’.</w:t>
      </w:r>
    </w:p>
  </w:footnote>
  <w:footnote w:id="81">
    <w:p w14:paraId="4588BEEF" w14:textId="77777777" w:rsidR="00F66D22" w:rsidRDefault="00F66D22">
      <w:pPr>
        <w:pStyle w:val="BodyText"/>
        <w:spacing w:before="0" w:line="300" w:lineRule="exact"/>
        <w:ind w:left="284" w:hanging="284"/>
        <w:rPr>
          <w:sz w:val="22"/>
          <w:szCs w:val="22"/>
        </w:rPr>
      </w:pPr>
      <w:r w:rsidRPr="00133F5E">
        <w:rPr>
          <w:rStyle w:val="FootnoteReference"/>
          <w:color w:val="008000"/>
        </w:rPr>
        <w:footnoteRef/>
      </w:r>
      <w:r>
        <w:rPr>
          <w:sz w:val="22"/>
          <w:szCs w:val="22"/>
        </w:rPr>
        <w:t xml:space="preserve"> </w:t>
      </w:r>
      <w:r>
        <w:rPr>
          <w:sz w:val="22"/>
          <w:szCs w:val="22"/>
        </w:rPr>
        <w:tab/>
        <w:t>The literal translation of ‘</w:t>
      </w:r>
      <w:r w:rsidRPr="002B146A">
        <w:rPr>
          <w:i/>
          <w:iCs/>
          <w:sz w:val="22"/>
          <w:szCs w:val="22"/>
        </w:rPr>
        <w:t>ordinary people</w:t>
      </w:r>
      <w:r>
        <w:rPr>
          <w:sz w:val="22"/>
          <w:szCs w:val="22"/>
        </w:rPr>
        <w:t xml:space="preserve">’ (here following the </w:t>
      </w:r>
      <w:r w:rsidRPr="002B146A">
        <w:rPr>
          <w:i/>
          <w:iCs/>
          <w:sz w:val="22"/>
          <w:szCs w:val="22"/>
        </w:rPr>
        <w:t>NRSV</w:t>
      </w:r>
      <w:r>
        <w:rPr>
          <w:sz w:val="22"/>
          <w:szCs w:val="22"/>
        </w:rPr>
        <w:t xml:space="preserve"> – the </w:t>
      </w:r>
      <w:r w:rsidRPr="002B146A">
        <w:rPr>
          <w:i/>
          <w:iCs/>
          <w:sz w:val="22"/>
          <w:szCs w:val="22"/>
        </w:rPr>
        <w:t>NJB</w:t>
      </w:r>
      <w:r>
        <w:rPr>
          <w:sz w:val="22"/>
          <w:szCs w:val="22"/>
        </w:rPr>
        <w:t xml:space="preserve"> lacks ‘</w:t>
      </w:r>
      <w:r w:rsidRPr="002B146A">
        <w:rPr>
          <w:i/>
          <w:iCs/>
          <w:sz w:val="22"/>
          <w:szCs w:val="22"/>
        </w:rPr>
        <w:t>ordinary</w:t>
      </w:r>
      <w:r>
        <w:rPr>
          <w:sz w:val="22"/>
          <w:szCs w:val="22"/>
        </w:rPr>
        <w:t>’) is ‘</w:t>
      </w:r>
      <w:r w:rsidRPr="002B146A">
        <w:rPr>
          <w:i/>
          <w:iCs/>
          <w:sz w:val="22"/>
          <w:szCs w:val="22"/>
        </w:rPr>
        <w:t>people of the land</w:t>
      </w:r>
      <w:r>
        <w:rPr>
          <w:sz w:val="22"/>
          <w:szCs w:val="22"/>
        </w:rPr>
        <w:t>’.</w:t>
      </w:r>
    </w:p>
  </w:footnote>
  <w:footnote w:id="82">
    <w:p w14:paraId="2A11B922" w14:textId="77777777" w:rsidR="00F66D22" w:rsidRPr="006563AC" w:rsidRDefault="00F66D22">
      <w:pPr>
        <w:pStyle w:val="BodyText"/>
        <w:spacing w:before="0" w:line="300" w:lineRule="exact"/>
        <w:ind w:left="284" w:hanging="284"/>
        <w:rPr>
          <w:sz w:val="22"/>
          <w:szCs w:val="22"/>
        </w:rPr>
      </w:pPr>
      <w:r w:rsidRPr="006563AC">
        <w:rPr>
          <w:rStyle w:val="FootnoteReference"/>
          <w:color w:val="008000"/>
          <w:szCs w:val="22"/>
        </w:rPr>
        <w:footnoteRef/>
      </w:r>
      <w:r w:rsidRPr="006563AC">
        <w:rPr>
          <w:sz w:val="22"/>
          <w:szCs w:val="22"/>
        </w:rPr>
        <w:t xml:space="preserve"> </w:t>
      </w:r>
      <w:r w:rsidRPr="006563AC">
        <w:rPr>
          <w:sz w:val="22"/>
          <w:szCs w:val="22"/>
        </w:rPr>
        <w:tab/>
      </w:r>
      <w:bookmarkStart w:id="28" w:name="457"/>
      <w:r>
        <w:rPr>
          <w:sz w:val="22"/>
          <w:szCs w:val="22"/>
        </w:rPr>
        <w:t xml:space="preserve"> Vv. </w:t>
      </w:r>
      <w:r w:rsidRPr="006563AC">
        <w:rPr>
          <w:sz w:val="22"/>
          <w:szCs w:val="22"/>
        </w:rPr>
        <w:t>27</w:t>
      </w:r>
      <w:r w:rsidRPr="006563AC">
        <w:rPr>
          <w:sz w:val="22"/>
          <w:szCs w:val="22"/>
          <w:vertAlign w:val="superscript"/>
        </w:rPr>
        <w:t>b</w:t>
      </w:r>
      <w:r>
        <w:rPr>
          <w:sz w:val="22"/>
          <w:szCs w:val="22"/>
        </w:rPr>
        <w:t>–</w:t>
      </w:r>
      <w:r w:rsidRPr="006563AC">
        <w:rPr>
          <w:sz w:val="22"/>
          <w:szCs w:val="22"/>
        </w:rPr>
        <w:t>28</w:t>
      </w:r>
      <w:r w:rsidRPr="006563AC">
        <w:rPr>
          <w:sz w:val="22"/>
          <w:szCs w:val="22"/>
          <w:vertAlign w:val="superscript"/>
        </w:rPr>
        <w:t>a</w:t>
      </w:r>
      <w:r w:rsidRPr="006563AC">
        <w:rPr>
          <w:sz w:val="22"/>
          <w:szCs w:val="22"/>
        </w:rPr>
        <w:t xml:space="preserve"> is essentially the same as 4:22</w:t>
      </w:r>
      <w:r w:rsidRPr="006563AC">
        <w:rPr>
          <w:sz w:val="22"/>
          <w:szCs w:val="22"/>
          <w:vertAlign w:val="superscript"/>
        </w:rPr>
        <w:t>b</w:t>
      </w:r>
      <w:r>
        <w:rPr>
          <w:sz w:val="22"/>
          <w:szCs w:val="22"/>
        </w:rPr>
        <w:t>–</w:t>
      </w:r>
      <w:r w:rsidRPr="006563AC">
        <w:rPr>
          <w:sz w:val="22"/>
          <w:szCs w:val="22"/>
        </w:rPr>
        <w:t>23</w:t>
      </w:r>
      <w:r w:rsidRPr="006563AC">
        <w:rPr>
          <w:sz w:val="22"/>
          <w:szCs w:val="22"/>
          <w:vertAlign w:val="superscript"/>
        </w:rPr>
        <w:t>a</w:t>
      </w:r>
      <w:r w:rsidRPr="006563AC">
        <w:rPr>
          <w:sz w:val="22"/>
          <w:szCs w:val="22"/>
        </w:rPr>
        <w:t xml:space="preserve"> (see the </w:t>
      </w:r>
      <w:r>
        <w:rPr>
          <w:sz w:val="22"/>
          <w:szCs w:val="22"/>
        </w:rPr>
        <w:t>foot</w:t>
      </w:r>
      <w:r w:rsidRPr="006563AC">
        <w:rPr>
          <w:sz w:val="22"/>
          <w:szCs w:val="22"/>
        </w:rPr>
        <w:t>notes there).</w:t>
      </w:r>
      <w:bookmarkEnd w:id="28"/>
    </w:p>
  </w:footnote>
  <w:footnote w:id="83">
    <w:p w14:paraId="04F80CD2" w14:textId="3887C405" w:rsidR="00F66D22" w:rsidRDefault="00F66D22">
      <w:pPr>
        <w:pStyle w:val="BodyText"/>
        <w:spacing w:before="0" w:line="300" w:lineRule="exact"/>
        <w:ind w:left="284" w:hanging="284"/>
        <w:rPr>
          <w:sz w:val="22"/>
          <w:szCs w:val="22"/>
        </w:rPr>
      </w:pPr>
      <w:r w:rsidRPr="006563AC">
        <w:rPr>
          <w:rStyle w:val="FootnoteReference"/>
          <w:color w:val="008000"/>
          <w:szCs w:val="22"/>
        </w:rPr>
        <w:footnoteRef/>
      </w:r>
      <w:r>
        <w:rPr>
          <w:sz w:val="22"/>
          <w:szCs w:val="22"/>
        </w:rPr>
        <w:t xml:space="preserve"> </w:t>
      </w:r>
      <w:r>
        <w:rPr>
          <w:sz w:val="22"/>
          <w:szCs w:val="22"/>
        </w:rPr>
        <w:tab/>
        <w:t xml:space="preserve">The </w:t>
      </w:r>
      <w:r w:rsidRPr="005F4020">
        <w:rPr>
          <w:i/>
          <w:iCs/>
          <w:sz w:val="22"/>
          <w:szCs w:val="22"/>
        </w:rPr>
        <w:t>LXX</w:t>
      </w:r>
      <w:r>
        <w:rPr>
          <w:sz w:val="22"/>
          <w:szCs w:val="22"/>
        </w:rPr>
        <w:t xml:space="preserve"> has a plural form for ‘</w:t>
      </w:r>
      <w:r w:rsidR="00565B1B">
        <w:rPr>
          <w:i/>
          <w:iCs/>
          <w:sz w:val="22"/>
          <w:szCs w:val="22"/>
        </w:rPr>
        <w:t>kill</w:t>
      </w:r>
      <w:r>
        <w:rPr>
          <w:sz w:val="22"/>
          <w:szCs w:val="22"/>
        </w:rPr>
        <w:t>’ (</w:t>
      </w:r>
      <w:r w:rsidRPr="001E1C8D">
        <w:rPr>
          <w:rFonts w:ascii="Vusillus" w:hAnsi="Vusillus" w:cs="Vusillus"/>
          <w:bCs/>
          <w:i/>
          <w:noProof/>
          <w:sz w:val="26"/>
          <w:szCs w:val="22"/>
          <w:lang w:val="el-GR"/>
        </w:rPr>
        <w:t>σφάξουσιν</w:t>
      </w:r>
      <w:r>
        <w:rPr>
          <w:sz w:val="22"/>
          <w:szCs w:val="22"/>
        </w:rPr>
        <w:t>); cf. v. 24.</w:t>
      </w:r>
    </w:p>
  </w:footnote>
  <w:footnote w:id="84">
    <w:p w14:paraId="3B1081FF" w14:textId="77777777" w:rsidR="00F66D22" w:rsidRDefault="00F66D22">
      <w:pPr>
        <w:pStyle w:val="BodyText"/>
        <w:spacing w:before="0" w:line="300" w:lineRule="exact"/>
        <w:ind w:left="284" w:hanging="284"/>
        <w:rPr>
          <w:sz w:val="22"/>
          <w:szCs w:val="22"/>
        </w:rPr>
      </w:pPr>
      <w:r w:rsidRPr="006563AC">
        <w:rPr>
          <w:rStyle w:val="FootnoteReference"/>
          <w:color w:val="008000"/>
          <w:szCs w:val="22"/>
        </w:rPr>
        <w:footnoteRef/>
      </w:r>
      <w:r>
        <w:rPr>
          <w:sz w:val="22"/>
          <w:szCs w:val="22"/>
        </w:rPr>
        <w:t xml:space="preserve"> </w:t>
      </w:r>
      <w:r>
        <w:rPr>
          <w:sz w:val="22"/>
          <w:szCs w:val="22"/>
        </w:rPr>
        <w:tab/>
        <w:t>See #1:5 on the priest’s role in the sacrifice.</w:t>
      </w:r>
    </w:p>
  </w:footnote>
  <w:footnote w:id="85">
    <w:p w14:paraId="0357E5D6" w14:textId="77777777" w:rsidR="00F66D22" w:rsidRPr="006563AC" w:rsidRDefault="00F66D22" w:rsidP="006563AC">
      <w:pPr>
        <w:pStyle w:val="BodyText"/>
        <w:spacing w:before="0" w:line="300" w:lineRule="exact"/>
        <w:ind w:left="284" w:hanging="284"/>
        <w:rPr>
          <w:sz w:val="22"/>
          <w:szCs w:val="22"/>
        </w:rPr>
      </w:pPr>
      <w:r w:rsidRPr="006563AC">
        <w:rPr>
          <w:rStyle w:val="FootnoteReference"/>
          <w:color w:val="008000"/>
          <w:szCs w:val="22"/>
        </w:rPr>
        <w:footnoteRef/>
      </w:r>
      <w:r w:rsidRPr="006563AC">
        <w:rPr>
          <w:sz w:val="22"/>
          <w:szCs w:val="22"/>
        </w:rPr>
        <w:t xml:space="preserve"> </w:t>
      </w:r>
      <w:r w:rsidRPr="006563AC">
        <w:rPr>
          <w:sz w:val="22"/>
          <w:szCs w:val="22"/>
        </w:rPr>
        <w:tab/>
      </w:r>
      <w:bookmarkStart w:id="29" w:name="461"/>
      <w:r>
        <w:rPr>
          <w:sz w:val="22"/>
          <w:szCs w:val="22"/>
        </w:rPr>
        <w:t>The focus of sin offering ‘</w:t>
      </w:r>
      <w:r w:rsidRPr="006563AC">
        <w:rPr>
          <w:i/>
          <w:iCs/>
          <w:sz w:val="22"/>
          <w:szCs w:val="22"/>
        </w:rPr>
        <w:t>atonement</w:t>
      </w:r>
      <w:r>
        <w:rPr>
          <w:sz w:val="22"/>
          <w:szCs w:val="22"/>
        </w:rPr>
        <w:t>’</w:t>
      </w:r>
      <w:r w:rsidRPr="006563AC">
        <w:rPr>
          <w:sz w:val="22"/>
          <w:szCs w:val="22"/>
        </w:rPr>
        <w:t xml:space="preserve"> was purging impurities from </w:t>
      </w:r>
      <w:r>
        <w:rPr>
          <w:sz w:val="22"/>
          <w:szCs w:val="22"/>
        </w:rPr>
        <w:t>the Tabernacle (see #</w:t>
      </w:r>
      <w:r w:rsidRPr="006563AC">
        <w:rPr>
          <w:sz w:val="22"/>
          <w:szCs w:val="22"/>
        </w:rPr>
        <w:t>1:4).</w:t>
      </w:r>
      <w:bookmarkEnd w:id="29"/>
    </w:p>
  </w:footnote>
  <w:footnote w:id="86">
    <w:p w14:paraId="5E19002F" w14:textId="77777777" w:rsidR="00F66D22" w:rsidRDefault="00F66D22">
      <w:pPr>
        <w:pStyle w:val="BodyText"/>
        <w:spacing w:before="0" w:line="300" w:lineRule="exact"/>
        <w:ind w:left="284" w:hanging="284"/>
        <w:rPr>
          <w:sz w:val="22"/>
          <w:szCs w:val="22"/>
        </w:rPr>
      </w:pPr>
      <w:r w:rsidRPr="002B5175">
        <w:rPr>
          <w:rStyle w:val="FootnoteReference"/>
          <w:color w:val="008000"/>
          <w:szCs w:val="22"/>
        </w:rPr>
        <w:footnoteRef/>
      </w:r>
      <w:r>
        <w:rPr>
          <w:sz w:val="22"/>
          <w:szCs w:val="22"/>
        </w:rPr>
        <w:t xml:space="preserve"> </w:t>
      </w:r>
      <w:r>
        <w:rPr>
          <w:sz w:val="22"/>
          <w:szCs w:val="22"/>
        </w:rPr>
        <w:tab/>
        <w:t xml:space="preserve">The </w:t>
      </w:r>
      <w:r w:rsidRPr="002060EA">
        <w:rPr>
          <w:i/>
          <w:iCs/>
          <w:sz w:val="22"/>
          <w:szCs w:val="22"/>
        </w:rPr>
        <w:t>NRSV</w:t>
      </w:r>
      <w:r>
        <w:rPr>
          <w:sz w:val="22"/>
          <w:szCs w:val="22"/>
        </w:rPr>
        <w:t xml:space="preserve"> replaces the </w:t>
      </w:r>
      <w:r w:rsidRPr="002060EA">
        <w:rPr>
          <w:smallCaps/>
          <w:sz w:val="22"/>
          <w:szCs w:val="22"/>
        </w:rPr>
        <w:t>3ms</w:t>
      </w:r>
      <w:r>
        <w:rPr>
          <w:sz w:val="22"/>
          <w:szCs w:val="22"/>
        </w:rPr>
        <w:t xml:space="preserve"> pronouns in this verse with </w:t>
      </w:r>
      <w:r w:rsidRPr="002060EA">
        <w:rPr>
          <w:smallCaps/>
          <w:sz w:val="22"/>
          <w:szCs w:val="22"/>
        </w:rPr>
        <w:t>2ps</w:t>
      </w:r>
      <w:r>
        <w:rPr>
          <w:sz w:val="22"/>
          <w:szCs w:val="22"/>
        </w:rPr>
        <w:t xml:space="preserve">, as also in v. 33; here, we follow the </w:t>
      </w:r>
      <w:r w:rsidRPr="002060EA">
        <w:rPr>
          <w:i/>
          <w:iCs/>
          <w:sz w:val="22"/>
          <w:szCs w:val="22"/>
        </w:rPr>
        <w:t>MT</w:t>
      </w:r>
      <w:r>
        <w:rPr>
          <w:sz w:val="22"/>
          <w:szCs w:val="22"/>
        </w:rPr>
        <w:t xml:space="preserve">, </w:t>
      </w:r>
      <w:r w:rsidRPr="002060EA">
        <w:rPr>
          <w:i/>
          <w:iCs/>
          <w:sz w:val="22"/>
          <w:szCs w:val="22"/>
        </w:rPr>
        <w:t>NJB</w:t>
      </w:r>
      <w:r>
        <w:rPr>
          <w:sz w:val="22"/>
          <w:szCs w:val="22"/>
        </w:rPr>
        <w:t xml:space="preserve"> &amp; </w:t>
      </w:r>
      <w:r w:rsidRPr="002060EA">
        <w:rPr>
          <w:i/>
          <w:iCs/>
          <w:sz w:val="22"/>
          <w:szCs w:val="22"/>
        </w:rPr>
        <w:t>NETB</w:t>
      </w:r>
      <w:r>
        <w:rPr>
          <w:sz w:val="22"/>
          <w:szCs w:val="22"/>
        </w:rPr>
        <w:t>.</w:t>
      </w:r>
    </w:p>
  </w:footnote>
  <w:footnote w:id="87">
    <w:p w14:paraId="0028E2D2" w14:textId="77777777" w:rsidR="00F66D22" w:rsidRDefault="00F66D22" w:rsidP="006563AC">
      <w:pPr>
        <w:pStyle w:val="BodyText"/>
        <w:spacing w:before="0" w:line="300" w:lineRule="exact"/>
        <w:ind w:left="284" w:hanging="284"/>
        <w:rPr>
          <w:sz w:val="22"/>
          <w:szCs w:val="22"/>
        </w:rPr>
      </w:pPr>
      <w:r w:rsidRPr="002B5175">
        <w:rPr>
          <w:rStyle w:val="FootnoteReference"/>
          <w:color w:val="008000"/>
          <w:szCs w:val="22"/>
        </w:rPr>
        <w:footnoteRef/>
      </w:r>
      <w:r>
        <w:rPr>
          <w:sz w:val="22"/>
          <w:szCs w:val="22"/>
        </w:rPr>
        <w:t xml:space="preserve"> </w:t>
      </w:r>
      <w:r>
        <w:rPr>
          <w:sz w:val="22"/>
          <w:szCs w:val="22"/>
        </w:rPr>
        <w:tab/>
        <w:t xml:space="preserve">The </w:t>
      </w:r>
      <w:r w:rsidRPr="006563AC">
        <w:rPr>
          <w:i/>
          <w:iCs/>
          <w:sz w:val="22"/>
          <w:szCs w:val="22"/>
        </w:rPr>
        <w:t>NJB</w:t>
      </w:r>
      <w:r>
        <w:rPr>
          <w:sz w:val="22"/>
          <w:szCs w:val="22"/>
        </w:rPr>
        <w:t xml:space="preserve"> has a plural form (‘</w:t>
      </w:r>
      <w:r w:rsidRPr="006563AC">
        <w:rPr>
          <w:i/>
          <w:iCs/>
          <w:sz w:val="22"/>
          <w:szCs w:val="22"/>
        </w:rPr>
        <w:t>burnt offerings</w:t>
      </w:r>
      <w:r>
        <w:rPr>
          <w:sz w:val="22"/>
          <w:szCs w:val="22"/>
        </w:rPr>
        <w:t xml:space="preserve">’) at the end of this verse; here, we follow the </w:t>
      </w:r>
      <w:r w:rsidRPr="006563AC">
        <w:rPr>
          <w:i/>
          <w:iCs/>
          <w:sz w:val="22"/>
          <w:szCs w:val="22"/>
        </w:rPr>
        <w:t>NRSV</w:t>
      </w:r>
      <w:r>
        <w:rPr>
          <w:sz w:val="22"/>
          <w:szCs w:val="22"/>
        </w:rPr>
        <w:t xml:space="preserve"> &amp; </w:t>
      </w:r>
      <w:r w:rsidRPr="006563AC">
        <w:rPr>
          <w:i/>
          <w:iCs/>
          <w:sz w:val="22"/>
          <w:szCs w:val="22"/>
        </w:rPr>
        <w:t>NETB</w:t>
      </w:r>
      <w:r>
        <w:rPr>
          <w:sz w:val="22"/>
          <w:szCs w:val="22"/>
        </w:rPr>
        <w:t>.</w:t>
      </w:r>
    </w:p>
  </w:footnote>
  <w:footnote w:id="88">
    <w:p w14:paraId="3B923A4D" w14:textId="77777777" w:rsidR="00F66D22" w:rsidRDefault="00F66D22">
      <w:pPr>
        <w:pStyle w:val="BodyText"/>
        <w:spacing w:before="0" w:line="300" w:lineRule="exact"/>
        <w:ind w:left="284" w:hanging="284"/>
        <w:rPr>
          <w:sz w:val="22"/>
          <w:szCs w:val="22"/>
        </w:rPr>
      </w:pPr>
      <w:r w:rsidRPr="002B5175">
        <w:rPr>
          <w:rStyle w:val="FootnoteReference"/>
          <w:color w:val="008000"/>
          <w:szCs w:val="22"/>
        </w:rPr>
        <w:footnoteRef/>
      </w:r>
      <w:r>
        <w:rPr>
          <w:sz w:val="22"/>
          <w:szCs w:val="22"/>
        </w:rPr>
        <w:t xml:space="preserve"> </w:t>
      </w:r>
      <w:r>
        <w:rPr>
          <w:sz w:val="22"/>
          <w:szCs w:val="22"/>
        </w:rPr>
        <w:tab/>
        <w:t>See #1:5 on the priest’s role in the sacrifice.</w:t>
      </w:r>
    </w:p>
  </w:footnote>
  <w:footnote w:id="89">
    <w:p w14:paraId="73D375A9" w14:textId="77777777" w:rsidR="00F66D22" w:rsidRDefault="00F66D22">
      <w:pPr>
        <w:pStyle w:val="BodyText"/>
        <w:spacing w:before="0" w:line="300" w:lineRule="exact"/>
        <w:ind w:left="284" w:hanging="284"/>
        <w:rPr>
          <w:sz w:val="22"/>
          <w:szCs w:val="22"/>
        </w:rPr>
      </w:pPr>
      <w:r w:rsidRPr="002B5175">
        <w:rPr>
          <w:rStyle w:val="FootnoteReference"/>
          <w:color w:val="008000"/>
          <w:szCs w:val="22"/>
        </w:rPr>
        <w:footnoteRef/>
      </w:r>
      <w:r>
        <w:rPr>
          <w:sz w:val="22"/>
          <w:szCs w:val="22"/>
        </w:rPr>
        <w:t xml:space="preserve"> </w:t>
      </w:r>
      <w:r>
        <w:rPr>
          <w:sz w:val="22"/>
          <w:szCs w:val="22"/>
        </w:rPr>
        <w:tab/>
        <w:t>The focus of sin offering ‘</w:t>
      </w:r>
      <w:r w:rsidRPr="006563AC">
        <w:rPr>
          <w:i/>
          <w:iCs/>
          <w:sz w:val="22"/>
          <w:szCs w:val="22"/>
        </w:rPr>
        <w:t>atonement</w:t>
      </w:r>
      <w:r>
        <w:rPr>
          <w:sz w:val="22"/>
          <w:szCs w:val="22"/>
        </w:rPr>
        <w:t>’</w:t>
      </w:r>
      <w:r w:rsidRPr="006563AC">
        <w:rPr>
          <w:sz w:val="22"/>
          <w:szCs w:val="22"/>
        </w:rPr>
        <w:t xml:space="preserve"> was purging impurities from </w:t>
      </w:r>
      <w:r>
        <w:rPr>
          <w:sz w:val="22"/>
          <w:szCs w:val="22"/>
        </w:rPr>
        <w:t>the Tabernacle (see #</w:t>
      </w:r>
      <w:r w:rsidRPr="006563AC">
        <w:rPr>
          <w:sz w:val="22"/>
          <w:szCs w:val="22"/>
        </w:rPr>
        <w:t>1:4).</w:t>
      </w:r>
    </w:p>
  </w:footnote>
  <w:footnote w:id="90">
    <w:p w14:paraId="1255CCE2" w14:textId="77777777" w:rsidR="00F66D22" w:rsidRPr="00BE770F" w:rsidRDefault="00F66D22" w:rsidP="00BE770F">
      <w:pPr>
        <w:pStyle w:val="FootnoteText"/>
        <w:jc w:val="center"/>
        <w:rPr>
          <w:rFonts w:ascii="Book Antiqua" w:hAnsi="Book Antiqua"/>
          <w:b/>
          <w:bCs/>
          <w:smallCaps/>
          <w:color w:val="333300"/>
          <w:sz w:val="24"/>
          <w:szCs w:val="24"/>
        </w:rPr>
      </w:pPr>
      <w:r w:rsidRPr="00BE770F">
        <w:rPr>
          <w:rFonts w:ascii="Book Antiqua" w:hAnsi="Book Antiqua"/>
          <w:b/>
          <w:bCs/>
          <w:smallCaps/>
          <w:color w:val="333300"/>
          <w:sz w:val="24"/>
          <w:szCs w:val="24"/>
        </w:rPr>
        <w:t xml:space="preserve">Leviticus </w:t>
      </w:r>
      <w:r w:rsidRPr="00BE770F">
        <w:rPr>
          <w:rStyle w:val="FootnoteReference"/>
          <w:rFonts w:ascii="Book Antiqua" w:hAnsi="Book Antiqua"/>
          <w:b/>
          <w:bCs/>
          <w:smallCaps/>
          <w:color w:val="333300"/>
          <w:sz w:val="24"/>
          <w:szCs w:val="24"/>
          <w:vertAlign w:val="baseline"/>
        </w:rPr>
        <w:t>5</w:t>
      </w:r>
    </w:p>
  </w:footnote>
  <w:footnote w:id="91">
    <w:p w14:paraId="00A1B094" w14:textId="77777777" w:rsidR="00F66D22" w:rsidRDefault="00F66D22">
      <w:pPr>
        <w:pStyle w:val="BodyText"/>
        <w:spacing w:before="0" w:line="300" w:lineRule="exact"/>
        <w:ind w:left="284" w:hanging="284"/>
        <w:rPr>
          <w:sz w:val="22"/>
          <w:szCs w:val="22"/>
        </w:rPr>
      </w:pPr>
      <w:r w:rsidRPr="00D86CF9">
        <w:rPr>
          <w:rStyle w:val="FootnoteReference"/>
          <w:color w:val="008000"/>
          <w:szCs w:val="22"/>
        </w:rPr>
        <w:footnoteRef/>
      </w:r>
      <w:r>
        <w:rPr>
          <w:sz w:val="22"/>
          <w:szCs w:val="22"/>
        </w:rPr>
        <w:t xml:space="preserve"> </w:t>
      </w:r>
      <w:r>
        <w:rPr>
          <w:sz w:val="22"/>
          <w:szCs w:val="22"/>
        </w:rPr>
        <w:tab/>
        <w:t>After summoning the witness, the judge pronounced a conditional curse on him should he lie or prove evasive.</w:t>
      </w:r>
    </w:p>
  </w:footnote>
  <w:footnote w:id="92">
    <w:p w14:paraId="55FFD343" w14:textId="6913CA2B" w:rsidR="00F66D22" w:rsidRDefault="00F66D22" w:rsidP="00FB5941">
      <w:pPr>
        <w:pStyle w:val="BodyText"/>
        <w:spacing w:before="0" w:line="300" w:lineRule="exact"/>
        <w:ind w:left="284" w:hanging="284"/>
        <w:rPr>
          <w:sz w:val="22"/>
          <w:szCs w:val="22"/>
        </w:rPr>
      </w:pPr>
      <w:r w:rsidRPr="00D86CF9">
        <w:rPr>
          <w:rStyle w:val="FootnoteReference"/>
          <w:color w:val="008000"/>
        </w:rPr>
        <w:footnoteRef/>
      </w:r>
      <w:r w:rsidRPr="00463ED0">
        <w:rPr>
          <w:color w:val="008000"/>
        </w:rPr>
        <w:t xml:space="preserve"> </w:t>
      </w:r>
      <w:r>
        <w:rPr>
          <w:sz w:val="22"/>
          <w:szCs w:val="22"/>
        </w:rPr>
        <w:tab/>
        <w:t>‘</w:t>
      </w:r>
      <w:r w:rsidRPr="00FB5941">
        <w:rPr>
          <w:i/>
          <w:iCs/>
          <w:sz w:val="22"/>
          <w:szCs w:val="22"/>
        </w:rPr>
        <w:t>If</w:t>
      </w:r>
      <w:r>
        <w:rPr>
          <w:i/>
          <w:iCs/>
          <w:sz w:val="22"/>
          <w:szCs w:val="22"/>
        </w:rPr>
        <w:t xml:space="preserve"> he</w:t>
      </w:r>
      <w:r>
        <w:rPr>
          <w:sz w:val="22"/>
          <w:szCs w:val="22"/>
        </w:rPr>
        <w:t xml:space="preserve">’ follows the </w:t>
      </w:r>
      <w:r w:rsidRPr="00FB5941">
        <w:rPr>
          <w:i/>
          <w:iCs/>
          <w:sz w:val="22"/>
          <w:szCs w:val="22"/>
        </w:rPr>
        <w:t>Samaritan Pentateuch</w:t>
      </w:r>
      <w:r>
        <w:rPr>
          <w:sz w:val="22"/>
          <w:szCs w:val="22"/>
        </w:rPr>
        <w:t xml:space="preserve"> and a few </w:t>
      </w:r>
      <w:r w:rsidRPr="00F30DAA">
        <w:rPr>
          <w:i/>
          <w:iCs/>
          <w:sz w:val="22"/>
          <w:szCs w:val="22"/>
        </w:rPr>
        <w:t>Hebrew</w:t>
      </w:r>
      <w:r>
        <w:rPr>
          <w:sz w:val="22"/>
          <w:szCs w:val="22"/>
        </w:rPr>
        <w:t xml:space="preserve"> </w:t>
      </w:r>
      <w:r w:rsidR="00F30DAA">
        <w:rPr>
          <w:i/>
          <w:iCs/>
          <w:sz w:val="22"/>
          <w:szCs w:val="22"/>
        </w:rPr>
        <w:t>MSS</w:t>
      </w:r>
      <w:r>
        <w:rPr>
          <w:sz w:val="22"/>
          <w:szCs w:val="22"/>
        </w:rPr>
        <w:t xml:space="preserve"> (</w:t>
      </w:r>
      <w:r w:rsidRPr="00FB5941">
        <w:rPr>
          <w:rFonts w:cs="SBL Hebrew"/>
          <w:noProof/>
          <w:sz w:val="26"/>
          <w:szCs w:val="26"/>
          <w:rtl/>
          <w:lang w:bidi="he-IL"/>
        </w:rPr>
        <w:t>כּי</w:t>
      </w:r>
      <w:r>
        <w:rPr>
          <w:sz w:val="22"/>
          <w:szCs w:val="22"/>
        </w:rPr>
        <w:t xml:space="preserve">); the </w:t>
      </w:r>
      <w:r w:rsidRPr="00FB5941">
        <w:rPr>
          <w:i/>
          <w:iCs/>
          <w:sz w:val="22"/>
          <w:szCs w:val="22"/>
        </w:rPr>
        <w:t>MT</w:t>
      </w:r>
      <w:r>
        <w:rPr>
          <w:sz w:val="22"/>
          <w:szCs w:val="22"/>
        </w:rPr>
        <w:t xml:space="preserve"> has ‘</w:t>
      </w:r>
      <w:r w:rsidRPr="00FB5941">
        <w:rPr>
          <w:i/>
          <w:iCs/>
          <w:sz w:val="22"/>
          <w:szCs w:val="22"/>
        </w:rPr>
        <w:t>who</w:t>
      </w:r>
      <w:r>
        <w:rPr>
          <w:sz w:val="22"/>
          <w:szCs w:val="22"/>
        </w:rPr>
        <w:t>’ (</w:t>
      </w:r>
      <w:r w:rsidRPr="00463ED0">
        <w:rPr>
          <w:rFonts w:cs="SBL Hebrew"/>
          <w:noProof/>
          <w:sz w:val="26"/>
          <w:szCs w:val="26"/>
          <w:rtl/>
          <w:lang w:bidi="he-IL"/>
        </w:rPr>
        <w:t>אֲשֶׁ֣ר</w:t>
      </w:r>
      <w:r>
        <w:rPr>
          <w:sz w:val="22"/>
          <w:szCs w:val="22"/>
        </w:rPr>
        <w:t>).</w:t>
      </w:r>
    </w:p>
  </w:footnote>
  <w:footnote w:id="93">
    <w:p w14:paraId="5258A5B4" w14:textId="73B61E4B" w:rsidR="00F66D22" w:rsidRDefault="00F66D22">
      <w:pPr>
        <w:pStyle w:val="BodyText"/>
        <w:spacing w:before="0" w:line="300" w:lineRule="exact"/>
        <w:ind w:left="284" w:hanging="284"/>
        <w:rPr>
          <w:sz w:val="22"/>
          <w:szCs w:val="22"/>
        </w:rPr>
      </w:pPr>
      <w:r w:rsidRPr="00272538">
        <w:rPr>
          <w:rStyle w:val="FootnoteReference"/>
          <w:color w:val="008000"/>
          <w:szCs w:val="22"/>
        </w:rPr>
        <w:footnoteRef/>
      </w:r>
      <w:r w:rsidRPr="00272538">
        <w:rPr>
          <w:color w:val="008000"/>
          <w:szCs w:val="22"/>
        </w:rPr>
        <w:t xml:space="preserve"> </w:t>
      </w:r>
      <w:r>
        <w:rPr>
          <w:sz w:val="22"/>
          <w:szCs w:val="22"/>
        </w:rPr>
        <w:tab/>
        <w:t>For laws concerning uncleanness, see Chs 11–15 &amp; Nb 19:11–13.</w:t>
      </w:r>
    </w:p>
  </w:footnote>
  <w:footnote w:id="94">
    <w:p w14:paraId="2DD9D311" w14:textId="77777777" w:rsidR="00F66D22" w:rsidRDefault="00F66D22">
      <w:pPr>
        <w:pStyle w:val="BodyText"/>
        <w:spacing w:before="0" w:line="300" w:lineRule="exact"/>
        <w:ind w:left="284" w:hanging="284"/>
        <w:rPr>
          <w:sz w:val="22"/>
          <w:szCs w:val="22"/>
        </w:rPr>
      </w:pPr>
      <w:r w:rsidRPr="00463ED0">
        <w:rPr>
          <w:rStyle w:val="FootnoteReference"/>
          <w:color w:val="008000"/>
        </w:rPr>
        <w:footnoteRef/>
      </w:r>
      <w:r>
        <w:rPr>
          <w:sz w:val="22"/>
          <w:szCs w:val="22"/>
        </w:rPr>
        <w:t xml:space="preserve"> </w:t>
      </w:r>
      <w:r>
        <w:rPr>
          <w:sz w:val="22"/>
          <w:szCs w:val="22"/>
        </w:rPr>
        <w:tab/>
        <w:t>The literal translation of ‘</w:t>
      </w:r>
      <w:r w:rsidRPr="00463ED0">
        <w:rPr>
          <w:i/>
          <w:iCs/>
          <w:sz w:val="22"/>
          <w:szCs w:val="22"/>
        </w:rPr>
        <w:t>swear unthinkingly</w:t>
      </w:r>
      <w:r>
        <w:rPr>
          <w:sz w:val="22"/>
          <w:szCs w:val="22"/>
        </w:rPr>
        <w:t xml:space="preserve">’ (here following the </w:t>
      </w:r>
      <w:r w:rsidRPr="00463ED0">
        <w:rPr>
          <w:i/>
          <w:iCs/>
          <w:sz w:val="22"/>
          <w:szCs w:val="22"/>
        </w:rPr>
        <w:t>NJB</w:t>
      </w:r>
      <w:r>
        <w:rPr>
          <w:sz w:val="22"/>
          <w:szCs w:val="22"/>
        </w:rPr>
        <w:t>) is ‘</w:t>
      </w:r>
      <w:r w:rsidRPr="00463ED0">
        <w:rPr>
          <w:i/>
          <w:iCs/>
          <w:sz w:val="22"/>
          <w:szCs w:val="22"/>
        </w:rPr>
        <w:t>speak thoughtlessly</w:t>
      </w:r>
      <w:r>
        <w:rPr>
          <w:sz w:val="22"/>
          <w:szCs w:val="22"/>
        </w:rPr>
        <w:t xml:space="preserve">’ (as </w:t>
      </w:r>
      <w:r w:rsidRPr="00463ED0">
        <w:rPr>
          <w:i/>
          <w:iCs/>
          <w:sz w:val="22"/>
          <w:szCs w:val="22"/>
        </w:rPr>
        <w:t>NETB</w:t>
      </w:r>
      <w:r>
        <w:rPr>
          <w:sz w:val="22"/>
          <w:szCs w:val="22"/>
        </w:rPr>
        <w:t>).</w:t>
      </w:r>
    </w:p>
  </w:footnote>
  <w:footnote w:id="95">
    <w:p w14:paraId="18830380" w14:textId="774FDD4E" w:rsidR="00F66D22" w:rsidRPr="00E67E8E" w:rsidRDefault="00F66D22">
      <w:pPr>
        <w:pStyle w:val="BodyText"/>
        <w:spacing w:before="0" w:line="300" w:lineRule="exact"/>
        <w:ind w:left="284" w:hanging="284"/>
        <w:rPr>
          <w:sz w:val="22"/>
          <w:szCs w:val="22"/>
        </w:rPr>
      </w:pPr>
      <w:r w:rsidRPr="00272538">
        <w:rPr>
          <w:rStyle w:val="FootnoteReference"/>
          <w:color w:val="008000"/>
          <w:szCs w:val="22"/>
        </w:rPr>
        <w:footnoteRef/>
      </w:r>
      <w:r>
        <w:rPr>
          <w:sz w:val="22"/>
          <w:szCs w:val="22"/>
        </w:rPr>
        <w:t xml:space="preserve"> </w:t>
      </w:r>
      <w:r>
        <w:rPr>
          <w:sz w:val="22"/>
          <w:szCs w:val="22"/>
        </w:rPr>
        <w:tab/>
        <w:t>The ‘</w:t>
      </w:r>
      <w:r>
        <w:rPr>
          <w:i/>
          <w:iCs/>
          <w:sz w:val="22"/>
          <w:szCs w:val="22"/>
        </w:rPr>
        <w:t>confession</w:t>
      </w:r>
      <w:r>
        <w:rPr>
          <w:sz w:val="22"/>
          <w:szCs w:val="22"/>
        </w:rPr>
        <w:t>’ of sin was a solemn, public act, which must precede the rite, for sacrifice is not a magical means of atonement</w:t>
      </w:r>
      <w:r w:rsidRPr="00E67E8E">
        <w:rPr>
          <w:sz w:val="22"/>
          <w:szCs w:val="22"/>
        </w:rPr>
        <w:t>.</w:t>
      </w:r>
      <w:r w:rsidR="001E1C8D">
        <w:rPr>
          <w:sz w:val="22"/>
          <w:szCs w:val="22"/>
        </w:rPr>
        <w:t xml:space="preserve"> </w:t>
      </w:r>
      <w:r w:rsidRPr="00E67E8E">
        <w:rPr>
          <w:sz w:val="22"/>
          <w:szCs w:val="22"/>
        </w:rPr>
        <w:t>Wha</w:t>
      </w:r>
      <w:r>
        <w:rPr>
          <w:sz w:val="22"/>
          <w:szCs w:val="22"/>
        </w:rPr>
        <w:t>t all the transgressions in 5:1–</w:t>
      </w:r>
      <w:r w:rsidRPr="00E67E8E">
        <w:rPr>
          <w:sz w:val="22"/>
          <w:szCs w:val="22"/>
        </w:rPr>
        <w:t>4 have in common is that the time is past for handling the original situation properly (i.e., testifying in court, following purity regulations, or fulfilling an oath), so now the person has become guilty and needs to follow corrective sacrificial procedures.</w:t>
      </w:r>
    </w:p>
  </w:footnote>
  <w:footnote w:id="96">
    <w:p w14:paraId="752A148C" w14:textId="77777777" w:rsidR="00F66D22" w:rsidRPr="00E67E8E" w:rsidRDefault="00F66D22" w:rsidP="00E67E8E">
      <w:pPr>
        <w:pStyle w:val="BodyText"/>
        <w:spacing w:before="0" w:line="300" w:lineRule="exact"/>
        <w:ind w:left="284" w:hanging="284"/>
        <w:rPr>
          <w:sz w:val="22"/>
          <w:szCs w:val="22"/>
        </w:rPr>
      </w:pPr>
      <w:r w:rsidRPr="00E67E8E">
        <w:rPr>
          <w:rStyle w:val="FootnoteReference"/>
          <w:color w:val="008000"/>
        </w:rPr>
        <w:footnoteRef/>
      </w:r>
      <w:r>
        <w:rPr>
          <w:sz w:val="22"/>
          <w:szCs w:val="22"/>
        </w:rPr>
        <w:t xml:space="preserve"> </w:t>
      </w:r>
      <w:r>
        <w:rPr>
          <w:sz w:val="22"/>
          <w:szCs w:val="22"/>
        </w:rPr>
        <w:tab/>
      </w:r>
      <w:bookmarkStart w:id="30" w:name="514"/>
      <w:r>
        <w:rPr>
          <w:sz w:val="22"/>
          <w:szCs w:val="22"/>
        </w:rPr>
        <w:t>In this context the word for ‘</w:t>
      </w:r>
      <w:r w:rsidRPr="00E67E8E">
        <w:rPr>
          <w:i/>
          <w:iCs/>
          <w:sz w:val="22"/>
          <w:szCs w:val="22"/>
        </w:rPr>
        <w:t>guilt</w:t>
      </w:r>
      <w:r>
        <w:rPr>
          <w:sz w:val="22"/>
          <w:szCs w:val="22"/>
        </w:rPr>
        <w:t>’ (</w:t>
      </w:r>
      <w:r w:rsidRPr="00E67E8E">
        <w:rPr>
          <w:rFonts w:cs="SBL Hebrew"/>
          <w:noProof/>
          <w:sz w:val="26"/>
          <w:szCs w:val="26"/>
          <w:rtl/>
          <w:lang w:bidi="he-IL"/>
        </w:rPr>
        <w:t>אֲשָׁמ</w:t>
      </w:r>
      <w:r>
        <w:rPr>
          <w:sz w:val="22"/>
          <w:szCs w:val="22"/>
        </w:rPr>
        <w:t>)</w:t>
      </w:r>
      <w:r w:rsidRPr="00E67E8E">
        <w:rPr>
          <w:sz w:val="22"/>
          <w:szCs w:val="22"/>
        </w:rPr>
        <w:t xml:space="preserve"> </w:t>
      </w:r>
      <w:r>
        <w:rPr>
          <w:sz w:val="22"/>
          <w:szCs w:val="22"/>
        </w:rPr>
        <w:t>refers to the ‘</w:t>
      </w:r>
      <w:r w:rsidRPr="00E67E8E">
        <w:rPr>
          <w:i/>
          <w:iCs/>
          <w:sz w:val="22"/>
          <w:szCs w:val="22"/>
        </w:rPr>
        <w:t>penalty</w:t>
      </w:r>
      <w:r>
        <w:rPr>
          <w:sz w:val="22"/>
          <w:szCs w:val="22"/>
        </w:rPr>
        <w:t>’</w:t>
      </w:r>
      <w:r w:rsidRPr="00E67E8E">
        <w:rPr>
          <w:sz w:val="22"/>
          <w:szCs w:val="22"/>
        </w:rPr>
        <w:t xml:space="preserve"> for incurring gui</w:t>
      </w:r>
      <w:r>
        <w:rPr>
          <w:sz w:val="22"/>
          <w:szCs w:val="22"/>
        </w:rPr>
        <w:t xml:space="preserve">lt, the so-called consequential </w:t>
      </w:r>
      <w:r w:rsidRPr="00E67E8E">
        <w:rPr>
          <w:i/>
          <w:iCs/>
          <w:sz w:val="22"/>
          <w:szCs w:val="22"/>
        </w:rPr>
        <w:t>asam</w:t>
      </w:r>
      <w:r w:rsidRPr="00E67E8E">
        <w:rPr>
          <w:sz w:val="22"/>
          <w:szCs w:val="22"/>
        </w:rPr>
        <w:t>.</w:t>
      </w:r>
      <w:bookmarkEnd w:id="30"/>
    </w:p>
  </w:footnote>
  <w:footnote w:id="97">
    <w:p w14:paraId="6A6330E6" w14:textId="77777777" w:rsidR="00F66D22" w:rsidRPr="00C95B83" w:rsidRDefault="00F66D22" w:rsidP="00C95B83">
      <w:pPr>
        <w:pStyle w:val="BodyText"/>
        <w:spacing w:before="0" w:line="300" w:lineRule="exact"/>
        <w:ind w:left="284" w:hanging="284"/>
        <w:rPr>
          <w:sz w:val="22"/>
          <w:szCs w:val="22"/>
        </w:rPr>
      </w:pPr>
      <w:r w:rsidRPr="00762062">
        <w:rPr>
          <w:rStyle w:val="FootnoteReference"/>
          <w:color w:val="008000"/>
          <w:szCs w:val="22"/>
        </w:rPr>
        <w:footnoteRef/>
      </w:r>
      <w:r w:rsidRPr="00C95B83">
        <w:rPr>
          <w:sz w:val="22"/>
          <w:szCs w:val="22"/>
        </w:rPr>
        <w:t xml:space="preserve"> </w:t>
      </w:r>
      <w:r w:rsidRPr="00C95B83">
        <w:rPr>
          <w:sz w:val="22"/>
          <w:szCs w:val="22"/>
        </w:rPr>
        <w:tab/>
      </w:r>
      <w:bookmarkStart w:id="31" w:name="518"/>
      <w:r>
        <w:rPr>
          <w:sz w:val="22"/>
          <w:szCs w:val="22"/>
        </w:rPr>
        <w:t>The words ‘</w:t>
      </w:r>
      <w:r w:rsidRPr="00C95B83">
        <w:rPr>
          <w:i/>
          <w:iCs/>
          <w:sz w:val="22"/>
          <w:szCs w:val="22"/>
        </w:rPr>
        <w:t>for his sin</w:t>
      </w:r>
      <w:r>
        <w:rPr>
          <w:sz w:val="22"/>
          <w:szCs w:val="22"/>
        </w:rPr>
        <w:t>’</w:t>
      </w:r>
      <w:r w:rsidRPr="00C95B83">
        <w:rPr>
          <w:sz w:val="22"/>
          <w:szCs w:val="22"/>
        </w:rPr>
        <w:t xml:space="preserve"> h</w:t>
      </w:r>
      <w:r>
        <w:rPr>
          <w:sz w:val="22"/>
          <w:szCs w:val="22"/>
        </w:rPr>
        <w:t>ave been left out in v. 7, and ‘</w:t>
      </w:r>
      <w:r w:rsidRPr="00C95B83">
        <w:rPr>
          <w:i/>
          <w:iCs/>
          <w:sz w:val="22"/>
          <w:szCs w:val="22"/>
        </w:rPr>
        <w:t>to Yahweh</w:t>
      </w:r>
      <w:r>
        <w:rPr>
          <w:sz w:val="22"/>
          <w:szCs w:val="22"/>
        </w:rPr>
        <w:t>’</w:t>
      </w:r>
      <w:r w:rsidRPr="00C95B83">
        <w:rPr>
          <w:sz w:val="22"/>
          <w:szCs w:val="22"/>
        </w:rPr>
        <w:t xml:space="preserve"> has been moved so that it follows the mention of the birds.</w:t>
      </w:r>
      <w:bookmarkEnd w:id="31"/>
    </w:p>
  </w:footnote>
  <w:footnote w:id="98">
    <w:p w14:paraId="7A57D313" w14:textId="77777777" w:rsidR="00F66D22" w:rsidRPr="00C95B83" w:rsidRDefault="00F66D22" w:rsidP="00C95B83">
      <w:pPr>
        <w:pStyle w:val="BodyText"/>
        <w:spacing w:before="0" w:line="300" w:lineRule="exact"/>
        <w:ind w:left="284" w:hanging="284"/>
        <w:rPr>
          <w:sz w:val="22"/>
          <w:szCs w:val="22"/>
        </w:rPr>
      </w:pPr>
      <w:r w:rsidRPr="00762062">
        <w:rPr>
          <w:rStyle w:val="FootnoteReference"/>
          <w:color w:val="008000"/>
          <w:szCs w:val="22"/>
        </w:rPr>
        <w:footnoteRef/>
      </w:r>
      <w:r w:rsidRPr="00C95B83">
        <w:rPr>
          <w:sz w:val="22"/>
          <w:szCs w:val="22"/>
        </w:rPr>
        <w:t xml:space="preserve"> </w:t>
      </w:r>
      <w:r w:rsidRPr="00C95B83">
        <w:rPr>
          <w:sz w:val="22"/>
          <w:szCs w:val="22"/>
        </w:rPr>
        <w:tab/>
      </w:r>
      <w:bookmarkStart w:id="32" w:name="521"/>
      <w:r w:rsidRPr="00C95B83">
        <w:rPr>
          <w:sz w:val="22"/>
          <w:szCs w:val="22"/>
        </w:rPr>
        <w:t xml:space="preserve">The action </w:t>
      </w:r>
      <w:r>
        <w:rPr>
          <w:sz w:val="22"/>
          <w:szCs w:val="22"/>
        </w:rPr>
        <w:t>implied by ‘</w:t>
      </w:r>
      <w:r w:rsidRPr="00C95B83">
        <w:rPr>
          <w:i/>
          <w:iCs/>
          <w:sz w:val="22"/>
          <w:szCs w:val="22"/>
        </w:rPr>
        <w:t>wring its neck</w:t>
      </w:r>
      <w:r>
        <w:rPr>
          <w:sz w:val="22"/>
          <w:szCs w:val="22"/>
        </w:rPr>
        <w:t xml:space="preserve">’ </w:t>
      </w:r>
      <w:r w:rsidRPr="00C95B83">
        <w:rPr>
          <w:sz w:val="22"/>
          <w:szCs w:val="22"/>
        </w:rPr>
        <w:t>seems to involve both a twisting action, breaking the neck of the bird and severing its vertebrae, as well as pinching or nipping the skin, but in this case not severing the head from the main</w:t>
      </w:r>
      <w:r>
        <w:rPr>
          <w:sz w:val="22"/>
          <w:szCs w:val="22"/>
        </w:rPr>
        <w:t xml:space="preserve"> body</w:t>
      </w:r>
      <w:r w:rsidRPr="00C95B83">
        <w:rPr>
          <w:sz w:val="22"/>
          <w:szCs w:val="22"/>
        </w:rPr>
        <w:t>.</w:t>
      </w:r>
      <w:bookmarkEnd w:id="32"/>
    </w:p>
  </w:footnote>
  <w:footnote w:id="99">
    <w:p w14:paraId="164972D8" w14:textId="284D3B2F" w:rsidR="00F66D22" w:rsidRPr="00C95B83" w:rsidRDefault="00F66D22" w:rsidP="00C95B83">
      <w:pPr>
        <w:pStyle w:val="BodyText"/>
        <w:spacing w:before="0" w:line="300" w:lineRule="exact"/>
        <w:ind w:left="284" w:hanging="284"/>
        <w:rPr>
          <w:sz w:val="22"/>
          <w:szCs w:val="22"/>
        </w:rPr>
      </w:pPr>
      <w:r w:rsidRPr="00762062">
        <w:rPr>
          <w:rStyle w:val="FootnoteReference"/>
          <w:color w:val="008000"/>
          <w:szCs w:val="22"/>
        </w:rPr>
        <w:footnoteRef/>
      </w:r>
      <w:r w:rsidRPr="00C95B83">
        <w:rPr>
          <w:sz w:val="22"/>
          <w:szCs w:val="22"/>
        </w:rPr>
        <w:t xml:space="preserve"> </w:t>
      </w:r>
      <w:r w:rsidRPr="00C95B83">
        <w:rPr>
          <w:sz w:val="22"/>
          <w:szCs w:val="22"/>
        </w:rPr>
        <w:tab/>
        <w:t>The literal translation of ‘</w:t>
      </w:r>
      <w:r w:rsidRPr="00C95B83">
        <w:rPr>
          <w:i/>
          <w:iCs/>
          <w:sz w:val="22"/>
          <w:szCs w:val="22"/>
        </w:rPr>
        <w:t>the rest of the blood</w:t>
      </w:r>
      <w:r w:rsidRPr="00C95B83">
        <w:rPr>
          <w:sz w:val="22"/>
          <w:szCs w:val="22"/>
        </w:rPr>
        <w:t>’ is ‘</w:t>
      </w:r>
      <w:r w:rsidRPr="00C95B83">
        <w:rPr>
          <w:i/>
          <w:iCs/>
          <w:sz w:val="22"/>
          <w:szCs w:val="22"/>
        </w:rPr>
        <w:t>the remainder in the blood</w:t>
      </w:r>
      <w:r w:rsidRPr="00C95B83">
        <w:rPr>
          <w:sz w:val="22"/>
          <w:szCs w:val="22"/>
        </w:rPr>
        <w:t xml:space="preserve">’; </w:t>
      </w:r>
      <w:bookmarkStart w:id="33" w:name="524"/>
      <w:r>
        <w:rPr>
          <w:sz w:val="22"/>
          <w:szCs w:val="22"/>
        </w:rPr>
        <w:t>the preposition ‘</w:t>
      </w:r>
      <w:r w:rsidRPr="00C95B83">
        <w:rPr>
          <w:i/>
          <w:iCs/>
          <w:sz w:val="22"/>
          <w:szCs w:val="22"/>
        </w:rPr>
        <w:t>in</w:t>
      </w:r>
      <w:r>
        <w:rPr>
          <w:sz w:val="22"/>
          <w:szCs w:val="22"/>
        </w:rPr>
        <w:t>’ (</w:t>
      </w:r>
      <w:r w:rsidRPr="00C95B83">
        <w:rPr>
          <w:rFonts w:cs="SBL Hebrew"/>
          <w:noProof/>
          <w:sz w:val="26"/>
          <w:szCs w:val="26"/>
          <w:rtl/>
          <w:lang w:bidi="he-IL"/>
        </w:rPr>
        <w:t>בּ</w:t>
      </w:r>
      <w:r>
        <w:rPr>
          <w:sz w:val="22"/>
          <w:szCs w:val="22"/>
        </w:rPr>
        <w:t>) here mean</w:t>
      </w:r>
      <w:r w:rsidR="00FA389F">
        <w:rPr>
          <w:sz w:val="22"/>
          <w:szCs w:val="22"/>
        </w:rPr>
        <w:t>s</w:t>
      </w:r>
      <w:r>
        <w:rPr>
          <w:sz w:val="22"/>
          <w:szCs w:val="22"/>
        </w:rPr>
        <w:t xml:space="preserve"> ‘</w:t>
      </w:r>
      <w:r w:rsidRPr="00C95B83">
        <w:rPr>
          <w:i/>
          <w:iCs/>
          <w:sz w:val="22"/>
          <w:szCs w:val="22"/>
        </w:rPr>
        <w:t>some among</w:t>
      </w:r>
      <w:r>
        <w:rPr>
          <w:sz w:val="22"/>
          <w:szCs w:val="22"/>
        </w:rPr>
        <w:t>’</w:t>
      </w:r>
      <w:r w:rsidRPr="00C95B83">
        <w:rPr>
          <w:sz w:val="22"/>
          <w:szCs w:val="22"/>
        </w:rPr>
        <w:t xml:space="preserve"> a collection.</w:t>
      </w:r>
      <w:bookmarkEnd w:id="33"/>
    </w:p>
  </w:footnote>
  <w:footnote w:id="100">
    <w:p w14:paraId="1AC79486" w14:textId="77777777" w:rsidR="00F66D22" w:rsidRPr="00762062" w:rsidRDefault="00F66D22" w:rsidP="00762062">
      <w:pPr>
        <w:pStyle w:val="BodyText"/>
        <w:spacing w:before="0" w:line="300" w:lineRule="exact"/>
        <w:ind w:left="284" w:hanging="284"/>
        <w:rPr>
          <w:sz w:val="22"/>
          <w:szCs w:val="22"/>
        </w:rPr>
      </w:pPr>
      <w:r w:rsidRPr="00762062">
        <w:rPr>
          <w:rStyle w:val="FootnoteReference"/>
          <w:color w:val="008000"/>
          <w:szCs w:val="22"/>
        </w:rPr>
        <w:footnoteRef/>
      </w:r>
      <w:r w:rsidRPr="00762062">
        <w:rPr>
          <w:sz w:val="22"/>
          <w:szCs w:val="22"/>
        </w:rPr>
        <w:t xml:space="preserve"> </w:t>
      </w:r>
      <w:r w:rsidRPr="00762062">
        <w:rPr>
          <w:sz w:val="22"/>
          <w:szCs w:val="22"/>
        </w:rPr>
        <w:tab/>
      </w:r>
      <w:bookmarkStart w:id="34" w:name="526"/>
      <w:r w:rsidRPr="00762062">
        <w:rPr>
          <w:sz w:val="22"/>
          <w:szCs w:val="22"/>
        </w:rPr>
        <w:t>The term ‘</w:t>
      </w:r>
      <w:r w:rsidRPr="00762062">
        <w:rPr>
          <w:i/>
          <w:iCs/>
          <w:sz w:val="22"/>
          <w:szCs w:val="22"/>
        </w:rPr>
        <w:t>ritual</w:t>
      </w:r>
      <w:r w:rsidRPr="00762062">
        <w:rPr>
          <w:sz w:val="22"/>
          <w:szCs w:val="22"/>
        </w:rPr>
        <w:t>’ (</w:t>
      </w:r>
      <w:r w:rsidRPr="00762062">
        <w:rPr>
          <w:rFonts w:cs="SBL Hebrew"/>
          <w:noProof/>
          <w:sz w:val="26"/>
          <w:szCs w:val="26"/>
          <w:rtl/>
          <w:lang w:bidi="he-IL"/>
        </w:rPr>
        <w:t>מִּשְׁפָּ֑ט</w:t>
      </w:r>
      <w:r w:rsidRPr="00762062">
        <w:rPr>
          <w:rFonts w:ascii="Hebrew" w:hAnsi="Hebrew"/>
          <w:sz w:val="22"/>
          <w:szCs w:val="22"/>
        </w:rPr>
        <w:t>!</w:t>
      </w:r>
      <w:r w:rsidRPr="00762062">
        <w:rPr>
          <w:sz w:val="22"/>
          <w:szCs w:val="22"/>
        </w:rPr>
        <w:t xml:space="preserve">) here refers to the set of regulations for burnt offering birds in </w:t>
      </w:r>
      <w:r>
        <w:rPr>
          <w:sz w:val="22"/>
          <w:szCs w:val="22"/>
        </w:rPr>
        <w:t>1:14–</w:t>
      </w:r>
      <w:r w:rsidRPr="00762062">
        <w:rPr>
          <w:sz w:val="22"/>
          <w:szCs w:val="22"/>
        </w:rPr>
        <w:t>17.</w:t>
      </w:r>
      <w:bookmarkEnd w:id="34"/>
    </w:p>
  </w:footnote>
  <w:footnote w:id="101">
    <w:p w14:paraId="75999A2A" w14:textId="0F637880" w:rsidR="00F66D22" w:rsidRDefault="00F66D22">
      <w:pPr>
        <w:pStyle w:val="BodyText"/>
        <w:spacing w:before="0" w:line="300" w:lineRule="exact"/>
        <w:ind w:left="284" w:hanging="284"/>
        <w:rPr>
          <w:sz w:val="22"/>
          <w:szCs w:val="22"/>
        </w:rPr>
      </w:pPr>
      <w:r w:rsidRPr="00762062">
        <w:rPr>
          <w:rStyle w:val="FootnoteReference"/>
          <w:color w:val="008000"/>
        </w:rPr>
        <w:footnoteRef/>
      </w:r>
      <w:r>
        <w:rPr>
          <w:sz w:val="22"/>
          <w:szCs w:val="22"/>
        </w:rPr>
        <w:t xml:space="preserve"> </w:t>
      </w:r>
      <w:r>
        <w:rPr>
          <w:sz w:val="22"/>
          <w:szCs w:val="22"/>
        </w:rPr>
        <w:tab/>
        <w:t>The literal translation of ‘</w:t>
      </w:r>
      <w:r w:rsidRPr="00762062">
        <w:rPr>
          <w:i/>
          <w:iCs/>
          <w:sz w:val="22"/>
          <w:szCs w:val="22"/>
        </w:rPr>
        <w:t>he cannot afford</w:t>
      </w:r>
      <w:r>
        <w:rPr>
          <w:sz w:val="22"/>
          <w:szCs w:val="22"/>
        </w:rPr>
        <w:t>’ is ‘</w:t>
      </w:r>
      <w:r w:rsidRPr="00762062">
        <w:rPr>
          <w:i/>
          <w:iCs/>
          <w:sz w:val="22"/>
          <w:szCs w:val="22"/>
        </w:rPr>
        <w:t>his hand cannot reach to</w:t>
      </w:r>
      <w:r>
        <w:rPr>
          <w:sz w:val="22"/>
          <w:szCs w:val="22"/>
        </w:rPr>
        <w:t>’ (as also in v. 7).</w:t>
      </w:r>
      <w:r w:rsidR="001E1C8D">
        <w:rPr>
          <w:sz w:val="22"/>
          <w:szCs w:val="22"/>
        </w:rPr>
        <w:t xml:space="preserve"> </w:t>
      </w:r>
      <w:r>
        <w:rPr>
          <w:sz w:val="22"/>
          <w:szCs w:val="22"/>
        </w:rPr>
        <w:t>A ‘</w:t>
      </w:r>
      <w:r w:rsidRPr="00D363AE">
        <w:rPr>
          <w:i/>
          <w:iCs/>
          <w:sz w:val="22"/>
          <w:szCs w:val="22"/>
        </w:rPr>
        <w:t>tenth of an ephah</w:t>
      </w:r>
      <w:r>
        <w:rPr>
          <w:sz w:val="22"/>
          <w:szCs w:val="22"/>
        </w:rPr>
        <w:t>’ was one day’s ration for a person.</w:t>
      </w:r>
    </w:p>
  </w:footnote>
  <w:footnote w:id="102">
    <w:p w14:paraId="20BC3405" w14:textId="77777777" w:rsidR="00F66D22" w:rsidRPr="00D363AE" w:rsidRDefault="00F66D22" w:rsidP="00D363AE">
      <w:pPr>
        <w:pStyle w:val="BodyText"/>
        <w:spacing w:before="0" w:line="300" w:lineRule="exact"/>
        <w:ind w:left="284" w:hanging="284"/>
        <w:rPr>
          <w:sz w:val="22"/>
          <w:szCs w:val="22"/>
        </w:rPr>
      </w:pPr>
      <w:r w:rsidRPr="00D363AE">
        <w:rPr>
          <w:rStyle w:val="FootnoteReference"/>
          <w:color w:val="008000"/>
        </w:rPr>
        <w:footnoteRef/>
      </w:r>
      <w:r w:rsidRPr="00D363AE">
        <w:rPr>
          <w:color w:val="008000"/>
        </w:rPr>
        <w:t xml:space="preserve"> </w:t>
      </w:r>
      <w:r w:rsidRPr="00D363AE">
        <w:rPr>
          <w:sz w:val="22"/>
          <w:szCs w:val="22"/>
        </w:rPr>
        <w:tab/>
      </w:r>
      <w:bookmarkStart w:id="35" w:name="535"/>
      <w:r>
        <w:rPr>
          <w:sz w:val="22"/>
          <w:szCs w:val="22"/>
        </w:rPr>
        <w:t>The ‘</w:t>
      </w:r>
      <w:r w:rsidRPr="00D363AE">
        <w:rPr>
          <w:i/>
          <w:iCs/>
          <w:sz w:val="22"/>
          <w:szCs w:val="22"/>
        </w:rPr>
        <w:t>memorial</w:t>
      </w:r>
      <w:r>
        <w:rPr>
          <w:sz w:val="22"/>
          <w:szCs w:val="22"/>
        </w:rPr>
        <w:t>’</w:t>
      </w:r>
      <w:r w:rsidRPr="00D363AE">
        <w:rPr>
          <w:sz w:val="22"/>
          <w:szCs w:val="22"/>
        </w:rPr>
        <w:t xml:space="preserve"> (</w:t>
      </w:r>
      <w:r w:rsidRPr="00D363AE">
        <w:rPr>
          <w:rFonts w:cs="SBL Hebrew"/>
          <w:noProof/>
          <w:sz w:val="26"/>
          <w:szCs w:val="26"/>
          <w:rtl/>
          <w:lang w:bidi="he-IL"/>
        </w:rPr>
        <w:t>אַזְכָּֽרָתָהּ֙</w:t>
      </w:r>
      <w:r w:rsidRPr="00D363AE">
        <w:rPr>
          <w:rFonts w:ascii="Hebrew" w:hAnsi="Hebrew"/>
          <w:sz w:val="22"/>
          <w:szCs w:val="22"/>
        </w:rPr>
        <w:t>^</w:t>
      </w:r>
      <w:r w:rsidRPr="00D363AE">
        <w:rPr>
          <w:sz w:val="22"/>
          <w:szCs w:val="22"/>
        </w:rPr>
        <w:t>) was the part of the grain offering t</w:t>
      </w:r>
      <w:r>
        <w:rPr>
          <w:sz w:val="22"/>
          <w:szCs w:val="22"/>
        </w:rPr>
        <w:t>hat was burnt on the altar (</w:t>
      </w:r>
      <w:r w:rsidRPr="00D363AE">
        <w:rPr>
          <w:sz w:val="22"/>
          <w:szCs w:val="22"/>
        </w:rPr>
        <w:t>2:2), as opposed to the remainder, which was normal</w:t>
      </w:r>
      <w:r>
        <w:rPr>
          <w:sz w:val="22"/>
          <w:szCs w:val="22"/>
        </w:rPr>
        <w:t>ly consumed by the priests (</w:t>
      </w:r>
      <w:r w:rsidRPr="00D363AE">
        <w:rPr>
          <w:sz w:val="22"/>
          <w:szCs w:val="22"/>
        </w:rPr>
        <w:t xml:space="preserve">2:3; see the full </w:t>
      </w:r>
      <w:r>
        <w:rPr>
          <w:sz w:val="22"/>
          <w:szCs w:val="22"/>
        </w:rPr>
        <w:t>regulations in 6:7–16); i</w:t>
      </w:r>
      <w:r w:rsidRPr="00D363AE">
        <w:rPr>
          <w:sz w:val="22"/>
          <w:szCs w:val="22"/>
        </w:rPr>
        <w:t>t was pr</w:t>
      </w:r>
      <w:r>
        <w:rPr>
          <w:sz w:val="22"/>
          <w:szCs w:val="22"/>
        </w:rPr>
        <w:t>obably intended to call to mind</w:t>
      </w:r>
      <w:r w:rsidRPr="00D363AE">
        <w:rPr>
          <w:sz w:val="22"/>
          <w:szCs w:val="22"/>
        </w:rPr>
        <w:t xml:space="preserve"> before </w:t>
      </w:r>
      <w:r>
        <w:rPr>
          <w:sz w:val="22"/>
          <w:szCs w:val="22"/>
        </w:rPr>
        <w:t>Yahweh</w:t>
      </w:r>
      <w:r w:rsidRPr="00D363AE">
        <w:rPr>
          <w:sz w:val="22"/>
          <w:szCs w:val="22"/>
        </w:rPr>
        <w:t xml:space="preserve"> the reason for the presentation of the particular offering.</w:t>
      </w:r>
      <w:bookmarkEnd w:id="35"/>
    </w:p>
  </w:footnote>
  <w:footnote w:id="103">
    <w:p w14:paraId="6F2479E8" w14:textId="77777777" w:rsidR="00F66D22" w:rsidRDefault="00F66D22">
      <w:pPr>
        <w:pStyle w:val="BodyText"/>
        <w:spacing w:before="0" w:line="300" w:lineRule="exact"/>
        <w:ind w:left="284" w:hanging="284"/>
        <w:rPr>
          <w:sz w:val="22"/>
          <w:szCs w:val="22"/>
        </w:rPr>
      </w:pPr>
      <w:r w:rsidRPr="00272538">
        <w:rPr>
          <w:rStyle w:val="FootnoteReference"/>
          <w:color w:val="008000"/>
          <w:szCs w:val="22"/>
        </w:rPr>
        <w:footnoteRef/>
      </w:r>
      <w:r>
        <w:rPr>
          <w:sz w:val="22"/>
          <w:szCs w:val="22"/>
        </w:rPr>
        <w:t xml:space="preserve"> </w:t>
      </w:r>
      <w:r>
        <w:rPr>
          <w:sz w:val="22"/>
          <w:szCs w:val="22"/>
        </w:rPr>
        <w:tab/>
        <w:t>The phrase, “</w:t>
      </w:r>
      <w:r>
        <w:rPr>
          <w:i/>
          <w:iCs/>
          <w:sz w:val="22"/>
          <w:szCs w:val="22"/>
        </w:rPr>
        <w:t>in any of those cases</w:t>
      </w:r>
      <w:r>
        <w:rPr>
          <w:sz w:val="22"/>
          <w:szCs w:val="22"/>
        </w:rPr>
        <w:t>,” refers to the cases provided for in 4:22 &amp; 27.</w:t>
      </w:r>
    </w:p>
  </w:footnote>
  <w:footnote w:id="104">
    <w:p w14:paraId="6565AE2B" w14:textId="77777777" w:rsidR="00F66D22" w:rsidRPr="00D363AE" w:rsidRDefault="00F66D22" w:rsidP="00D363AE">
      <w:pPr>
        <w:pStyle w:val="BodyText"/>
        <w:spacing w:before="0" w:line="300" w:lineRule="exact"/>
        <w:ind w:left="284" w:hanging="284"/>
        <w:rPr>
          <w:sz w:val="20"/>
          <w:szCs w:val="20"/>
        </w:rPr>
      </w:pPr>
      <w:r w:rsidRPr="00272538">
        <w:rPr>
          <w:rStyle w:val="FootnoteReference"/>
          <w:color w:val="008000"/>
          <w:szCs w:val="22"/>
        </w:rPr>
        <w:footnoteRef/>
      </w:r>
      <w:r w:rsidRPr="00272538">
        <w:rPr>
          <w:color w:val="008000"/>
          <w:szCs w:val="22"/>
        </w:rPr>
        <w:t xml:space="preserve"> </w:t>
      </w:r>
      <w:r>
        <w:rPr>
          <w:sz w:val="22"/>
          <w:szCs w:val="22"/>
        </w:rPr>
        <w:tab/>
      </w:r>
      <w:bookmarkStart w:id="36" w:name="541"/>
      <w:r w:rsidRPr="00D363AE">
        <w:rPr>
          <w:sz w:val="22"/>
          <w:szCs w:val="22"/>
        </w:rPr>
        <w:t>The quotation introduced here extends from</w:t>
      </w:r>
      <w:r>
        <w:rPr>
          <w:sz w:val="22"/>
          <w:szCs w:val="22"/>
        </w:rPr>
        <w:t xml:space="preserve"> v. 14 through v. </w:t>
      </w:r>
      <w:r w:rsidRPr="00D363AE">
        <w:rPr>
          <w:sz w:val="22"/>
          <w:szCs w:val="22"/>
        </w:rPr>
        <w:t>19, encompassing the first main section of guilt offering regulations.</w:t>
      </w:r>
      <w:bookmarkEnd w:id="36"/>
    </w:p>
  </w:footnote>
  <w:footnote w:id="105">
    <w:p w14:paraId="08D78F40" w14:textId="50713790" w:rsidR="00F66D22" w:rsidRDefault="00F66D22" w:rsidP="00D363AE">
      <w:pPr>
        <w:pStyle w:val="BodyText"/>
        <w:spacing w:before="0" w:line="300" w:lineRule="exact"/>
        <w:ind w:left="284" w:hanging="284"/>
        <w:rPr>
          <w:sz w:val="22"/>
          <w:szCs w:val="22"/>
        </w:rPr>
      </w:pPr>
      <w:r w:rsidRPr="00272538">
        <w:rPr>
          <w:rStyle w:val="FootnoteReference"/>
          <w:color w:val="008000"/>
          <w:szCs w:val="22"/>
        </w:rPr>
        <w:footnoteRef/>
      </w:r>
      <w:r>
        <w:rPr>
          <w:sz w:val="22"/>
          <w:szCs w:val="22"/>
        </w:rPr>
        <w:t xml:space="preserve"> </w:t>
      </w:r>
      <w:r>
        <w:rPr>
          <w:sz w:val="22"/>
          <w:szCs w:val="22"/>
        </w:rPr>
        <w:tab/>
        <w:t>‘</w:t>
      </w:r>
      <w:r>
        <w:rPr>
          <w:i/>
          <w:iCs/>
          <w:sz w:val="22"/>
          <w:szCs w:val="22"/>
        </w:rPr>
        <w:t>Yahweh’s sacred rights</w:t>
      </w:r>
      <w:r>
        <w:rPr>
          <w:sz w:val="22"/>
          <w:szCs w:val="22"/>
        </w:rPr>
        <w:t>’, literally ‘</w:t>
      </w:r>
      <w:r>
        <w:rPr>
          <w:i/>
          <w:iCs/>
          <w:sz w:val="22"/>
          <w:szCs w:val="22"/>
        </w:rPr>
        <w:t>holy things</w:t>
      </w:r>
      <w:r>
        <w:rPr>
          <w:sz w:val="22"/>
          <w:szCs w:val="22"/>
        </w:rPr>
        <w:t>’, are offerings freely made or laid down by the law.</w:t>
      </w:r>
      <w:r w:rsidR="001E1C8D">
        <w:rPr>
          <w:sz w:val="22"/>
          <w:szCs w:val="22"/>
        </w:rPr>
        <w:t xml:space="preserve"> </w:t>
      </w:r>
      <w:r>
        <w:rPr>
          <w:sz w:val="22"/>
          <w:szCs w:val="22"/>
        </w:rPr>
        <w:t>When the rights of God or fellow citizen (see #4:1) had sustained damage that could be assessed in terms of money, a fine was added to the sacrifice (see vv. 16 &amp; 24).</w:t>
      </w:r>
      <w:r w:rsidR="001E1C8D">
        <w:rPr>
          <w:sz w:val="22"/>
          <w:szCs w:val="22"/>
        </w:rPr>
        <w:t xml:space="preserve"> </w:t>
      </w:r>
      <w:r>
        <w:rPr>
          <w:sz w:val="22"/>
          <w:szCs w:val="22"/>
        </w:rPr>
        <w:t>‘</w:t>
      </w:r>
      <w:r>
        <w:rPr>
          <w:i/>
          <w:iCs/>
          <w:sz w:val="22"/>
          <w:szCs w:val="22"/>
        </w:rPr>
        <w:t>Reparation mone</w:t>
      </w:r>
      <w:r>
        <w:rPr>
          <w:sz w:val="22"/>
          <w:szCs w:val="22"/>
        </w:rPr>
        <w:t>y’ and ‘</w:t>
      </w:r>
      <w:r>
        <w:rPr>
          <w:i/>
          <w:iCs/>
          <w:sz w:val="22"/>
          <w:szCs w:val="22"/>
        </w:rPr>
        <w:t>sin money</w:t>
      </w:r>
      <w:r>
        <w:rPr>
          <w:sz w:val="22"/>
          <w:szCs w:val="22"/>
        </w:rPr>
        <w:t>’, mentioned in 2K 12:17, seem to refer to payments accompanying these sacrifices, which implies that these were already being made before the Exile (see also, perhaps, Ho 4:8).</w:t>
      </w:r>
      <w:r w:rsidR="001E1C8D">
        <w:rPr>
          <w:sz w:val="22"/>
          <w:szCs w:val="22"/>
        </w:rPr>
        <w:t xml:space="preserve"> </w:t>
      </w:r>
      <w:r>
        <w:rPr>
          <w:sz w:val="22"/>
          <w:szCs w:val="22"/>
        </w:rPr>
        <w:t>The ‘</w:t>
      </w:r>
      <w:r>
        <w:rPr>
          <w:i/>
          <w:iCs/>
          <w:sz w:val="22"/>
          <w:szCs w:val="22"/>
        </w:rPr>
        <w:t>sanctuary shekel</w:t>
      </w:r>
      <w:r>
        <w:rPr>
          <w:sz w:val="22"/>
          <w:szCs w:val="22"/>
        </w:rPr>
        <w:t>’ was heavier than the one in common use (see #Ex 30:15).</w:t>
      </w:r>
    </w:p>
  </w:footnote>
  <w:footnote w:id="106">
    <w:p w14:paraId="509F45BE" w14:textId="77777777" w:rsidR="00F66D22" w:rsidRDefault="00F66D22">
      <w:pPr>
        <w:pStyle w:val="BodyText"/>
        <w:spacing w:before="0" w:line="300" w:lineRule="exact"/>
        <w:ind w:left="284" w:hanging="284"/>
        <w:rPr>
          <w:sz w:val="22"/>
          <w:szCs w:val="22"/>
        </w:rPr>
      </w:pPr>
      <w:r w:rsidRPr="0039493B">
        <w:rPr>
          <w:rStyle w:val="FootnoteReference"/>
          <w:color w:val="008000"/>
        </w:rPr>
        <w:footnoteRef/>
      </w:r>
      <w:r w:rsidRPr="0039493B">
        <w:rPr>
          <w:color w:val="008000"/>
        </w:rPr>
        <w:t xml:space="preserve"> </w:t>
      </w:r>
      <w:r>
        <w:rPr>
          <w:sz w:val="22"/>
          <w:szCs w:val="22"/>
        </w:rPr>
        <w:tab/>
        <w:t>The literal translation of ‘</w:t>
      </w:r>
      <w:r w:rsidRPr="0039493B">
        <w:rPr>
          <w:i/>
          <w:iCs/>
          <w:sz w:val="22"/>
          <w:szCs w:val="22"/>
        </w:rPr>
        <w:t>subtracted</w:t>
      </w:r>
      <w:r>
        <w:rPr>
          <w:sz w:val="22"/>
          <w:szCs w:val="22"/>
        </w:rPr>
        <w:t xml:space="preserve">’ (here following the </w:t>
      </w:r>
      <w:r w:rsidRPr="0039493B">
        <w:rPr>
          <w:i/>
          <w:iCs/>
          <w:sz w:val="22"/>
          <w:szCs w:val="22"/>
        </w:rPr>
        <w:t>NJB</w:t>
      </w:r>
      <w:r>
        <w:rPr>
          <w:sz w:val="22"/>
          <w:szCs w:val="22"/>
        </w:rPr>
        <w:t>) is ‘</w:t>
      </w:r>
      <w:r w:rsidRPr="0039493B">
        <w:rPr>
          <w:i/>
          <w:iCs/>
          <w:sz w:val="22"/>
          <w:szCs w:val="22"/>
        </w:rPr>
        <w:t>sinned</w:t>
      </w:r>
      <w:r>
        <w:rPr>
          <w:sz w:val="22"/>
          <w:szCs w:val="22"/>
        </w:rPr>
        <w:t>’.</w:t>
      </w:r>
    </w:p>
  </w:footnote>
  <w:footnote w:id="107">
    <w:p w14:paraId="09436C68" w14:textId="77777777" w:rsidR="00F66D22" w:rsidRDefault="00F66D22">
      <w:pPr>
        <w:pStyle w:val="BodyText"/>
        <w:spacing w:before="0" w:line="300" w:lineRule="exact"/>
        <w:ind w:left="284" w:hanging="284"/>
        <w:rPr>
          <w:sz w:val="22"/>
          <w:szCs w:val="22"/>
        </w:rPr>
      </w:pPr>
      <w:r w:rsidRPr="00272538">
        <w:rPr>
          <w:rStyle w:val="FootnoteReference"/>
          <w:color w:val="008000"/>
          <w:szCs w:val="22"/>
        </w:rPr>
        <w:footnoteRef/>
      </w:r>
      <w:r>
        <w:rPr>
          <w:sz w:val="22"/>
          <w:szCs w:val="22"/>
        </w:rPr>
        <w:t xml:space="preserve"> </w:t>
      </w:r>
      <w:r>
        <w:rPr>
          <w:sz w:val="22"/>
          <w:szCs w:val="22"/>
        </w:rPr>
        <w:tab/>
        <w:t>The case of unwitting disobedience is similar to cases requiring a sin offering (4:27–35, compare 7:7).</w:t>
      </w:r>
    </w:p>
  </w:footnote>
  <w:footnote w:id="108">
    <w:p w14:paraId="7AA29836" w14:textId="77777777" w:rsidR="00F66D22" w:rsidRDefault="00F66D22">
      <w:pPr>
        <w:pStyle w:val="BodyText"/>
        <w:spacing w:before="0" w:line="300" w:lineRule="exact"/>
        <w:ind w:left="284" w:hanging="284"/>
        <w:rPr>
          <w:sz w:val="22"/>
          <w:szCs w:val="22"/>
        </w:rPr>
      </w:pPr>
      <w:r w:rsidRPr="00496AC0">
        <w:rPr>
          <w:rStyle w:val="FootnoteReference"/>
          <w:color w:val="008000"/>
        </w:rPr>
        <w:footnoteRef/>
      </w:r>
      <w:r>
        <w:rPr>
          <w:sz w:val="22"/>
          <w:szCs w:val="22"/>
        </w:rPr>
        <w:t xml:space="preserve"> </w:t>
      </w:r>
      <w:r>
        <w:rPr>
          <w:sz w:val="22"/>
          <w:szCs w:val="22"/>
        </w:rPr>
        <w:tab/>
        <w:t>In place of ‘</w:t>
      </w:r>
      <w:r w:rsidRPr="00A240C2">
        <w:rPr>
          <w:i/>
          <w:iCs/>
          <w:sz w:val="22"/>
          <w:szCs w:val="22"/>
        </w:rPr>
        <w:t>guilt offering</w:t>
      </w:r>
      <w:r>
        <w:rPr>
          <w:sz w:val="22"/>
          <w:szCs w:val="22"/>
        </w:rPr>
        <w:t xml:space="preserve">’, here following the </w:t>
      </w:r>
      <w:r w:rsidRPr="00A240C2">
        <w:rPr>
          <w:i/>
          <w:iCs/>
          <w:sz w:val="22"/>
          <w:szCs w:val="22"/>
        </w:rPr>
        <w:t>NRSV</w:t>
      </w:r>
      <w:r>
        <w:rPr>
          <w:sz w:val="22"/>
          <w:szCs w:val="22"/>
        </w:rPr>
        <w:t xml:space="preserve"> &amp; </w:t>
      </w:r>
      <w:r w:rsidRPr="00A240C2">
        <w:rPr>
          <w:i/>
          <w:iCs/>
          <w:sz w:val="22"/>
          <w:szCs w:val="22"/>
        </w:rPr>
        <w:t>NETB</w:t>
      </w:r>
      <w:r>
        <w:rPr>
          <w:sz w:val="22"/>
          <w:szCs w:val="22"/>
        </w:rPr>
        <w:t xml:space="preserve">, the </w:t>
      </w:r>
      <w:r w:rsidRPr="00A240C2">
        <w:rPr>
          <w:i/>
          <w:iCs/>
          <w:sz w:val="22"/>
          <w:szCs w:val="22"/>
        </w:rPr>
        <w:t>NJB</w:t>
      </w:r>
      <w:r>
        <w:rPr>
          <w:sz w:val="22"/>
          <w:szCs w:val="22"/>
        </w:rPr>
        <w:t xml:space="preserve"> has ‘</w:t>
      </w:r>
      <w:r w:rsidRPr="00A240C2">
        <w:rPr>
          <w:i/>
          <w:iCs/>
          <w:sz w:val="22"/>
          <w:szCs w:val="22"/>
        </w:rPr>
        <w:t>sacrifice of reparation</w:t>
      </w:r>
      <w:r>
        <w:rPr>
          <w:sz w:val="22"/>
          <w:szCs w:val="22"/>
        </w:rPr>
        <w:t>’ (throughout this section).</w:t>
      </w:r>
    </w:p>
  </w:footnote>
  <w:footnote w:id="109">
    <w:p w14:paraId="4AB645EE" w14:textId="77777777" w:rsidR="00F66D22" w:rsidRDefault="00F66D22">
      <w:pPr>
        <w:pStyle w:val="BodyText"/>
        <w:spacing w:before="0" w:line="300" w:lineRule="exact"/>
        <w:ind w:left="284" w:hanging="284"/>
        <w:rPr>
          <w:sz w:val="22"/>
          <w:szCs w:val="22"/>
        </w:rPr>
      </w:pPr>
      <w:r w:rsidRPr="00272538">
        <w:rPr>
          <w:rStyle w:val="FootnoteReference"/>
          <w:color w:val="008000"/>
          <w:szCs w:val="22"/>
        </w:rPr>
        <w:footnoteRef/>
      </w:r>
      <w:r w:rsidRPr="00272538">
        <w:rPr>
          <w:color w:val="008000"/>
          <w:szCs w:val="22"/>
        </w:rPr>
        <w:t xml:space="preserve"> </w:t>
      </w:r>
      <w:r>
        <w:rPr>
          <w:sz w:val="22"/>
          <w:szCs w:val="22"/>
        </w:rPr>
        <w:tab/>
        <w:t>An alternative translation reads, “</w:t>
      </w:r>
      <w:r>
        <w:rPr>
          <w:i/>
          <w:iCs/>
          <w:sz w:val="22"/>
          <w:szCs w:val="22"/>
        </w:rPr>
        <w:t>This is a sacrifice of reparation, which he ought to offer to Yahweh as such</w:t>
      </w:r>
      <w:r>
        <w:rPr>
          <w:sz w:val="22"/>
          <w:szCs w:val="22"/>
        </w:rPr>
        <w:t>.”</w:t>
      </w:r>
    </w:p>
  </w:footnote>
  <w:footnote w:id="110">
    <w:p w14:paraId="4DA58E1B" w14:textId="5B846209" w:rsidR="00F66D22" w:rsidRDefault="00F66D22">
      <w:pPr>
        <w:pStyle w:val="BodyText"/>
        <w:spacing w:before="0" w:line="300" w:lineRule="exact"/>
        <w:ind w:left="284" w:hanging="284"/>
        <w:rPr>
          <w:sz w:val="22"/>
          <w:szCs w:val="22"/>
        </w:rPr>
      </w:pPr>
      <w:r w:rsidRPr="00272538">
        <w:rPr>
          <w:rStyle w:val="FootnoteReference"/>
          <w:color w:val="008000"/>
          <w:szCs w:val="22"/>
        </w:rPr>
        <w:footnoteRef/>
      </w:r>
      <w:r>
        <w:rPr>
          <w:sz w:val="22"/>
          <w:szCs w:val="22"/>
        </w:rPr>
        <w:t xml:space="preserve"> </w:t>
      </w:r>
      <w:r>
        <w:rPr>
          <w:sz w:val="22"/>
          <w:szCs w:val="22"/>
        </w:rPr>
        <w:tab/>
        <w:t xml:space="preserve">Vv. 20-26 are included as 6:1-7 in the </w:t>
      </w:r>
      <w:r>
        <w:rPr>
          <w:i/>
          <w:iCs/>
          <w:sz w:val="22"/>
          <w:szCs w:val="22"/>
        </w:rPr>
        <w:t>NRSV</w:t>
      </w:r>
      <w:r>
        <w:rPr>
          <w:sz w:val="22"/>
          <w:szCs w:val="22"/>
        </w:rPr>
        <w:t xml:space="preserve">; the numbering scheme used here follows that of the </w:t>
      </w:r>
      <w:r>
        <w:rPr>
          <w:i/>
          <w:iCs/>
          <w:sz w:val="22"/>
          <w:szCs w:val="22"/>
        </w:rPr>
        <w:t>MT</w:t>
      </w:r>
      <w:r>
        <w:rPr>
          <w:sz w:val="22"/>
          <w:szCs w:val="22"/>
        </w:rPr>
        <w:t xml:space="preserve"> and </w:t>
      </w:r>
      <w:r>
        <w:rPr>
          <w:i/>
          <w:iCs/>
          <w:sz w:val="22"/>
          <w:szCs w:val="22"/>
        </w:rPr>
        <w:t>NJB</w:t>
      </w:r>
      <w:r>
        <w:rPr>
          <w:sz w:val="22"/>
          <w:szCs w:val="22"/>
        </w:rPr>
        <w:t>.</w:t>
      </w:r>
      <w:r w:rsidR="001E1C8D">
        <w:rPr>
          <w:sz w:val="22"/>
          <w:szCs w:val="22"/>
        </w:rPr>
        <w:t xml:space="preserve"> </w:t>
      </w:r>
      <w:r>
        <w:rPr>
          <w:sz w:val="22"/>
          <w:szCs w:val="22"/>
        </w:rPr>
        <w:t>The law expounded herein, concerning cases involving damage against another person (compare Ex 22:7–15), is supplemented by the legislation in Nb 5:5–10.</w:t>
      </w:r>
    </w:p>
  </w:footnote>
  <w:footnote w:id="111">
    <w:p w14:paraId="6349890F" w14:textId="77777777" w:rsidR="00F66D22" w:rsidRDefault="00F66D22">
      <w:pPr>
        <w:pStyle w:val="BodyText"/>
        <w:spacing w:before="0" w:line="300" w:lineRule="exact"/>
        <w:ind w:left="284" w:hanging="284"/>
        <w:rPr>
          <w:sz w:val="22"/>
          <w:szCs w:val="22"/>
        </w:rPr>
      </w:pPr>
      <w:r w:rsidRPr="00BA3958">
        <w:rPr>
          <w:rStyle w:val="FootnoteReference"/>
          <w:color w:val="008000"/>
          <w:szCs w:val="22"/>
        </w:rPr>
        <w:footnoteRef/>
      </w:r>
      <w:r>
        <w:rPr>
          <w:sz w:val="22"/>
          <w:szCs w:val="22"/>
        </w:rPr>
        <w:t xml:space="preserve"> </w:t>
      </w:r>
      <w:r>
        <w:rPr>
          <w:sz w:val="22"/>
          <w:szCs w:val="22"/>
        </w:rPr>
        <w:tab/>
        <w:t>In place of ‘</w:t>
      </w:r>
      <w:r w:rsidRPr="00A240C2">
        <w:rPr>
          <w:i/>
          <w:iCs/>
          <w:sz w:val="22"/>
          <w:szCs w:val="22"/>
        </w:rPr>
        <w:t>neighbour</w:t>
      </w:r>
      <w:r>
        <w:rPr>
          <w:sz w:val="22"/>
          <w:szCs w:val="22"/>
        </w:rPr>
        <w:t xml:space="preserve">’, here following the </w:t>
      </w:r>
      <w:r w:rsidRPr="00A240C2">
        <w:rPr>
          <w:i/>
          <w:iCs/>
          <w:sz w:val="22"/>
          <w:szCs w:val="22"/>
        </w:rPr>
        <w:t>NJB</w:t>
      </w:r>
      <w:r>
        <w:rPr>
          <w:sz w:val="22"/>
          <w:szCs w:val="22"/>
        </w:rPr>
        <w:t xml:space="preserve">, </w:t>
      </w:r>
      <w:r w:rsidRPr="00A240C2">
        <w:rPr>
          <w:i/>
          <w:iCs/>
          <w:sz w:val="22"/>
          <w:szCs w:val="22"/>
        </w:rPr>
        <w:t>NRSV</w:t>
      </w:r>
      <w:r>
        <w:rPr>
          <w:sz w:val="22"/>
          <w:szCs w:val="22"/>
        </w:rPr>
        <w:t xml:space="preserve"> &amp; </w:t>
      </w:r>
      <w:r w:rsidRPr="00A240C2">
        <w:rPr>
          <w:i/>
          <w:iCs/>
          <w:sz w:val="22"/>
          <w:szCs w:val="22"/>
        </w:rPr>
        <w:t>NIV</w:t>
      </w:r>
      <w:r>
        <w:rPr>
          <w:sz w:val="22"/>
          <w:szCs w:val="22"/>
        </w:rPr>
        <w:t xml:space="preserve">, </w:t>
      </w:r>
      <w:r w:rsidRPr="00A240C2">
        <w:rPr>
          <w:i/>
          <w:iCs/>
          <w:sz w:val="22"/>
          <w:szCs w:val="22"/>
        </w:rPr>
        <w:t>NETB</w:t>
      </w:r>
      <w:r>
        <w:rPr>
          <w:sz w:val="22"/>
          <w:szCs w:val="22"/>
        </w:rPr>
        <w:t xml:space="preserve"> has ‘</w:t>
      </w:r>
      <w:r w:rsidRPr="00A240C2">
        <w:rPr>
          <w:i/>
          <w:iCs/>
          <w:sz w:val="22"/>
          <w:szCs w:val="22"/>
        </w:rPr>
        <w:t>fellow citizen</w:t>
      </w:r>
      <w:r>
        <w:rPr>
          <w:sz w:val="22"/>
          <w:szCs w:val="22"/>
        </w:rPr>
        <w:t>’.</w:t>
      </w:r>
    </w:p>
  </w:footnote>
  <w:footnote w:id="112">
    <w:p w14:paraId="171BE9D4" w14:textId="77777777" w:rsidR="00F66D22" w:rsidRPr="00F2322D" w:rsidRDefault="00F66D22">
      <w:pPr>
        <w:pStyle w:val="BodyText"/>
        <w:spacing w:before="0" w:line="300" w:lineRule="exact"/>
        <w:ind w:left="284" w:hanging="284"/>
        <w:rPr>
          <w:sz w:val="22"/>
          <w:szCs w:val="22"/>
        </w:rPr>
      </w:pPr>
      <w:r w:rsidRPr="00BA3958">
        <w:rPr>
          <w:rStyle w:val="FootnoteReference"/>
          <w:color w:val="008000"/>
          <w:szCs w:val="22"/>
        </w:rPr>
        <w:footnoteRef/>
      </w:r>
      <w:r w:rsidRPr="00F2322D">
        <w:rPr>
          <w:sz w:val="22"/>
          <w:szCs w:val="22"/>
        </w:rPr>
        <w:t xml:space="preserve"> </w:t>
      </w:r>
      <w:r w:rsidRPr="00F2322D">
        <w:rPr>
          <w:sz w:val="22"/>
          <w:szCs w:val="22"/>
        </w:rPr>
        <w:tab/>
        <w:t>Literally translated, this verse ends, “</w:t>
      </w:r>
      <w:bookmarkStart w:id="37" w:name="67"/>
      <w:r w:rsidRPr="00F2322D">
        <w:rPr>
          <w:i/>
          <w:iCs/>
          <w:sz w:val="22"/>
          <w:szCs w:val="22"/>
        </w:rPr>
        <w:t>on one from all which the man shall do to sin in them</w:t>
      </w:r>
      <w:bookmarkEnd w:id="37"/>
      <w:r w:rsidRPr="00F2322D">
        <w:rPr>
          <w:sz w:val="22"/>
          <w:szCs w:val="22"/>
        </w:rPr>
        <w:t>.”</w:t>
      </w:r>
    </w:p>
  </w:footnote>
  <w:footnote w:id="113">
    <w:p w14:paraId="24E63AA4" w14:textId="77777777" w:rsidR="00F66D22" w:rsidRPr="00F2322D" w:rsidRDefault="00F66D22">
      <w:pPr>
        <w:pStyle w:val="BodyText"/>
        <w:spacing w:before="0" w:line="300" w:lineRule="exact"/>
        <w:ind w:left="284" w:hanging="284"/>
        <w:rPr>
          <w:sz w:val="22"/>
          <w:szCs w:val="22"/>
        </w:rPr>
      </w:pPr>
      <w:r w:rsidRPr="00BA3958">
        <w:rPr>
          <w:rStyle w:val="FootnoteReference"/>
          <w:color w:val="008000"/>
          <w:szCs w:val="22"/>
        </w:rPr>
        <w:footnoteRef/>
      </w:r>
      <w:r w:rsidRPr="00F2322D">
        <w:rPr>
          <w:sz w:val="22"/>
          <w:szCs w:val="22"/>
        </w:rPr>
        <w:t xml:space="preserve"> </w:t>
      </w:r>
      <w:r w:rsidRPr="00F2322D">
        <w:rPr>
          <w:sz w:val="22"/>
          <w:szCs w:val="22"/>
        </w:rPr>
        <w:tab/>
        <w:t>The literal translation of ‘</w:t>
      </w:r>
      <w:r>
        <w:rPr>
          <w:i/>
          <w:iCs/>
          <w:sz w:val="22"/>
          <w:szCs w:val="22"/>
        </w:rPr>
        <w:t>the deposit confided to</w:t>
      </w:r>
      <w:r w:rsidRPr="00F2322D">
        <w:rPr>
          <w:i/>
          <w:iCs/>
          <w:sz w:val="22"/>
          <w:szCs w:val="22"/>
        </w:rPr>
        <w:t xml:space="preserve"> him</w:t>
      </w:r>
      <w:r w:rsidRPr="00F2322D">
        <w:rPr>
          <w:sz w:val="22"/>
          <w:szCs w:val="22"/>
        </w:rPr>
        <w:t xml:space="preserve">’ (here following the </w:t>
      </w:r>
      <w:r w:rsidRPr="00F2322D">
        <w:rPr>
          <w:i/>
          <w:iCs/>
          <w:sz w:val="22"/>
          <w:szCs w:val="22"/>
        </w:rPr>
        <w:t>NJB</w:t>
      </w:r>
      <w:r w:rsidRPr="00F2322D">
        <w:rPr>
          <w:sz w:val="22"/>
          <w:szCs w:val="22"/>
        </w:rPr>
        <w:t>) is ‘</w:t>
      </w:r>
      <w:bookmarkStart w:id="38" w:name="69"/>
      <w:r w:rsidRPr="00F2322D">
        <w:rPr>
          <w:i/>
          <w:iCs/>
          <w:sz w:val="22"/>
          <w:szCs w:val="22"/>
        </w:rPr>
        <w:t>that had been held in trust with him</w:t>
      </w:r>
      <w:bookmarkEnd w:id="38"/>
      <w:r w:rsidRPr="00F2322D">
        <w:rPr>
          <w:sz w:val="22"/>
          <w:szCs w:val="22"/>
        </w:rPr>
        <w:t>’.</w:t>
      </w:r>
    </w:p>
  </w:footnote>
  <w:footnote w:id="114">
    <w:p w14:paraId="2F646A24" w14:textId="77777777" w:rsidR="00F66D22" w:rsidRPr="00F2322D" w:rsidRDefault="00F66D22" w:rsidP="00F2322D">
      <w:pPr>
        <w:pStyle w:val="BodyText"/>
        <w:spacing w:before="0" w:line="300" w:lineRule="exact"/>
        <w:ind w:left="284" w:hanging="284"/>
        <w:rPr>
          <w:sz w:val="22"/>
          <w:szCs w:val="22"/>
        </w:rPr>
      </w:pPr>
      <w:r w:rsidRPr="00BA3958">
        <w:rPr>
          <w:rStyle w:val="FootnoteReference"/>
          <w:color w:val="008000"/>
          <w:szCs w:val="22"/>
        </w:rPr>
        <w:footnoteRef/>
      </w:r>
      <w:r w:rsidRPr="00F2322D">
        <w:rPr>
          <w:sz w:val="22"/>
          <w:szCs w:val="22"/>
        </w:rPr>
        <w:t xml:space="preserve"> </w:t>
      </w:r>
      <w:r w:rsidRPr="00F2322D">
        <w:rPr>
          <w:sz w:val="22"/>
          <w:szCs w:val="22"/>
        </w:rPr>
        <w:tab/>
      </w:r>
      <w:bookmarkStart w:id="39" w:name="611"/>
      <w:r>
        <w:rPr>
          <w:sz w:val="22"/>
          <w:szCs w:val="22"/>
        </w:rPr>
        <w:t>The ‘</w:t>
      </w:r>
      <w:r w:rsidRPr="00F2322D">
        <w:rPr>
          <w:i/>
          <w:iCs/>
          <w:sz w:val="22"/>
          <w:szCs w:val="22"/>
        </w:rPr>
        <w:t>principal</w:t>
      </w:r>
      <w:r>
        <w:rPr>
          <w:sz w:val="22"/>
          <w:szCs w:val="22"/>
        </w:rPr>
        <w:t>’ (literally ‘</w:t>
      </w:r>
      <w:r w:rsidRPr="00F2322D">
        <w:rPr>
          <w:i/>
          <w:iCs/>
          <w:sz w:val="22"/>
          <w:szCs w:val="22"/>
        </w:rPr>
        <w:t>its head</w:t>
      </w:r>
      <w:r>
        <w:rPr>
          <w:sz w:val="22"/>
          <w:szCs w:val="22"/>
        </w:rPr>
        <w:t>’)</w:t>
      </w:r>
      <w:r w:rsidRPr="00F2322D">
        <w:rPr>
          <w:sz w:val="22"/>
          <w:szCs w:val="22"/>
        </w:rPr>
        <w:t xml:space="preserve"> </w:t>
      </w:r>
      <w:r>
        <w:rPr>
          <w:sz w:val="22"/>
          <w:szCs w:val="22"/>
        </w:rPr>
        <w:t xml:space="preserve">refers to </w:t>
      </w:r>
      <w:r w:rsidRPr="00F2322D">
        <w:rPr>
          <w:sz w:val="22"/>
          <w:szCs w:val="22"/>
        </w:rPr>
        <w:t>the full amount</w:t>
      </w:r>
      <w:r>
        <w:rPr>
          <w:sz w:val="22"/>
          <w:szCs w:val="22"/>
        </w:rPr>
        <w:t>,</w:t>
      </w:r>
      <w:r w:rsidRPr="00F2322D">
        <w:rPr>
          <w:sz w:val="22"/>
          <w:szCs w:val="22"/>
        </w:rPr>
        <w:t xml:space="preserve"> the original item or amount obtained illegally</w:t>
      </w:r>
      <w:bookmarkEnd w:id="39"/>
    </w:p>
  </w:footnote>
  <w:footnote w:id="115">
    <w:p w14:paraId="3A48A246" w14:textId="77777777" w:rsidR="00F66D22" w:rsidRDefault="00F66D22">
      <w:pPr>
        <w:pStyle w:val="BodyText"/>
        <w:spacing w:before="0" w:line="300" w:lineRule="exact"/>
        <w:ind w:left="284" w:hanging="284"/>
        <w:rPr>
          <w:sz w:val="22"/>
          <w:szCs w:val="22"/>
        </w:rPr>
      </w:pPr>
      <w:r w:rsidRPr="00BA3958">
        <w:rPr>
          <w:rStyle w:val="FootnoteReference"/>
          <w:color w:val="008000"/>
          <w:szCs w:val="22"/>
        </w:rPr>
        <w:footnoteRef/>
      </w:r>
      <w:r>
        <w:rPr>
          <w:sz w:val="22"/>
          <w:szCs w:val="22"/>
        </w:rPr>
        <w:t xml:space="preserve"> </w:t>
      </w:r>
      <w:r>
        <w:rPr>
          <w:sz w:val="22"/>
          <w:szCs w:val="22"/>
        </w:rPr>
        <w:tab/>
        <w:t>In place of ‘</w:t>
      </w:r>
      <w:r w:rsidRPr="00BA3958">
        <w:rPr>
          <w:i/>
          <w:iCs/>
          <w:sz w:val="22"/>
          <w:szCs w:val="22"/>
        </w:rPr>
        <w:t>it shall be valued … guilt offering</w:t>
      </w:r>
      <w:r>
        <w:rPr>
          <w:sz w:val="22"/>
          <w:szCs w:val="22"/>
        </w:rPr>
        <w:t xml:space="preserve">’, here following the </w:t>
      </w:r>
      <w:r w:rsidRPr="00BA3958">
        <w:rPr>
          <w:i/>
          <w:iCs/>
          <w:sz w:val="22"/>
          <w:szCs w:val="22"/>
        </w:rPr>
        <w:t>NJB</w:t>
      </w:r>
      <w:r>
        <w:rPr>
          <w:sz w:val="22"/>
          <w:szCs w:val="22"/>
        </w:rPr>
        <w:t xml:space="preserve">, the </w:t>
      </w:r>
      <w:r w:rsidRPr="00BA3958">
        <w:rPr>
          <w:i/>
          <w:iCs/>
          <w:sz w:val="22"/>
          <w:szCs w:val="22"/>
        </w:rPr>
        <w:t>NRSV</w:t>
      </w:r>
      <w:r>
        <w:rPr>
          <w:sz w:val="22"/>
          <w:szCs w:val="22"/>
        </w:rPr>
        <w:t xml:space="preserve"> has simply ‘</w:t>
      </w:r>
      <w:r w:rsidRPr="00BA3958">
        <w:rPr>
          <w:i/>
          <w:iCs/>
          <w:sz w:val="22"/>
          <w:szCs w:val="22"/>
        </w:rPr>
        <w:t>or its equivalent for a guilt offering</w:t>
      </w:r>
      <w:r>
        <w:rPr>
          <w:sz w:val="22"/>
          <w:szCs w:val="22"/>
        </w:rPr>
        <w:t>’.</w:t>
      </w:r>
    </w:p>
  </w:footnote>
  <w:footnote w:id="116">
    <w:p w14:paraId="0F861DF1" w14:textId="77777777" w:rsidR="00F66D22" w:rsidRPr="00BA3958" w:rsidRDefault="00F66D22">
      <w:pPr>
        <w:pStyle w:val="BodyText"/>
        <w:spacing w:before="0" w:line="300" w:lineRule="exact"/>
        <w:ind w:left="284" w:hanging="284"/>
        <w:rPr>
          <w:sz w:val="22"/>
          <w:szCs w:val="22"/>
        </w:rPr>
      </w:pPr>
      <w:r w:rsidRPr="00BA3958">
        <w:rPr>
          <w:rStyle w:val="FootnoteReference"/>
          <w:color w:val="008000"/>
        </w:rPr>
        <w:footnoteRef/>
      </w:r>
      <w:r w:rsidRPr="00BA3958">
        <w:rPr>
          <w:sz w:val="22"/>
          <w:szCs w:val="22"/>
        </w:rPr>
        <w:t xml:space="preserve"> </w:t>
      </w:r>
      <w:r>
        <w:rPr>
          <w:sz w:val="22"/>
          <w:szCs w:val="22"/>
        </w:rPr>
        <w:tab/>
      </w:r>
      <w:r w:rsidRPr="00BA3958">
        <w:rPr>
          <w:sz w:val="22"/>
          <w:szCs w:val="22"/>
        </w:rPr>
        <w:t>Literally translated, this verse ends, “</w:t>
      </w:r>
      <w:bookmarkStart w:id="40" w:name="616"/>
      <w:r w:rsidRPr="00BA3958">
        <w:rPr>
          <w:i/>
          <w:iCs/>
          <w:sz w:val="22"/>
          <w:szCs w:val="22"/>
        </w:rPr>
        <w:t>on one from all which he does to become guilty in it</w:t>
      </w:r>
      <w:bookmarkEnd w:id="40"/>
      <w:r w:rsidRPr="00BA3958">
        <w:rPr>
          <w:sz w:val="22"/>
          <w:szCs w:val="22"/>
        </w:rPr>
        <w:t>.”</w:t>
      </w:r>
    </w:p>
  </w:footnote>
  <w:footnote w:id="117">
    <w:p w14:paraId="2737571B" w14:textId="77777777" w:rsidR="00F66D22" w:rsidRPr="00D86CF9" w:rsidRDefault="00F66D22" w:rsidP="00D86CF9">
      <w:pPr>
        <w:pStyle w:val="FootnoteText"/>
        <w:jc w:val="center"/>
        <w:rPr>
          <w:rFonts w:ascii="Book Antiqua" w:hAnsi="Book Antiqua"/>
          <w:b/>
          <w:bCs/>
          <w:smallCaps/>
          <w:color w:val="333300"/>
          <w:sz w:val="24"/>
          <w:szCs w:val="24"/>
        </w:rPr>
      </w:pPr>
      <w:r w:rsidRPr="00D86CF9">
        <w:rPr>
          <w:rStyle w:val="FootnoteReference"/>
          <w:rFonts w:ascii="Book Antiqua" w:hAnsi="Book Antiqua"/>
          <w:b/>
          <w:bCs/>
          <w:smallCaps/>
          <w:color w:val="333300"/>
          <w:sz w:val="24"/>
          <w:szCs w:val="24"/>
          <w:vertAlign w:val="baseline"/>
        </w:rPr>
        <w:t>Leviticus 6</w:t>
      </w:r>
    </w:p>
  </w:footnote>
  <w:footnote w:id="118">
    <w:p w14:paraId="11157543" w14:textId="6217A802" w:rsidR="00F66D22" w:rsidRDefault="00F66D22" w:rsidP="00487703">
      <w:pPr>
        <w:pStyle w:val="BodyText"/>
        <w:spacing w:before="0" w:line="300" w:lineRule="exact"/>
        <w:ind w:left="284" w:hanging="284"/>
        <w:rPr>
          <w:sz w:val="22"/>
          <w:szCs w:val="22"/>
        </w:rPr>
      </w:pPr>
      <w:r w:rsidRPr="00D86CF9">
        <w:rPr>
          <w:rStyle w:val="FootnoteReference"/>
          <w:color w:val="008000"/>
          <w:szCs w:val="22"/>
        </w:rPr>
        <w:footnoteRef/>
      </w:r>
      <w:r>
        <w:rPr>
          <w:sz w:val="22"/>
          <w:szCs w:val="22"/>
        </w:rPr>
        <w:t xml:space="preserve"> </w:t>
      </w:r>
      <w:r>
        <w:rPr>
          <w:sz w:val="22"/>
          <w:szCs w:val="22"/>
        </w:rPr>
        <w:tab/>
        <w:t xml:space="preserve">In </w:t>
      </w:r>
      <w:r w:rsidR="00563AF9">
        <w:rPr>
          <w:sz w:val="22"/>
          <w:szCs w:val="22"/>
        </w:rPr>
        <w:t>most</w:t>
      </w:r>
      <w:r>
        <w:rPr>
          <w:sz w:val="22"/>
          <w:szCs w:val="22"/>
        </w:rPr>
        <w:t xml:space="preserve"> English translations, the verse numbers of this chapter are increased by 7 (see #5:20); here, we follow the scheme of the </w:t>
      </w:r>
      <w:r w:rsidRPr="00D86CF9">
        <w:rPr>
          <w:i/>
          <w:iCs/>
          <w:sz w:val="22"/>
          <w:szCs w:val="22"/>
        </w:rPr>
        <w:t>MT</w:t>
      </w:r>
      <w:r>
        <w:rPr>
          <w:sz w:val="22"/>
          <w:szCs w:val="22"/>
        </w:rPr>
        <w:t xml:space="preserve"> &amp; </w:t>
      </w:r>
      <w:r w:rsidRPr="00D86CF9">
        <w:rPr>
          <w:i/>
          <w:iCs/>
          <w:sz w:val="22"/>
          <w:szCs w:val="22"/>
        </w:rPr>
        <w:t>NJB</w:t>
      </w:r>
      <w:r>
        <w:rPr>
          <w:sz w:val="22"/>
          <w:szCs w:val="22"/>
        </w:rPr>
        <w:t>.</w:t>
      </w:r>
    </w:p>
  </w:footnote>
  <w:footnote w:id="119">
    <w:p w14:paraId="7F4045A1" w14:textId="1C99CDD7" w:rsidR="00F66D22" w:rsidRDefault="00F66D22">
      <w:pPr>
        <w:pStyle w:val="BodyText"/>
        <w:spacing w:before="0" w:line="300" w:lineRule="exact"/>
        <w:ind w:left="284" w:hanging="284"/>
        <w:rPr>
          <w:sz w:val="22"/>
          <w:szCs w:val="22"/>
        </w:rPr>
      </w:pPr>
      <w:r w:rsidRPr="00D86CF9">
        <w:rPr>
          <w:rStyle w:val="FootnoteReference"/>
          <w:color w:val="008000"/>
          <w:szCs w:val="22"/>
        </w:rPr>
        <w:footnoteRef/>
      </w:r>
      <w:r>
        <w:rPr>
          <w:sz w:val="22"/>
          <w:szCs w:val="22"/>
        </w:rPr>
        <w:t xml:space="preserve"> </w:t>
      </w:r>
      <w:r>
        <w:rPr>
          <w:sz w:val="22"/>
          <w:szCs w:val="22"/>
        </w:rPr>
        <w:tab/>
      </w:r>
      <w:r w:rsidR="00A500D1">
        <w:rPr>
          <w:sz w:val="22"/>
          <w:szCs w:val="22"/>
        </w:rPr>
        <w:t xml:space="preserve">Note that the </w:t>
      </w:r>
      <w:r w:rsidR="00A500D1" w:rsidRPr="00A500D1">
        <w:rPr>
          <w:rFonts w:ascii="Times New Roman" w:hAnsi="Times New Roman" w:cs="SBL Hebrew"/>
          <w:noProof/>
          <w:sz w:val="26"/>
          <w:szCs w:val="26"/>
          <w:rtl/>
          <w:lang w:bidi="he-IL"/>
        </w:rPr>
        <w:t>מ</w:t>
      </w:r>
      <w:r w:rsidR="00A500D1" w:rsidRPr="00A500D1">
        <w:rPr>
          <w:sz w:val="16"/>
          <w:szCs w:val="16"/>
        </w:rPr>
        <w:t xml:space="preserve"> </w:t>
      </w:r>
      <w:r w:rsidR="00A500D1">
        <w:rPr>
          <w:sz w:val="22"/>
          <w:szCs w:val="22"/>
        </w:rPr>
        <w:t xml:space="preserve">in </w:t>
      </w:r>
      <w:r w:rsidR="00A500D1" w:rsidRPr="00A500D1">
        <w:rPr>
          <w:rFonts w:ascii="Times New Roman" w:hAnsi="Times New Roman" w:cs="SBL Hebrew"/>
          <w:noProof/>
          <w:sz w:val="26"/>
          <w:szCs w:val="26"/>
          <w:rtl/>
          <w:lang w:bidi="he-IL"/>
        </w:rPr>
        <w:t>מֽוֹקְדָ֨ה</w:t>
      </w:r>
      <w:r w:rsidR="00A500D1" w:rsidRPr="00A500D1">
        <w:rPr>
          <w:sz w:val="16"/>
          <w:szCs w:val="16"/>
        </w:rPr>
        <w:t xml:space="preserve"> </w:t>
      </w:r>
      <w:r w:rsidR="00A500D1">
        <w:rPr>
          <w:sz w:val="22"/>
          <w:szCs w:val="22"/>
        </w:rPr>
        <w:t xml:space="preserve">is here presented as a ‘small letter’, as it appears in almost all </w:t>
      </w:r>
      <w:r w:rsidR="00A500D1" w:rsidRPr="00A500D1">
        <w:rPr>
          <w:i/>
          <w:iCs/>
          <w:sz w:val="22"/>
          <w:szCs w:val="22"/>
        </w:rPr>
        <w:t>Hebrew MSS</w:t>
      </w:r>
      <w:r w:rsidR="00A500D1">
        <w:rPr>
          <w:sz w:val="22"/>
          <w:szCs w:val="22"/>
        </w:rPr>
        <w:t>.</w:t>
      </w:r>
    </w:p>
  </w:footnote>
  <w:footnote w:id="120">
    <w:p w14:paraId="5FBC3DD4" w14:textId="77777777" w:rsidR="00F66D22" w:rsidRDefault="00F66D22">
      <w:pPr>
        <w:pStyle w:val="BodyText"/>
        <w:spacing w:before="0" w:line="300" w:lineRule="exact"/>
        <w:ind w:left="284" w:hanging="284"/>
        <w:rPr>
          <w:sz w:val="22"/>
          <w:szCs w:val="22"/>
        </w:rPr>
      </w:pPr>
      <w:r w:rsidRPr="00487703">
        <w:rPr>
          <w:rStyle w:val="FootnoteReference"/>
          <w:color w:val="008000"/>
        </w:rPr>
        <w:footnoteRef/>
      </w:r>
      <w:r w:rsidRPr="00487703">
        <w:rPr>
          <w:color w:val="008000"/>
        </w:rPr>
        <w:t xml:space="preserve"> </w:t>
      </w:r>
      <w:r>
        <w:rPr>
          <w:sz w:val="22"/>
          <w:szCs w:val="22"/>
        </w:rPr>
        <w:tab/>
        <w:t>For Priestly dress, see Ex 28:40–43.</w:t>
      </w:r>
    </w:p>
  </w:footnote>
  <w:footnote w:id="121">
    <w:p w14:paraId="539CD019" w14:textId="3C846A2F" w:rsidR="00F66D22" w:rsidRPr="00487703" w:rsidRDefault="00F66D22">
      <w:pPr>
        <w:pStyle w:val="BodyText"/>
        <w:spacing w:before="0" w:line="300" w:lineRule="exact"/>
        <w:ind w:left="284" w:hanging="284"/>
        <w:rPr>
          <w:sz w:val="22"/>
          <w:szCs w:val="22"/>
        </w:rPr>
      </w:pPr>
      <w:r w:rsidRPr="00487703">
        <w:rPr>
          <w:rStyle w:val="FootnoteReference"/>
          <w:color w:val="008000"/>
        </w:rPr>
        <w:footnoteRef/>
      </w:r>
      <w:r>
        <w:rPr>
          <w:sz w:val="22"/>
          <w:szCs w:val="22"/>
        </w:rPr>
        <w:t xml:space="preserve"> </w:t>
      </w:r>
      <w:r>
        <w:rPr>
          <w:sz w:val="22"/>
          <w:szCs w:val="22"/>
        </w:rPr>
        <w:tab/>
      </w:r>
      <w:bookmarkStart w:id="41" w:name="623"/>
      <w:r>
        <w:rPr>
          <w:sz w:val="22"/>
          <w:szCs w:val="22"/>
        </w:rPr>
        <w:t>The word ‘</w:t>
      </w:r>
      <w:r w:rsidRPr="00487703">
        <w:rPr>
          <w:i/>
          <w:iCs/>
          <w:sz w:val="22"/>
          <w:szCs w:val="22"/>
        </w:rPr>
        <w:t>ritually</w:t>
      </w:r>
      <w:r>
        <w:rPr>
          <w:sz w:val="22"/>
          <w:szCs w:val="22"/>
        </w:rPr>
        <w:t xml:space="preserve">’, not present in the </w:t>
      </w:r>
      <w:r w:rsidRPr="00487703">
        <w:rPr>
          <w:i/>
          <w:iCs/>
          <w:sz w:val="22"/>
          <w:szCs w:val="22"/>
        </w:rPr>
        <w:t>MT</w:t>
      </w:r>
      <w:r>
        <w:rPr>
          <w:sz w:val="22"/>
          <w:szCs w:val="22"/>
        </w:rPr>
        <w:t xml:space="preserve">, </w:t>
      </w:r>
      <w:r w:rsidRPr="00487703">
        <w:rPr>
          <w:sz w:val="22"/>
          <w:szCs w:val="22"/>
        </w:rPr>
        <w:t xml:space="preserve">has been supplied </w:t>
      </w:r>
      <w:r>
        <w:rPr>
          <w:sz w:val="22"/>
          <w:szCs w:val="22"/>
        </w:rPr>
        <w:t xml:space="preserve">to clarify that the </w:t>
      </w:r>
      <w:r w:rsidRPr="00487703">
        <w:rPr>
          <w:sz w:val="22"/>
          <w:szCs w:val="22"/>
        </w:rPr>
        <w:t>cleanness of the place involved is ritual or ceremonial in nature.</w:t>
      </w:r>
      <w:bookmarkEnd w:id="41"/>
    </w:p>
  </w:footnote>
  <w:footnote w:id="122">
    <w:p w14:paraId="41E82001" w14:textId="77777777" w:rsidR="00F66D22" w:rsidRDefault="00F66D22">
      <w:pPr>
        <w:pStyle w:val="BodyText"/>
        <w:spacing w:before="0" w:line="300" w:lineRule="exact"/>
        <w:ind w:left="284" w:hanging="284"/>
        <w:rPr>
          <w:sz w:val="22"/>
          <w:szCs w:val="22"/>
        </w:rPr>
      </w:pPr>
      <w:r w:rsidRPr="00B92C73">
        <w:rPr>
          <w:rStyle w:val="FootnoteReference"/>
          <w:color w:val="008000"/>
        </w:rPr>
        <w:footnoteRef/>
      </w:r>
      <w:r>
        <w:rPr>
          <w:sz w:val="22"/>
          <w:szCs w:val="22"/>
        </w:rPr>
        <w:t xml:space="preserve"> </w:t>
      </w:r>
      <w:r>
        <w:rPr>
          <w:sz w:val="22"/>
          <w:szCs w:val="22"/>
        </w:rPr>
        <w:tab/>
        <w:t>The words ‘</w:t>
      </w:r>
      <w:r w:rsidRPr="00B92C73">
        <w:rPr>
          <w:i/>
          <w:iCs/>
          <w:sz w:val="22"/>
          <w:szCs w:val="22"/>
        </w:rPr>
        <w:t>on it</w:t>
      </w:r>
      <w:r>
        <w:rPr>
          <w:sz w:val="22"/>
          <w:szCs w:val="22"/>
        </w:rPr>
        <w:t>’ here seem to refer to the ‘</w:t>
      </w:r>
      <w:r w:rsidRPr="00B92C73">
        <w:rPr>
          <w:i/>
          <w:iCs/>
          <w:sz w:val="22"/>
          <w:szCs w:val="22"/>
        </w:rPr>
        <w:t>brazier</w:t>
      </w:r>
      <w:r>
        <w:rPr>
          <w:sz w:val="22"/>
          <w:szCs w:val="22"/>
        </w:rPr>
        <w:t>’ of v. 2.</w:t>
      </w:r>
    </w:p>
  </w:footnote>
  <w:footnote w:id="123">
    <w:p w14:paraId="0120A6CD" w14:textId="77777777" w:rsidR="00F66D22" w:rsidRDefault="00F66D22">
      <w:pPr>
        <w:pStyle w:val="BodyText"/>
        <w:spacing w:before="0" w:line="300" w:lineRule="exact"/>
        <w:ind w:left="284" w:hanging="284"/>
        <w:rPr>
          <w:sz w:val="22"/>
          <w:szCs w:val="22"/>
        </w:rPr>
      </w:pPr>
      <w:r w:rsidRPr="00B92C73">
        <w:rPr>
          <w:rStyle w:val="FootnoteReference"/>
          <w:color w:val="008000"/>
        </w:rPr>
        <w:footnoteRef/>
      </w:r>
      <w:r>
        <w:rPr>
          <w:sz w:val="22"/>
          <w:szCs w:val="22"/>
        </w:rPr>
        <w:t xml:space="preserve"> </w:t>
      </w:r>
      <w:r>
        <w:rPr>
          <w:sz w:val="22"/>
          <w:szCs w:val="22"/>
        </w:rPr>
        <w:tab/>
        <w:t>This verse repeats the important aspects of v. 5, for emphasis.</w:t>
      </w:r>
    </w:p>
  </w:footnote>
  <w:footnote w:id="124">
    <w:p w14:paraId="5CABB12E" w14:textId="77777777" w:rsidR="00F66D22" w:rsidRDefault="00F66D22">
      <w:pPr>
        <w:pStyle w:val="BodyText"/>
        <w:spacing w:before="0" w:line="300" w:lineRule="exact"/>
        <w:ind w:left="284" w:hanging="284"/>
        <w:rPr>
          <w:sz w:val="22"/>
          <w:szCs w:val="22"/>
        </w:rPr>
      </w:pPr>
      <w:r w:rsidRPr="00DA6195">
        <w:rPr>
          <w:rStyle w:val="FootnoteReference"/>
          <w:color w:val="008000"/>
          <w:szCs w:val="22"/>
        </w:rPr>
        <w:footnoteRef/>
      </w:r>
      <w:r>
        <w:rPr>
          <w:sz w:val="22"/>
          <w:szCs w:val="22"/>
        </w:rPr>
        <w:t xml:space="preserve"> </w:t>
      </w:r>
      <w:r>
        <w:rPr>
          <w:sz w:val="22"/>
          <w:szCs w:val="22"/>
        </w:rPr>
        <w:tab/>
        <w:t xml:space="preserve">The </w:t>
      </w:r>
      <w:r w:rsidRPr="00B92C73">
        <w:rPr>
          <w:i/>
          <w:iCs/>
          <w:sz w:val="22"/>
          <w:szCs w:val="22"/>
        </w:rPr>
        <w:t>NRSV</w:t>
      </w:r>
      <w:r>
        <w:rPr>
          <w:sz w:val="22"/>
          <w:szCs w:val="22"/>
        </w:rPr>
        <w:t xml:space="preserve"> &amp; </w:t>
      </w:r>
      <w:r w:rsidRPr="00B92C73">
        <w:rPr>
          <w:i/>
          <w:iCs/>
          <w:sz w:val="22"/>
          <w:szCs w:val="22"/>
        </w:rPr>
        <w:t>NETB</w:t>
      </w:r>
      <w:r>
        <w:rPr>
          <w:sz w:val="22"/>
          <w:szCs w:val="22"/>
        </w:rPr>
        <w:t xml:space="preserve"> have ‘</w:t>
      </w:r>
      <w:r w:rsidRPr="00B92C73">
        <w:rPr>
          <w:i/>
          <w:iCs/>
          <w:sz w:val="22"/>
          <w:szCs w:val="22"/>
        </w:rPr>
        <w:t>grain offering</w:t>
      </w:r>
      <w:r>
        <w:rPr>
          <w:sz w:val="22"/>
          <w:szCs w:val="22"/>
        </w:rPr>
        <w:t>’ in place of ‘</w:t>
      </w:r>
      <w:r w:rsidRPr="00B92C73">
        <w:rPr>
          <w:i/>
          <w:iCs/>
          <w:sz w:val="22"/>
          <w:szCs w:val="22"/>
        </w:rPr>
        <w:t>oblation</w:t>
      </w:r>
      <w:r>
        <w:rPr>
          <w:sz w:val="22"/>
          <w:szCs w:val="22"/>
        </w:rPr>
        <w:t xml:space="preserve">’, here following the </w:t>
      </w:r>
      <w:r w:rsidRPr="00B92C73">
        <w:rPr>
          <w:i/>
          <w:iCs/>
          <w:sz w:val="22"/>
          <w:szCs w:val="22"/>
        </w:rPr>
        <w:t>NJB</w:t>
      </w:r>
      <w:r>
        <w:rPr>
          <w:sz w:val="22"/>
          <w:szCs w:val="22"/>
        </w:rPr>
        <w:t>.</w:t>
      </w:r>
    </w:p>
  </w:footnote>
  <w:footnote w:id="125">
    <w:p w14:paraId="41B92015" w14:textId="5267867D" w:rsidR="00F66D22" w:rsidRPr="00B92C73" w:rsidRDefault="00F66D22" w:rsidP="00DA6195">
      <w:pPr>
        <w:pStyle w:val="BodyText"/>
        <w:spacing w:before="0" w:line="300" w:lineRule="exact"/>
        <w:ind w:left="284" w:hanging="284"/>
        <w:rPr>
          <w:sz w:val="22"/>
          <w:szCs w:val="22"/>
        </w:rPr>
      </w:pPr>
      <w:r w:rsidRPr="00DA6195">
        <w:rPr>
          <w:rStyle w:val="FootnoteReference"/>
          <w:color w:val="008000"/>
          <w:szCs w:val="22"/>
        </w:rPr>
        <w:footnoteRef/>
      </w:r>
      <w:r>
        <w:rPr>
          <w:sz w:val="22"/>
          <w:szCs w:val="22"/>
        </w:rPr>
        <w:t xml:space="preserve"> </w:t>
      </w:r>
      <w:r>
        <w:rPr>
          <w:sz w:val="22"/>
          <w:szCs w:val="22"/>
        </w:rPr>
        <w:tab/>
        <w:t xml:space="preserve">The </w:t>
      </w:r>
      <w:r w:rsidRPr="00B92C73">
        <w:rPr>
          <w:i/>
          <w:iCs/>
          <w:sz w:val="22"/>
          <w:szCs w:val="22"/>
        </w:rPr>
        <w:t>NRSV</w:t>
      </w:r>
      <w:r>
        <w:rPr>
          <w:sz w:val="22"/>
          <w:szCs w:val="22"/>
        </w:rPr>
        <w:t xml:space="preserve"> </w:t>
      </w:r>
      <w:r w:rsidR="00563AF9">
        <w:rPr>
          <w:sz w:val="22"/>
          <w:szCs w:val="22"/>
        </w:rPr>
        <w:t>opens with</w:t>
      </w:r>
      <w:r>
        <w:rPr>
          <w:sz w:val="22"/>
          <w:szCs w:val="22"/>
        </w:rPr>
        <w:t xml:space="preserve"> ‘</w:t>
      </w:r>
      <w:r w:rsidRPr="00B92C73">
        <w:rPr>
          <w:i/>
          <w:iCs/>
          <w:sz w:val="22"/>
          <w:szCs w:val="22"/>
        </w:rPr>
        <w:t>they</w:t>
      </w:r>
      <w:r>
        <w:rPr>
          <w:sz w:val="22"/>
          <w:szCs w:val="22"/>
        </w:rPr>
        <w:t>’ in place of ‘</w:t>
      </w:r>
      <w:r w:rsidRPr="00B92C73">
        <w:rPr>
          <w:i/>
          <w:iCs/>
          <w:sz w:val="22"/>
          <w:szCs w:val="22"/>
        </w:rPr>
        <w:t>he</w:t>
      </w:r>
      <w:r>
        <w:rPr>
          <w:sz w:val="22"/>
          <w:szCs w:val="22"/>
        </w:rPr>
        <w:t>’, here</w:t>
      </w:r>
      <w:r w:rsidRPr="00B92C73">
        <w:rPr>
          <w:sz w:val="22"/>
          <w:szCs w:val="22"/>
        </w:rPr>
        <w:t xml:space="preserve"> following the </w:t>
      </w:r>
      <w:r w:rsidRPr="00B92C73">
        <w:rPr>
          <w:i/>
          <w:iCs/>
          <w:sz w:val="22"/>
          <w:szCs w:val="22"/>
        </w:rPr>
        <w:t>MT</w:t>
      </w:r>
      <w:r w:rsidRPr="00B92C73">
        <w:rPr>
          <w:sz w:val="22"/>
          <w:szCs w:val="22"/>
        </w:rPr>
        <w:t xml:space="preserve"> &amp; </w:t>
      </w:r>
      <w:r w:rsidRPr="00B92C73">
        <w:rPr>
          <w:i/>
          <w:iCs/>
          <w:sz w:val="22"/>
          <w:szCs w:val="22"/>
        </w:rPr>
        <w:t>NJB</w:t>
      </w:r>
      <w:r w:rsidRPr="00B92C73">
        <w:rPr>
          <w:sz w:val="22"/>
          <w:szCs w:val="22"/>
        </w:rPr>
        <w:t xml:space="preserve">; </w:t>
      </w:r>
      <w:bookmarkStart w:id="42" w:name="626"/>
      <w:r>
        <w:rPr>
          <w:sz w:val="22"/>
          <w:szCs w:val="22"/>
        </w:rPr>
        <w:t>t</w:t>
      </w:r>
      <w:r w:rsidRPr="00B92C73">
        <w:rPr>
          <w:sz w:val="22"/>
          <w:szCs w:val="22"/>
        </w:rPr>
        <w:t xml:space="preserve">he </w:t>
      </w:r>
      <w:r>
        <w:rPr>
          <w:sz w:val="22"/>
          <w:szCs w:val="22"/>
        </w:rPr>
        <w:t>pronoun</w:t>
      </w:r>
      <w:r w:rsidRPr="00B92C73">
        <w:rPr>
          <w:sz w:val="22"/>
          <w:szCs w:val="22"/>
        </w:rPr>
        <w:t xml:space="preserve"> refers to the officiating priest.</w:t>
      </w:r>
      <w:bookmarkEnd w:id="42"/>
    </w:p>
  </w:footnote>
  <w:footnote w:id="126">
    <w:p w14:paraId="761099EC" w14:textId="77777777" w:rsidR="00F66D22" w:rsidRDefault="00F66D22" w:rsidP="00C333D8">
      <w:pPr>
        <w:pStyle w:val="BodyText"/>
        <w:spacing w:before="0" w:line="280" w:lineRule="exact"/>
        <w:ind w:left="284" w:hanging="284"/>
        <w:rPr>
          <w:sz w:val="22"/>
          <w:szCs w:val="22"/>
        </w:rPr>
      </w:pPr>
      <w:r w:rsidRPr="00DA6195">
        <w:rPr>
          <w:rStyle w:val="FootnoteReference"/>
          <w:color w:val="008000"/>
          <w:szCs w:val="22"/>
        </w:rPr>
        <w:footnoteRef/>
      </w:r>
      <w:r>
        <w:rPr>
          <w:sz w:val="22"/>
          <w:szCs w:val="22"/>
        </w:rPr>
        <w:t xml:space="preserve"> </w:t>
      </w:r>
      <w:r>
        <w:rPr>
          <w:sz w:val="22"/>
          <w:szCs w:val="22"/>
        </w:rPr>
        <w:tab/>
        <w:t xml:space="preserve">The </w:t>
      </w:r>
      <w:r w:rsidRPr="00DA6195">
        <w:rPr>
          <w:i/>
          <w:iCs/>
          <w:sz w:val="22"/>
          <w:szCs w:val="22"/>
        </w:rPr>
        <w:t>NJB</w:t>
      </w:r>
      <w:r>
        <w:rPr>
          <w:sz w:val="22"/>
          <w:szCs w:val="22"/>
        </w:rPr>
        <w:t xml:space="preserve"> has ‘</w:t>
      </w:r>
      <w:r w:rsidRPr="00DA6195">
        <w:rPr>
          <w:i/>
          <w:iCs/>
          <w:sz w:val="22"/>
          <w:szCs w:val="22"/>
        </w:rPr>
        <w:t>precincts</w:t>
      </w:r>
      <w:r>
        <w:rPr>
          <w:sz w:val="22"/>
          <w:szCs w:val="22"/>
        </w:rPr>
        <w:t>’ in place of ‘</w:t>
      </w:r>
      <w:r w:rsidRPr="00DA6195">
        <w:rPr>
          <w:i/>
          <w:iCs/>
          <w:sz w:val="22"/>
          <w:szCs w:val="22"/>
        </w:rPr>
        <w:t>court</w:t>
      </w:r>
      <w:r>
        <w:rPr>
          <w:sz w:val="22"/>
          <w:szCs w:val="22"/>
        </w:rPr>
        <w:t xml:space="preserve">’, here following the </w:t>
      </w:r>
      <w:r w:rsidRPr="00DA6195">
        <w:rPr>
          <w:i/>
          <w:iCs/>
          <w:sz w:val="22"/>
          <w:szCs w:val="22"/>
        </w:rPr>
        <w:t>NRSV</w:t>
      </w:r>
      <w:r>
        <w:rPr>
          <w:sz w:val="22"/>
          <w:szCs w:val="22"/>
        </w:rPr>
        <w:t>.</w:t>
      </w:r>
    </w:p>
  </w:footnote>
  <w:footnote w:id="127">
    <w:p w14:paraId="75EDD9D5" w14:textId="77777777" w:rsidR="00F66D22" w:rsidRPr="00DA6195" w:rsidRDefault="00F66D22" w:rsidP="00C333D8">
      <w:pPr>
        <w:pStyle w:val="BodyText"/>
        <w:spacing w:before="0" w:line="280" w:lineRule="exact"/>
        <w:ind w:left="284" w:hanging="284"/>
        <w:rPr>
          <w:sz w:val="22"/>
          <w:szCs w:val="22"/>
        </w:rPr>
      </w:pPr>
      <w:r w:rsidRPr="00DA6195">
        <w:rPr>
          <w:rStyle w:val="FootnoteReference"/>
          <w:color w:val="008000"/>
          <w:szCs w:val="22"/>
        </w:rPr>
        <w:footnoteRef/>
      </w:r>
      <w:r w:rsidRPr="00DA6195">
        <w:rPr>
          <w:sz w:val="22"/>
          <w:szCs w:val="22"/>
        </w:rPr>
        <w:t xml:space="preserve"> </w:t>
      </w:r>
      <w:r w:rsidRPr="00DA6195">
        <w:rPr>
          <w:sz w:val="22"/>
          <w:szCs w:val="22"/>
        </w:rPr>
        <w:tab/>
      </w:r>
      <w:r>
        <w:rPr>
          <w:sz w:val="22"/>
          <w:szCs w:val="22"/>
        </w:rPr>
        <w:t>In place of ‘</w:t>
      </w:r>
      <w:r w:rsidRPr="00DA6195">
        <w:rPr>
          <w:i/>
          <w:iCs/>
          <w:sz w:val="22"/>
          <w:szCs w:val="22"/>
        </w:rPr>
        <w:t>gifts</w:t>
      </w:r>
      <w:r>
        <w:rPr>
          <w:sz w:val="22"/>
          <w:szCs w:val="22"/>
        </w:rPr>
        <w:t xml:space="preserve">’, here following </w:t>
      </w:r>
      <w:r w:rsidRPr="00DA6195">
        <w:rPr>
          <w:i/>
          <w:iCs/>
          <w:sz w:val="22"/>
          <w:szCs w:val="22"/>
        </w:rPr>
        <w:t>NETB</w:t>
      </w:r>
      <w:r>
        <w:rPr>
          <w:sz w:val="22"/>
          <w:szCs w:val="22"/>
        </w:rPr>
        <w:t xml:space="preserve">, the </w:t>
      </w:r>
      <w:r w:rsidRPr="00DA6195">
        <w:rPr>
          <w:i/>
          <w:iCs/>
          <w:sz w:val="22"/>
          <w:szCs w:val="22"/>
        </w:rPr>
        <w:t>NJB</w:t>
      </w:r>
      <w:r>
        <w:rPr>
          <w:sz w:val="22"/>
          <w:szCs w:val="22"/>
        </w:rPr>
        <w:t xml:space="preserve"> has ‘</w:t>
      </w:r>
      <w:r w:rsidRPr="00DA6195">
        <w:rPr>
          <w:i/>
          <w:iCs/>
          <w:sz w:val="22"/>
          <w:szCs w:val="22"/>
        </w:rPr>
        <w:t>burnt offering</w:t>
      </w:r>
      <w:r>
        <w:rPr>
          <w:sz w:val="22"/>
          <w:szCs w:val="22"/>
        </w:rPr>
        <w:t>’.</w:t>
      </w:r>
    </w:p>
  </w:footnote>
  <w:footnote w:id="128">
    <w:p w14:paraId="40CABE2F" w14:textId="77777777" w:rsidR="00F66D22" w:rsidRDefault="00F66D22" w:rsidP="00C333D8">
      <w:pPr>
        <w:pStyle w:val="BodyText"/>
        <w:spacing w:before="0" w:line="280" w:lineRule="exact"/>
        <w:ind w:left="284" w:hanging="284"/>
        <w:rPr>
          <w:sz w:val="22"/>
          <w:szCs w:val="22"/>
        </w:rPr>
      </w:pPr>
      <w:r w:rsidRPr="00D86CF9">
        <w:rPr>
          <w:rStyle w:val="FootnoteReference"/>
          <w:color w:val="008000"/>
          <w:szCs w:val="22"/>
        </w:rPr>
        <w:footnoteRef/>
      </w:r>
      <w:r>
        <w:rPr>
          <w:sz w:val="22"/>
          <w:szCs w:val="22"/>
        </w:rPr>
        <w:t xml:space="preserve"> </w:t>
      </w:r>
      <w:r>
        <w:rPr>
          <w:sz w:val="22"/>
          <w:szCs w:val="22"/>
        </w:rPr>
        <w:tab/>
        <w:t>Since the priests eat their portion in the holy place in a state of ritual purity (v. 16), holiness can be transferred to anyone who touches them.</w:t>
      </w:r>
    </w:p>
  </w:footnote>
  <w:footnote w:id="129">
    <w:p w14:paraId="3CEEEA04" w14:textId="77777777" w:rsidR="00F66D22" w:rsidRDefault="00F66D22" w:rsidP="00C333D8">
      <w:pPr>
        <w:pStyle w:val="BodyText"/>
        <w:spacing w:before="0" w:line="280" w:lineRule="exact"/>
        <w:ind w:left="284" w:hanging="284"/>
        <w:rPr>
          <w:sz w:val="22"/>
          <w:szCs w:val="22"/>
        </w:rPr>
      </w:pPr>
      <w:r w:rsidRPr="00D86CF9">
        <w:rPr>
          <w:rStyle w:val="FootnoteReference"/>
          <w:color w:val="008000"/>
          <w:szCs w:val="22"/>
        </w:rPr>
        <w:footnoteRef/>
      </w:r>
      <w:r w:rsidRPr="00D86CF9">
        <w:rPr>
          <w:color w:val="008000"/>
          <w:szCs w:val="22"/>
        </w:rPr>
        <w:t xml:space="preserve"> </w:t>
      </w:r>
      <w:r>
        <w:rPr>
          <w:sz w:val="22"/>
          <w:szCs w:val="22"/>
        </w:rPr>
        <w:tab/>
        <w:t xml:space="preserve">Vv. 19–23, missing from the </w:t>
      </w:r>
      <w:r>
        <w:rPr>
          <w:i/>
          <w:iCs/>
          <w:sz w:val="22"/>
          <w:szCs w:val="22"/>
        </w:rPr>
        <w:t>LXX</w:t>
      </w:r>
      <w:r>
        <w:rPr>
          <w:sz w:val="22"/>
          <w:szCs w:val="22"/>
        </w:rPr>
        <w:t>, deal with the ceremony of investiture (see 8:6, 9:4), and interrupt the more general ritual instruction.</w:t>
      </w:r>
    </w:p>
  </w:footnote>
  <w:footnote w:id="130">
    <w:p w14:paraId="3494663C" w14:textId="77777777" w:rsidR="00F66D22" w:rsidRDefault="00F66D22" w:rsidP="00C333D8">
      <w:pPr>
        <w:pStyle w:val="BodyText"/>
        <w:spacing w:before="0" w:line="280" w:lineRule="exact"/>
        <w:ind w:left="284" w:hanging="284"/>
        <w:rPr>
          <w:sz w:val="22"/>
          <w:szCs w:val="22"/>
        </w:rPr>
      </w:pPr>
      <w:r w:rsidRPr="00337B66">
        <w:rPr>
          <w:rStyle w:val="FootnoteReference"/>
          <w:color w:val="008000"/>
        </w:rPr>
        <w:footnoteRef/>
      </w:r>
      <w:r>
        <w:rPr>
          <w:sz w:val="22"/>
          <w:szCs w:val="22"/>
        </w:rPr>
        <w:t xml:space="preserve"> </w:t>
      </w:r>
      <w:r>
        <w:rPr>
          <w:sz w:val="22"/>
          <w:szCs w:val="22"/>
        </w:rPr>
        <w:tab/>
        <w:t>In place of ‘</w:t>
      </w:r>
      <w:r w:rsidRPr="00337B66">
        <w:rPr>
          <w:i/>
          <w:iCs/>
          <w:sz w:val="22"/>
          <w:szCs w:val="22"/>
        </w:rPr>
        <w:t>regular</w:t>
      </w:r>
      <w:r>
        <w:rPr>
          <w:sz w:val="22"/>
          <w:szCs w:val="22"/>
        </w:rPr>
        <w:t xml:space="preserve">’, here following the </w:t>
      </w:r>
      <w:r w:rsidRPr="00337B66">
        <w:rPr>
          <w:i/>
          <w:iCs/>
          <w:sz w:val="22"/>
          <w:szCs w:val="22"/>
        </w:rPr>
        <w:t>NRSV</w:t>
      </w:r>
      <w:r>
        <w:rPr>
          <w:sz w:val="22"/>
          <w:szCs w:val="22"/>
        </w:rPr>
        <w:t xml:space="preserve">, the </w:t>
      </w:r>
      <w:r w:rsidRPr="00337B66">
        <w:rPr>
          <w:i/>
          <w:iCs/>
          <w:sz w:val="22"/>
          <w:szCs w:val="22"/>
        </w:rPr>
        <w:t>NJB</w:t>
      </w:r>
      <w:r>
        <w:rPr>
          <w:sz w:val="22"/>
          <w:szCs w:val="22"/>
        </w:rPr>
        <w:t xml:space="preserve"> has ‘</w:t>
      </w:r>
      <w:r w:rsidRPr="00337B66">
        <w:rPr>
          <w:i/>
          <w:iCs/>
          <w:sz w:val="22"/>
          <w:szCs w:val="22"/>
        </w:rPr>
        <w:t>perpetual</w:t>
      </w:r>
      <w:r>
        <w:rPr>
          <w:sz w:val="22"/>
          <w:szCs w:val="22"/>
        </w:rPr>
        <w:t xml:space="preserve">’ and </w:t>
      </w:r>
      <w:r w:rsidRPr="00337B66">
        <w:rPr>
          <w:i/>
          <w:iCs/>
          <w:sz w:val="22"/>
          <w:szCs w:val="22"/>
        </w:rPr>
        <w:t>NETB</w:t>
      </w:r>
      <w:r>
        <w:rPr>
          <w:sz w:val="22"/>
          <w:szCs w:val="22"/>
        </w:rPr>
        <w:t xml:space="preserve"> has ‘</w:t>
      </w:r>
      <w:r w:rsidRPr="00337B66">
        <w:rPr>
          <w:i/>
          <w:iCs/>
          <w:sz w:val="22"/>
          <w:szCs w:val="22"/>
        </w:rPr>
        <w:t>continual</w:t>
      </w:r>
      <w:r>
        <w:rPr>
          <w:sz w:val="22"/>
          <w:szCs w:val="22"/>
        </w:rPr>
        <w:t>’.</w:t>
      </w:r>
    </w:p>
  </w:footnote>
  <w:footnote w:id="131">
    <w:p w14:paraId="3C22C9EA" w14:textId="53D3D49F" w:rsidR="00F66D22" w:rsidRPr="00011023" w:rsidRDefault="00F66D22" w:rsidP="00C333D8">
      <w:pPr>
        <w:pStyle w:val="BodyText"/>
        <w:spacing w:before="0" w:line="280" w:lineRule="exact"/>
        <w:ind w:left="284" w:hanging="284"/>
        <w:rPr>
          <w:sz w:val="22"/>
          <w:szCs w:val="22"/>
        </w:rPr>
      </w:pPr>
      <w:r w:rsidRPr="002C1232">
        <w:rPr>
          <w:rStyle w:val="FootnoteReference"/>
          <w:color w:val="008000"/>
          <w:szCs w:val="22"/>
        </w:rPr>
        <w:footnoteRef/>
      </w:r>
      <w:r w:rsidRPr="002C1232">
        <w:rPr>
          <w:color w:val="008000"/>
          <w:szCs w:val="22"/>
        </w:rPr>
        <w:t xml:space="preserve"> </w:t>
      </w:r>
      <w:r w:rsidRPr="00011023">
        <w:rPr>
          <w:sz w:val="22"/>
          <w:szCs w:val="22"/>
        </w:rPr>
        <w:tab/>
      </w:r>
      <w:bookmarkStart w:id="43" w:name="640"/>
      <w:r>
        <w:rPr>
          <w:sz w:val="22"/>
          <w:szCs w:val="22"/>
        </w:rPr>
        <w:t>The term rendered here ‘</w:t>
      </w:r>
      <w:r w:rsidRPr="00011023">
        <w:rPr>
          <w:i/>
          <w:iCs/>
          <w:sz w:val="22"/>
          <w:szCs w:val="22"/>
        </w:rPr>
        <w:t>well soaked</w:t>
      </w:r>
      <w:r>
        <w:rPr>
          <w:sz w:val="22"/>
          <w:szCs w:val="22"/>
        </w:rPr>
        <w:t>’</w:t>
      </w:r>
      <w:r w:rsidRPr="00011023">
        <w:rPr>
          <w:sz w:val="22"/>
          <w:szCs w:val="22"/>
        </w:rPr>
        <w:t xml:space="preserve"> (</w:t>
      </w:r>
      <w:r w:rsidRPr="00011023">
        <w:rPr>
          <w:rFonts w:cs="SBL Hebrew"/>
          <w:noProof/>
          <w:sz w:val="26"/>
          <w:szCs w:val="26"/>
          <w:rtl/>
          <w:lang w:bidi="he-IL"/>
        </w:rPr>
        <w:t>מֻרְבֶּ֣כֶת</w:t>
      </w:r>
      <w:r>
        <w:rPr>
          <w:sz w:val="22"/>
          <w:szCs w:val="22"/>
        </w:rPr>
        <w:t>) occurs only here, 7:12, and 1Ch</w:t>
      </w:r>
      <w:r w:rsidRPr="00011023">
        <w:rPr>
          <w:sz w:val="22"/>
          <w:szCs w:val="22"/>
        </w:rPr>
        <w:t xml:space="preserve"> 23:29</w:t>
      </w:r>
      <w:r>
        <w:rPr>
          <w:sz w:val="22"/>
          <w:szCs w:val="22"/>
        </w:rPr>
        <w:t>, and is sometimes translated ‘</w:t>
      </w:r>
      <w:r w:rsidRPr="00011023">
        <w:rPr>
          <w:i/>
          <w:iCs/>
          <w:sz w:val="22"/>
          <w:szCs w:val="22"/>
        </w:rPr>
        <w:t>well-mixed</w:t>
      </w:r>
      <w:r>
        <w:rPr>
          <w:sz w:val="22"/>
          <w:szCs w:val="22"/>
        </w:rPr>
        <w:t>’ (as</w:t>
      </w:r>
      <w:r w:rsidRPr="00011023">
        <w:rPr>
          <w:sz w:val="22"/>
          <w:szCs w:val="22"/>
        </w:rPr>
        <w:t xml:space="preserve"> </w:t>
      </w:r>
      <w:r w:rsidRPr="00011023">
        <w:rPr>
          <w:i/>
          <w:iCs/>
          <w:sz w:val="22"/>
          <w:szCs w:val="22"/>
        </w:rPr>
        <w:t>NIV</w:t>
      </w:r>
      <w:r w:rsidRPr="00011023">
        <w:rPr>
          <w:sz w:val="22"/>
          <w:szCs w:val="22"/>
        </w:rPr>
        <w:t>).</w:t>
      </w:r>
      <w:bookmarkEnd w:id="43"/>
    </w:p>
  </w:footnote>
  <w:footnote w:id="132">
    <w:p w14:paraId="1DA8DFBD" w14:textId="77777777" w:rsidR="00F66D22" w:rsidRDefault="00F66D22" w:rsidP="00C333D8">
      <w:pPr>
        <w:pStyle w:val="BodyText"/>
        <w:spacing w:before="0" w:line="280" w:lineRule="exact"/>
        <w:ind w:left="284" w:hanging="284"/>
        <w:rPr>
          <w:sz w:val="22"/>
          <w:szCs w:val="22"/>
        </w:rPr>
      </w:pPr>
      <w:r w:rsidRPr="002C1232">
        <w:rPr>
          <w:rStyle w:val="FootnoteReference"/>
          <w:color w:val="008000"/>
          <w:szCs w:val="22"/>
        </w:rPr>
        <w:footnoteRef/>
      </w:r>
      <w:r>
        <w:rPr>
          <w:sz w:val="22"/>
          <w:szCs w:val="22"/>
        </w:rPr>
        <w:t xml:space="preserve"> </w:t>
      </w:r>
      <w:r>
        <w:rPr>
          <w:sz w:val="22"/>
          <w:szCs w:val="22"/>
        </w:rPr>
        <w:tab/>
        <w:t>In place of ‘</w:t>
      </w:r>
      <w:r w:rsidRPr="002C1232">
        <w:rPr>
          <w:i/>
          <w:iCs/>
          <w:sz w:val="22"/>
          <w:szCs w:val="22"/>
        </w:rPr>
        <w:t>the priest among his sons, anointed in his place</w:t>
      </w:r>
      <w:r>
        <w:rPr>
          <w:sz w:val="22"/>
          <w:szCs w:val="22"/>
        </w:rPr>
        <w:t xml:space="preserve">’, here following the </w:t>
      </w:r>
      <w:r w:rsidRPr="002C1232">
        <w:rPr>
          <w:i/>
          <w:iCs/>
          <w:sz w:val="22"/>
          <w:szCs w:val="22"/>
        </w:rPr>
        <w:t>NJB</w:t>
      </w:r>
      <w:r>
        <w:rPr>
          <w:sz w:val="22"/>
          <w:szCs w:val="22"/>
        </w:rPr>
        <w:t xml:space="preserve">, </w:t>
      </w:r>
      <w:r w:rsidRPr="002C1232">
        <w:rPr>
          <w:i/>
          <w:iCs/>
          <w:sz w:val="22"/>
          <w:szCs w:val="22"/>
        </w:rPr>
        <w:t>NETB</w:t>
      </w:r>
      <w:r>
        <w:rPr>
          <w:sz w:val="22"/>
          <w:szCs w:val="22"/>
        </w:rPr>
        <w:t xml:space="preserve"> has ‘</w:t>
      </w:r>
      <w:r w:rsidRPr="002C1232">
        <w:rPr>
          <w:i/>
          <w:iCs/>
          <w:sz w:val="22"/>
          <w:szCs w:val="22"/>
        </w:rPr>
        <w:t>the High Priest who succeeds him from among his sons</w:t>
      </w:r>
      <w:r>
        <w:rPr>
          <w:sz w:val="22"/>
          <w:szCs w:val="22"/>
        </w:rPr>
        <w:t>’.</w:t>
      </w:r>
    </w:p>
  </w:footnote>
  <w:footnote w:id="133">
    <w:p w14:paraId="729C254E" w14:textId="474E0922" w:rsidR="00F66D22" w:rsidRDefault="00F66D22" w:rsidP="00C333D8">
      <w:pPr>
        <w:pStyle w:val="BodyText"/>
        <w:spacing w:before="0" w:line="280" w:lineRule="exact"/>
        <w:ind w:left="284" w:hanging="284"/>
        <w:rPr>
          <w:sz w:val="22"/>
          <w:szCs w:val="22"/>
        </w:rPr>
      </w:pPr>
      <w:r w:rsidRPr="00D86CF9">
        <w:rPr>
          <w:rStyle w:val="FootnoteReference"/>
          <w:color w:val="008000"/>
          <w:szCs w:val="22"/>
        </w:rPr>
        <w:footnoteRef/>
      </w:r>
      <w:r>
        <w:rPr>
          <w:sz w:val="22"/>
          <w:szCs w:val="22"/>
        </w:rPr>
        <w:t xml:space="preserve"> </w:t>
      </w:r>
      <w:r>
        <w:rPr>
          <w:sz w:val="22"/>
          <w:szCs w:val="22"/>
        </w:rPr>
        <w:tab/>
        <w:t>The priest could not both make and receive the offering:</w:t>
      </w:r>
      <w:r w:rsidR="001E1C8D">
        <w:rPr>
          <w:sz w:val="22"/>
          <w:szCs w:val="22"/>
        </w:rPr>
        <w:t xml:space="preserve"> </w:t>
      </w:r>
      <w:r>
        <w:rPr>
          <w:sz w:val="22"/>
          <w:szCs w:val="22"/>
        </w:rPr>
        <w:t>the idea is rather that of a debt to God than of participation in the divine life as in communion sacrifices (3:1ff, 7:10ff, and see also 7:28–34).</w:t>
      </w:r>
    </w:p>
  </w:footnote>
  <w:footnote w:id="134">
    <w:p w14:paraId="6B5024C2" w14:textId="77777777" w:rsidR="00F66D22" w:rsidRDefault="00F66D22" w:rsidP="000B0A3E">
      <w:pPr>
        <w:pStyle w:val="BodyText"/>
        <w:spacing w:before="0" w:line="300" w:lineRule="exact"/>
        <w:ind w:left="284" w:hanging="284"/>
        <w:rPr>
          <w:sz w:val="22"/>
          <w:szCs w:val="22"/>
        </w:rPr>
      </w:pPr>
      <w:r w:rsidRPr="002C1232">
        <w:rPr>
          <w:rStyle w:val="FootnoteReference"/>
          <w:color w:val="008000"/>
          <w:szCs w:val="22"/>
        </w:rPr>
        <w:footnoteRef/>
      </w:r>
      <w:r>
        <w:rPr>
          <w:sz w:val="22"/>
          <w:szCs w:val="22"/>
        </w:rPr>
        <w:t xml:space="preserve"> </w:t>
      </w:r>
      <w:r>
        <w:rPr>
          <w:sz w:val="22"/>
          <w:szCs w:val="22"/>
        </w:rPr>
        <w:tab/>
        <w:t>Note the separate introduction for the regulation regarding the sin offering, as also for the inaugural oblation (v. 12).</w:t>
      </w:r>
    </w:p>
  </w:footnote>
  <w:footnote w:id="135">
    <w:p w14:paraId="7C9F1764" w14:textId="77777777" w:rsidR="00F66D22" w:rsidRDefault="00F66D22">
      <w:pPr>
        <w:pStyle w:val="BodyText"/>
        <w:spacing w:before="0" w:line="300" w:lineRule="exact"/>
        <w:ind w:left="284" w:hanging="284"/>
        <w:rPr>
          <w:sz w:val="22"/>
          <w:szCs w:val="22"/>
        </w:rPr>
      </w:pPr>
      <w:r w:rsidRPr="000B0A3E">
        <w:rPr>
          <w:rStyle w:val="FootnoteReference"/>
          <w:color w:val="008000"/>
        </w:rPr>
        <w:footnoteRef/>
      </w:r>
      <w:r>
        <w:rPr>
          <w:sz w:val="22"/>
          <w:szCs w:val="22"/>
        </w:rPr>
        <w:t xml:space="preserve"> </w:t>
      </w:r>
      <w:r>
        <w:rPr>
          <w:sz w:val="22"/>
          <w:szCs w:val="22"/>
        </w:rPr>
        <w:tab/>
        <w:t>The literal translation of ‘</w:t>
      </w:r>
      <w:r w:rsidRPr="000B0A3E">
        <w:rPr>
          <w:i/>
          <w:iCs/>
          <w:sz w:val="22"/>
          <w:szCs w:val="22"/>
        </w:rPr>
        <w:t>most holy</w:t>
      </w:r>
      <w:r>
        <w:rPr>
          <w:sz w:val="22"/>
          <w:szCs w:val="22"/>
        </w:rPr>
        <w:t>’ (</w:t>
      </w:r>
      <w:r w:rsidRPr="000B0A3E">
        <w:rPr>
          <w:rFonts w:cs="SBL Hebrew"/>
          <w:noProof/>
          <w:sz w:val="26"/>
          <w:szCs w:val="26"/>
          <w:rtl/>
          <w:lang w:bidi="he-IL"/>
        </w:rPr>
        <w:t>קֹ֥דֶשׁ קָֽדָשִׁ֖ים</w:t>
      </w:r>
      <w:r>
        <w:rPr>
          <w:sz w:val="22"/>
          <w:szCs w:val="22"/>
        </w:rPr>
        <w:t>) is ‘</w:t>
      </w:r>
      <w:r w:rsidRPr="000B0A3E">
        <w:rPr>
          <w:i/>
          <w:iCs/>
          <w:sz w:val="22"/>
          <w:szCs w:val="22"/>
        </w:rPr>
        <w:t>holy of holies</w:t>
      </w:r>
      <w:r>
        <w:rPr>
          <w:sz w:val="22"/>
          <w:szCs w:val="22"/>
        </w:rPr>
        <w:t>’.</w:t>
      </w:r>
    </w:p>
  </w:footnote>
  <w:footnote w:id="136">
    <w:p w14:paraId="7E514D56" w14:textId="77777777" w:rsidR="00F66D22" w:rsidRDefault="00F66D22">
      <w:pPr>
        <w:pStyle w:val="BodyText"/>
        <w:spacing w:before="0" w:line="300" w:lineRule="exact"/>
        <w:ind w:left="284" w:hanging="284"/>
        <w:rPr>
          <w:sz w:val="22"/>
          <w:szCs w:val="22"/>
        </w:rPr>
      </w:pPr>
      <w:r w:rsidRPr="000B0A3E">
        <w:rPr>
          <w:rStyle w:val="FootnoteReference"/>
          <w:color w:val="008000"/>
        </w:rPr>
        <w:footnoteRef/>
      </w:r>
      <w:r>
        <w:rPr>
          <w:sz w:val="22"/>
          <w:szCs w:val="22"/>
        </w:rPr>
        <w:t xml:space="preserve"> </w:t>
      </w:r>
      <w:r>
        <w:rPr>
          <w:sz w:val="22"/>
          <w:szCs w:val="22"/>
        </w:rPr>
        <w:tab/>
        <w:t>In place of ‘</w:t>
      </w:r>
      <w:r w:rsidRPr="000B0A3E">
        <w:rPr>
          <w:i/>
          <w:iCs/>
          <w:sz w:val="22"/>
          <w:szCs w:val="22"/>
        </w:rPr>
        <w:t>in the court</w:t>
      </w:r>
      <w:r>
        <w:rPr>
          <w:sz w:val="22"/>
          <w:szCs w:val="22"/>
        </w:rPr>
        <w:t xml:space="preserve">’, here following the </w:t>
      </w:r>
      <w:r w:rsidRPr="000B0A3E">
        <w:rPr>
          <w:i/>
          <w:iCs/>
          <w:sz w:val="22"/>
          <w:szCs w:val="22"/>
        </w:rPr>
        <w:t>NRSV</w:t>
      </w:r>
      <w:r>
        <w:rPr>
          <w:sz w:val="22"/>
          <w:szCs w:val="22"/>
        </w:rPr>
        <w:t xml:space="preserve">, the </w:t>
      </w:r>
      <w:r w:rsidRPr="000B0A3E">
        <w:rPr>
          <w:i/>
          <w:iCs/>
          <w:sz w:val="22"/>
          <w:szCs w:val="22"/>
        </w:rPr>
        <w:t>NJB</w:t>
      </w:r>
      <w:r>
        <w:rPr>
          <w:sz w:val="22"/>
          <w:szCs w:val="22"/>
        </w:rPr>
        <w:t xml:space="preserve"> has ‘</w:t>
      </w:r>
      <w:r w:rsidRPr="000B0A3E">
        <w:rPr>
          <w:i/>
          <w:iCs/>
          <w:sz w:val="22"/>
          <w:szCs w:val="22"/>
        </w:rPr>
        <w:t>within the precincts</w:t>
      </w:r>
      <w:r>
        <w:rPr>
          <w:sz w:val="22"/>
          <w:szCs w:val="22"/>
        </w:rPr>
        <w:t>’.</w:t>
      </w:r>
    </w:p>
  </w:footnote>
  <w:footnote w:id="137">
    <w:p w14:paraId="1010DFBF" w14:textId="685B5C65" w:rsidR="00F66D22" w:rsidRDefault="00F66D22" w:rsidP="00116615">
      <w:pPr>
        <w:pStyle w:val="BodyText"/>
        <w:spacing w:before="0" w:line="300" w:lineRule="exact"/>
        <w:ind w:left="284" w:hanging="284"/>
        <w:rPr>
          <w:sz w:val="22"/>
          <w:szCs w:val="22"/>
        </w:rPr>
      </w:pPr>
      <w:r w:rsidRPr="00D86CF9">
        <w:rPr>
          <w:rStyle w:val="FootnoteReference"/>
          <w:color w:val="008000"/>
          <w:szCs w:val="22"/>
        </w:rPr>
        <w:footnoteRef/>
      </w:r>
      <w:r>
        <w:rPr>
          <w:sz w:val="22"/>
          <w:szCs w:val="22"/>
        </w:rPr>
        <w:t xml:space="preserve"> </w:t>
      </w:r>
      <w:r>
        <w:rPr>
          <w:sz w:val="22"/>
          <w:szCs w:val="22"/>
        </w:rPr>
        <w:tab/>
        <w:t>Vv. 20–21 reflect the ancient view of holiness as something transferable by contact (v. 18).</w:t>
      </w:r>
      <w:r w:rsidR="001E1C8D">
        <w:rPr>
          <w:sz w:val="22"/>
          <w:szCs w:val="22"/>
        </w:rPr>
        <w:t xml:space="preserve"> </w:t>
      </w:r>
      <w:r>
        <w:rPr>
          <w:sz w:val="22"/>
          <w:szCs w:val="22"/>
        </w:rPr>
        <w:t>Holiness can be scoured off a bronze vessel; but a clay vessel, because it is absorbent, must be destroyed.</w:t>
      </w:r>
    </w:p>
  </w:footnote>
  <w:footnote w:id="138">
    <w:p w14:paraId="72644D78" w14:textId="77777777" w:rsidR="00F66D22" w:rsidRDefault="00F66D22">
      <w:pPr>
        <w:pStyle w:val="BodyText"/>
        <w:spacing w:before="0" w:line="300" w:lineRule="exact"/>
        <w:ind w:left="284" w:hanging="284"/>
        <w:rPr>
          <w:sz w:val="22"/>
          <w:szCs w:val="22"/>
        </w:rPr>
      </w:pPr>
      <w:r w:rsidRPr="00116615">
        <w:rPr>
          <w:rStyle w:val="FootnoteReference"/>
          <w:color w:val="008000"/>
        </w:rPr>
        <w:footnoteRef/>
      </w:r>
      <w:r>
        <w:rPr>
          <w:sz w:val="22"/>
          <w:szCs w:val="22"/>
        </w:rPr>
        <w:t xml:space="preserve"> </w:t>
      </w:r>
      <w:r>
        <w:rPr>
          <w:sz w:val="22"/>
          <w:szCs w:val="22"/>
        </w:rPr>
        <w:tab/>
        <w:t>In place of ‘</w:t>
      </w:r>
      <w:r w:rsidRPr="00116615">
        <w:rPr>
          <w:i/>
          <w:iCs/>
          <w:sz w:val="22"/>
          <w:szCs w:val="22"/>
        </w:rPr>
        <w:t>a clay vessel</w:t>
      </w:r>
      <w:r>
        <w:rPr>
          <w:sz w:val="22"/>
          <w:szCs w:val="22"/>
        </w:rPr>
        <w:t xml:space="preserve">’, here following </w:t>
      </w:r>
      <w:r w:rsidRPr="00116615">
        <w:rPr>
          <w:i/>
          <w:iCs/>
          <w:sz w:val="22"/>
          <w:szCs w:val="22"/>
        </w:rPr>
        <w:t>NETB</w:t>
      </w:r>
      <w:r>
        <w:rPr>
          <w:sz w:val="22"/>
          <w:szCs w:val="22"/>
        </w:rPr>
        <w:t xml:space="preserve">, the </w:t>
      </w:r>
      <w:r w:rsidRPr="00116615">
        <w:rPr>
          <w:i/>
          <w:iCs/>
          <w:sz w:val="22"/>
          <w:szCs w:val="22"/>
        </w:rPr>
        <w:t>NJB</w:t>
      </w:r>
      <w:r>
        <w:rPr>
          <w:sz w:val="22"/>
          <w:szCs w:val="22"/>
        </w:rPr>
        <w:t xml:space="preserve"> has ‘</w:t>
      </w:r>
      <w:r w:rsidRPr="00116615">
        <w:rPr>
          <w:i/>
          <w:iCs/>
          <w:sz w:val="22"/>
          <w:szCs w:val="22"/>
        </w:rPr>
        <w:t>an earthenware vessel</w:t>
      </w:r>
      <w:r>
        <w:rPr>
          <w:sz w:val="22"/>
          <w:szCs w:val="22"/>
        </w:rPr>
        <w:t>’.</w:t>
      </w:r>
    </w:p>
  </w:footnote>
  <w:footnote w:id="139">
    <w:p w14:paraId="0CFCDF72" w14:textId="274EA20C" w:rsidR="00F66D22" w:rsidRDefault="00F66D22" w:rsidP="00E910F8">
      <w:pPr>
        <w:pStyle w:val="BodyText"/>
        <w:spacing w:before="0" w:line="300" w:lineRule="exact"/>
        <w:ind w:left="284" w:hanging="284"/>
        <w:rPr>
          <w:sz w:val="22"/>
          <w:szCs w:val="22"/>
        </w:rPr>
      </w:pPr>
      <w:r w:rsidRPr="00D86CF9">
        <w:rPr>
          <w:rStyle w:val="FootnoteReference"/>
          <w:color w:val="008000"/>
          <w:szCs w:val="22"/>
        </w:rPr>
        <w:footnoteRef/>
      </w:r>
      <w:r>
        <w:rPr>
          <w:sz w:val="22"/>
          <w:szCs w:val="22"/>
        </w:rPr>
        <w:t xml:space="preserve"> A private individual’s sacrifice for sin could not be eaten by himself, since his guilt has not yet been expiated (</w:t>
      </w:r>
      <w:r w:rsidR="00E910F8">
        <w:rPr>
          <w:sz w:val="22"/>
          <w:szCs w:val="22"/>
        </w:rPr>
        <w:t>#</w:t>
      </w:r>
      <w:r>
        <w:rPr>
          <w:sz w:val="22"/>
          <w:szCs w:val="22"/>
        </w:rPr>
        <w:t>4:12); the priests, however, could eat it.</w:t>
      </w:r>
      <w:r w:rsidR="001E1C8D">
        <w:rPr>
          <w:sz w:val="22"/>
          <w:szCs w:val="22"/>
        </w:rPr>
        <w:t xml:space="preserve"> </w:t>
      </w:r>
      <w:r>
        <w:rPr>
          <w:sz w:val="22"/>
          <w:szCs w:val="22"/>
        </w:rPr>
        <w:t>The rule is the same for the sacrifice of reparation (7:6, 8–10).</w:t>
      </w:r>
    </w:p>
  </w:footnote>
  <w:footnote w:id="140">
    <w:p w14:paraId="5C14CCCA" w14:textId="77777777" w:rsidR="00F66D22" w:rsidRPr="00116615" w:rsidRDefault="00F66D22">
      <w:pPr>
        <w:pStyle w:val="BodyText"/>
        <w:spacing w:before="0" w:line="300" w:lineRule="exact"/>
        <w:ind w:left="284" w:hanging="284"/>
        <w:rPr>
          <w:sz w:val="22"/>
          <w:szCs w:val="22"/>
        </w:rPr>
      </w:pPr>
      <w:r w:rsidRPr="00116615">
        <w:rPr>
          <w:rStyle w:val="FootnoteReference"/>
          <w:color w:val="008000"/>
        </w:rPr>
        <w:footnoteRef/>
      </w:r>
      <w:r w:rsidRPr="00116615">
        <w:rPr>
          <w:sz w:val="22"/>
          <w:szCs w:val="22"/>
        </w:rPr>
        <w:t xml:space="preserve"> </w:t>
      </w:r>
      <w:r w:rsidRPr="00116615">
        <w:rPr>
          <w:sz w:val="22"/>
          <w:szCs w:val="22"/>
        </w:rPr>
        <w:tab/>
        <w:t xml:space="preserve">The </w:t>
      </w:r>
      <w:r w:rsidRPr="00116615">
        <w:rPr>
          <w:i/>
          <w:iCs/>
          <w:sz w:val="22"/>
          <w:szCs w:val="22"/>
        </w:rPr>
        <w:t>NJB</w:t>
      </w:r>
      <w:r w:rsidRPr="00116615">
        <w:rPr>
          <w:sz w:val="22"/>
          <w:szCs w:val="22"/>
        </w:rPr>
        <w:t xml:space="preserve"> ends this verse, here following the </w:t>
      </w:r>
      <w:r w:rsidRPr="00116615">
        <w:rPr>
          <w:i/>
          <w:iCs/>
          <w:sz w:val="22"/>
          <w:szCs w:val="22"/>
        </w:rPr>
        <w:t>NRSV</w:t>
      </w:r>
      <w:r w:rsidRPr="00116615">
        <w:rPr>
          <w:sz w:val="22"/>
          <w:szCs w:val="22"/>
        </w:rPr>
        <w:t xml:space="preserve"> &amp; </w:t>
      </w:r>
      <w:r w:rsidRPr="00116615">
        <w:rPr>
          <w:i/>
          <w:iCs/>
          <w:sz w:val="22"/>
          <w:szCs w:val="22"/>
        </w:rPr>
        <w:t>NETB</w:t>
      </w:r>
      <w:r w:rsidRPr="00116615">
        <w:rPr>
          <w:sz w:val="22"/>
          <w:szCs w:val="22"/>
        </w:rPr>
        <w:t>, with, “</w:t>
      </w:r>
      <w:r w:rsidRPr="00116615">
        <w:rPr>
          <w:i/>
          <w:iCs/>
          <w:sz w:val="22"/>
          <w:szCs w:val="22"/>
        </w:rPr>
        <w:t>these must be thrown on the fire</w:t>
      </w:r>
      <w:r w:rsidRPr="00116615">
        <w:rPr>
          <w:sz w:val="22"/>
          <w:szCs w:val="22"/>
        </w:rPr>
        <w:t>.”</w:t>
      </w:r>
    </w:p>
  </w:footnote>
  <w:footnote w:id="141">
    <w:p w14:paraId="250139F3" w14:textId="77777777" w:rsidR="00F66D22" w:rsidRPr="00474B56" w:rsidRDefault="00F66D22" w:rsidP="00076757">
      <w:pPr>
        <w:pStyle w:val="FootnoteText"/>
        <w:jc w:val="center"/>
        <w:rPr>
          <w:rFonts w:ascii="Book Antiqua" w:hAnsi="Book Antiqua"/>
          <w:b/>
          <w:bCs/>
          <w:smallCaps/>
          <w:color w:val="333300"/>
          <w:sz w:val="24"/>
          <w:szCs w:val="24"/>
        </w:rPr>
      </w:pPr>
      <w:r w:rsidRPr="00474B56">
        <w:rPr>
          <w:rStyle w:val="FootnoteReference"/>
          <w:rFonts w:ascii="Book Antiqua" w:hAnsi="Book Antiqua"/>
          <w:b/>
          <w:bCs/>
          <w:smallCaps/>
          <w:color w:val="333300"/>
          <w:sz w:val="24"/>
          <w:szCs w:val="24"/>
          <w:vertAlign w:val="baseline"/>
        </w:rPr>
        <w:t>Leviticus 7</w:t>
      </w:r>
    </w:p>
  </w:footnote>
  <w:footnote w:id="142">
    <w:p w14:paraId="3B18ED94" w14:textId="77777777" w:rsidR="00F66D22" w:rsidRDefault="00F66D22">
      <w:pPr>
        <w:pStyle w:val="BodyText"/>
        <w:spacing w:before="0" w:line="300" w:lineRule="exact"/>
        <w:ind w:left="284" w:hanging="284"/>
        <w:rPr>
          <w:sz w:val="22"/>
          <w:szCs w:val="22"/>
        </w:rPr>
      </w:pPr>
      <w:r w:rsidRPr="00AF5589">
        <w:rPr>
          <w:rStyle w:val="FootnoteReference"/>
          <w:color w:val="008000"/>
          <w:szCs w:val="22"/>
        </w:rPr>
        <w:footnoteRef/>
      </w:r>
      <w:r w:rsidRPr="00AF5589">
        <w:rPr>
          <w:color w:val="008000"/>
          <w:szCs w:val="22"/>
        </w:rPr>
        <w:t xml:space="preserve"> </w:t>
      </w:r>
      <w:r>
        <w:rPr>
          <w:sz w:val="22"/>
          <w:szCs w:val="22"/>
        </w:rPr>
        <w:tab/>
        <w:t>In place of ‘</w:t>
      </w:r>
      <w:r w:rsidRPr="00037E5A">
        <w:rPr>
          <w:i/>
          <w:iCs/>
          <w:sz w:val="22"/>
          <w:szCs w:val="22"/>
        </w:rPr>
        <w:t>guilt offering</w:t>
      </w:r>
      <w:r>
        <w:rPr>
          <w:sz w:val="22"/>
          <w:szCs w:val="22"/>
        </w:rPr>
        <w:t xml:space="preserve">’, here following the </w:t>
      </w:r>
      <w:r w:rsidRPr="00037E5A">
        <w:rPr>
          <w:i/>
          <w:iCs/>
          <w:sz w:val="22"/>
          <w:szCs w:val="22"/>
        </w:rPr>
        <w:t>NRSV</w:t>
      </w:r>
      <w:r>
        <w:rPr>
          <w:sz w:val="22"/>
          <w:szCs w:val="22"/>
        </w:rPr>
        <w:t xml:space="preserve"> &amp; </w:t>
      </w:r>
      <w:r w:rsidRPr="00037E5A">
        <w:rPr>
          <w:i/>
          <w:iCs/>
          <w:sz w:val="22"/>
          <w:szCs w:val="22"/>
        </w:rPr>
        <w:t>NETB</w:t>
      </w:r>
      <w:r>
        <w:rPr>
          <w:sz w:val="22"/>
          <w:szCs w:val="22"/>
        </w:rPr>
        <w:t xml:space="preserve">, the </w:t>
      </w:r>
      <w:r w:rsidRPr="00037E5A">
        <w:rPr>
          <w:i/>
          <w:iCs/>
          <w:sz w:val="22"/>
          <w:szCs w:val="22"/>
        </w:rPr>
        <w:t>NJB</w:t>
      </w:r>
      <w:r>
        <w:rPr>
          <w:sz w:val="22"/>
          <w:szCs w:val="22"/>
        </w:rPr>
        <w:t xml:space="preserve"> has ‘</w:t>
      </w:r>
      <w:r w:rsidRPr="00037E5A">
        <w:rPr>
          <w:i/>
          <w:iCs/>
          <w:sz w:val="22"/>
          <w:szCs w:val="22"/>
        </w:rPr>
        <w:t>sacrifice for reparation</w:t>
      </w:r>
      <w:r>
        <w:rPr>
          <w:sz w:val="22"/>
          <w:szCs w:val="22"/>
        </w:rPr>
        <w:t>’.</w:t>
      </w:r>
    </w:p>
  </w:footnote>
  <w:footnote w:id="143">
    <w:p w14:paraId="465F197D" w14:textId="77777777" w:rsidR="00F66D22" w:rsidRDefault="00F66D22">
      <w:pPr>
        <w:pStyle w:val="BodyText"/>
        <w:spacing w:before="0" w:line="300" w:lineRule="exact"/>
        <w:ind w:left="284" w:hanging="284"/>
        <w:rPr>
          <w:sz w:val="22"/>
          <w:szCs w:val="22"/>
        </w:rPr>
      </w:pPr>
      <w:r w:rsidRPr="00AF5589">
        <w:rPr>
          <w:rStyle w:val="FootnoteReference"/>
          <w:color w:val="008000"/>
          <w:szCs w:val="22"/>
        </w:rPr>
        <w:footnoteRef/>
      </w:r>
      <w:r>
        <w:rPr>
          <w:sz w:val="22"/>
          <w:szCs w:val="22"/>
        </w:rPr>
        <w:t xml:space="preserve"> </w:t>
      </w:r>
      <w:r>
        <w:rPr>
          <w:sz w:val="22"/>
          <w:szCs w:val="22"/>
        </w:rPr>
        <w:tab/>
        <w:t xml:space="preserve">The </w:t>
      </w:r>
      <w:r w:rsidRPr="00647DCB">
        <w:rPr>
          <w:i/>
          <w:iCs/>
          <w:sz w:val="22"/>
          <w:szCs w:val="22"/>
        </w:rPr>
        <w:t>MT</w:t>
      </w:r>
      <w:r>
        <w:rPr>
          <w:sz w:val="22"/>
          <w:szCs w:val="22"/>
        </w:rPr>
        <w:t xml:space="preserve"> has simply ‘</w:t>
      </w:r>
      <w:r w:rsidRPr="00647DCB">
        <w:rPr>
          <w:i/>
          <w:iCs/>
          <w:sz w:val="22"/>
          <w:szCs w:val="22"/>
        </w:rPr>
        <w:t>he</w:t>
      </w:r>
      <w:r>
        <w:rPr>
          <w:sz w:val="22"/>
          <w:szCs w:val="22"/>
        </w:rPr>
        <w:t>’ in place of ‘</w:t>
      </w:r>
      <w:r w:rsidRPr="00647DCB">
        <w:rPr>
          <w:i/>
          <w:iCs/>
          <w:sz w:val="22"/>
          <w:szCs w:val="22"/>
        </w:rPr>
        <w:t>the priest</w:t>
      </w:r>
      <w:r>
        <w:rPr>
          <w:sz w:val="22"/>
          <w:szCs w:val="22"/>
        </w:rPr>
        <w:t xml:space="preserve">’, here following the </w:t>
      </w:r>
      <w:r w:rsidRPr="00647DCB">
        <w:rPr>
          <w:i/>
          <w:iCs/>
          <w:sz w:val="22"/>
          <w:szCs w:val="22"/>
        </w:rPr>
        <w:t>NJB</w:t>
      </w:r>
      <w:r>
        <w:rPr>
          <w:sz w:val="22"/>
          <w:szCs w:val="22"/>
        </w:rPr>
        <w:t xml:space="preserve"> (the </w:t>
      </w:r>
      <w:r w:rsidRPr="00647DCB">
        <w:rPr>
          <w:i/>
          <w:iCs/>
          <w:sz w:val="22"/>
          <w:szCs w:val="22"/>
        </w:rPr>
        <w:t>NRSV</w:t>
      </w:r>
      <w:r>
        <w:rPr>
          <w:sz w:val="22"/>
          <w:szCs w:val="22"/>
        </w:rPr>
        <w:t xml:space="preserve"> has ‘</w:t>
      </w:r>
      <w:r w:rsidRPr="00647DCB">
        <w:rPr>
          <w:i/>
          <w:iCs/>
          <w:sz w:val="22"/>
          <w:szCs w:val="22"/>
        </w:rPr>
        <w:t>they</w:t>
      </w:r>
      <w:r>
        <w:rPr>
          <w:sz w:val="22"/>
          <w:szCs w:val="22"/>
        </w:rPr>
        <w:t>’).</w:t>
      </w:r>
    </w:p>
  </w:footnote>
  <w:footnote w:id="144">
    <w:p w14:paraId="49619844" w14:textId="77777777" w:rsidR="00F66D22" w:rsidRDefault="00F66D22">
      <w:pPr>
        <w:pStyle w:val="BodyText"/>
        <w:spacing w:before="0" w:line="300" w:lineRule="exact"/>
        <w:ind w:left="284" w:hanging="284"/>
        <w:rPr>
          <w:sz w:val="22"/>
          <w:szCs w:val="22"/>
        </w:rPr>
      </w:pPr>
      <w:r w:rsidRPr="00AF5589">
        <w:rPr>
          <w:rStyle w:val="FootnoteReference"/>
          <w:color w:val="008000"/>
          <w:szCs w:val="22"/>
        </w:rPr>
        <w:footnoteRef/>
      </w:r>
      <w:r>
        <w:rPr>
          <w:sz w:val="22"/>
          <w:szCs w:val="22"/>
        </w:rPr>
        <w:t xml:space="preserve"> </w:t>
      </w:r>
      <w:r>
        <w:rPr>
          <w:sz w:val="22"/>
          <w:szCs w:val="22"/>
        </w:rPr>
        <w:tab/>
        <w:t>Here, the pronoun ‘</w:t>
      </w:r>
      <w:r w:rsidRPr="00647DCB">
        <w:rPr>
          <w:i/>
          <w:iCs/>
          <w:sz w:val="22"/>
          <w:szCs w:val="22"/>
        </w:rPr>
        <w:t>he</w:t>
      </w:r>
      <w:r>
        <w:rPr>
          <w:sz w:val="22"/>
          <w:szCs w:val="22"/>
        </w:rPr>
        <w:t>’ refers to the person making the offering.</w:t>
      </w:r>
    </w:p>
  </w:footnote>
  <w:footnote w:id="145">
    <w:p w14:paraId="401B49F6" w14:textId="77777777" w:rsidR="00F66D22" w:rsidRDefault="00F66D22">
      <w:pPr>
        <w:pStyle w:val="BodyText"/>
        <w:spacing w:before="0" w:line="300" w:lineRule="exact"/>
        <w:ind w:left="284" w:hanging="284"/>
        <w:rPr>
          <w:sz w:val="22"/>
          <w:szCs w:val="22"/>
        </w:rPr>
      </w:pPr>
      <w:r w:rsidRPr="00AF5589">
        <w:rPr>
          <w:rStyle w:val="FootnoteReference"/>
          <w:color w:val="008000"/>
          <w:szCs w:val="22"/>
        </w:rPr>
        <w:footnoteRef/>
      </w:r>
      <w:r>
        <w:rPr>
          <w:sz w:val="22"/>
          <w:szCs w:val="22"/>
        </w:rPr>
        <w:t xml:space="preserve"> </w:t>
      </w:r>
      <w:r>
        <w:rPr>
          <w:sz w:val="22"/>
          <w:szCs w:val="22"/>
        </w:rPr>
        <w:tab/>
        <w:t>In place of ‘</w:t>
      </w:r>
      <w:r w:rsidRPr="00647DCB">
        <w:rPr>
          <w:i/>
          <w:iCs/>
          <w:sz w:val="22"/>
          <w:szCs w:val="22"/>
        </w:rPr>
        <w:t>protruding lobe</w:t>
      </w:r>
      <w:r>
        <w:rPr>
          <w:sz w:val="22"/>
          <w:szCs w:val="22"/>
        </w:rPr>
        <w:t xml:space="preserve">’, here following </w:t>
      </w:r>
      <w:r w:rsidRPr="00647DCB">
        <w:rPr>
          <w:i/>
          <w:iCs/>
          <w:sz w:val="22"/>
          <w:szCs w:val="22"/>
        </w:rPr>
        <w:t>NETB</w:t>
      </w:r>
      <w:r>
        <w:rPr>
          <w:sz w:val="22"/>
          <w:szCs w:val="22"/>
        </w:rPr>
        <w:t xml:space="preserve">, the </w:t>
      </w:r>
      <w:r w:rsidRPr="00647DCB">
        <w:rPr>
          <w:i/>
          <w:iCs/>
          <w:sz w:val="22"/>
          <w:szCs w:val="22"/>
        </w:rPr>
        <w:t>NJB</w:t>
      </w:r>
      <w:r>
        <w:rPr>
          <w:sz w:val="22"/>
          <w:szCs w:val="22"/>
        </w:rPr>
        <w:t xml:space="preserve"> has ‘</w:t>
      </w:r>
      <w:r w:rsidRPr="00647DCB">
        <w:rPr>
          <w:i/>
          <w:iCs/>
          <w:sz w:val="22"/>
          <w:szCs w:val="22"/>
        </w:rPr>
        <w:t>fatty mass</w:t>
      </w:r>
      <w:r>
        <w:rPr>
          <w:sz w:val="22"/>
          <w:szCs w:val="22"/>
        </w:rPr>
        <w:t xml:space="preserve">’ and the </w:t>
      </w:r>
      <w:r w:rsidRPr="00647DCB">
        <w:rPr>
          <w:i/>
          <w:iCs/>
          <w:sz w:val="22"/>
          <w:szCs w:val="22"/>
        </w:rPr>
        <w:t>NRSV</w:t>
      </w:r>
      <w:r>
        <w:rPr>
          <w:sz w:val="22"/>
          <w:szCs w:val="22"/>
        </w:rPr>
        <w:t xml:space="preserve"> has ‘</w:t>
      </w:r>
      <w:r w:rsidRPr="00647DCB">
        <w:rPr>
          <w:i/>
          <w:iCs/>
          <w:sz w:val="22"/>
          <w:szCs w:val="22"/>
        </w:rPr>
        <w:t>appendage</w:t>
      </w:r>
      <w:r>
        <w:rPr>
          <w:sz w:val="22"/>
          <w:szCs w:val="22"/>
        </w:rPr>
        <w:t>’.</w:t>
      </w:r>
    </w:p>
  </w:footnote>
  <w:footnote w:id="146">
    <w:p w14:paraId="71F1335D" w14:textId="77777777" w:rsidR="00F66D22" w:rsidRDefault="00F66D22">
      <w:pPr>
        <w:pStyle w:val="BodyText"/>
        <w:spacing w:before="0" w:line="300" w:lineRule="exact"/>
        <w:ind w:left="284" w:hanging="284"/>
        <w:rPr>
          <w:sz w:val="22"/>
          <w:szCs w:val="22"/>
        </w:rPr>
      </w:pPr>
      <w:r w:rsidRPr="00AF5589">
        <w:rPr>
          <w:rStyle w:val="FootnoteReference"/>
          <w:color w:val="008000"/>
          <w:szCs w:val="22"/>
        </w:rPr>
        <w:footnoteRef/>
      </w:r>
      <w:r>
        <w:rPr>
          <w:sz w:val="22"/>
          <w:szCs w:val="22"/>
        </w:rPr>
        <w:t xml:space="preserve"> </w:t>
      </w:r>
      <w:r>
        <w:rPr>
          <w:sz w:val="22"/>
          <w:szCs w:val="22"/>
        </w:rPr>
        <w:tab/>
        <w:t>See #1:9 on the nature of the ‘</w:t>
      </w:r>
      <w:r w:rsidRPr="007303E8">
        <w:rPr>
          <w:i/>
          <w:iCs/>
          <w:sz w:val="22"/>
          <w:szCs w:val="22"/>
        </w:rPr>
        <w:t>burnt offering</w:t>
      </w:r>
      <w:r>
        <w:rPr>
          <w:sz w:val="22"/>
          <w:szCs w:val="22"/>
        </w:rPr>
        <w:t>’.</w:t>
      </w:r>
    </w:p>
  </w:footnote>
  <w:footnote w:id="147">
    <w:p w14:paraId="4D4C5E30" w14:textId="77777777" w:rsidR="00F66D22" w:rsidRDefault="00F66D22">
      <w:pPr>
        <w:pStyle w:val="BodyText"/>
        <w:spacing w:before="0" w:line="300" w:lineRule="exact"/>
        <w:ind w:left="284" w:hanging="284"/>
        <w:rPr>
          <w:sz w:val="22"/>
          <w:szCs w:val="22"/>
        </w:rPr>
      </w:pPr>
      <w:r w:rsidRPr="00AF5589">
        <w:rPr>
          <w:rStyle w:val="FootnoteReference"/>
          <w:color w:val="008000"/>
          <w:szCs w:val="22"/>
        </w:rPr>
        <w:footnoteRef/>
      </w:r>
      <w:r>
        <w:rPr>
          <w:sz w:val="22"/>
          <w:szCs w:val="22"/>
        </w:rPr>
        <w:t xml:space="preserve"> </w:t>
      </w:r>
      <w:r>
        <w:rPr>
          <w:sz w:val="22"/>
          <w:szCs w:val="22"/>
        </w:rPr>
        <w:tab/>
        <w:t>The literal translation of ‘</w:t>
      </w:r>
      <w:r w:rsidRPr="007303E8">
        <w:rPr>
          <w:i/>
          <w:iCs/>
          <w:sz w:val="22"/>
          <w:szCs w:val="22"/>
        </w:rPr>
        <w:t>most holy</w:t>
      </w:r>
      <w:r>
        <w:rPr>
          <w:sz w:val="22"/>
          <w:szCs w:val="22"/>
        </w:rPr>
        <w:t>’ (</w:t>
      </w:r>
      <w:r w:rsidRPr="007303E8">
        <w:rPr>
          <w:rFonts w:cs="SBL Hebrew"/>
          <w:noProof/>
          <w:sz w:val="26"/>
          <w:szCs w:val="26"/>
          <w:rtl/>
          <w:lang w:bidi="he-IL"/>
        </w:rPr>
        <w:t>קֹ֥דֶשׁ קָֽדָשִׁ֖ים</w:t>
      </w:r>
      <w:r>
        <w:rPr>
          <w:sz w:val="22"/>
          <w:szCs w:val="22"/>
        </w:rPr>
        <w:t>) is ‘</w:t>
      </w:r>
      <w:r w:rsidRPr="007303E8">
        <w:rPr>
          <w:i/>
          <w:iCs/>
          <w:sz w:val="22"/>
          <w:szCs w:val="22"/>
        </w:rPr>
        <w:t>holy of holies</w:t>
      </w:r>
      <w:r>
        <w:rPr>
          <w:sz w:val="22"/>
          <w:szCs w:val="22"/>
        </w:rPr>
        <w:t>’.</w:t>
      </w:r>
    </w:p>
  </w:footnote>
  <w:footnote w:id="148">
    <w:p w14:paraId="05C62465" w14:textId="77777777" w:rsidR="00F66D22" w:rsidRPr="007303E8" w:rsidRDefault="00F66D22">
      <w:pPr>
        <w:pStyle w:val="BodyText"/>
        <w:spacing w:before="0" w:line="300" w:lineRule="exact"/>
        <w:ind w:left="284" w:hanging="284"/>
        <w:rPr>
          <w:sz w:val="22"/>
          <w:szCs w:val="22"/>
        </w:rPr>
      </w:pPr>
      <w:r w:rsidRPr="00AF5589">
        <w:rPr>
          <w:rStyle w:val="FootnoteReference"/>
          <w:color w:val="008000"/>
          <w:szCs w:val="22"/>
        </w:rPr>
        <w:footnoteRef/>
      </w:r>
      <w:r w:rsidRPr="007303E8">
        <w:rPr>
          <w:sz w:val="22"/>
          <w:szCs w:val="22"/>
        </w:rPr>
        <w:t xml:space="preserve"> </w:t>
      </w:r>
      <w:r w:rsidRPr="007303E8">
        <w:rPr>
          <w:sz w:val="22"/>
          <w:szCs w:val="22"/>
        </w:rPr>
        <w:tab/>
        <w:t>Literally translated, the 1</w:t>
      </w:r>
      <w:r w:rsidRPr="007303E8">
        <w:rPr>
          <w:sz w:val="22"/>
          <w:szCs w:val="22"/>
          <w:vertAlign w:val="superscript"/>
        </w:rPr>
        <w:t>st</w:t>
      </w:r>
      <w:r w:rsidRPr="007303E8">
        <w:rPr>
          <w:sz w:val="22"/>
          <w:szCs w:val="22"/>
        </w:rPr>
        <w:t xml:space="preserve"> sentence reads, “</w:t>
      </w:r>
      <w:bookmarkStart w:id="44" w:name="77"/>
      <w:r w:rsidRPr="007303E8">
        <w:rPr>
          <w:i/>
          <w:iCs/>
          <w:sz w:val="22"/>
          <w:szCs w:val="22"/>
        </w:rPr>
        <w:t>like the sin offering like the guilt offering, one law to them</w:t>
      </w:r>
      <w:bookmarkEnd w:id="44"/>
      <w:r w:rsidRPr="007303E8">
        <w:rPr>
          <w:sz w:val="22"/>
          <w:szCs w:val="22"/>
        </w:rPr>
        <w:t>.”</w:t>
      </w:r>
    </w:p>
  </w:footnote>
  <w:footnote w:id="149">
    <w:p w14:paraId="1D6ED8B6" w14:textId="06693CF7" w:rsidR="00F66D22" w:rsidRPr="007303E8" w:rsidRDefault="00F66D22">
      <w:pPr>
        <w:pStyle w:val="BodyText"/>
        <w:spacing w:before="0" w:line="300" w:lineRule="exact"/>
        <w:ind w:left="284" w:hanging="284"/>
        <w:rPr>
          <w:sz w:val="22"/>
          <w:szCs w:val="22"/>
        </w:rPr>
      </w:pPr>
      <w:r w:rsidRPr="00AF5589">
        <w:rPr>
          <w:rStyle w:val="FootnoteReference"/>
          <w:color w:val="008000"/>
          <w:szCs w:val="22"/>
        </w:rPr>
        <w:footnoteRef/>
      </w:r>
      <w:r w:rsidRPr="007303E8">
        <w:rPr>
          <w:sz w:val="22"/>
          <w:szCs w:val="22"/>
        </w:rPr>
        <w:t xml:space="preserve"> </w:t>
      </w:r>
      <w:r w:rsidRPr="007303E8">
        <w:rPr>
          <w:sz w:val="22"/>
          <w:szCs w:val="22"/>
        </w:rPr>
        <w:tab/>
      </w:r>
      <w:r w:rsidR="00E75CF5">
        <w:rPr>
          <w:sz w:val="22"/>
          <w:szCs w:val="22"/>
        </w:rPr>
        <w:t>The</w:t>
      </w:r>
      <w:r w:rsidRPr="007303E8">
        <w:rPr>
          <w:sz w:val="22"/>
          <w:szCs w:val="22"/>
        </w:rPr>
        <w:t xml:space="preserve"> </w:t>
      </w:r>
      <w:r w:rsidRPr="007303E8">
        <w:rPr>
          <w:i/>
          <w:iCs/>
          <w:sz w:val="22"/>
          <w:szCs w:val="22"/>
        </w:rPr>
        <w:t>NJB</w:t>
      </w:r>
      <w:r w:rsidRPr="007303E8">
        <w:rPr>
          <w:sz w:val="22"/>
          <w:szCs w:val="22"/>
        </w:rPr>
        <w:t xml:space="preserve"> reads, “</w:t>
      </w:r>
      <w:r w:rsidRPr="007303E8">
        <w:rPr>
          <w:i/>
          <w:iCs/>
          <w:sz w:val="22"/>
          <w:szCs w:val="22"/>
        </w:rPr>
        <w:t>The skin of the victim presented by a man to the priest to offer as a burnt offering shall revert to the priest</w:t>
      </w:r>
      <w:r w:rsidRPr="007303E8">
        <w:rPr>
          <w:sz w:val="22"/>
          <w:szCs w:val="22"/>
        </w:rPr>
        <w:t>.”</w:t>
      </w:r>
      <w:r w:rsidR="00E75CF5">
        <w:rPr>
          <w:sz w:val="22"/>
          <w:szCs w:val="22"/>
        </w:rPr>
        <w:t xml:space="preserve"> Here, we follow </w:t>
      </w:r>
      <w:r w:rsidR="00E75CF5" w:rsidRPr="00E75CF5">
        <w:rPr>
          <w:i/>
          <w:iCs/>
          <w:sz w:val="22"/>
          <w:szCs w:val="22"/>
        </w:rPr>
        <w:t>NETB</w:t>
      </w:r>
      <w:r w:rsidR="00E75CF5">
        <w:rPr>
          <w:sz w:val="22"/>
          <w:szCs w:val="22"/>
        </w:rPr>
        <w:t>.</w:t>
      </w:r>
    </w:p>
  </w:footnote>
  <w:footnote w:id="150">
    <w:p w14:paraId="407C836D" w14:textId="77777777" w:rsidR="00F66D22" w:rsidRDefault="00F66D22" w:rsidP="007303E8">
      <w:pPr>
        <w:pStyle w:val="BodyText"/>
        <w:spacing w:before="0" w:line="300" w:lineRule="exact"/>
        <w:ind w:left="284" w:hanging="284"/>
        <w:rPr>
          <w:sz w:val="22"/>
          <w:szCs w:val="22"/>
        </w:rPr>
      </w:pPr>
      <w:r w:rsidRPr="00AF5589">
        <w:rPr>
          <w:rStyle w:val="FootnoteReference"/>
          <w:color w:val="008000"/>
          <w:szCs w:val="22"/>
        </w:rPr>
        <w:footnoteRef/>
      </w:r>
      <w:r>
        <w:rPr>
          <w:sz w:val="22"/>
          <w:szCs w:val="22"/>
        </w:rPr>
        <w:t xml:space="preserve"> </w:t>
      </w:r>
      <w:r>
        <w:rPr>
          <w:sz w:val="22"/>
          <w:szCs w:val="22"/>
        </w:rPr>
        <w:tab/>
        <w:t>Before the 2</w:t>
      </w:r>
      <w:r w:rsidRPr="007303E8">
        <w:rPr>
          <w:sz w:val="22"/>
          <w:szCs w:val="22"/>
          <w:vertAlign w:val="superscript"/>
        </w:rPr>
        <w:t>nd</w:t>
      </w:r>
      <w:r>
        <w:rPr>
          <w:sz w:val="22"/>
          <w:szCs w:val="22"/>
        </w:rPr>
        <w:t xml:space="preserve"> occurrence of ‘</w:t>
      </w:r>
      <w:r w:rsidRPr="00391DF0">
        <w:rPr>
          <w:i/>
          <w:iCs/>
          <w:sz w:val="22"/>
          <w:szCs w:val="22"/>
        </w:rPr>
        <w:t>every</w:t>
      </w:r>
      <w:r>
        <w:rPr>
          <w:sz w:val="22"/>
          <w:szCs w:val="22"/>
        </w:rPr>
        <w:t xml:space="preserve">’, the </w:t>
      </w:r>
      <w:r w:rsidRPr="00391DF0">
        <w:rPr>
          <w:i/>
          <w:iCs/>
          <w:sz w:val="22"/>
          <w:szCs w:val="22"/>
        </w:rPr>
        <w:t>MT</w:t>
      </w:r>
      <w:r>
        <w:rPr>
          <w:sz w:val="22"/>
          <w:szCs w:val="22"/>
        </w:rPr>
        <w:t xml:space="preserve"> includes the particle ‘</w:t>
      </w:r>
      <w:r w:rsidRPr="00391DF0">
        <w:rPr>
          <w:i/>
          <w:iCs/>
          <w:sz w:val="22"/>
          <w:szCs w:val="22"/>
        </w:rPr>
        <w:t>and</w:t>
      </w:r>
      <w:r>
        <w:rPr>
          <w:sz w:val="22"/>
          <w:szCs w:val="22"/>
        </w:rPr>
        <w:t xml:space="preserve">’; here, we follow the </w:t>
      </w:r>
      <w:r w:rsidRPr="00391DF0">
        <w:rPr>
          <w:i/>
          <w:iCs/>
          <w:sz w:val="22"/>
          <w:szCs w:val="22"/>
        </w:rPr>
        <w:t>NJB</w:t>
      </w:r>
      <w:r>
        <w:rPr>
          <w:sz w:val="22"/>
          <w:szCs w:val="22"/>
        </w:rPr>
        <w:t>, with an implied ‘</w:t>
      </w:r>
      <w:r w:rsidRPr="00391DF0">
        <w:rPr>
          <w:i/>
          <w:iCs/>
          <w:sz w:val="22"/>
          <w:szCs w:val="22"/>
        </w:rPr>
        <w:t>or</w:t>
      </w:r>
      <w:r>
        <w:rPr>
          <w:sz w:val="22"/>
          <w:szCs w:val="22"/>
        </w:rPr>
        <w:t xml:space="preserve">’ (explicit in </w:t>
      </w:r>
      <w:r w:rsidRPr="00391DF0">
        <w:rPr>
          <w:i/>
          <w:iCs/>
          <w:sz w:val="22"/>
          <w:szCs w:val="22"/>
        </w:rPr>
        <w:t>NETB</w:t>
      </w:r>
      <w:r>
        <w:rPr>
          <w:sz w:val="22"/>
          <w:szCs w:val="22"/>
        </w:rPr>
        <w:t>).</w:t>
      </w:r>
    </w:p>
  </w:footnote>
  <w:footnote w:id="151">
    <w:p w14:paraId="03CAC71D" w14:textId="77777777" w:rsidR="00F66D22" w:rsidRDefault="00F66D22">
      <w:pPr>
        <w:pStyle w:val="BodyText"/>
        <w:spacing w:before="0" w:line="300" w:lineRule="exact"/>
        <w:ind w:left="284" w:hanging="284"/>
        <w:rPr>
          <w:sz w:val="22"/>
          <w:szCs w:val="22"/>
        </w:rPr>
      </w:pPr>
      <w:r w:rsidRPr="00AF5589">
        <w:rPr>
          <w:rStyle w:val="FootnoteReference"/>
          <w:color w:val="008000"/>
          <w:szCs w:val="22"/>
        </w:rPr>
        <w:footnoteRef/>
      </w:r>
      <w:r>
        <w:rPr>
          <w:sz w:val="22"/>
          <w:szCs w:val="22"/>
        </w:rPr>
        <w:t xml:space="preserve"> </w:t>
      </w:r>
      <w:r>
        <w:rPr>
          <w:sz w:val="22"/>
          <w:szCs w:val="22"/>
        </w:rPr>
        <w:tab/>
        <w:t>The literal translation of ‘</w:t>
      </w:r>
      <w:r w:rsidRPr="007303E8">
        <w:rPr>
          <w:i/>
          <w:iCs/>
          <w:sz w:val="22"/>
          <w:szCs w:val="22"/>
        </w:rPr>
        <w:t>without distinction</w:t>
      </w:r>
      <w:r>
        <w:rPr>
          <w:sz w:val="22"/>
          <w:szCs w:val="22"/>
        </w:rPr>
        <w:t>’ is ‘</w:t>
      </w:r>
      <w:r w:rsidRPr="007303E8">
        <w:rPr>
          <w:i/>
          <w:iCs/>
          <w:sz w:val="22"/>
          <w:szCs w:val="22"/>
        </w:rPr>
        <w:t>a man like his brother</w:t>
      </w:r>
      <w:r>
        <w:rPr>
          <w:sz w:val="22"/>
          <w:szCs w:val="22"/>
        </w:rPr>
        <w:t>’.</w:t>
      </w:r>
    </w:p>
  </w:footnote>
  <w:footnote w:id="152">
    <w:p w14:paraId="15456733" w14:textId="1FFDDCA7" w:rsidR="00F66D22" w:rsidRDefault="00F66D22">
      <w:pPr>
        <w:pStyle w:val="BodyText"/>
        <w:spacing w:before="0" w:line="300" w:lineRule="exact"/>
        <w:ind w:left="284" w:hanging="284"/>
        <w:rPr>
          <w:sz w:val="22"/>
          <w:szCs w:val="22"/>
        </w:rPr>
      </w:pPr>
      <w:r w:rsidRPr="00AF5589">
        <w:rPr>
          <w:rStyle w:val="FootnoteReference"/>
          <w:color w:val="008000"/>
          <w:szCs w:val="22"/>
        </w:rPr>
        <w:footnoteRef/>
      </w:r>
      <w:r>
        <w:rPr>
          <w:sz w:val="22"/>
          <w:szCs w:val="22"/>
        </w:rPr>
        <w:t xml:space="preserve"> </w:t>
      </w:r>
      <w:r>
        <w:rPr>
          <w:sz w:val="22"/>
          <w:szCs w:val="22"/>
        </w:rPr>
        <w:tab/>
        <w:t>The communion sacrifice might be offered ‘</w:t>
      </w:r>
      <w:r>
        <w:rPr>
          <w:i/>
          <w:iCs/>
          <w:sz w:val="22"/>
          <w:szCs w:val="22"/>
        </w:rPr>
        <w:t>in praise</w:t>
      </w:r>
      <w:r>
        <w:rPr>
          <w:sz w:val="22"/>
          <w:szCs w:val="22"/>
        </w:rPr>
        <w:t>’ (vv. 12–15), or in fulfilment of a vow or as a voluntary offering (vv. 16–17).</w:t>
      </w:r>
      <w:r w:rsidR="001E1C8D">
        <w:rPr>
          <w:sz w:val="22"/>
          <w:szCs w:val="22"/>
        </w:rPr>
        <w:t xml:space="preserve"> </w:t>
      </w:r>
      <w:r>
        <w:rPr>
          <w:sz w:val="22"/>
          <w:szCs w:val="22"/>
        </w:rPr>
        <w:t>It is difficult to determine the exact relationship between the three kinds. (See Dt 12:6, 17, Jr 17:26, 33:11, Am 4:5).</w:t>
      </w:r>
      <w:r w:rsidR="001E1C8D">
        <w:rPr>
          <w:sz w:val="22"/>
          <w:szCs w:val="22"/>
        </w:rPr>
        <w:t xml:space="preserve"> </w:t>
      </w:r>
      <w:r>
        <w:rPr>
          <w:sz w:val="22"/>
          <w:szCs w:val="22"/>
        </w:rPr>
        <w:t>The pronoun ‘</w:t>
      </w:r>
      <w:r w:rsidRPr="00227B35">
        <w:rPr>
          <w:i/>
          <w:iCs/>
          <w:sz w:val="22"/>
          <w:szCs w:val="22"/>
        </w:rPr>
        <w:t>he</w:t>
      </w:r>
      <w:r>
        <w:rPr>
          <w:sz w:val="22"/>
          <w:szCs w:val="22"/>
        </w:rPr>
        <w:t xml:space="preserve">’ (following the </w:t>
      </w:r>
      <w:r w:rsidRPr="00227B35">
        <w:rPr>
          <w:i/>
          <w:iCs/>
          <w:sz w:val="22"/>
          <w:szCs w:val="22"/>
        </w:rPr>
        <w:t>MT</w:t>
      </w:r>
      <w:r>
        <w:rPr>
          <w:sz w:val="22"/>
          <w:szCs w:val="22"/>
        </w:rPr>
        <w:t xml:space="preserve">) refers to the one making the offering; the </w:t>
      </w:r>
      <w:r w:rsidRPr="00227B35">
        <w:rPr>
          <w:i/>
          <w:iCs/>
          <w:sz w:val="22"/>
          <w:szCs w:val="22"/>
        </w:rPr>
        <w:t>LXX</w:t>
      </w:r>
      <w:r>
        <w:rPr>
          <w:sz w:val="22"/>
          <w:szCs w:val="22"/>
        </w:rPr>
        <w:t xml:space="preserve"> (</w:t>
      </w:r>
      <w:r w:rsidRPr="001E1C8D">
        <w:rPr>
          <w:rFonts w:ascii="Vusillus" w:hAnsi="Vusillus" w:cs="Vusillus"/>
          <w:bCs/>
          <w:i/>
          <w:noProof/>
          <w:sz w:val="26"/>
          <w:szCs w:val="22"/>
          <w:lang w:val="el-GR"/>
        </w:rPr>
        <w:t>προσοίσουσιν</w:t>
      </w:r>
      <w:r>
        <w:rPr>
          <w:sz w:val="22"/>
          <w:szCs w:val="22"/>
        </w:rPr>
        <w:t xml:space="preserve">) and </w:t>
      </w:r>
      <w:r w:rsidRPr="00227B35">
        <w:rPr>
          <w:i/>
          <w:iCs/>
          <w:sz w:val="22"/>
          <w:szCs w:val="22"/>
        </w:rPr>
        <w:t>Samaritan Pentateuch</w:t>
      </w:r>
      <w:r>
        <w:rPr>
          <w:sz w:val="22"/>
          <w:szCs w:val="22"/>
        </w:rPr>
        <w:t xml:space="preserve"> have ‘</w:t>
      </w:r>
      <w:r w:rsidRPr="00227B35">
        <w:rPr>
          <w:i/>
          <w:iCs/>
          <w:sz w:val="22"/>
          <w:szCs w:val="22"/>
        </w:rPr>
        <w:t>they shall offer</w:t>
      </w:r>
      <w:r>
        <w:rPr>
          <w:sz w:val="22"/>
          <w:szCs w:val="22"/>
        </w:rPr>
        <w:t>’.</w:t>
      </w:r>
    </w:p>
  </w:footnote>
  <w:footnote w:id="153">
    <w:p w14:paraId="2294C3D4" w14:textId="77777777" w:rsidR="00F66D22" w:rsidRDefault="00F66D22">
      <w:pPr>
        <w:pStyle w:val="BodyText"/>
        <w:spacing w:before="0" w:line="300" w:lineRule="exact"/>
        <w:ind w:left="284" w:hanging="284"/>
        <w:rPr>
          <w:sz w:val="22"/>
          <w:szCs w:val="22"/>
        </w:rPr>
      </w:pPr>
      <w:r w:rsidRPr="00AF5589">
        <w:rPr>
          <w:rStyle w:val="FootnoteReference"/>
          <w:color w:val="008000"/>
          <w:szCs w:val="22"/>
        </w:rPr>
        <w:footnoteRef/>
      </w:r>
      <w:r>
        <w:rPr>
          <w:sz w:val="22"/>
          <w:szCs w:val="22"/>
        </w:rPr>
        <w:t xml:space="preserve"> </w:t>
      </w:r>
      <w:r>
        <w:rPr>
          <w:sz w:val="22"/>
          <w:szCs w:val="22"/>
        </w:rPr>
        <w:tab/>
        <w:t>The communion sacrifice may be accompanied by a grain offering for a thanksgiving.</w:t>
      </w:r>
    </w:p>
  </w:footnote>
  <w:footnote w:id="154">
    <w:p w14:paraId="40296D9D" w14:textId="77777777" w:rsidR="00F66D22" w:rsidRDefault="00F66D22">
      <w:pPr>
        <w:pStyle w:val="BodyText"/>
        <w:spacing w:before="0" w:line="300" w:lineRule="exact"/>
        <w:ind w:left="284" w:hanging="284"/>
        <w:rPr>
          <w:sz w:val="22"/>
          <w:szCs w:val="22"/>
        </w:rPr>
      </w:pPr>
      <w:r w:rsidRPr="00965A98">
        <w:rPr>
          <w:rStyle w:val="FootnoteReference"/>
          <w:color w:val="008000"/>
          <w:szCs w:val="22"/>
        </w:rPr>
        <w:footnoteRef/>
      </w:r>
      <w:r>
        <w:rPr>
          <w:sz w:val="22"/>
          <w:szCs w:val="22"/>
        </w:rPr>
        <w:t xml:space="preserve"> </w:t>
      </w:r>
      <w:r>
        <w:rPr>
          <w:sz w:val="22"/>
          <w:szCs w:val="22"/>
        </w:rPr>
        <w:tab/>
        <w:t>In place of ‘</w:t>
      </w:r>
      <w:r w:rsidRPr="00391DF0">
        <w:rPr>
          <w:i/>
          <w:iCs/>
          <w:sz w:val="22"/>
          <w:szCs w:val="22"/>
        </w:rPr>
        <w:t>thanksgiving sacrifice</w:t>
      </w:r>
      <w:r>
        <w:rPr>
          <w:sz w:val="22"/>
          <w:szCs w:val="22"/>
        </w:rPr>
        <w:t xml:space="preserve">’, here following the </w:t>
      </w:r>
      <w:r w:rsidRPr="00391DF0">
        <w:rPr>
          <w:i/>
          <w:iCs/>
          <w:sz w:val="22"/>
          <w:szCs w:val="22"/>
        </w:rPr>
        <w:t>NRSV</w:t>
      </w:r>
      <w:r>
        <w:rPr>
          <w:sz w:val="22"/>
          <w:szCs w:val="22"/>
        </w:rPr>
        <w:t xml:space="preserve"> &amp; </w:t>
      </w:r>
      <w:r w:rsidRPr="00391DF0">
        <w:rPr>
          <w:i/>
          <w:iCs/>
          <w:sz w:val="22"/>
          <w:szCs w:val="22"/>
        </w:rPr>
        <w:t>NETB</w:t>
      </w:r>
      <w:r>
        <w:rPr>
          <w:sz w:val="22"/>
          <w:szCs w:val="22"/>
        </w:rPr>
        <w:t xml:space="preserve">, the </w:t>
      </w:r>
      <w:r w:rsidRPr="00391DF0">
        <w:rPr>
          <w:i/>
          <w:iCs/>
          <w:sz w:val="22"/>
          <w:szCs w:val="22"/>
        </w:rPr>
        <w:t>NJB</w:t>
      </w:r>
      <w:r>
        <w:rPr>
          <w:sz w:val="22"/>
          <w:szCs w:val="22"/>
        </w:rPr>
        <w:t xml:space="preserve"> has ‘</w:t>
      </w:r>
      <w:r w:rsidRPr="00391DF0">
        <w:rPr>
          <w:i/>
          <w:iCs/>
          <w:sz w:val="22"/>
          <w:szCs w:val="22"/>
        </w:rPr>
        <w:t>communion sacrifice with praise</w:t>
      </w:r>
      <w:r>
        <w:rPr>
          <w:sz w:val="22"/>
          <w:szCs w:val="22"/>
        </w:rPr>
        <w:t>’.</w:t>
      </w:r>
    </w:p>
  </w:footnote>
  <w:footnote w:id="155">
    <w:p w14:paraId="105EF276" w14:textId="68F84DF4" w:rsidR="00F66D22" w:rsidRPr="00391DF0" w:rsidRDefault="00F66D22" w:rsidP="00391DF0">
      <w:pPr>
        <w:pStyle w:val="BodyText"/>
        <w:spacing w:before="0" w:line="300" w:lineRule="exact"/>
        <w:ind w:left="284" w:hanging="284"/>
        <w:rPr>
          <w:sz w:val="22"/>
          <w:szCs w:val="22"/>
        </w:rPr>
      </w:pPr>
      <w:r w:rsidRPr="00965A98">
        <w:rPr>
          <w:rStyle w:val="FootnoteReference"/>
          <w:color w:val="008000"/>
          <w:szCs w:val="22"/>
        </w:rPr>
        <w:footnoteRef/>
      </w:r>
      <w:r w:rsidRPr="00391DF0">
        <w:rPr>
          <w:sz w:val="22"/>
          <w:szCs w:val="22"/>
        </w:rPr>
        <w:t xml:space="preserve"> </w:t>
      </w:r>
      <w:r w:rsidRPr="00391DF0">
        <w:rPr>
          <w:sz w:val="22"/>
          <w:szCs w:val="22"/>
        </w:rPr>
        <w:tab/>
      </w:r>
      <w:bookmarkStart w:id="45" w:name="719"/>
      <w:r w:rsidRPr="00391DF0">
        <w:rPr>
          <w:sz w:val="22"/>
          <w:szCs w:val="22"/>
        </w:rPr>
        <w:t>The term rendered ‘</w:t>
      </w:r>
      <w:r w:rsidRPr="00391DF0">
        <w:rPr>
          <w:i/>
          <w:iCs/>
          <w:sz w:val="22"/>
          <w:szCs w:val="22"/>
        </w:rPr>
        <w:t>gift</w:t>
      </w:r>
      <w:r w:rsidRPr="00391DF0">
        <w:rPr>
          <w:sz w:val="22"/>
          <w:szCs w:val="22"/>
        </w:rPr>
        <w:t xml:space="preserve">’ is </w:t>
      </w:r>
      <w:r w:rsidRPr="00391DF0">
        <w:rPr>
          <w:rFonts w:cs="SBL Hebrew"/>
          <w:noProof/>
          <w:sz w:val="26"/>
          <w:szCs w:val="26"/>
          <w:rtl/>
          <w:lang w:bidi="he-IL"/>
        </w:rPr>
        <w:t>תְּרוּמָ֖ה</w:t>
      </w:r>
      <w:r w:rsidRPr="00391DF0">
        <w:rPr>
          <w:sz w:val="22"/>
          <w:szCs w:val="22"/>
        </w:rPr>
        <w:t xml:space="preserve">, which generally refers to that set aside from the offerings to </w:t>
      </w:r>
      <w:r>
        <w:rPr>
          <w:sz w:val="22"/>
          <w:szCs w:val="22"/>
        </w:rPr>
        <w:t>Yahweh as stipends</w:t>
      </w:r>
      <w:r w:rsidRPr="00391DF0">
        <w:rPr>
          <w:sz w:val="22"/>
          <w:szCs w:val="22"/>
        </w:rPr>
        <w:t xml:space="preserve"> for the officiating priests</w:t>
      </w:r>
      <w:bookmarkEnd w:id="45"/>
      <w:r>
        <w:rPr>
          <w:sz w:val="22"/>
          <w:szCs w:val="22"/>
        </w:rPr>
        <w:t>.</w:t>
      </w:r>
    </w:p>
  </w:footnote>
  <w:footnote w:id="156">
    <w:p w14:paraId="258844DA" w14:textId="77777777" w:rsidR="00F66D22" w:rsidRDefault="00F66D22">
      <w:pPr>
        <w:pStyle w:val="BodyText"/>
        <w:spacing w:before="0" w:line="300" w:lineRule="exact"/>
        <w:ind w:left="284" w:hanging="284"/>
        <w:rPr>
          <w:sz w:val="22"/>
          <w:szCs w:val="22"/>
        </w:rPr>
      </w:pPr>
      <w:r w:rsidRPr="00965A98">
        <w:rPr>
          <w:rStyle w:val="FootnoteReference"/>
          <w:color w:val="008000"/>
          <w:szCs w:val="22"/>
        </w:rPr>
        <w:footnoteRef/>
      </w:r>
      <w:r>
        <w:rPr>
          <w:sz w:val="22"/>
          <w:szCs w:val="22"/>
        </w:rPr>
        <w:t xml:space="preserve"> </w:t>
      </w:r>
      <w:r>
        <w:rPr>
          <w:sz w:val="22"/>
          <w:szCs w:val="22"/>
        </w:rPr>
        <w:tab/>
        <w:t>The pronoun ‘</w:t>
      </w:r>
      <w:r w:rsidRPr="00391DF0">
        <w:rPr>
          <w:i/>
          <w:iCs/>
          <w:sz w:val="22"/>
          <w:szCs w:val="22"/>
        </w:rPr>
        <w:t>his</w:t>
      </w:r>
      <w:r>
        <w:rPr>
          <w:sz w:val="22"/>
          <w:szCs w:val="22"/>
        </w:rPr>
        <w:t>’ here refers to the one making the offering.</w:t>
      </w:r>
    </w:p>
  </w:footnote>
  <w:footnote w:id="157">
    <w:p w14:paraId="77C62A92" w14:textId="77777777" w:rsidR="00F66D22" w:rsidRPr="00965A98" w:rsidRDefault="00F66D22">
      <w:pPr>
        <w:pStyle w:val="BodyText"/>
        <w:spacing w:before="0" w:line="300" w:lineRule="exact"/>
        <w:ind w:left="284" w:hanging="284"/>
        <w:rPr>
          <w:sz w:val="22"/>
          <w:szCs w:val="22"/>
        </w:rPr>
      </w:pPr>
      <w:r w:rsidRPr="00965A98">
        <w:rPr>
          <w:rStyle w:val="FootnoteReference"/>
          <w:color w:val="008000"/>
          <w:szCs w:val="22"/>
        </w:rPr>
        <w:footnoteRef/>
      </w:r>
      <w:r w:rsidRPr="00965A98">
        <w:rPr>
          <w:sz w:val="22"/>
          <w:szCs w:val="22"/>
        </w:rPr>
        <w:t xml:space="preserve"> </w:t>
      </w:r>
      <w:r w:rsidRPr="00965A98">
        <w:rPr>
          <w:sz w:val="22"/>
          <w:szCs w:val="22"/>
        </w:rPr>
        <w:tab/>
      </w:r>
      <w:bookmarkStart w:id="46" w:name="721"/>
      <w:r w:rsidRPr="00965A98">
        <w:rPr>
          <w:sz w:val="22"/>
          <w:szCs w:val="22"/>
        </w:rPr>
        <w:t xml:space="preserve">For the distinction between </w:t>
      </w:r>
      <w:r>
        <w:rPr>
          <w:sz w:val="22"/>
          <w:szCs w:val="22"/>
        </w:rPr>
        <w:t>‘</w:t>
      </w:r>
      <w:r w:rsidRPr="00965A98">
        <w:rPr>
          <w:i/>
          <w:iCs/>
          <w:sz w:val="22"/>
          <w:szCs w:val="22"/>
        </w:rPr>
        <w:t>votive</w:t>
      </w:r>
      <w:r>
        <w:rPr>
          <w:sz w:val="22"/>
          <w:szCs w:val="22"/>
        </w:rPr>
        <w:t>’</w:t>
      </w:r>
      <w:r w:rsidRPr="00965A98">
        <w:rPr>
          <w:sz w:val="22"/>
          <w:szCs w:val="22"/>
        </w:rPr>
        <w:t xml:space="preserve"> and </w:t>
      </w:r>
      <w:r>
        <w:rPr>
          <w:sz w:val="22"/>
          <w:szCs w:val="22"/>
        </w:rPr>
        <w:t>‘</w:t>
      </w:r>
      <w:r w:rsidRPr="00965A98">
        <w:rPr>
          <w:i/>
          <w:iCs/>
          <w:sz w:val="22"/>
          <w:szCs w:val="22"/>
        </w:rPr>
        <w:t>freewill offerings</w:t>
      </w:r>
      <w:r>
        <w:rPr>
          <w:sz w:val="22"/>
          <w:szCs w:val="22"/>
        </w:rPr>
        <w:t>’</w:t>
      </w:r>
      <w:r w:rsidRPr="00965A98">
        <w:rPr>
          <w:sz w:val="22"/>
          <w:szCs w:val="22"/>
        </w:rPr>
        <w:t xml:space="preserve"> see #22:23</w:t>
      </w:r>
      <w:bookmarkEnd w:id="46"/>
      <w:r w:rsidRPr="00965A98">
        <w:rPr>
          <w:sz w:val="22"/>
          <w:szCs w:val="22"/>
        </w:rPr>
        <w:t>.</w:t>
      </w:r>
    </w:p>
  </w:footnote>
  <w:footnote w:id="158">
    <w:p w14:paraId="085C18E8" w14:textId="77777777" w:rsidR="00F66D22" w:rsidRPr="00965A98" w:rsidRDefault="00F66D22">
      <w:pPr>
        <w:pStyle w:val="BodyText"/>
        <w:spacing w:before="0" w:line="300" w:lineRule="exact"/>
        <w:ind w:left="284" w:hanging="284"/>
        <w:rPr>
          <w:sz w:val="22"/>
          <w:szCs w:val="22"/>
        </w:rPr>
      </w:pPr>
      <w:r w:rsidRPr="00965A98">
        <w:rPr>
          <w:rStyle w:val="FootnoteReference"/>
          <w:color w:val="008000"/>
          <w:szCs w:val="22"/>
        </w:rPr>
        <w:footnoteRef/>
      </w:r>
      <w:r w:rsidRPr="00965A98">
        <w:rPr>
          <w:sz w:val="22"/>
          <w:szCs w:val="22"/>
        </w:rPr>
        <w:t xml:space="preserve"> </w:t>
      </w:r>
      <w:r w:rsidRPr="00965A98">
        <w:rPr>
          <w:sz w:val="22"/>
          <w:szCs w:val="22"/>
        </w:rPr>
        <w:tab/>
        <w:t xml:space="preserve">For this verse, here following the </w:t>
      </w:r>
      <w:r w:rsidRPr="00965A98">
        <w:rPr>
          <w:i/>
          <w:iCs/>
          <w:sz w:val="22"/>
          <w:szCs w:val="22"/>
        </w:rPr>
        <w:t>NJB</w:t>
      </w:r>
      <w:r w:rsidRPr="00965A98">
        <w:rPr>
          <w:sz w:val="22"/>
          <w:szCs w:val="22"/>
        </w:rPr>
        <w:t xml:space="preserve">, the </w:t>
      </w:r>
      <w:r w:rsidRPr="00965A98">
        <w:rPr>
          <w:i/>
          <w:iCs/>
          <w:sz w:val="22"/>
          <w:szCs w:val="22"/>
        </w:rPr>
        <w:t>NRSV</w:t>
      </w:r>
      <w:r w:rsidRPr="00965A98">
        <w:rPr>
          <w:sz w:val="22"/>
          <w:szCs w:val="22"/>
        </w:rPr>
        <w:t xml:space="preserve"> reads, “</w:t>
      </w:r>
      <w:r w:rsidRPr="00965A98">
        <w:rPr>
          <w:rFonts w:cs="Verdana"/>
          <w:i/>
          <w:iCs/>
          <w:sz w:val="22"/>
          <w:szCs w:val="22"/>
          <w:lang w:eastAsia="en-GB"/>
        </w:rPr>
        <w:t>but what is left of the flesh of the sacrifice shall be burned up on the third day</w:t>
      </w:r>
      <w:r w:rsidRPr="00965A98">
        <w:rPr>
          <w:rFonts w:cs="Verdana"/>
          <w:sz w:val="22"/>
          <w:szCs w:val="22"/>
          <w:lang w:eastAsia="en-GB"/>
        </w:rPr>
        <w:t>.”</w:t>
      </w:r>
    </w:p>
  </w:footnote>
  <w:footnote w:id="159">
    <w:p w14:paraId="5034251E" w14:textId="77777777" w:rsidR="00F66D22" w:rsidRDefault="00F66D22">
      <w:pPr>
        <w:pStyle w:val="BodyText"/>
        <w:spacing w:before="0" w:line="300" w:lineRule="exact"/>
        <w:ind w:left="284" w:hanging="284"/>
        <w:rPr>
          <w:sz w:val="22"/>
          <w:szCs w:val="22"/>
        </w:rPr>
      </w:pPr>
      <w:r w:rsidRPr="00965A98">
        <w:rPr>
          <w:rStyle w:val="FootnoteReference"/>
          <w:color w:val="008000"/>
          <w:szCs w:val="22"/>
        </w:rPr>
        <w:footnoteRef/>
      </w:r>
      <w:r>
        <w:rPr>
          <w:sz w:val="22"/>
          <w:szCs w:val="22"/>
        </w:rPr>
        <w:t xml:space="preserve"> </w:t>
      </w:r>
      <w:r>
        <w:rPr>
          <w:sz w:val="22"/>
          <w:szCs w:val="22"/>
        </w:rPr>
        <w:tab/>
        <w:t>Alternative readings for ‘</w:t>
      </w:r>
      <w:r w:rsidRPr="00965A98">
        <w:rPr>
          <w:i/>
          <w:iCs/>
          <w:sz w:val="22"/>
          <w:szCs w:val="22"/>
        </w:rPr>
        <w:t>defiled</w:t>
      </w:r>
      <w:r>
        <w:rPr>
          <w:sz w:val="22"/>
          <w:szCs w:val="22"/>
        </w:rPr>
        <w:t xml:space="preserve">’ (as </w:t>
      </w:r>
      <w:r w:rsidRPr="00965A98">
        <w:rPr>
          <w:i/>
          <w:iCs/>
          <w:sz w:val="22"/>
          <w:szCs w:val="22"/>
        </w:rPr>
        <w:t>NJB</w:t>
      </w:r>
      <w:r>
        <w:rPr>
          <w:sz w:val="22"/>
          <w:szCs w:val="22"/>
        </w:rPr>
        <w:t>) are ‘</w:t>
      </w:r>
      <w:r w:rsidRPr="00965A98">
        <w:rPr>
          <w:i/>
          <w:iCs/>
          <w:sz w:val="22"/>
          <w:szCs w:val="22"/>
        </w:rPr>
        <w:t>an abomination</w:t>
      </w:r>
      <w:r>
        <w:rPr>
          <w:sz w:val="22"/>
          <w:szCs w:val="22"/>
        </w:rPr>
        <w:t>’ (</w:t>
      </w:r>
      <w:r w:rsidRPr="00965A98">
        <w:rPr>
          <w:i/>
          <w:iCs/>
          <w:sz w:val="22"/>
          <w:szCs w:val="22"/>
        </w:rPr>
        <w:t>NRSV</w:t>
      </w:r>
      <w:r>
        <w:rPr>
          <w:sz w:val="22"/>
          <w:szCs w:val="22"/>
        </w:rPr>
        <w:t>), ‘</w:t>
      </w:r>
      <w:r w:rsidRPr="00965A98">
        <w:rPr>
          <w:i/>
          <w:iCs/>
          <w:sz w:val="22"/>
          <w:szCs w:val="22"/>
        </w:rPr>
        <w:t>spoiled</w:t>
      </w:r>
      <w:r>
        <w:rPr>
          <w:sz w:val="22"/>
          <w:szCs w:val="22"/>
        </w:rPr>
        <w:t>’ (</w:t>
      </w:r>
      <w:r w:rsidRPr="00965A98">
        <w:rPr>
          <w:i/>
          <w:iCs/>
          <w:sz w:val="22"/>
          <w:szCs w:val="22"/>
        </w:rPr>
        <w:t>NETB</w:t>
      </w:r>
      <w:r>
        <w:rPr>
          <w:sz w:val="22"/>
          <w:szCs w:val="22"/>
        </w:rPr>
        <w:t>), ‘</w:t>
      </w:r>
      <w:r w:rsidRPr="00965A98">
        <w:rPr>
          <w:i/>
          <w:iCs/>
          <w:sz w:val="22"/>
          <w:szCs w:val="22"/>
        </w:rPr>
        <w:t>desecrated</w:t>
      </w:r>
      <w:r>
        <w:rPr>
          <w:sz w:val="22"/>
          <w:szCs w:val="22"/>
        </w:rPr>
        <w:t>’ &amp; ‘</w:t>
      </w:r>
      <w:r w:rsidRPr="00965A98">
        <w:rPr>
          <w:i/>
          <w:iCs/>
          <w:sz w:val="22"/>
          <w:szCs w:val="22"/>
        </w:rPr>
        <w:t>forbidden</w:t>
      </w:r>
      <w:r>
        <w:rPr>
          <w:sz w:val="22"/>
          <w:szCs w:val="22"/>
        </w:rPr>
        <w:t>’.</w:t>
      </w:r>
    </w:p>
  </w:footnote>
  <w:footnote w:id="160">
    <w:p w14:paraId="7B80C982" w14:textId="77777777" w:rsidR="00F66D22" w:rsidRDefault="00F66D22" w:rsidP="00E75CF5">
      <w:pPr>
        <w:pStyle w:val="BodyText"/>
        <w:spacing w:before="0" w:line="290" w:lineRule="exact"/>
        <w:ind w:left="284" w:hanging="284"/>
        <w:rPr>
          <w:sz w:val="22"/>
          <w:szCs w:val="22"/>
        </w:rPr>
      </w:pPr>
      <w:r w:rsidRPr="00965A98">
        <w:rPr>
          <w:rStyle w:val="FootnoteReference"/>
          <w:color w:val="008000"/>
          <w:szCs w:val="22"/>
        </w:rPr>
        <w:footnoteRef/>
      </w:r>
      <w:r>
        <w:rPr>
          <w:sz w:val="22"/>
          <w:szCs w:val="22"/>
        </w:rPr>
        <w:t xml:space="preserve"> </w:t>
      </w:r>
      <w:r>
        <w:rPr>
          <w:sz w:val="22"/>
          <w:szCs w:val="22"/>
        </w:rPr>
        <w:tab/>
        <w:t>Before the last occurrence of ‘</w:t>
      </w:r>
      <w:r w:rsidRPr="00965A98">
        <w:rPr>
          <w:i/>
          <w:iCs/>
          <w:sz w:val="22"/>
          <w:szCs w:val="22"/>
        </w:rPr>
        <w:t>flesh</w:t>
      </w:r>
      <w:r>
        <w:rPr>
          <w:sz w:val="22"/>
          <w:szCs w:val="22"/>
        </w:rPr>
        <w:t xml:space="preserve">’, the </w:t>
      </w:r>
      <w:r w:rsidRPr="00965A98">
        <w:rPr>
          <w:i/>
          <w:iCs/>
          <w:sz w:val="22"/>
          <w:szCs w:val="22"/>
        </w:rPr>
        <w:t>NRSV</w:t>
      </w:r>
      <w:r>
        <w:rPr>
          <w:sz w:val="22"/>
          <w:szCs w:val="22"/>
        </w:rPr>
        <w:t xml:space="preserve"> adds ‘</w:t>
      </w:r>
      <w:r w:rsidRPr="00965A98">
        <w:rPr>
          <w:i/>
          <w:iCs/>
          <w:sz w:val="22"/>
          <w:szCs w:val="22"/>
        </w:rPr>
        <w:t>other</w:t>
      </w:r>
      <w:r>
        <w:rPr>
          <w:sz w:val="22"/>
          <w:szCs w:val="22"/>
        </w:rPr>
        <w:t xml:space="preserve">’ and </w:t>
      </w:r>
      <w:r w:rsidRPr="00965A98">
        <w:rPr>
          <w:i/>
          <w:iCs/>
          <w:sz w:val="22"/>
          <w:szCs w:val="22"/>
        </w:rPr>
        <w:t>NETB</w:t>
      </w:r>
      <w:r>
        <w:rPr>
          <w:sz w:val="22"/>
          <w:szCs w:val="22"/>
        </w:rPr>
        <w:t xml:space="preserve"> adds ‘</w:t>
      </w:r>
      <w:r w:rsidRPr="00965A98">
        <w:rPr>
          <w:i/>
          <w:iCs/>
          <w:sz w:val="22"/>
          <w:szCs w:val="22"/>
        </w:rPr>
        <w:t>clean</w:t>
      </w:r>
      <w:r>
        <w:rPr>
          <w:sz w:val="22"/>
          <w:szCs w:val="22"/>
        </w:rPr>
        <w:t xml:space="preserve">’; here, we follow the </w:t>
      </w:r>
      <w:r w:rsidRPr="00965A98">
        <w:rPr>
          <w:i/>
          <w:iCs/>
          <w:sz w:val="22"/>
          <w:szCs w:val="22"/>
        </w:rPr>
        <w:t>MT</w:t>
      </w:r>
      <w:r>
        <w:rPr>
          <w:sz w:val="22"/>
          <w:szCs w:val="22"/>
        </w:rPr>
        <w:t xml:space="preserve"> &amp; </w:t>
      </w:r>
      <w:r w:rsidRPr="00965A98">
        <w:rPr>
          <w:i/>
          <w:iCs/>
          <w:sz w:val="22"/>
          <w:szCs w:val="22"/>
        </w:rPr>
        <w:t>NJB</w:t>
      </w:r>
      <w:r>
        <w:rPr>
          <w:sz w:val="22"/>
          <w:szCs w:val="22"/>
        </w:rPr>
        <w:t>.</w:t>
      </w:r>
    </w:p>
  </w:footnote>
  <w:footnote w:id="161">
    <w:p w14:paraId="16BF89B9" w14:textId="28DB56BE" w:rsidR="00F66D22" w:rsidRDefault="00F66D22" w:rsidP="00E75CF5">
      <w:pPr>
        <w:pStyle w:val="BodyText"/>
        <w:spacing w:before="0" w:line="290" w:lineRule="exact"/>
        <w:ind w:left="284" w:hanging="284"/>
        <w:rPr>
          <w:sz w:val="22"/>
          <w:szCs w:val="22"/>
        </w:rPr>
      </w:pPr>
      <w:r w:rsidRPr="00965A98">
        <w:rPr>
          <w:rStyle w:val="FootnoteReference"/>
          <w:color w:val="008000"/>
          <w:szCs w:val="22"/>
        </w:rPr>
        <w:footnoteRef/>
      </w:r>
      <w:r>
        <w:rPr>
          <w:sz w:val="22"/>
          <w:szCs w:val="22"/>
        </w:rPr>
        <w:t xml:space="preserve"> </w:t>
      </w:r>
      <w:r>
        <w:rPr>
          <w:sz w:val="22"/>
          <w:szCs w:val="22"/>
        </w:rPr>
        <w:tab/>
        <w:t>For a desert nomad to be outlawed from his people was tantamount to a death sentence.</w:t>
      </w:r>
    </w:p>
  </w:footnote>
  <w:footnote w:id="162">
    <w:p w14:paraId="4D133DAC" w14:textId="77777777" w:rsidR="00F66D22" w:rsidRPr="00965A98" w:rsidRDefault="00F66D22" w:rsidP="00E75CF5">
      <w:pPr>
        <w:pStyle w:val="BodyText"/>
        <w:spacing w:before="0" w:line="290" w:lineRule="exact"/>
        <w:ind w:left="284" w:hanging="284"/>
        <w:rPr>
          <w:sz w:val="22"/>
          <w:szCs w:val="22"/>
        </w:rPr>
      </w:pPr>
      <w:r w:rsidRPr="00965A98">
        <w:rPr>
          <w:rStyle w:val="FootnoteReference"/>
          <w:color w:val="008000"/>
          <w:szCs w:val="22"/>
        </w:rPr>
        <w:footnoteRef/>
      </w:r>
      <w:r w:rsidRPr="00965A98">
        <w:rPr>
          <w:sz w:val="22"/>
          <w:szCs w:val="22"/>
        </w:rPr>
        <w:t xml:space="preserve"> </w:t>
      </w:r>
      <w:r w:rsidRPr="00965A98">
        <w:rPr>
          <w:sz w:val="22"/>
          <w:szCs w:val="22"/>
        </w:rPr>
        <w:tab/>
      </w:r>
      <w:bookmarkStart w:id="47" w:name="729"/>
      <w:r>
        <w:rPr>
          <w:sz w:val="22"/>
          <w:szCs w:val="22"/>
        </w:rPr>
        <w:t>For the</w:t>
      </w:r>
      <w:r w:rsidRPr="00965A98">
        <w:rPr>
          <w:sz w:val="22"/>
          <w:szCs w:val="22"/>
        </w:rPr>
        <w:t xml:space="preserve"> categ</w:t>
      </w:r>
      <w:r>
        <w:rPr>
          <w:sz w:val="22"/>
          <w:szCs w:val="22"/>
        </w:rPr>
        <w:t>ories of unclean animals see Ch.</w:t>
      </w:r>
      <w:r w:rsidRPr="00965A98">
        <w:rPr>
          <w:sz w:val="22"/>
          <w:szCs w:val="22"/>
        </w:rPr>
        <w:t xml:space="preserve"> 11.</w:t>
      </w:r>
      <w:bookmarkEnd w:id="47"/>
    </w:p>
  </w:footnote>
  <w:footnote w:id="163">
    <w:p w14:paraId="7631C38D" w14:textId="1749BBDF" w:rsidR="00F66D22" w:rsidRDefault="00F66D22" w:rsidP="00E75CF5">
      <w:pPr>
        <w:pStyle w:val="BodyText"/>
        <w:spacing w:before="0" w:line="290" w:lineRule="exact"/>
        <w:ind w:left="284" w:hanging="284"/>
        <w:rPr>
          <w:sz w:val="22"/>
          <w:szCs w:val="22"/>
        </w:rPr>
      </w:pPr>
      <w:r w:rsidRPr="00965A98">
        <w:rPr>
          <w:rStyle w:val="FootnoteReference"/>
          <w:color w:val="008000"/>
          <w:szCs w:val="22"/>
        </w:rPr>
        <w:footnoteRef/>
      </w:r>
      <w:r>
        <w:rPr>
          <w:sz w:val="22"/>
          <w:szCs w:val="22"/>
        </w:rPr>
        <w:t xml:space="preserve"> </w:t>
      </w:r>
      <w:r>
        <w:rPr>
          <w:sz w:val="22"/>
          <w:szCs w:val="22"/>
        </w:rPr>
        <w:tab/>
        <w:t xml:space="preserve">Here, the opening </w:t>
      </w:r>
      <w:r w:rsidRPr="00C54C42">
        <w:rPr>
          <w:i/>
          <w:iCs/>
          <w:sz w:val="22"/>
          <w:szCs w:val="22"/>
        </w:rPr>
        <w:t>vav</w:t>
      </w:r>
      <w:r>
        <w:rPr>
          <w:sz w:val="22"/>
          <w:szCs w:val="22"/>
        </w:rPr>
        <w:t xml:space="preserve"> particle (literally ‘</w:t>
      </w:r>
      <w:r w:rsidRPr="00C54C42">
        <w:rPr>
          <w:i/>
          <w:iCs/>
          <w:sz w:val="22"/>
          <w:szCs w:val="22"/>
        </w:rPr>
        <w:t>and</w:t>
      </w:r>
      <w:r>
        <w:rPr>
          <w:sz w:val="22"/>
          <w:szCs w:val="22"/>
        </w:rPr>
        <w:t>’) has been translated as ‘</w:t>
      </w:r>
      <w:r w:rsidRPr="00C54C42">
        <w:rPr>
          <w:i/>
          <w:iCs/>
          <w:sz w:val="22"/>
          <w:szCs w:val="22"/>
        </w:rPr>
        <w:t>then</w:t>
      </w:r>
      <w:r>
        <w:rPr>
          <w:sz w:val="22"/>
          <w:szCs w:val="22"/>
        </w:rPr>
        <w:t xml:space="preserve">’ (following </w:t>
      </w:r>
      <w:r w:rsidRPr="00C54C42">
        <w:rPr>
          <w:i/>
          <w:iCs/>
          <w:sz w:val="22"/>
          <w:szCs w:val="22"/>
        </w:rPr>
        <w:t>NETB</w:t>
      </w:r>
      <w:r>
        <w:rPr>
          <w:sz w:val="22"/>
          <w:szCs w:val="22"/>
        </w:rPr>
        <w:t>) to indicate the implied sequence of events.</w:t>
      </w:r>
      <w:r w:rsidR="001E1C8D">
        <w:rPr>
          <w:sz w:val="22"/>
          <w:szCs w:val="22"/>
        </w:rPr>
        <w:t xml:space="preserve"> </w:t>
      </w:r>
      <w:r>
        <w:rPr>
          <w:sz w:val="22"/>
          <w:szCs w:val="22"/>
        </w:rPr>
        <w:t>See #6:1 on the breakdown of this section of the book.</w:t>
      </w:r>
    </w:p>
  </w:footnote>
  <w:footnote w:id="164">
    <w:p w14:paraId="6E27F0C8" w14:textId="77777777" w:rsidR="00F66D22" w:rsidRDefault="00F66D22" w:rsidP="00E75CF5">
      <w:pPr>
        <w:pStyle w:val="BodyText"/>
        <w:spacing w:before="0" w:line="290" w:lineRule="exact"/>
        <w:ind w:left="284" w:hanging="284"/>
        <w:rPr>
          <w:sz w:val="22"/>
          <w:szCs w:val="22"/>
        </w:rPr>
      </w:pPr>
      <w:r w:rsidRPr="00C54C42">
        <w:rPr>
          <w:rStyle w:val="FootnoteReference"/>
          <w:color w:val="008000"/>
        </w:rPr>
        <w:footnoteRef/>
      </w:r>
      <w:r>
        <w:rPr>
          <w:sz w:val="22"/>
          <w:szCs w:val="22"/>
        </w:rPr>
        <w:t xml:space="preserve"> </w:t>
      </w:r>
      <w:r>
        <w:rPr>
          <w:sz w:val="22"/>
          <w:szCs w:val="22"/>
        </w:rPr>
        <w:tab/>
        <w:t xml:space="preserve">The </w:t>
      </w:r>
      <w:r w:rsidRPr="00C54C42">
        <w:rPr>
          <w:i/>
          <w:iCs/>
          <w:sz w:val="22"/>
          <w:szCs w:val="22"/>
        </w:rPr>
        <w:t>NRSV</w:t>
      </w:r>
      <w:r>
        <w:rPr>
          <w:sz w:val="22"/>
          <w:szCs w:val="22"/>
        </w:rPr>
        <w:t xml:space="preserve"> has ‘</w:t>
      </w:r>
      <w:r w:rsidRPr="00C54C42">
        <w:rPr>
          <w:i/>
          <w:iCs/>
          <w:sz w:val="22"/>
          <w:szCs w:val="22"/>
        </w:rPr>
        <w:t xml:space="preserve">people of </w:t>
      </w:r>
      <w:smartTag w:uri="urn:schemas-microsoft-com:office:smarttags" w:element="country-region">
        <w:r w:rsidRPr="00C54C42">
          <w:rPr>
            <w:i/>
            <w:iCs/>
            <w:sz w:val="22"/>
            <w:szCs w:val="22"/>
          </w:rPr>
          <w:t>Israel</w:t>
        </w:r>
      </w:smartTag>
      <w:r>
        <w:rPr>
          <w:sz w:val="22"/>
          <w:szCs w:val="22"/>
        </w:rPr>
        <w:t>’ in place of ‘</w:t>
      </w:r>
      <w:r w:rsidRPr="00C54C42">
        <w:rPr>
          <w:i/>
          <w:iCs/>
          <w:sz w:val="22"/>
          <w:szCs w:val="22"/>
        </w:rPr>
        <w:t>Israelites</w:t>
      </w:r>
      <w:r>
        <w:rPr>
          <w:sz w:val="22"/>
          <w:szCs w:val="22"/>
        </w:rPr>
        <w:t xml:space="preserve">’, here following the </w:t>
      </w:r>
      <w:r w:rsidRPr="00C54C42">
        <w:rPr>
          <w:i/>
          <w:iCs/>
          <w:sz w:val="22"/>
          <w:szCs w:val="22"/>
        </w:rPr>
        <w:t>NJB</w:t>
      </w:r>
      <w:r>
        <w:rPr>
          <w:sz w:val="22"/>
          <w:szCs w:val="22"/>
        </w:rPr>
        <w:t>; the literal translation is ‘</w:t>
      </w:r>
      <w:r w:rsidRPr="00C54C42">
        <w:rPr>
          <w:i/>
          <w:iCs/>
          <w:sz w:val="22"/>
          <w:szCs w:val="22"/>
        </w:rPr>
        <w:t xml:space="preserve">sons of </w:t>
      </w:r>
      <w:smartTag w:uri="urn:schemas-microsoft-com:office:smarttags" w:element="country-region">
        <w:smartTag w:uri="urn:schemas-microsoft-com:office:smarttags" w:element="place">
          <w:r w:rsidRPr="00C54C42">
            <w:rPr>
              <w:i/>
              <w:iCs/>
              <w:sz w:val="22"/>
              <w:szCs w:val="22"/>
            </w:rPr>
            <w:t>Israel</w:t>
          </w:r>
        </w:smartTag>
      </w:smartTag>
      <w:r>
        <w:rPr>
          <w:sz w:val="22"/>
          <w:szCs w:val="22"/>
        </w:rPr>
        <w:t>’ (</w:t>
      </w:r>
      <w:r w:rsidRPr="00C54C42">
        <w:rPr>
          <w:rFonts w:cs="SBL Hebrew"/>
          <w:noProof/>
          <w:sz w:val="26"/>
          <w:szCs w:val="26"/>
          <w:rtl/>
          <w:lang w:bidi="he-IL"/>
        </w:rPr>
        <w:t>בְּנֵ֥י יִשְׂרָאֵ֖ל</w:t>
      </w:r>
      <w:r>
        <w:rPr>
          <w:sz w:val="22"/>
          <w:szCs w:val="22"/>
        </w:rPr>
        <w:t>).</w:t>
      </w:r>
    </w:p>
  </w:footnote>
  <w:footnote w:id="165">
    <w:p w14:paraId="0D4D0C8A" w14:textId="77777777" w:rsidR="00F66D22" w:rsidRDefault="00F66D22" w:rsidP="00E75CF5">
      <w:pPr>
        <w:pStyle w:val="BodyText"/>
        <w:spacing w:before="0" w:line="290" w:lineRule="exact"/>
        <w:ind w:left="284" w:hanging="284"/>
        <w:rPr>
          <w:sz w:val="22"/>
          <w:szCs w:val="22"/>
        </w:rPr>
      </w:pPr>
      <w:r w:rsidRPr="00C54C42">
        <w:rPr>
          <w:rStyle w:val="FootnoteReference"/>
          <w:color w:val="008000"/>
        </w:rPr>
        <w:footnoteRef/>
      </w:r>
      <w:r>
        <w:rPr>
          <w:sz w:val="22"/>
          <w:szCs w:val="22"/>
        </w:rPr>
        <w:t xml:space="preserve"> </w:t>
      </w:r>
      <w:r>
        <w:rPr>
          <w:sz w:val="22"/>
          <w:szCs w:val="22"/>
        </w:rPr>
        <w:tab/>
        <w:t xml:space="preserve">The </w:t>
      </w:r>
      <w:r w:rsidRPr="00C54C42">
        <w:rPr>
          <w:i/>
          <w:iCs/>
          <w:sz w:val="22"/>
          <w:szCs w:val="22"/>
        </w:rPr>
        <w:t>NJB</w:t>
      </w:r>
      <w:r>
        <w:rPr>
          <w:sz w:val="22"/>
          <w:szCs w:val="22"/>
        </w:rPr>
        <w:t xml:space="preserve"> lacks the phrase ‘</w:t>
      </w:r>
      <w:r w:rsidRPr="00C54C42">
        <w:rPr>
          <w:i/>
          <w:iCs/>
          <w:sz w:val="22"/>
          <w:szCs w:val="22"/>
        </w:rPr>
        <w:t>a natural death</w:t>
      </w:r>
      <w:r>
        <w:rPr>
          <w:sz w:val="22"/>
          <w:szCs w:val="22"/>
        </w:rPr>
        <w:t xml:space="preserve">’, here following the </w:t>
      </w:r>
      <w:r w:rsidRPr="00C54C42">
        <w:rPr>
          <w:i/>
          <w:iCs/>
          <w:sz w:val="22"/>
          <w:szCs w:val="22"/>
        </w:rPr>
        <w:t>NJB</w:t>
      </w:r>
      <w:r>
        <w:rPr>
          <w:sz w:val="22"/>
          <w:szCs w:val="22"/>
        </w:rPr>
        <w:t>.</w:t>
      </w:r>
    </w:p>
  </w:footnote>
  <w:footnote w:id="166">
    <w:p w14:paraId="5FE6C28D" w14:textId="77777777" w:rsidR="00F66D22" w:rsidRDefault="00F66D22" w:rsidP="00E75CF5">
      <w:pPr>
        <w:pStyle w:val="BodyText"/>
        <w:spacing w:before="0" w:line="290" w:lineRule="exact"/>
        <w:ind w:left="284" w:hanging="284"/>
        <w:rPr>
          <w:sz w:val="22"/>
          <w:szCs w:val="22"/>
        </w:rPr>
      </w:pPr>
      <w:r w:rsidRPr="00200334">
        <w:rPr>
          <w:rStyle w:val="FootnoteReference"/>
          <w:color w:val="008000"/>
          <w:szCs w:val="22"/>
        </w:rPr>
        <w:footnoteRef/>
      </w:r>
      <w:r>
        <w:rPr>
          <w:sz w:val="22"/>
          <w:szCs w:val="22"/>
        </w:rPr>
        <w:t xml:space="preserve"> </w:t>
      </w:r>
      <w:r>
        <w:rPr>
          <w:sz w:val="22"/>
          <w:szCs w:val="22"/>
        </w:rPr>
        <w:tab/>
        <w:t>See #20 on the severity of this punishment.</w:t>
      </w:r>
    </w:p>
  </w:footnote>
  <w:footnote w:id="167">
    <w:p w14:paraId="32C292CF" w14:textId="77777777" w:rsidR="00F66D22" w:rsidRDefault="00F66D22" w:rsidP="00E75CF5">
      <w:pPr>
        <w:pStyle w:val="BodyText"/>
        <w:spacing w:before="0" w:line="290" w:lineRule="exact"/>
        <w:ind w:left="284" w:hanging="284"/>
        <w:rPr>
          <w:sz w:val="22"/>
          <w:szCs w:val="22"/>
        </w:rPr>
      </w:pPr>
      <w:r w:rsidRPr="00200334">
        <w:rPr>
          <w:rStyle w:val="FootnoteReference"/>
          <w:color w:val="008000"/>
          <w:szCs w:val="22"/>
        </w:rPr>
        <w:footnoteRef/>
      </w:r>
      <w:r>
        <w:rPr>
          <w:sz w:val="22"/>
          <w:szCs w:val="22"/>
        </w:rPr>
        <w:t xml:space="preserve"> </w:t>
      </w:r>
      <w:r>
        <w:rPr>
          <w:sz w:val="22"/>
          <w:szCs w:val="22"/>
        </w:rPr>
        <w:tab/>
        <w:t>On this prohibition, see #1:5.</w:t>
      </w:r>
    </w:p>
  </w:footnote>
  <w:footnote w:id="168">
    <w:p w14:paraId="6D86E524" w14:textId="77777777" w:rsidR="00F66D22" w:rsidRDefault="00F66D22" w:rsidP="00E75CF5">
      <w:pPr>
        <w:pStyle w:val="BodyText"/>
        <w:spacing w:before="0" w:line="290" w:lineRule="exact"/>
        <w:ind w:left="284" w:hanging="284"/>
        <w:rPr>
          <w:sz w:val="22"/>
          <w:szCs w:val="22"/>
        </w:rPr>
      </w:pPr>
      <w:r w:rsidRPr="00200334">
        <w:rPr>
          <w:rStyle w:val="FootnoteReference"/>
          <w:color w:val="008000"/>
          <w:szCs w:val="22"/>
        </w:rPr>
        <w:footnoteRef/>
      </w:r>
      <w:r>
        <w:rPr>
          <w:sz w:val="22"/>
          <w:szCs w:val="22"/>
        </w:rPr>
        <w:t xml:space="preserve"> </w:t>
      </w:r>
      <w:r>
        <w:rPr>
          <w:sz w:val="22"/>
          <w:szCs w:val="22"/>
        </w:rPr>
        <w:tab/>
        <w:t xml:space="preserve">The </w:t>
      </w:r>
      <w:r w:rsidRPr="00200334">
        <w:rPr>
          <w:i/>
          <w:iCs/>
          <w:sz w:val="22"/>
          <w:szCs w:val="22"/>
        </w:rPr>
        <w:t>NJB</w:t>
      </w:r>
      <w:r>
        <w:rPr>
          <w:sz w:val="22"/>
          <w:szCs w:val="22"/>
        </w:rPr>
        <w:t xml:space="preserve"> opens this verse, here following </w:t>
      </w:r>
      <w:r w:rsidRPr="00200334">
        <w:rPr>
          <w:i/>
          <w:iCs/>
          <w:sz w:val="22"/>
          <w:szCs w:val="22"/>
        </w:rPr>
        <w:t>NETB</w:t>
      </w:r>
      <w:r>
        <w:rPr>
          <w:sz w:val="22"/>
          <w:szCs w:val="22"/>
        </w:rPr>
        <w:t>, with ‘</w:t>
      </w:r>
      <w:r w:rsidRPr="00200334">
        <w:rPr>
          <w:i/>
          <w:iCs/>
          <w:sz w:val="22"/>
          <w:szCs w:val="22"/>
        </w:rPr>
        <w:t>wherever you live</w:t>
      </w:r>
      <w:r>
        <w:rPr>
          <w:sz w:val="22"/>
          <w:szCs w:val="22"/>
        </w:rPr>
        <w:t>’.</w:t>
      </w:r>
    </w:p>
  </w:footnote>
  <w:footnote w:id="169">
    <w:p w14:paraId="6B117D07" w14:textId="114CDA51" w:rsidR="00F66D22" w:rsidRDefault="00F66D22" w:rsidP="00E75CF5">
      <w:pPr>
        <w:pStyle w:val="BodyText"/>
        <w:spacing w:before="0" w:line="290" w:lineRule="exact"/>
        <w:ind w:left="284" w:hanging="284"/>
        <w:rPr>
          <w:sz w:val="22"/>
          <w:szCs w:val="22"/>
        </w:rPr>
      </w:pPr>
      <w:r w:rsidRPr="00200334">
        <w:rPr>
          <w:rStyle w:val="FootnoteReference"/>
          <w:color w:val="008000"/>
          <w:szCs w:val="22"/>
        </w:rPr>
        <w:footnoteRef/>
      </w:r>
      <w:r>
        <w:rPr>
          <w:sz w:val="22"/>
          <w:szCs w:val="22"/>
        </w:rPr>
        <w:t xml:space="preserve"> </w:t>
      </w:r>
      <w:r>
        <w:rPr>
          <w:sz w:val="22"/>
          <w:szCs w:val="22"/>
        </w:rPr>
        <w:tab/>
        <w:t xml:space="preserve">Here, the opening </w:t>
      </w:r>
      <w:r w:rsidRPr="00C54C42">
        <w:rPr>
          <w:i/>
          <w:iCs/>
          <w:sz w:val="22"/>
          <w:szCs w:val="22"/>
        </w:rPr>
        <w:t>vav</w:t>
      </w:r>
      <w:r>
        <w:rPr>
          <w:sz w:val="22"/>
          <w:szCs w:val="22"/>
        </w:rPr>
        <w:t xml:space="preserve"> particle (literally ‘</w:t>
      </w:r>
      <w:r w:rsidRPr="00C54C42">
        <w:rPr>
          <w:i/>
          <w:iCs/>
          <w:sz w:val="22"/>
          <w:szCs w:val="22"/>
        </w:rPr>
        <w:t>and</w:t>
      </w:r>
      <w:r>
        <w:rPr>
          <w:sz w:val="22"/>
          <w:szCs w:val="22"/>
        </w:rPr>
        <w:t>’) has been translated as ‘</w:t>
      </w:r>
      <w:r w:rsidRPr="00C54C42">
        <w:rPr>
          <w:i/>
          <w:iCs/>
          <w:sz w:val="22"/>
          <w:szCs w:val="22"/>
        </w:rPr>
        <w:t>then</w:t>
      </w:r>
      <w:r>
        <w:rPr>
          <w:sz w:val="22"/>
          <w:szCs w:val="22"/>
        </w:rPr>
        <w:t xml:space="preserve">’ (following </w:t>
      </w:r>
      <w:r w:rsidRPr="00C54C42">
        <w:rPr>
          <w:i/>
          <w:iCs/>
          <w:sz w:val="22"/>
          <w:szCs w:val="22"/>
        </w:rPr>
        <w:t>NETB</w:t>
      </w:r>
      <w:r>
        <w:rPr>
          <w:sz w:val="22"/>
          <w:szCs w:val="22"/>
        </w:rPr>
        <w:t>) to indicate the implied sequence of events.</w:t>
      </w:r>
      <w:r w:rsidR="001E1C8D">
        <w:rPr>
          <w:sz w:val="22"/>
          <w:szCs w:val="22"/>
        </w:rPr>
        <w:t xml:space="preserve"> </w:t>
      </w:r>
      <w:r>
        <w:rPr>
          <w:sz w:val="22"/>
          <w:szCs w:val="22"/>
        </w:rPr>
        <w:t>See #6:1 on the breakdown of this section of the book.</w:t>
      </w:r>
    </w:p>
  </w:footnote>
  <w:footnote w:id="170">
    <w:p w14:paraId="18F66590" w14:textId="77777777" w:rsidR="00F66D22" w:rsidRDefault="00F66D22" w:rsidP="00E75CF5">
      <w:pPr>
        <w:pStyle w:val="BodyText"/>
        <w:spacing w:before="0" w:line="290" w:lineRule="exact"/>
        <w:ind w:left="284" w:hanging="284"/>
        <w:rPr>
          <w:sz w:val="22"/>
          <w:szCs w:val="22"/>
        </w:rPr>
      </w:pPr>
      <w:r w:rsidRPr="00373BC4">
        <w:rPr>
          <w:rStyle w:val="FootnoteReference"/>
          <w:color w:val="008000"/>
          <w:szCs w:val="22"/>
        </w:rPr>
        <w:footnoteRef/>
      </w:r>
      <w:r>
        <w:rPr>
          <w:sz w:val="22"/>
          <w:szCs w:val="22"/>
        </w:rPr>
        <w:t xml:space="preserve"> </w:t>
      </w:r>
      <w:r>
        <w:rPr>
          <w:sz w:val="22"/>
          <w:szCs w:val="22"/>
        </w:rPr>
        <w:tab/>
        <w:t>In place of ‘</w:t>
      </w:r>
      <w:r w:rsidRPr="00A5096E">
        <w:rPr>
          <w:i/>
          <w:iCs/>
          <w:sz w:val="22"/>
          <w:szCs w:val="22"/>
        </w:rPr>
        <w:t>communion sacrifice</w:t>
      </w:r>
      <w:r>
        <w:rPr>
          <w:sz w:val="22"/>
          <w:szCs w:val="22"/>
        </w:rPr>
        <w:t xml:space="preserve">’, here following the </w:t>
      </w:r>
      <w:r w:rsidRPr="00A5096E">
        <w:rPr>
          <w:i/>
          <w:iCs/>
          <w:sz w:val="22"/>
          <w:szCs w:val="22"/>
        </w:rPr>
        <w:t>NJB</w:t>
      </w:r>
      <w:r>
        <w:rPr>
          <w:sz w:val="22"/>
          <w:szCs w:val="22"/>
        </w:rPr>
        <w:t xml:space="preserve">, the </w:t>
      </w:r>
      <w:r w:rsidRPr="00A5096E">
        <w:rPr>
          <w:i/>
          <w:iCs/>
          <w:sz w:val="22"/>
          <w:szCs w:val="22"/>
        </w:rPr>
        <w:t>NRSV</w:t>
      </w:r>
      <w:r>
        <w:rPr>
          <w:sz w:val="22"/>
          <w:szCs w:val="22"/>
        </w:rPr>
        <w:t xml:space="preserve"> has ‘</w:t>
      </w:r>
      <w:r w:rsidRPr="00A5096E">
        <w:rPr>
          <w:i/>
          <w:iCs/>
          <w:sz w:val="22"/>
          <w:szCs w:val="22"/>
        </w:rPr>
        <w:t>sacrifice of well-being</w:t>
      </w:r>
      <w:r>
        <w:rPr>
          <w:sz w:val="22"/>
          <w:szCs w:val="22"/>
        </w:rPr>
        <w:t xml:space="preserve">’ and </w:t>
      </w:r>
      <w:r w:rsidRPr="00A5096E">
        <w:rPr>
          <w:i/>
          <w:iCs/>
          <w:sz w:val="22"/>
          <w:szCs w:val="22"/>
        </w:rPr>
        <w:t>NETB</w:t>
      </w:r>
      <w:r>
        <w:rPr>
          <w:sz w:val="22"/>
          <w:szCs w:val="22"/>
        </w:rPr>
        <w:t xml:space="preserve"> has ‘</w:t>
      </w:r>
      <w:r w:rsidRPr="00A5096E">
        <w:rPr>
          <w:i/>
          <w:iCs/>
          <w:sz w:val="22"/>
          <w:szCs w:val="22"/>
        </w:rPr>
        <w:t>peace offering sacrifice</w:t>
      </w:r>
      <w:r>
        <w:rPr>
          <w:sz w:val="22"/>
          <w:szCs w:val="22"/>
        </w:rPr>
        <w:t>’ (and so throughout this section).</w:t>
      </w:r>
    </w:p>
  </w:footnote>
  <w:footnote w:id="171">
    <w:p w14:paraId="3FA30E11" w14:textId="707159F7" w:rsidR="00F66D22" w:rsidRPr="00A5096E" w:rsidRDefault="00F66D22" w:rsidP="00E75CF5">
      <w:pPr>
        <w:pStyle w:val="BodyText"/>
        <w:spacing w:before="0" w:line="290" w:lineRule="exact"/>
        <w:ind w:left="284" w:hanging="284"/>
        <w:rPr>
          <w:sz w:val="22"/>
          <w:szCs w:val="22"/>
        </w:rPr>
      </w:pPr>
      <w:r w:rsidRPr="00373BC4">
        <w:rPr>
          <w:rStyle w:val="FootnoteReference"/>
          <w:color w:val="008000"/>
          <w:szCs w:val="22"/>
        </w:rPr>
        <w:footnoteRef/>
      </w:r>
      <w:r w:rsidRPr="00A5096E">
        <w:rPr>
          <w:sz w:val="22"/>
          <w:szCs w:val="22"/>
        </w:rPr>
        <w:t xml:space="preserve"> </w:t>
      </w:r>
      <w:r w:rsidRPr="00A5096E">
        <w:rPr>
          <w:sz w:val="22"/>
          <w:szCs w:val="22"/>
        </w:rPr>
        <w:tab/>
      </w:r>
      <w:bookmarkStart w:id="48" w:name="739"/>
      <w:r w:rsidRPr="00A5096E">
        <w:rPr>
          <w:sz w:val="22"/>
          <w:szCs w:val="22"/>
        </w:rPr>
        <w:t xml:space="preserve">Many </w:t>
      </w:r>
      <w:r w:rsidRPr="00F30DAA">
        <w:rPr>
          <w:i/>
          <w:iCs/>
          <w:sz w:val="22"/>
          <w:szCs w:val="22"/>
        </w:rPr>
        <w:t>Hebrew</w:t>
      </w:r>
      <w:r w:rsidRPr="00A5096E">
        <w:rPr>
          <w:sz w:val="22"/>
          <w:szCs w:val="22"/>
        </w:rPr>
        <w:t xml:space="preserve"> </w:t>
      </w:r>
      <w:r w:rsidR="00F30DAA">
        <w:rPr>
          <w:rStyle w:val="smallcaps"/>
          <w:i/>
          <w:iCs/>
          <w:sz w:val="22"/>
          <w:szCs w:val="22"/>
        </w:rPr>
        <w:t>MSS</w:t>
      </w:r>
      <w:r w:rsidRPr="00A5096E">
        <w:rPr>
          <w:rStyle w:val="smallcaps"/>
          <w:sz w:val="22"/>
          <w:szCs w:val="22"/>
        </w:rPr>
        <w:t xml:space="preserve"> </w:t>
      </w:r>
      <w:r>
        <w:rPr>
          <w:sz w:val="22"/>
          <w:szCs w:val="22"/>
        </w:rPr>
        <w:t>and some versions (notably</w:t>
      </w:r>
      <w:r w:rsidRPr="00A5096E">
        <w:rPr>
          <w:sz w:val="22"/>
          <w:szCs w:val="22"/>
        </w:rPr>
        <w:t xml:space="preserve"> the </w:t>
      </w:r>
      <w:r w:rsidRPr="00A5096E">
        <w:rPr>
          <w:i/>
          <w:iCs/>
          <w:sz w:val="22"/>
          <w:szCs w:val="22"/>
        </w:rPr>
        <w:t>LXX</w:t>
      </w:r>
      <w:r w:rsidRPr="00A5096E">
        <w:rPr>
          <w:sz w:val="22"/>
          <w:szCs w:val="22"/>
        </w:rPr>
        <w:t>) limit the offerings in the last part of this verse to the fat portions, specifically, the fat and the lobe of the liver</w:t>
      </w:r>
      <w:r>
        <w:rPr>
          <w:sz w:val="22"/>
          <w:szCs w:val="22"/>
        </w:rPr>
        <w:t>; t</w:t>
      </w:r>
      <w:r w:rsidRPr="00A5096E">
        <w:rPr>
          <w:sz w:val="22"/>
          <w:szCs w:val="22"/>
        </w:rPr>
        <w:t xml:space="preserve">he verse is somewhat awkward in </w:t>
      </w:r>
      <w:r>
        <w:rPr>
          <w:sz w:val="22"/>
          <w:szCs w:val="22"/>
        </w:rPr>
        <w:t xml:space="preserve">the </w:t>
      </w:r>
      <w:r w:rsidRPr="00A5096E">
        <w:rPr>
          <w:i/>
          <w:iCs/>
          <w:sz w:val="22"/>
          <w:szCs w:val="22"/>
        </w:rPr>
        <w:t>MT</w:t>
      </w:r>
      <w:r w:rsidRPr="00A5096E">
        <w:rPr>
          <w:sz w:val="22"/>
          <w:szCs w:val="22"/>
        </w:rPr>
        <w:t xml:space="preserve"> but nevertheless correct.</w:t>
      </w:r>
      <w:bookmarkEnd w:id="48"/>
    </w:p>
  </w:footnote>
  <w:footnote w:id="172">
    <w:p w14:paraId="6D5F8A53" w14:textId="77777777" w:rsidR="00F66D22" w:rsidRDefault="00F66D22" w:rsidP="00E75CF5">
      <w:pPr>
        <w:pStyle w:val="BodyText"/>
        <w:spacing w:before="0" w:line="290" w:lineRule="exact"/>
        <w:ind w:left="284" w:hanging="284"/>
        <w:rPr>
          <w:sz w:val="22"/>
          <w:szCs w:val="22"/>
        </w:rPr>
      </w:pPr>
      <w:r w:rsidRPr="00373BC4">
        <w:rPr>
          <w:rStyle w:val="FootnoteReference"/>
          <w:color w:val="008000"/>
          <w:szCs w:val="22"/>
        </w:rPr>
        <w:footnoteRef/>
      </w:r>
      <w:r>
        <w:rPr>
          <w:sz w:val="22"/>
          <w:szCs w:val="22"/>
        </w:rPr>
        <w:t xml:space="preserve"> </w:t>
      </w:r>
      <w:r>
        <w:rPr>
          <w:sz w:val="22"/>
          <w:szCs w:val="22"/>
        </w:rPr>
        <w:tab/>
        <w:t>The literal translation of ‘</w:t>
      </w:r>
      <w:r w:rsidRPr="00A5096E">
        <w:rPr>
          <w:i/>
          <w:iCs/>
          <w:sz w:val="22"/>
          <w:szCs w:val="22"/>
        </w:rPr>
        <w:t>burn the fat</w:t>
      </w:r>
      <w:r>
        <w:rPr>
          <w:sz w:val="22"/>
          <w:szCs w:val="22"/>
        </w:rPr>
        <w:t>’ is ‘</w:t>
      </w:r>
      <w:r w:rsidRPr="00A5096E">
        <w:rPr>
          <w:i/>
          <w:iCs/>
          <w:sz w:val="22"/>
          <w:szCs w:val="22"/>
        </w:rPr>
        <w:t>turn the fat into smoke</w:t>
      </w:r>
      <w:r>
        <w:rPr>
          <w:sz w:val="22"/>
          <w:szCs w:val="22"/>
        </w:rPr>
        <w:t>’.</w:t>
      </w:r>
    </w:p>
  </w:footnote>
  <w:footnote w:id="173">
    <w:p w14:paraId="054A7E6D" w14:textId="77777777" w:rsidR="00F66D22" w:rsidRPr="00A5096E" w:rsidRDefault="00F66D22" w:rsidP="00E75CF5">
      <w:pPr>
        <w:pStyle w:val="BodyText"/>
        <w:spacing w:before="0" w:line="290" w:lineRule="exact"/>
        <w:ind w:left="284" w:hanging="284"/>
        <w:rPr>
          <w:sz w:val="22"/>
          <w:szCs w:val="22"/>
        </w:rPr>
      </w:pPr>
      <w:r w:rsidRPr="00373BC4">
        <w:rPr>
          <w:rStyle w:val="FootnoteReference"/>
          <w:color w:val="008000"/>
          <w:szCs w:val="22"/>
        </w:rPr>
        <w:footnoteRef/>
      </w:r>
      <w:r w:rsidRPr="00A5096E">
        <w:rPr>
          <w:sz w:val="22"/>
          <w:szCs w:val="22"/>
        </w:rPr>
        <w:t xml:space="preserve"> </w:t>
      </w:r>
      <w:r w:rsidRPr="00A5096E">
        <w:rPr>
          <w:sz w:val="22"/>
          <w:szCs w:val="22"/>
        </w:rPr>
        <w:tab/>
      </w:r>
      <w:bookmarkStart w:id="49" w:name="740"/>
      <w:r w:rsidRPr="00A5096E">
        <w:rPr>
          <w:sz w:val="22"/>
          <w:szCs w:val="22"/>
        </w:rPr>
        <w:t xml:space="preserve">The </w:t>
      </w:r>
      <w:r w:rsidRPr="00A5096E">
        <w:rPr>
          <w:i/>
          <w:iCs/>
          <w:sz w:val="22"/>
          <w:szCs w:val="22"/>
        </w:rPr>
        <w:t>KJV</w:t>
      </w:r>
      <w:r w:rsidRPr="00A5096E">
        <w:rPr>
          <w:sz w:val="22"/>
          <w:szCs w:val="22"/>
        </w:rPr>
        <w:t xml:space="preserve"> translates </w:t>
      </w:r>
      <w:r>
        <w:rPr>
          <w:sz w:val="22"/>
          <w:szCs w:val="22"/>
        </w:rPr>
        <w:t>the</w:t>
      </w:r>
      <w:r w:rsidRPr="00A5096E">
        <w:rPr>
          <w:sz w:val="22"/>
          <w:szCs w:val="22"/>
        </w:rPr>
        <w:t xml:space="preserve"> term </w:t>
      </w:r>
      <w:r w:rsidRPr="00A5096E">
        <w:rPr>
          <w:rFonts w:cs="SBL Hebrew"/>
          <w:noProof/>
          <w:sz w:val="26"/>
          <w:szCs w:val="26"/>
          <w:rtl/>
          <w:lang w:bidi="he-IL"/>
        </w:rPr>
        <w:t>תְרוּמָ֖ה</w:t>
      </w:r>
      <w:r w:rsidRPr="00A5096E">
        <w:rPr>
          <w:sz w:val="16"/>
          <w:szCs w:val="16"/>
        </w:rPr>
        <w:t xml:space="preserve"> </w:t>
      </w:r>
      <w:r>
        <w:rPr>
          <w:sz w:val="22"/>
          <w:szCs w:val="22"/>
        </w:rPr>
        <w:t>(‘</w:t>
      </w:r>
      <w:r w:rsidRPr="00A5096E">
        <w:rPr>
          <w:i/>
          <w:iCs/>
          <w:sz w:val="22"/>
          <w:szCs w:val="22"/>
        </w:rPr>
        <w:t>contribution</w:t>
      </w:r>
      <w:r>
        <w:rPr>
          <w:sz w:val="22"/>
          <w:szCs w:val="22"/>
        </w:rPr>
        <w:t>’) as ‘</w:t>
      </w:r>
      <w:r w:rsidRPr="00A5096E">
        <w:rPr>
          <w:i/>
          <w:iCs/>
          <w:sz w:val="22"/>
          <w:szCs w:val="22"/>
        </w:rPr>
        <w:t>heave offering</w:t>
      </w:r>
      <w:r>
        <w:rPr>
          <w:sz w:val="22"/>
          <w:szCs w:val="22"/>
        </w:rPr>
        <w:t>’, derived from the idea of ‘to raise’,</w:t>
      </w:r>
      <w:r w:rsidRPr="00A5096E">
        <w:rPr>
          <w:sz w:val="22"/>
          <w:szCs w:val="22"/>
        </w:rPr>
        <w:t xml:space="preserve"> </w:t>
      </w:r>
      <w:r>
        <w:rPr>
          <w:sz w:val="22"/>
          <w:szCs w:val="22"/>
        </w:rPr>
        <w:t>‘to lift’ found in the verbal root; ‘</w:t>
      </w:r>
      <w:r w:rsidRPr="00373BC4">
        <w:rPr>
          <w:i/>
          <w:iCs/>
          <w:sz w:val="22"/>
          <w:szCs w:val="22"/>
        </w:rPr>
        <w:t>contribution</w:t>
      </w:r>
      <w:r>
        <w:rPr>
          <w:sz w:val="22"/>
          <w:szCs w:val="22"/>
        </w:rPr>
        <w:t>’</w:t>
      </w:r>
      <w:r w:rsidRPr="00A5096E">
        <w:rPr>
          <w:sz w:val="22"/>
          <w:szCs w:val="22"/>
        </w:rPr>
        <w:t xml:space="preserve"> </w:t>
      </w:r>
      <w:r>
        <w:rPr>
          <w:sz w:val="22"/>
          <w:szCs w:val="22"/>
        </w:rPr>
        <w:t xml:space="preserve">(as </w:t>
      </w:r>
      <w:r w:rsidRPr="00815482">
        <w:rPr>
          <w:i/>
          <w:iCs/>
          <w:sz w:val="22"/>
          <w:szCs w:val="22"/>
        </w:rPr>
        <w:t>NETB</w:t>
      </w:r>
      <w:r>
        <w:rPr>
          <w:sz w:val="22"/>
          <w:szCs w:val="22"/>
        </w:rPr>
        <w:t xml:space="preserve">) </w:t>
      </w:r>
      <w:r w:rsidRPr="00A5096E">
        <w:rPr>
          <w:sz w:val="22"/>
          <w:szCs w:val="22"/>
        </w:rPr>
        <w:t>is a better English rendering because it refers to</w:t>
      </w:r>
      <w:r>
        <w:rPr>
          <w:sz w:val="22"/>
          <w:szCs w:val="22"/>
        </w:rPr>
        <w:t xml:space="preserve"> something taken out from (i.e. ‘</w:t>
      </w:r>
      <w:r w:rsidRPr="00A5096E">
        <w:rPr>
          <w:sz w:val="22"/>
          <w:szCs w:val="22"/>
        </w:rPr>
        <w:t>lifted up fro</w:t>
      </w:r>
      <w:r>
        <w:rPr>
          <w:sz w:val="22"/>
          <w:szCs w:val="22"/>
        </w:rPr>
        <w:t>m’</w:t>
      </w:r>
      <w:r w:rsidRPr="00A5096E">
        <w:rPr>
          <w:sz w:val="22"/>
          <w:szCs w:val="22"/>
        </w:rPr>
        <w:t>) the offering as a special contribution to the specific priest who presided over the offering procedures in any particular instance.</w:t>
      </w:r>
      <w:bookmarkEnd w:id="49"/>
    </w:p>
  </w:footnote>
  <w:footnote w:id="174">
    <w:p w14:paraId="15E0E135" w14:textId="77777777" w:rsidR="00F66D22" w:rsidRPr="00815482" w:rsidRDefault="00F66D22" w:rsidP="00E75CF5">
      <w:pPr>
        <w:pStyle w:val="BodyText"/>
        <w:spacing w:before="0" w:line="290" w:lineRule="exact"/>
        <w:ind w:left="284" w:hanging="284"/>
        <w:rPr>
          <w:sz w:val="22"/>
          <w:szCs w:val="22"/>
        </w:rPr>
      </w:pPr>
      <w:r w:rsidRPr="00630B46">
        <w:rPr>
          <w:rStyle w:val="FootnoteReference"/>
          <w:color w:val="008000"/>
          <w:szCs w:val="22"/>
        </w:rPr>
        <w:footnoteRef/>
      </w:r>
      <w:r w:rsidRPr="00815482">
        <w:rPr>
          <w:sz w:val="22"/>
          <w:szCs w:val="22"/>
        </w:rPr>
        <w:t xml:space="preserve"> </w:t>
      </w:r>
      <w:r w:rsidRPr="00815482">
        <w:rPr>
          <w:sz w:val="22"/>
          <w:szCs w:val="22"/>
        </w:rPr>
        <w:tab/>
        <w:t xml:space="preserve">For this verse, here following the </w:t>
      </w:r>
      <w:r w:rsidRPr="00815482">
        <w:rPr>
          <w:i/>
          <w:iCs/>
          <w:sz w:val="22"/>
          <w:szCs w:val="22"/>
        </w:rPr>
        <w:t>NRSV</w:t>
      </w:r>
      <w:r w:rsidRPr="00815482">
        <w:rPr>
          <w:sz w:val="22"/>
          <w:szCs w:val="22"/>
        </w:rPr>
        <w:t xml:space="preserve">, the </w:t>
      </w:r>
      <w:r w:rsidRPr="00815482">
        <w:rPr>
          <w:i/>
          <w:iCs/>
          <w:sz w:val="22"/>
          <w:szCs w:val="22"/>
        </w:rPr>
        <w:t>NJB</w:t>
      </w:r>
      <w:r w:rsidRPr="00815482">
        <w:rPr>
          <w:sz w:val="22"/>
          <w:szCs w:val="22"/>
        </w:rPr>
        <w:t xml:space="preserve"> reads, “</w:t>
      </w:r>
      <w:r w:rsidRPr="00815482">
        <w:rPr>
          <w:i/>
          <w:iCs/>
          <w:sz w:val="22"/>
          <w:szCs w:val="22"/>
        </w:rPr>
        <w:t>This right thigh shall be the portion of the son of Aaron who offers the blood and fat of the communion sacrifice</w:t>
      </w:r>
      <w:r w:rsidRPr="00815482">
        <w:rPr>
          <w:sz w:val="22"/>
          <w:szCs w:val="22"/>
        </w:rPr>
        <w:t>.”</w:t>
      </w:r>
    </w:p>
  </w:footnote>
  <w:footnote w:id="175">
    <w:p w14:paraId="6F2C7E46" w14:textId="77777777" w:rsidR="00F66D22" w:rsidRDefault="00F66D22">
      <w:pPr>
        <w:pStyle w:val="BodyText"/>
        <w:spacing w:before="0" w:line="300" w:lineRule="exact"/>
        <w:ind w:left="284" w:hanging="284"/>
        <w:rPr>
          <w:sz w:val="22"/>
          <w:szCs w:val="22"/>
        </w:rPr>
      </w:pPr>
      <w:r w:rsidRPr="00630B46">
        <w:rPr>
          <w:rStyle w:val="FootnoteReference"/>
          <w:color w:val="008000"/>
          <w:szCs w:val="22"/>
        </w:rPr>
        <w:footnoteRef/>
      </w:r>
      <w:r>
        <w:rPr>
          <w:sz w:val="22"/>
          <w:szCs w:val="22"/>
        </w:rPr>
        <w:t xml:space="preserve"> </w:t>
      </w:r>
      <w:r>
        <w:rPr>
          <w:sz w:val="22"/>
          <w:szCs w:val="22"/>
        </w:rPr>
        <w:tab/>
        <w:t>In place of ‘</w:t>
      </w:r>
      <w:r w:rsidRPr="00815482">
        <w:rPr>
          <w:i/>
          <w:iCs/>
          <w:sz w:val="22"/>
          <w:szCs w:val="22"/>
        </w:rPr>
        <w:t>law</w:t>
      </w:r>
      <w:r>
        <w:rPr>
          <w:sz w:val="22"/>
          <w:szCs w:val="22"/>
        </w:rPr>
        <w:t xml:space="preserve">’, here following the </w:t>
      </w:r>
      <w:r w:rsidRPr="00815482">
        <w:rPr>
          <w:i/>
          <w:iCs/>
          <w:sz w:val="22"/>
          <w:szCs w:val="22"/>
        </w:rPr>
        <w:t>NJB</w:t>
      </w:r>
      <w:r>
        <w:rPr>
          <w:sz w:val="22"/>
          <w:szCs w:val="22"/>
        </w:rPr>
        <w:t xml:space="preserve">, the </w:t>
      </w:r>
      <w:r w:rsidRPr="00815482">
        <w:rPr>
          <w:i/>
          <w:iCs/>
          <w:sz w:val="22"/>
          <w:szCs w:val="22"/>
        </w:rPr>
        <w:t>NRSV</w:t>
      </w:r>
      <w:r>
        <w:rPr>
          <w:sz w:val="22"/>
          <w:szCs w:val="22"/>
        </w:rPr>
        <w:t xml:space="preserve"> has ‘</w:t>
      </w:r>
      <w:r w:rsidRPr="00815482">
        <w:rPr>
          <w:i/>
          <w:iCs/>
          <w:sz w:val="22"/>
          <w:szCs w:val="22"/>
        </w:rPr>
        <w:t>due</w:t>
      </w:r>
      <w:r>
        <w:rPr>
          <w:sz w:val="22"/>
          <w:szCs w:val="22"/>
        </w:rPr>
        <w:t>’.</w:t>
      </w:r>
    </w:p>
  </w:footnote>
  <w:footnote w:id="176">
    <w:p w14:paraId="18F54356" w14:textId="2B5602A6" w:rsidR="00F66D22" w:rsidRDefault="00F66D22">
      <w:pPr>
        <w:pStyle w:val="BodyText"/>
        <w:spacing w:before="0" w:line="300" w:lineRule="exact"/>
        <w:ind w:left="284" w:hanging="284"/>
        <w:rPr>
          <w:sz w:val="22"/>
          <w:szCs w:val="22"/>
        </w:rPr>
      </w:pPr>
      <w:r w:rsidRPr="00630B46">
        <w:rPr>
          <w:rStyle w:val="FootnoteReference"/>
          <w:color w:val="008000"/>
          <w:szCs w:val="22"/>
        </w:rPr>
        <w:footnoteRef/>
      </w:r>
      <w:r>
        <w:rPr>
          <w:sz w:val="22"/>
          <w:szCs w:val="22"/>
        </w:rPr>
        <w:t xml:space="preserve"> </w:t>
      </w:r>
      <w:r>
        <w:rPr>
          <w:sz w:val="22"/>
          <w:szCs w:val="22"/>
        </w:rPr>
        <w:tab/>
        <w:t>This allusion to the first investiture sacrifice introduces its full description in Chs. 8–10.</w:t>
      </w:r>
      <w:r w:rsidR="001E1C8D">
        <w:rPr>
          <w:sz w:val="22"/>
          <w:szCs w:val="22"/>
        </w:rPr>
        <w:t xml:space="preserve"> </w:t>
      </w:r>
      <w:r w:rsidRPr="008A7B05">
        <w:rPr>
          <w:sz w:val="22"/>
          <w:szCs w:val="22"/>
        </w:rPr>
        <w:t>The pronoun ‘</w:t>
      </w:r>
      <w:r w:rsidRPr="008A7B05">
        <w:rPr>
          <w:i/>
          <w:iCs/>
          <w:sz w:val="22"/>
          <w:szCs w:val="22"/>
        </w:rPr>
        <w:t>he</w:t>
      </w:r>
      <w:r w:rsidRPr="008A7B05">
        <w:rPr>
          <w:sz w:val="22"/>
          <w:szCs w:val="22"/>
        </w:rPr>
        <w:t>’ here refers to Moses.</w:t>
      </w:r>
      <w:r w:rsidR="001E1C8D">
        <w:rPr>
          <w:sz w:val="22"/>
          <w:szCs w:val="22"/>
        </w:rPr>
        <w:t xml:space="preserve"> </w:t>
      </w:r>
      <w:bookmarkStart w:id="50" w:name="743"/>
      <w:r w:rsidRPr="008A7B05">
        <w:rPr>
          <w:sz w:val="22"/>
          <w:szCs w:val="22"/>
        </w:rPr>
        <w:t>The gra</w:t>
      </w:r>
      <w:r>
        <w:rPr>
          <w:sz w:val="22"/>
          <w:szCs w:val="22"/>
        </w:rPr>
        <w:t>mmar here is relatively unusual: first, the verb ‘</w:t>
      </w:r>
      <w:r w:rsidRPr="008A7B05">
        <w:rPr>
          <w:i/>
          <w:iCs/>
          <w:sz w:val="22"/>
          <w:szCs w:val="22"/>
        </w:rPr>
        <w:t>presented</w:t>
      </w:r>
      <w:r>
        <w:rPr>
          <w:sz w:val="22"/>
          <w:szCs w:val="22"/>
        </w:rPr>
        <w:t>’</w:t>
      </w:r>
      <w:r w:rsidRPr="008A7B05">
        <w:rPr>
          <w:sz w:val="22"/>
          <w:szCs w:val="22"/>
        </w:rPr>
        <w:t xml:space="preserve"> appears to be in the perfect rather than the infinitive, the latter being norm</w:t>
      </w:r>
      <w:r>
        <w:rPr>
          <w:sz w:val="22"/>
          <w:szCs w:val="22"/>
        </w:rPr>
        <w:t>al in such temporal expressions; s</w:t>
      </w:r>
      <w:r w:rsidRPr="008A7B05">
        <w:rPr>
          <w:sz w:val="22"/>
          <w:szCs w:val="22"/>
        </w:rPr>
        <w:t>econd, the active verb form appears t</w:t>
      </w:r>
      <w:r>
        <w:rPr>
          <w:sz w:val="22"/>
          <w:szCs w:val="22"/>
        </w:rPr>
        <w:t>o be used as a passive plural (‘they were presented’); h</w:t>
      </w:r>
      <w:r w:rsidRPr="008A7B05">
        <w:rPr>
          <w:sz w:val="22"/>
          <w:szCs w:val="22"/>
        </w:rPr>
        <w:t>owever, if it is translated active and singular th</w:t>
      </w:r>
      <w:r>
        <w:rPr>
          <w:sz w:val="22"/>
          <w:szCs w:val="22"/>
        </w:rPr>
        <w:t>en Moses would be the subject: “on the day he (Moses)</w:t>
      </w:r>
      <w:r w:rsidRPr="008A7B05">
        <w:rPr>
          <w:sz w:val="22"/>
          <w:szCs w:val="22"/>
        </w:rPr>
        <w:t xml:space="preserve"> </w:t>
      </w:r>
      <w:r>
        <w:rPr>
          <w:sz w:val="22"/>
          <w:szCs w:val="22"/>
        </w:rPr>
        <w:t>presented them (Aaron and his sons)</w:t>
      </w:r>
      <w:bookmarkEnd w:id="50"/>
      <w:r>
        <w:rPr>
          <w:sz w:val="22"/>
          <w:szCs w:val="22"/>
        </w:rPr>
        <w:t>.”</w:t>
      </w:r>
    </w:p>
  </w:footnote>
  <w:footnote w:id="177">
    <w:p w14:paraId="1424F01E" w14:textId="77777777" w:rsidR="00F66D22" w:rsidRPr="008A7B05" w:rsidRDefault="00F66D22" w:rsidP="008A7B05">
      <w:pPr>
        <w:pStyle w:val="BodyText"/>
        <w:spacing w:before="0" w:line="300" w:lineRule="exact"/>
        <w:ind w:left="284" w:hanging="284"/>
        <w:rPr>
          <w:sz w:val="22"/>
          <w:szCs w:val="22"/>
        </w:rPr>
      </w:pPr>
      <w:r w:rsidRPr="00630B46">
        <w:rPr>
          <w:rStyle w:val="FootnoteReference"/>
          <w:color w:val="008000"/>
          <w:szCs w:val="22"/>
        </w:rPr>
        <w:footnoteRef/>
      </w:r>
      <w:r w:rsidRPr="008A7B05">
        <w:rPr>
          <w:sz w:val="22"/>
          <w:szCs w:val="22"/>
        </w:rPr>
        <w:t xml:space="preserve"> </w:t>
      </w:r>
      <w:r w:rsidRPr="008A7B05">
        <w:rPr>
          <w:sz w:val="22"/>
          <w:szCs w:val="22"/>
        </w:rPr>
        <w:tab/>
      </w:r>
      <w:r>
        <w:rPr>
          <w:sz w:val="22"/>
          <w:szCs w:val="22"/>
        </w:rPr>
        <w:t>The literal translation of ‘</w:t>
      </w:r>
      <w:r w:rsidRPr="008A7B05">
        <w:rPr>
          <w:i/>
          <w:iCs/>
          <w:sz w:val="22"/>
          <w:szCs w:val="22"/>
        </w:rPr>
        <w:t>for all their descendants</w:t>
      </w:r>
      <w:r>
        <w:rPr>
          <w:sz w:val="22"/>
          <w:szCs w:val="22"/>
        </w:rPr>
        <w:t>’ is ‘</w:t>
      </w:r>
      <w:r w:rsidRPr="008A7B05">
        <w:rPr>
          <w:i/>
          <w:iCs/>
          <w:sz w:val="22"/>
          <w:szCs w:val="22"/>
        </w:rPr>
        <w:t>for your generations</w:t>
      </w:r>
      <w:r>
        <w:rPr>
          <w:sz w:val="22"/>
          <w:szCs w:val="22"/>
        </w:rPr>
        <w:t>’.</w:t>
      </w:r>
    </w:p>
  </w:footnote>
  <w:footnote w:id="178">
    <w:p w14:paraId="681C7960" w14:textId="0E559904" w:rsidR="00F66D22" w:rsidRPr="00630B46" w:rsidRDefault="00F66D22" w:rsidP="00630B46">
      <w:pPr>
        <w:pStyle w:val="BodyText"/>
        <w:spacing w:before="0" w:line="300" w:lineRule="exact"/>
        <w:ind w:left="284" w:hanging="284"/>
        <w:rPr>
          <w:sz w:val="22"/>
          <w:szCs w:val="22"/>
        </w:rPr>
      </w:pPr>
      <w:r w:rsidRPr="00630B46">
        <w:rPr>
          <w:rStyle w:val="FootnoteReference"/>
          <w:color w:val="008000"/>
          <w:szCs w:val="22"/>
        </w:rPr>
        <w:footnoteRef/>
      </w:r>
      <w:r w:rsidRPr="00630B46">
        <w:rPr>
          <w:sz w:val="22"/>
          <w:szCs w:val="22"/>
        </w:rPr>
        <w:t xml:space="preserve"> </w:t>
      </w:r>
      <w:r w:rsidRPr="00630B46">
        <w:rPr>
          <w:sz w:val="22"/>
          <w:szCs w:val="22"/>
        </w:rPr>
        <w:tab/>
      </w:r>
      <w:bookmarkStart w:id="51" w:name="748"/>
      <w:r w:rsidRPr="00630B46">
        <w:rPr>
          <w:sz w:val="22"/>
          <w:szCs w:val="22"/>
        </w:rPr>
        <w:t xml:space="preserve">In the </w:t>
      </w:r>
      <w:r w:rsidRPr="00630B46">
        <w:rPr>
          <w:i/>
          <w:iCs/>
          <w:sz w:val="22"/>
          <w:szCs w:val="22"/>
        </w:rPr>
        <w:t>MT</w:t>
      </w:r>
      <w:r>
        <w:rPr>
          <w:sz w:val="22"/>
          <w:szCs w:val="22"/>
        </w:rPr>
        <w:t xml:space="preserve">, </w:t>
      </w:r>
      <w:r w:rsidRPr="00630B46">
        <w:rPr>
          <w:sz w:val="22"/>
          <w:szCs w:val="22"/>
        </w:rPr>
        <w:t xml:space="preserve">only </w:t>
      </w:r>
      <w:r>
        <w:rPr>
          <w:sz w:val="22"/>
          <w:szCs w:val="22"/>
        </w:rPr>
        <w:t>‘</w:t>
      </w:r>
      <w:r w:rsidRPr="00630B46">
        <w:rPr>
          <w:i/>
          <w:iCs/>
          <w:sz w:val="22"/>
          <w:szCs w:val="22"/>
        </w:rPr>
        <w:t>oblation</w:t>
      </w:r>
      <w:r>
        <w:rPr>
          <w:sz w:val="22"/>
          <w:szCs w:val="22"/>
        </w:rPr>
        <w:t>’</w:t>
      </w:r>
      <w:r w:rsidRPr="00630B46">
        <w:rPr>
          <w:sz w:val="22"/>
          <w:szCs w:val="22"/>
        </w:rPr>
        <w:t xml:space="preserve"> lacks a connecting </w:t>
      </w:r>
      <w:r w:rsidRPr="00630B46">
        <w:rPr>
          <w:i/>
          <w:iCs/>
          <w:sz w:val="22"/>
          <w:szCs w:val="22"/>
        </w:rPr>
        <w:t>vav</w:t>
      </w:r>
      <w:r>
        <w:rPr>
          <w:sz w:val="22"/>
          <w:szCs w:val="22"/>
        </w:rPr>
        <w:t>; h</w:t>
      </w:r>
      <w:r w:rsidRPr="00630B46">
        <w:rPr>
          <w:sz w:val="22"/>
          <w:szCs w:val="22"/>
        </w:rPr>
        <w:t xml:space="preserve">owever, many </w:t>
      </w:r>
      <w:r w:rsidRPr="00F30DAA">
        <w:rPr>
          <w:i/>
          <w:iCs/>
          <w:sz w:val="22"/>
          <w:szCs w:val="22"/>
        </w:rPr>
        <w:t>Hebrew</w:t>
      </w:r>
      <w:r w:rsidRPr="00630B46">
        <w:rPr>
          <w:sz w:val="22"/>
          <w:szCs w:val="22"/>
        </w:rPr>
        <w:t xml:space="preserve"> </w:t>
      </w:r>
      <w:r w:rsidR="00F30DAA">
        <w:rPr>
          <w:rStyle w:val="smallcaps"/>
          <w:i/>
          <w:iCs/>
          <w:sz w:val="22"/>
          <w:szCs w:val="22"/>
        </w:rPr>
        <w:t>MSS</w:t>
      </w:r>
      <w:r w:rsidRPr="00630B46">
        <w:rPr>
          <w:sz w:val="22"/>
          <w:szCs w:val="22"/>
        </w:rPr>
        <w:t xml:space="preserve">, the </w:t>
      </w:r>
      <w:r w:rsidRPr="00630B46">
        <w:rPr>
          <w:i/>
          <w:iCs/>
          <w:sz w:val="22"/>
          <w:szCs w:val="22"/>
        </w:rPr>
        <w:t>Samaritan Pentateuch</w:t>
      </w:r>
      <w:r w:rsidRPr="00630B46">
        <w:rPr>
          <w:sz w:val="22"/>
          <w:szCs w:val="22"/>
        </w:rPr>
        <w:t xml:space="preserve">, </w:t>
      </w:r>
      <w:r w:rsidRPr="00630B46">
        <w:rPr>
          <w:i/>
          <w:iCs/>
          <w:sz w:val="22"/>
          <w:szCs w:val="22"/>
        </w:rPr>
        <w:t>LXX</w:t>
      </w:r>
      <w:r>
        <w:rPr>
          <w:sz w:val="22"/>
          <w:szCs w:val="22"/>
        </w:rPr>
        <w:t xml:space="preserve"> (</w:t>
      </w:r>
      <w:r w:rsidRPr="001E1C8D">
        <w:rPr>
          <w:rFonts w:ascii="Vusillus" w:hAnsi="Vusillus" w:cs="Vusillus"/>
          <w:bCs/>
          <w:i/>
          <w:noProof/>
          <w:sz w:val="26"/>
          <w:szCs w:val="22"/>
          <w:lang w:val="el-GR"/>
        </w:rPr>
        <w:t>καὶ</w:t>
      </w:r>
      <w:r w:rsidRPr="001E1C8D">
        <w:rPr>
          <w:rFonts w:ascii="Vusillus" w:hAnsi="Vusillus" w:cs="Vusillus"/>
          <w:bCs/>
          <w:i/>
          <w:noProof/>
          <w:sz w:val="26"/>
          <w:szCs w:val="22"/>
        </w:rPr>
        <w:t xml:space="preserve"> </w:t>
      </w:r>
      <w:r w:rsidRPr="001E1C8D">
        <w:rPr>
          <w:rFonts w:ascii="Vusillus" w:hAnsi="Vusillus" w:cs="Vusillus"/>
          <w:bCs/>
          <w:i/>
          <w:noProof/>
          <w:sz w:val="26"/>
          <w:szCs w:val="22"/>
          <w:lang w:val="el-GR"/>
        </w:rPr>
        <w:t>θυσίας</w:t>
      </w:r>
      <w:r>
        <w:rPr>
          <w:sz w:val="22"/>
          <w:szCs w:val="22"/>
        </w:rPr>
        <w:t>)</w:t>
      </w:r>
      <w:r w:rsidRPr="00630B46">
        <w:rPr>
          <w:sz w:val="22"/>
          <w:szCs w:val="22"/>
        </w:rPr>
        <w:t xml:space="preserve">, </w:t>
      </w:r>
      <w:r w:rsidR="00807CE8">
        <w:rPr>
          <w:i/>
          <w:iCs/>
          <w:sz w:val="22"/>
          <w:szCs w:val="22"/>
        </w:rPr>
        <w:t>Peshitta</w:t>
      </w:r>
      <w:r w:rsidRPr="00630B46">
        <w:rPr>
          <w:sz w:val="22"/>
          <w:szCs w:val="22"/>
        </w:rPr>
        <w:t xml:space="preserve">, and some </w:t>
      </w:r>
      <w:r w:rsidRPr="00630B46">
        <w:rPr>
          <w:rStyle w:val="smallcaps"/>
          <w:i/>
          <w:iCs/>
          <w:sz w:val="22"/>
          <w:szCs w:val="22"/>
        </w:rPr>
        <w:t>Tg</w:t>
      </w:r>
      <w:r w:rsidRPr="00630B46">
        <w:rPr>
          <w:i/>
          <w:iCs/>
          <w:sz w:val="22"/>
          <w:szCs w:val="22"/>
        </w:rPr>
        <w:t xml:space="preserve"> </w:t>
      </w:r>
      <w:r w:rsidRPr="00630B46">
        <w:rPr>
          <w:sz w:val="22"/>
          <w:szCs w:val="22"/>
        </w:rPr>
        <w:t xml:space="preserve">have the </w:t>
      </w:r>
      <w:r w:rsidRPr="00630B46">
        <w:rPr>
          <w:i/>
          <w:iCs/>
          <w:sz w:val="22"/>
          <w:szCs w:val="22"/>
        </w:rPr>
        <w:t>vav</w:t>
      </w:r>
      <w:r w:rsidRPr="00630B46">
        <w:rPr>
          <w:sz w:val="22"/>
          <w:szCs w:val="22"/>
        </w:rPr>
        <w:t xml:space="preserve"> on </w:t>
      </w:r>
      <w:r>
        <w:rPr>
          <w:sz w:val="22"/>
          <w:szCs w:val="22"/>
        </w:rPr>
        <w:t>‘</w:t>
      </w:r>
      <w:r w:rsidRPr="00630B46">
        <w:rPr>
          <w:i/>
          <w:iCs/>
          <w:sz w:val="22"/>
          <w:szCs w:val="22"/>
        </w:rPr>
        <w:t>oblation</w:t>
      </w:r>
      <w:r>
        <w:rPr>
          <w:sz w:val="22"/>
          <w:szCs w:val="22"/>
        </w:rPr>
        <w:t>’</w:t>
      </w:r>
      <w:r w:rsidRPr="00630B46">
        <w:rPr>
          <w:sz w:val="22"/>
          <w:szCs w:val="22"/>
        </w:rPr>
        <w:t xml:space="preserve"> as well.</w:t>
      </w:r>
      <w:bookmarkEnd w:id="51"/>
    </w:p>
  </w:footnote>
  <w:footnote w:id="179">
    <w:p w14:paraId="276946D8" w14:textId="77777777" w:rsidR="00F66D22" w:rsidRDefault="00F66D22">
      <w:pPr>
        <w:pStyle w:val="BodyText"/>
        <w:spacing w:before="0" w:line="300" w:lineRule="exact"/>
        <w:ind w:left="284" w:hanging="284"/>
        <w:rPr>
          <w:sz w:val="22"/>
          <w:szCs w:val="22"/>
        </w:rPr>
      </w:pPr>
      <w:r w:rsidRPr="00630B46">
        <w:rPr>
          <w:rStyle w:val="FootnoteReference"/>
          <w:color w:val="008000"/>
          <w:szCs w:val="22"/>
        </w:rPr>
        <w:footnoteRef/>
      </w:r>
      <w:r>
        <w:rPr>
          <w:sz w:val="22"/>
          <w:szCs w:val="22"/>
        </w:rPr>
        <w:t xml:space="preserve"> </w:t>
      </w:r>
      <w:r>
        <w:rPr>
          <w:sz w:val="22"/>
          <w:szCs w:val="22"/>
        </w:rPr>
        <w:tab/>
        <w:t xml:space="preserve">The </w:t>
      </w:r>
      <w:r w:rsidRPr="00630B46">
        <w:rPr>
          <w:i/>
          <w:iCs/>
          <w:sz w:val="22"/>
          <w:szCs w:val="22"/>
        </w:rPr>
        <w:t>NJB</w:t>
      </w:r>
      <w:r>
        <w:rPr>
          <w:sz w:val="22"/>
          <w:szCs w:val="22"/>
        </w:rPr>
        <w:t xml:space="preserve"> makes this verse a separate sentence, replacing the opening ‘</w:t>
      </w:r>
      <w:r w:rsidRPr="00630B46">
        <w:rPr>
          <w:i/>
          <w:iCs/>
          <w:sz w:val="22"/>
          <w:szCs w:val="22"/>
        </w:rPr>
        <w:t>which</w:t>
      </w:r>
      <w:r>
        <w:rPr>
          <w:sz w:val="22"/>
          <w:szCs w:val="22"/>
        </w:rPr>
        <w:t>’ with ‘</w:t>
      </w:r>
      <w:r w:rsidRPr="00630B46">
        <w:rPr>
          <w:i/>
          <w:iCs/>
          <w:sz w:val="22"/>
          <w:szCs w:val="22"/>
        </w:rPr>
        <w:t>this is what</w:t>
      </w:r>
      <w:r>
        <w:rPr>
          <w:sz w:val="22"/>
          <w:szCs w:val="22"/>
        </w:rPr>
        <w:t xml:space="preserve">’; here, we follow the </w:t>
      </w:r>
      <w:r w:rsidRPr="00630B46">
        <w:rPr>
          <w:i/>
          <w:iCs/>
          <w:sz w:val="22"/>
          <w:szCs w:val="22"/>
        </w:rPr>
        <w:t>NRSV</w:t>
      </w:r>
      <w:r>
        <w:rPr>
          <w:sz w:val="22"/>
          <w:szCs w:val="22"/>
        </w:rPr>
        <w:t xml:space="preserve"> &amp; </w:t>
      </w:r>
      <w:r w:rsidRPr="00630B46">
        <w:rPr>
          <w:i/>
          <w:iCs/>
          <w:sz w:val="22"/>
          <w:szCs w:val="22"/>
        </w:rPr>
        <w:t>NETB</w:t>
      </w:r>
      <w:r>
        <w:rPr>
          <w:sz w:val="22"/>
          <w:szCs w:val="22"/>
        </w:rPr>
        <w:t>.</w:t>
      </w:r>
    </w:p>
  </w:footnote>
  <w:footnote w:id="180">
    <w:p w14:paraId="153A55BA" w14:textId="1ED5C1C3" w:rsidR="00F66D22" w:rsidRPr="00747438" w:rsidRDefault="00F66D22" w:rsidP="00747438">
      <w:pPr>
        <w:pStyle w:val="FootnoteText"/>
        <w:spacing w:line="240" w:lineRule="exact"/>
        <w:jc w:val="center"/>
        <w:rPr>
          <w:rFonts w:ascii="Book Antiqua" w:hAnsi="Book Antiqua"/>
          <w:b/>
          <w:bCs/>
          <w:smallCaps/>
          <w:color w:val="333300"/>
          <w:sz w:val="24"/>
          <w:szCs w:val="24"/>
        </w:rPr>
      </w:pPr>
      <w:r w:rsidRPr="00630B46">
        <w:rPr>
          <w:rStyle w:val="FootnoteReference"/>
          <w:rFonts w:ascii="Book Antiqua" w:hAnsi="Book Antiqua"/>
          <w:b/>
          <w:bCs/>
          <w:smallCaps/>
          <w:color w:val="333300"/>
          <w:sz w:val="24"/>
          <w:szCs w:val="24"/>
          <w:vertAlign w:val="baseline"/>
        </w:rPr>
        <w:t>Leviticus 8</w:t>
      </w:r>
    </w:p>
  </w:footnote>
  <w:footnote w:id="181">
    <w:p w14:paraId="79F7855A" w14:textId="16E67582" w:rsidR="00F66D22" w:rsidRDefault="00F66D22" w:rsidP="00747438">
      <w:pPr>
        <w:pStyle w:val="BodyText"/>
        <w:spacing w:before="0" w:line="280" w:lineRule="exact"/>
        <w:ind w:left="284" w:hanging="284"/>
        <w:rPr>
          <w:sz w:val="22"/>
          <w:szCs w:val="22"/>
        </w:rPr>
      </w:pPr>
      <w:r w:rsidRPr="00B57DCD">
        <w:rPr>
          <w:rStyle w:val="FootnoteReference"/>
          <w:color w:val="008000"/>
          <w:szCs w:val="22"/>
        </w:rPr>
        <w:footnoteRef/>
      </w:r>
      <w:r>
        <w:rPr>
          <w:sz w:val="22"/>
          <w:szCs w:val="22"/>
        </w:rPr>
        <w:t xml:space="preserve"> </w:t>
      </w:r>
      <w:r>
        <w:rPr>
          <w:sz w:val="22"/>
          <w:szCs w:val="22"/>
        </w:rPr>
        <w:tab/>
        <w:t>The ritual of High Priestly investiture appears here as an account of the investiture of Aaron and his sons.</w:t>
      </w:r>
      <w:r w:rsidR="001E1C8D">
        <w:rPr>
          <w:sz w:val="22"/>
          <w:szCs w:val="22"/>
        </w:rPr>
        <w:t xml:space="preserve"> </w:t>
      </w:r>
      <w:r>
        <w:rPr>
          <w:sz w:val="22"/>
          <w:szCs w:val="22"/>
        </w:rPr>
        <w:t>It comprises the robing and anointing (vv. 7–13)</w:t>
      </w:r>
      <w:r w:rsidR="00747438">
        <w:rPr>
          <w:sz w:val="22"/>
          <w:szCs w:val="22"/>
        </w:rPr>
        <w:t xml:space="preserve">, </w:t>
      </w:r>
      <w:r>
        <w:rPr>
          <w:sz w:val="22"/>
          <w:szCs w:val="22"/>
        </w:rPr>
        <w:t>sacrifice for sin for the consecration of the altar (vv. 14–17), the burnt offering (vv. 18–21)</w:t>
      </w:r>
      <w:r w:rsidR="00747438">
        <w:rPr>
          <w:sz w:val="22"/>
          <w:szCs w:val="22"/>
        </w:rPr>
        <w:t>,</w:t>
      </w:r>
      <w:r>
        <w:rPr>
          <w:sz w:val="22"/>
          <w:szCs w:val="22"/>
        </w:rPr>
        <w:t xml:space="preserve"> and the investiture sacrifice (vv. 22–35).</w:t>
      </w:r>
    </w:p>
  </w:footnote>
  <w:footnote w:id="182">
    <w:p w14:paraId="27C3C429" w14:textId="77777777" w:rsidR="00F66D22" w:rsidRDefault="00F66D22" w:rsidP="00747438">
      <w:pPr>
        <w:pStyle w:val="BodyText"/>
        <w:spacing w:before="0" w:line="280" w:lineRule="exact"/>
        <w:ind w:left="284" w:hanging="284"/>
        <w:rPr>
          <w:sz w:val="22"/>
          <w:szCs w:val="22"/>
        </w:rPr>
      </w:pPr>
      <w:r w:rsidRPr="00FF2DE9">
        <w:rPr>
          <w:rStyle w:val="FootnoteReference"/>
          <w:color w:val="008000"/>
          <w:szCs w:val="22"/>
        </w:rPr>
        <w:footnoteRef/>
      </w:r>
      <w:r>
        <w:rPr>
          <w:sz w:val="22"/>
          <w:szCs w:val="22"/>
        </w:rPr>
        <w:t xml:space="preserve"> </w:t>
      </w:r>
      <w:r>
        <w:rPr>
          <w:sz w:val="22"/>
          <w:szCs w:val="22"/>
        </w:rPr>
        <w:tab/>
        <w:t>In place of ‘</w:t>
      </w:r>
      <w:r w:rsidRPr="00FF2DE9">
        <w:rPr>
          <w:i/>
          <w:iCs/>
          <w:sz w:val="22"/>
          <w:szCs w:val="22"/>
        </w:rPr>
        <w:t>vestments</w:t>
      </w:r>
      <w:r>
        <w:rPr>
          <w:sz w:val="22"/>
          <w:szCs w:val="22"/>
        </w:rPr>
        <w:t xml:space="preserve">’, here following the </w:t>
      </w:r>
      <w:r w:rsidRPr="00FF2DE9">
        <w:rPr>
          <w:i/>
          <w:iCs/>
          <w:sz w:val="22"/>
          <w:szCs w:val="22"/>
        </w:rPr>
        <w:t>NJB</w:t>
      </w:r>
      <w:r>
        <w:rPr>
          <w:sz w:val="22"/>
          <w:szCs w:val="22"/>
        </w:rPr>
        <w:t xml:space="preserve"> &amp; </w:t>
      </w:r>
      <w:r w:rsidRPr="00FF2DE9">
        <w:rPr>
          <w:i/>
          <w:iCs/>
          <w:sz w:val="22"/>
          <w:szCs w:val="22"/>
        </w:rPr>
        <w:t>NRSV</w:t>
      </w:r>
      <w:r>
        <w:rPr>
          <w:sz w:val="22"/>
          <w:szCs w:val="22"/>
        </w:rPr>
        <w:t xml:space="preserve">, </w:t>
      </w:r>
      <w:r w:rsidRPr="00FF2DE9">
        <w:rPr>
          <w:i/>
          <w:iCs/>
          <w:sz w:val="22"/>
          <w:szCs w:val="22"/>
        </w:rPr>
        <w:t>NETB</w:t>
      </w:r>
      <w:r>
        <w:rPr>
          <w:sz w:val="22"/>
          <w:szCs w:val="22"/>
        </w:rPr>
        <w:t xml:space="preserve"> has ‘</w:t>
      </w:r>
      <w:r w:rsidRPr="00FF2DE9">
        <w:rPr>
          <w:i/>
          <w:iCs/>
          <w:sz w:val="22"/>
          <w:szCs w:val="22"/>
        </w:rPr>
        <w:t>garments</w:t>
      </w:r>
      <w:r>
        <w:rPr>
          <w:sz w:val="22"/>
          <w:szCs w:val="22"/>
        </w:rPr>
        <w:t>’.</w:t>
      </w:r>
    </w:p>
  </w:footnote>
  <w:footnote w:id="183">
    <w:p w14:paraId="1C49131E" w14:textId="77777777" w:rsidR="00F66D22" w:rsidRDefault="00F66D22" w:rsidP="00747438">
      <w:pPr>
        <w:pStyle w:val="BodyText"/>
        <w:spacing w:before="0" w:line="280" w:lineRule="exact"/>
        <w:ind w:left="284" w:hanging="284"/>
        <w:rPr>
          <w:sz w:val="22"/>
          <w:szCs w:val="22"/>
        </w:rPr>
      </w:pPr>
      <w:r w:rsidRPr="00FF2DE9">
        <w:rPr>
          <w:rStyle w:val="FootnoteReference"/>
          <w:color w:val="008000"/>
          <w:szCs w:val="22"/>
        </w:rPr>
        <w:footnoteRef/>
      </w:r>
      <w:r>
        <w:rPr>
          <w:sz w:val="22"/>
          <w:szCs w:val="22"/>
        </w:rPr>
        <w:t xml:space="preserve"> </w:t>
      </w:r>
      <w:r>
        <w:rPr>
          <w:sz w:val="22"/>
          <w:szCs w:val="22"/>
        </w:rPr>
        <w:tab/>
        <w:t xml:space="preserve">See #1.1 on not actually </w:t>
      </w:r>
      <w:r w:rsidRPr="00FF2DE9">
        <w:rPr>
          <w:sz w:val="22"/>
          <w:szCs w:val="22"/>
          <w:u w:val="single"/>
        </w:rPr>
        <w:t>entering</w:t>
      </w:r>
      <w:r>
        <w:rPr>
          <w:sz w:val="22"/>
          <w:szCs w:val="22"/>
        </w:rPr>
        <w:t xml:space="preserve"> the Tent of Meeting.</w:t>
      </w:r>
    </w:p>
  </w:footnote>
  <w:footnote w:id="184">
    <w:p w14:paraId="3A6F1E8B" w14:textId="77777777" w:rsidR="00F66D22" w:rsidRDefault="00F66D22" w:rsidP="00747438">
      <w:pPr>
        <w:pStyle w:val="BodyText"/>
        <w:spacing w:before="0" w:line="280" w:lineRule="exact"/>
        <w:ind w:left="284" w:hanging="284"/>
        <w:rPr>
          <w:sz w:val="22"/>
          <w:szCs w:val="22"/>
        </w:rPr>
      </w:pPr>
      <w:r w:rsidRPr="00FF2DE9">
        <w:rPr>
          <w:rStyle w:val="FootnoteReference"/>
          <w:color w:val="008000"/>
          <w:szCs w:val="22"/>
        </w:rPr>
        <w:footnoteRef/>
      </w:r>
      <w:r w:rsidRPr="00FF2DE9">
        <w:rPr>
          <w:color w:val="008000"/>
          <w:szCs w:val="22"/>
        </w:rPr>
        <w:t xml:space="preserve"> </w:t>
      </w:r>
      <w:r>
        <w:rPr>
          <w:sz w:val="22"/>
          <w:szCs w:val="22"/>
        </w:rPr>
        <w:tab/>
        <w:t xml:space="preserve">The </w:t>
      </w:r>
      <w:r w:rsidRPr="00FF2DE9">
        <w:rPr>
          <w:i/>
          <w:iCs/>
          <w:sz w:val="22"/>
          <w:szCs w:val="22"/>
        </w:rPr>
        <w:t>NJB</w:t>
      </w:r>
      <w:r>
        <w:rPr>
          <w:sz w:val="22"/>
          <w:szCs w:val="22"/>
        </w:rPr>
        <w:t xml:space="preserve"> opens with ‘</w:t>
      </w:r>
      <w:r w:rsidRPr="00FF2DE9">
        <w:rPr>
          <w:i/>
          <w:iCs/>
          <w:sz w:val="22"/>
          <w:szCs w:val="22"/>
        </w:rPr>
        <w:t>Moses followed the orders of Yahweh</w:t>
      </w:r>
      <w:r>
        <w:rPr>
          <w:sz w:val="22"/>
          <w:szCs w:val="22"/>
        </w:rPr>
        <w:t xml:space="preserve">’; here, we follow the </w:t>
      </w:r>
      <w:r w:rsidRPr="00FF2DE9">
        <w:rPr>
          <w:i/>
          <w:iCs/>
          <w:sz w:val="22"/>
          <w:szCs w:val="22"/>
        </w:rPr>
        <w:t>NRSV</w:t>
      </w:r>
      <w:r>
        <w:rPr>
          <w:sz w:val="22"/>
          <w:szCs w:val="22"/>
        </w:rPr>
        <w:t xml:space="preserve"> &amp; </w:t>
      </w:r>
      <w:r w:rsidRPr="00FF2DE9">
        <w:rPr>
          <w:i/>
          <w:iCs/>
          <w:sz w:val="22"/>
          <w:szCs w:val="22"/>
        </w:rPr>
        <w:t>NETB</w:t>
      </w:r>
      <w:r>
        <w:rPr>
          <w:sz w:val="22"/>
          <w:szCs w:val="22"/>
        </w:rPr>
        <w:t>.</w:t>
      </w:r>
    </w:p>
  </w:footnote>
  <w:footnote w:id="185">
    <w:p w14:paraId="53F3A09F" w14:textId="77777777" w:rsidR="00F66D22" w:rsidRDefault="00F66D22" w:rsidP="00747438">
      <w:pPr>
        <w:pStyle w:val="BodyText"/>
        <w:spacing w:before="0" w:line="280" w:lineRule="exact"/>
        <w:ind w:left="284" w:hanging="284"/>
        <w:rPr>
          <w:sz w:val="22"/>
          <w:szCs w:val="22"/>
        </w:rPr>
      </w:pPr>
      <w:r w:rsidRPr="00FF2DE9">
        <w:rPr>
          <w:rStyle w:val="FootnoteReference"/>
          <w:color w:val="008000"/>
          <w:szCs w:val="22"/>
        </w:rPr>
        <w:footnoteRef/>
      </w:r>
      <w:r>
        <w:rPr>
          <w:sz w:val="22"/>
          <w:szCs w:val="22"/>
        </w:rPr>
        <w:t xml:space="preserve"> </w:t>
      </w:r>
      <w:r>
        <w:rPr>
          <w:sz w:val="22"/>
          <w:szCs w:val="22"/>
        </w:rPr>
        <w:tab/>
        <w:t xml:space="preserve">The </w:t>
      </w:r>
      <w:r w:rsidRPr="00FF2DE9">
        <w:rPr>
          <w:i/>
          <w:iCs/>
          <w:sz w:val="22"/>
          <w:szCs w:val="22"/>
        </w:rPr>
        <w:t>NJB</w:t>
      </w:r>
      <w:r>
        <w:rPr>
          <w:sz w:val="22"/>
          <w:szCs w:val="22"/>
        </w:rPr>
        <w:t xml:space="preserve"> has ‘</w:t>
      </w:r>
      <w:r w:rsidRPr="00FF2DE9">
        <w:rPr>
          <w:i/>
          <w:iCs/>
          <w:sz w:val="22"/>
          <w:szCs w:val="22"/>
        </w:rPr>
        <w:t>them</w:t>
      </w:r>
      <w:r>
        <w:rPr>
          <w:sz w:val="22"/>
          <w:szCs w:val="22"/>
        </w:rPr>
        <w:t>’ in place of ‘</w:t>
      </w:r>
      <w:r w:rsidRPr="00FF2DE9">
        <w:rPr>
          <w:i/>
          <w:iCs/>
          <w:sz w:val="22"/>
          <w:szCs w:val="22"/>
        </w:rPr>
        <w:t>the congregation</w:t>
      </w:r>
      <w:r>
        <w:rPr>
          <w:sz w:val="22"/>
          <w:szCs w:val="22"/>
        </w:rPr>
        <w:t xml:space="preserve">’, here following the </w:t>
      </w:r>
      <w:r w:rsidRPr="00FF2DE9">
        <w:rPr>
          <w:i/>
          <w:iCs/>
          <w:sz w:val="22"/>
          <w:szCs w:val="22"/>
        </w:rPr>
        <w:t>NRSV</w:t>
      </w:r>
      <w:r>
        <w:rPr>
          <w:sz w:val="22"/>
          <w:szCs w:val="22"/>
        </w:rPr>
        <w:t xml:space="preserve"> &amp; </w:t>
      </w:r>
      <w:r w:rsidRPr="00FF2DE9">
        <w:rPr>
          <w:i/>
          <w:iCs/>
          <w:sz w:val="22"/>
          <w:szCs w:val="22"/>
        </w:rPr>
        <w:t>NETB</w:t>
      </w:r>
      <w:r>
        <w:rPr>
          <w:sz w:val="22"/>
          <w:szCs w:val="22"/>
        </w:rPr>
        <w:t>.</w:t>
      </w:r>
    </w:p>
  </w:footnote>
  <w:footnote w:id="186">
    <w:p w14:paraId="4465E3B4" w14:textId="77777777" w:rsidR="00F66D22" w:rsidRDefault="00F66D22" w:rsidP="00747438">
      <w:pPr>
        <w:pStyle w:val="BodyText"/>
        <w:spacing w:before="0" w:line="280" w:lineRule="exact"/>
        <w:ind w:left="284" w:hanging="284"/>
        <w:rPr>
          <w:sz w:val="22"/>
          <w:szCs w:val="22"/>
        </w:rPr>
      </w:pPr>
      <w:r w:rsidRPr="00FF2DE9">
        <w:rPr>
          <w:rStyle w:val="FootnoteReference"/>
          <w:color w:val="008000"/>
          <w:szCs w:val="22"/>
        </w:rPr>
        <w:footnoteRef/>
      </w:r>
      <w:r>
        <w:rPr>
          <w:sz w:val="22"/>
          <w:szCs w:val="22"/>
        </w:rPr>
        <w:t xml:space="preserve"> </w:t>
      </w:r>
      <w:r>
        <w:rPr>
          <w:sz w:val="22"/>
          <w:szCs w:val="22"/>
        </w:rPr>
        <w:tab/>
        <w:t>The priestly regalia are described in Ex 28.</w:t>
      </w:r>
    </w:p>
  </w:footnote>
  <w:footnote w:id="187">
    <w:p w14:paraId="13DD5878" w14:textId="3DE805EE" w:rsidR="00F66D22" w:rsidRPr="00FF2DE9" w:rsidRDefault="00F66D22" w:rsidP="00747438">
      <w:pPr>
        <w:pStyle w:val="BodyText"/>
        <w:spacing w:before="0" w:line="280" w:lineRule="exact"/>
        <w:ind w:left="284" w:hanging="284"/>
        <w:rPr>
          <w:sz w:val="22"/>
          <w:szCs w:val="22"/>
        </w:rPr>
      </w:pPr>
      <w:r w:rsidRPr="00FF2DE9">
        <w:rPr>
          <w:rStyle w:val="FootnoteReference"/>
          <w:color w:val="008000"/>
        </w:rPr>
        <w:footnoteRef/>
      </w:r>
      <w:r w:rsidRPr="00FF2DE9">
        <w:rPr>
          <w:sz w:val="22"/>
          <w:szCs w:val="22"/>
        </w:rPr>
        <w:t xml:space="preserve"> </w:t>
      </w:r>
      <w:r w:rsidRPr="00FF2DE9">
        <w:rPr>
          <w:sz w:val="22"/>
          <w:szCs w:val="22"/>
        </w:rPr>
        <w:tab/>
        <w:t>The ‘</w:t>
      </w:r>
      <w:r w:rsidRPr="00FF2DE9">
        <w:rPr>
          <w:i/>
          <w:iCs/>
          <w:sz w:val="22"/>
          <w:szCs w:val="22"/>
        </w:rPr>
        <w:t>sash</w:t>
      </w:r>
      <w:r w:rsidRPr="00FF2DE9">
        <w:rPr>
          <w:sz w:val="22"/>
          <w:szCs w:val="22"/>
        </w:rPr>
        <w:t>’ fastened the tunic around the waist (Ex 28:4, 39, 29:9, 39:29).</w:t>
      </w:r>
      <w:r w:rsidR="001E1C8D">
        <w:rPr>
          <w:sz w:val="22"/>
          <w:szCs w:val="22"/>
        </w:rPr>
        <w:t xml:space="preserve"> </w:t>
      </w:r>
      <w:bookmarkStart w:id="52" w:name="87"/>
      <w:r w:rsidRPr="00FF2DE9">
        <w:rPr>
          <w:sz w:val="22"/>
          <w:szCs w:val="22"/>
        </w:rPr>
        <w:t>The ‘</w:t>
      </w:r>
      <w:r w:rsidRPr="00FF2DE9">
        <w:rPr>
          <w:i/>
          <w:iCs/>
          <w:sz w:val="22"/>
          <w:szCs w:val="22"/>
        </w:rPr>
        <w:t>robe</w:t>
      </w:r>
      <w:r w:rsidRPr="00FF2DE9">
        <w:rPr>
          <w:sz w:val="22"/>
          <w:szCs w:val="22"/>
        </w:rPr>
        <w:t xml:space="preserve">’ was a long shirt-like over-garment that reached down </w:t>
      </w:r>
      <w:r>
        <w:rPr>
          <w:sz w:val="22"/>
          <w:szCs w:val="22"/>
        </w:rPr>
        <w:t xml:space="preserve">below the knees; its hem had </w:t>
      </w:r>
      <w:r w:rsidRPr="00FF2DE9">
        <w:rPr>
          <w:sz w:val="22"/>
          <w:szCs w:val="22"/>
        </w:rPr>
        <w:t>embroidery of pomegranates and golden bells around the bottom (Ex 28:4, 31–35, 29:5, 39:22–26).</w:t>
      </w:r>
      <w:bookmarkEnd w:id="52"/>
      <w:r w:rsidR="001E1C8D">
        <w:rPr>
          <w:sz w:val="22"/>
          <w:szCs w:val="22"/>
        </w:rPr>
        <w:t xml:space="preserve"> </w:t>
      </w:r>
      <w:bookmarkStart w:id="53" w:name="810"/>
      <w:r w:rsidRPr="00FF2DE9">
        <w:rPr>
          <w:sz w:val="22"/>
          <w:szCs w:val="22"/>
        </w:rPr>
        <w:t>The ‘</w:t>
      </w:r>
      <w:r w:rsidRPr="00FF2DE9">
        <w:rPr>
          <w:i/>
          <w:iCs/>
          <w:sz w:val="22"/>
          <w:szCs w:val="22"/>
        </w:rPr>
        <w:t>woven band of the ephod</w:t>
      </w:r>
      <w:r w:rsidRPr="00FF2DE9">
        <w:rPr>
          <w:sz w:val="22"/>
          <w:szCs w:val="22"/>
        </w:rPr>
        <w:t>’ served as a sort of belt around Aaron’s body that would hold the ephod</w:t>
      </w:r>
      <w:r w:rsidRPr="00FF2DE9">
        <w:rPr>
          <w:i/>
          <w:iCs/>
          <w:sz w:val="22"/>
          <w:szCs w:val="22"/>
        </w:rPr>
        <w:t xml:space="preserve"> </w:t>
      </w:r>
      <w:r w:rsidRPr="00FF2DE9">
        <w:rPr>
          <w:sz w:val="22"/>
          <w:szCs w:val="22"/>
        </w:rPr>
        <w:t>closely to him rather than allowing it to hang loosely across his front (Ex 28:8, 27; 29:5, 39:5, 20).</w:t>
      </w:r>
      <w:bookmarkEnd w:id="53"/>
    </w:p>
  </w:footnote>
  <w:footnote w:id="188">
    <w:p w14:paraId="2D97B289" w14:textId="77777777" w:rsidR="00F66D22" w:rsidRPr="00575528" w:rsidRDefault="00F66D22" w:rsidP="00747438">
      <w:pPr>
        <w:pStyle w:val="BodyText"/>
        <w:widowControl w:val="0"/>
        <w:spacing w:before="0" w:line="280" w:lineRule="exact"/>
        <w:ind w:left="284" w:hanging="284"/>
        <w:rPr>
          <w:sz w:val="22"/>
          <w:szCs w:val="22"/>
        </w:rPr>
      </w:pPr>
      <w:r w:rsidRPr="00575528">
        <w:rPr>
          <w:rStyle w:val="FootnoteReference"/>
          <w:color w:val="008000"/>
          <w:szCs w:val="22"/>
        </w:rPr>
        <w:footnoteRef/>
      </w:r>
      <w:r w:rsidRPr="00575528">
        <w:rPr>
          <w:sz w:val="22"/>
          <w:szCs w:val="22"/>
        </w:rPr>
        <w:t xml:space="preserve"> </w:t>
      </w:r>
      <w:r w:rsidRPr="00575528">
        <w:rPr>
          <w:sz w:val="22"/>
          <w:szCs w:val="22"/>
        </w:rPr>
        <w:tab/>
      </w:r>
      <w:bookmarkStart w:id="54" w:name="812"/>
      <w:r w:rsidRPr="00575528">
        <w:rPr>
          <w:sz w:val="22"/>
          <w:szCs w:val="22"/>
        </w:rPr>
        <w:t xml:space="preserve">The </w:t>
      </w:r>
      <w:r>
        <w:rPr>
          <w:sz w:val="22"/>
          <w:szCs w:val="22"/>
        </w:rPr>
        <w:t>‘</w:t>
      </w:r>
      <w:r w:rsidRPr="00575528">
        <w:rPr>
          <w:i/>
          <w:iCs/>
          <w:sz w:val="22"/>
          <w:szCs w:val="22"/>
        </w:rPr>
        <w:t>Urim</w:t>
      </w:r>
      <w:r>
        <w:rPr>
          <w:sz w:val="22"/>
          <w:szCs w:val="22"/>
        </w:rPr>
        <w:t>’</w:t>
      </w:r>
      <w:r w:rsidRPr="00575528">
        <w:rPr>
          <w:i/>
          <w:iCs/>
          <w:sz w:val="22"/>
          <w:szCs w:val="22"/>
        </w:rPr>
        <w:t xml:space="preserve"> </w:t>
      </w:r>
      <w:r w:rsidRPr="00575528">
        <w:rPr>
          <w:sz w:val="22"/>
          <w:szCs w:val="22"/>
        </w:rPr>
        <w:t>and</w:t>
      </w:r>
      <w:r w:rsidRPr="00575528">
        <w:rPr>
          <w:i/>
          <w:iCs/>
          <w:sz w:val="22"/>
          <w:szCs w:val="22"/>
        </w:rPr>
        <w:t xml:space="preserve"> </w:t>
      </w:r>
      <w:r>
        <w:rPr>
          <w:sz w:val="22"/>
          <w:szCs w:val="22"/>
        </w:rPr>
        <w:t>‘</w:t>
      </w:r>
      <w:r w:rsidRPr="00575528">
        <w:rPr>
          <w:i/>
          <w:iCs/>
          <w:sz w:val="22"/>
          <w:szCs w:val="22"/>
        </w:rPr>
        <w:t>Thummim</w:t>
      </w:r>
      <w:r>
        <w:rPr>
          <w:sz w:val="22"/>
          <w:szCs w:val="22"/>
        </w:rPr>
        <w:t>’</w:t>
      </w:r>
      <w:r w:rsidRPr="00575528">
        <w:rPr>
          <w:sz w:val="22"/>
          <w:szCs w:val="22"/>
        </w:rPr>
        <w:t xml:space="preserve"> were two small objects used in the casting of lots to d</w:t>
      </w:r>
      <w:r>
        <w:rPr>
          <w:sz w:val="22"/>
          <w:szCs w:val="22"/>
        </w:rPr>
        <w:t>iscern the will of God: see Ex 28:30, Nb 27:21, Dt 33:8, 1S 14:41 (</w:t>
      </w:r>
      <w:r w:rsidRPr="00575528">
        <w:rPr>
          <w:i/>
          <w:iCs/>
          <w:sz w:val="22"/>
          <w:szCs w:val="22"/>
        </w:rPr>
        <w:t>LXX</w:t>
      </w:r>
      <w:r>
        <w:rPr>
          <w:sz w:val="22"/>
          <w:szCs w:val="22"/>
        </w:rPr>
        <w:t>)</w:t>
      </w:r>
      <w:r w:rsidRPr="00575528">
        <w:rPr>
          <w:sz w:val="22"/>
          <w:szCs w:val="22"/>
        </w:rPr>
        <w:t xml:space="preserve"> </w:t>
      </w:r>
      <w:r>
        <w:rPr>
          <w:sz w:val="22"/>
          <w:szCs w:val="22"/>
        </w:rPr>
        <w:t>&amp; 28:6, Ezr 2:63 &amp; Ne 7:65; i</w:t>
      </w:r>
      <w:r w:rsidRPr="00575528">
        <w:rPr>
          <w:sz w:val="22"/>
          <w:szCs w:val="22"/>
        </w:rPr>
        <w:t>t appears that</w:t>
      </w:r>
      <w:r>
        <w:rPr>
          <w:sz w:val="22"/>
          <w:szCs w:val="22"/>
        </w:rPr>
        <w:t>,</w:t>
      </w:r>
      <w:r w:rsidRPr="00575528">
        <w:rPr>
          <w:sz w:val="22"/>
          <w:szCs w:val="22"/>
        </w:rPr>
        <w:t xml:space="preserve"> by casting them</w:t>
      </w:r>
      <w:r>
        <w:rPr>
          <w:sz w:val="22"/>
          <w:szCs w:val="22"/>
        </w:rPr>
        <w:t>,</w:t>
      </w:r>
      <w:r w:rsidRPr="00575528">
        <w:rPr>
          <w:sz w:val="22"/>
          <w:szCs w:val="22"/>
        </w:rPr>
        <w:t xml:space="preserve"> one could obtain a yes or no</w:t>
      </w:r>
      <w:r>
        <w:rPr>
          <w:sz w:val="22"/>
          <w:szCs w:val="22"/>
        </w:rPr>
        <w:t xml:space="preserve"> answer, or no answer at all (1S 28:6</w:t>
      </w:r>
      <w:r w:rsidRPr="00575528">
        <w:rPr>
          <w:sz w:val="22"/>
          <w:szCs w:val="22"/>
        </w:rPr>
        <w:t xml:space="preserve">). </w:t>
      </w:r>
      <w:bookmarkEnd w:id="54"/>
    </w:p>
  </w:footnote>
  <w:footnote w:id="189">
    <w:p w14:paraId="2FA8FB6D" w14:textId="2A12E97F" w:rsidR="00F66D22" w:rsidRPr="00575528" w:rsidRDefault="00F66D22" w:rsidP="00BC1321">
      <w:pPr>
        <w:pStyle w:val="BodyText"/>
        <w:spacing w:before="0" w:line="290" w:lineRule="exact"/>
        <w:ind w:left="284" w:hanging="284"/>
        <w:rPr>
          <w:sz w:val="20"/>
          <w:szCs w:val="20"/>
        </w:rPr>
      </w:pPr>
      <w:r w:rsidRPr="00575528">
        <w:rPr>
          <w:rStyle w:val="FootnoteReference"/>
          <w:color w:val="008000"/>
          <w:szCs w:val="22"/>
        </w:rPr>
        <w:footnoteRef/>
      </w:r>
      <w:r>
        <w:rPr>
          <w:sz w:val="22"/>
          <w:szCs w:val="22"/>
        </w:rPr>
        <w:t xml:space="preserve"> </w:t>
      </w:r>
      <w:r>
        <w:rPr>
          <w:sz w:val="22"/>
          <w:szCs w:val="22"/>
        </w:rPr>
        <w:tab/>
      </w:r>
      <w:bookmarkStart w:id="55" w:name="814"/>
      <w:r w:rsidRPr="00575528">
        <w:rPr>
          <w:sz w:val="22"/>
          <w:szCs w:val="22"/>
        </w:rPr>
        <w:t xml:space="preserve">The </w:t>
      </w:r>
      <w:r>
        <w:rPr>
          <w:sz w:val="22"/>
          <w:szCs w:val="22"/>
        </w:rPr>
        <w:t>‘</w:t>
      </w:r>
      <w:r w:rsidRPr="00575528">
        <w:rPr>
          <w:i/>
          <w:iCs/>
          <w:sz w:val="22"/>
          <w:szCs w:val="22"/>
        </w:rPr>
        <w:t>golden plate</w:t>
      </w:r>
      <w:r>
        <w:rPr>
          <w:sz w:val="22"/>
          <w:szCs w:val="22"/>
        </w:rPr>
        <w:t>’</w:t>
      </w:r>
      <w:r w:rsidRPr="00575528">
        <w:rPr>
          <w:sz w:val="22"/>
          <w:szCs w:val="22"/>
        </w:rPr>
        <w:t xml:space="preserve"> was attached as a </w:t>
      </w:r>
      <w:r>
        <w:rPr>
          <w:i/>
          <w:iCs/>
          <w:sz w:val="22"/>
          <w:szCs w:val="22"/>
        </w:rPr>
        <w:t>‘sacred</w:t>
      </w:r>
      <w:r w:rsidRPr="00575528">
        <w:rPr>
          <w:i/>
          <w:iCs/>
          <w:sz w:val="22"/>
          <w:szCs w:val="22"/>
        </w:rPr>
        <w:t xml:space="preserve"> diadem</w:t>
      </w:r>
      <w:r>
        <w:rPr>
          <w:i/>
          <w:iCs/>
          <w:sz w:val="22"/>
          <w:szCs w:val="22"/>
        </w:rPr>
        <w:t>’</w:t>
      </w:r>
      <w:r w:rsidRPr="00575528">
        <w:rPr>
          <w:sz w:val="22"/>
          <w:szCs w:val="22"/>
        </w:rPr>
        <w:t xml:space="preserve"> to the front of the turban by means of a blue cord and</w:t>
      </w:r>
      <w:r>
        <w:rPr>
          <w:sz w:val="22"/>
          <w:szCs w:val="22"/>
        </w:rPr>
        <w:t xml:space="preserve"> had written on it “Holy to Yahweh</w:t>
      </w:r>
      <w:r w:rsidRPr="00575528">
        <w:rPr>
          <w:sz w:val="22"/>
          <w:szCs w:val="22"/>
        </w:rPr>
        <w:t>” (Ex</w:t>
      </w:r>
      <w:r>
        <w:rPr>
          <w:sz w:val="22"/>
          <w:szCs w:val="22"/>
        </w:rPr>
        <w:t xml:space="preserve"> 28:36–37, 39:30–</w:t>
      </w:r>
      <w:r w:rsidRPr="00575528">
        <w:rPr>
          <w:sz w:val="22"/>
          <w:szCs w:val="22"/>
        </w:rPr>
        <w:t>31).</w:t>
      </w:r>
      <w:bookmarkEnd w:id="55"/>
    </w:p>
  </w:footnote>
  <w:footnote w:id="190">
    <w:p w14:paraId="00C24D48" w14:textId="77777777" w:rsidR="00F66D22" w:rsidRDefault="00F66D22" w:rsidP="00BC1321">
      <w:pPr>
        <w:pStyle w:val="BodyText"/>
        <w:spacing w:before="0" w:line="290" w:lineRule="exact"/>
        <w:ind w:left="284" w:hanging="284"/>
        <w:rPr>
          <w:sz w:val="22"/>
          <w:szCs w:val="22"/>
        </w:rPr>
      </w:pPr>
      <w:r w:rsidRPr="00575528">
        <w:rPr>
          <w:rStyle w:val="FootnoteReference"/>
          <w:color w:val="008000"/>
          <w:szCs w:val="22"/>
        </w:rPr>
        <w:footnoteRef/>
      </w:r>
      <w:r>
        <w:rPr>
          <w:sz w:val="22"/>
          <w:szCs w:val="22"/>
        </w:rPr>
        <w:t xml:space="preserve"> </w:t>
      </w:r>
      <w:r>
        <w:rPr>
          <w:sz w:val="22"/>
          <w:szCs w:val="22"/>
        </w:rPr>
        <w:tab/>
        <w:t>On the anointing of the tabernacle and furnishings, see Ex 30:26–30, 40:9–15.</w:t>
      </w:r>
    </w:p>
  </w:footnote>
  <w:footnote w:id="191">
    <w:p w14:paraId="391B7DFA" w14:textId="77777777" w:rsidR="00F66D22" w:rsidRDefault="00F66D22" w:rsidP="00BC1321">
      <w:pPr>
        <w:pStyle w:val="BodyText"/>
        <w:spacing w:before="0" w:line="290" w:lineRule="exact"/>
        <w:ind w:left="284" w:hanging="284"/>
        <w:rPr>
          <w:sz w:val="22"/>
          <w:szCs w:val="22"/>
        </w:rPr>
      </w:pPr>
      <w:r w:rsidRPr="00766830">
        <w:rPr>
          <w:rStyle w:val="FootnoteReference"/>
          <w:color w:val="008000"/>
          <w:szCs w:val="22"/>
        </w:rPr>
        <w:footnoteRef/>
      </w:r>
      <w:r>
        <w:rPr>
          <w:sz w:val="22"/>
          <w:szCs w:val="22"/>
        </w:rPr>
        <w:t xml:space="preserve"> </w:t>
      </w:r>
      <w:r>
        <w:rPr>
          <w:sz w:val="22"/>
          <w:szCs w:val="22"/>
        </w:rPr>
        <w:tab/>
        <w:t xml:space="preserve">The </w:t>
      </w:r>
      <w:r w:rsidRPr="00766830">
        <w:rPr>
          <w:i/>
          <w:iCs/>
          <w:sz w:val="22"/>
          <w:szCs w:val="22"/>
        </w:rPr>
        <w:t>NJB</w:t>
      </w:r>
      <w:r>
        <w:rPr>
          <w:sz w:val="22"/>
          <w:szCs w:val="22"/>
        </w:rPr>
        <w:t xml:space="preserve"> lacks ‘</w:t>
      </w:r>
      <w:r w:rsidRPr="00766830">
        <w:rPr>
          <w:i/>
          <w:iCs/>
          <w:sz w:val="22"/>
          <w:szCs w:val="22"/>
        </w:rPr>
        <w:t>some of it on</w:t>
      </w:r>
      <w:r>
        <w:rPr>
          <w:sz w:val="22"/>
          <w:szCs w:val="22"/>
        </w:rPr>
        <w:t xml:space="preserve">’, here following the </w:t>
      </w:r>
      <w:r w:rsidRPr="00766830">
        <w:rPr>
          <w:i/>
          <w:iCs/>
          <w:sz w:val="22"/>
          <w:szCs w:val="22"/>
        </w:rPr>
        <w:t>NRSV</w:t>
      </w:r>
      <w:r>
        <w:rPr>
          <w:sz w:val="22"/>
          <w:szCs w:val="22"/>
        </w:rPr>
        <w:t>.</w:t>
      </w:r>
    </w:p>
  </w:footnote>
  <w:footnote w:id="192">
    <w:p w14:paraId="6EBCA9D9" w14:textId="77777777" w:rsidR="00F66D22" w:rsidRDefault="00F66D22" w:rsidP="00BC1321">
      <w:pPr>
        <w:pStyle w:val="BodyText"/>
        <w:spacing w:before="0" w:line="290" w:lineRule="exact"/>
        <w:ind w:left="284" w:hanging="284"/>
        <w:rPr>
          <w:sz w:val="22"/>
          <w:szCs w:val="22"/>
        </w:rPr>
      </w:pPr>
      <w:r w:rsidRPr="00766830">
        <w:rPr>
          <w:rStyle w:val="FootnoteReference"/>
          <w:color w:val="008000"/>
          <w:szCs w:val="22"/>
        </w:rPr>
        <w:footnoteRef/>
      </w:r>
      <w:r>
        <w:rPr>
          <w:sz w:val="22"/>
          <w:szCs w:val="22"/>
        </w:rPr>
        <w:t xml:space="preserve"> </w:t>
      </w:r>
      <w:r>
        <w:rPr>
          <w:sz w:val="22"/>
          <w:szCs w:val="22"/>
        </w:rPr>
        <w:tab/>
        <w:t xml:space="preserve">The </w:t>
      </w:r>
      <w:r w:rsidRPr="00766830">
        <w:rPr>
          <w:i/>
          <w:iCs/>
          <w:sz w:val="22"/>
          <w:szCs w:val="22"/>
        </w:rPr>
        <w:t>NJB</w:t>
      </w:r>
      <w:r>
        <w:rPr>
          <w:sz w:val="22"/>
          <w:szCs w:val="22"/>
        </w:rPr>
        <w:t xml:space="preserve"> ends this verse, here following the </w:t>
      </w:r>
      <w:r w:rsidRPr="00766830">
        <w:rPr>
          <w:i/>
          <w:iCs/>
          <w:sz w:val="22"/>
          <w:szCs w:val="22"/>
        </w:rPr>
        <w:t>NRSV</w:t>
      </w:r>
      <w:r>
        <w:rPr>
          <w:sz w:val="22"/>
          <w:szCs w:val="22"/>
        </w:rPr>
        <w:t>, with ‘</w:t>
      </w:r>
      <w:r w:rsidRPr="00766830">
        <w:rPr>
          <w:i/>
          <w:iCs/>
          <w:sz w:val="22"/>
          <w:szCs w:val="22"/>
        </w:rPr>
        <w:t>consecrating him by unction</w:t>
      </w:r>
      <w:r>
        <w:rPr>
          <w:sz w:val="22"/>
          <w:szCs w:val="22"/>
        </w:rPr>
        <w:t>’.</w:t>
      </w:r>
    </w:p>
  </w:footnote>
  <w:footnote w:id="193">
    <w:p w14:paraId="56CCE0D1" w14:textId="77777777" w:rsidR="00F66D22" w:rsidRDefault="00F66D22" w:rsidP="00BC1321">
      <w:pPr>
        <w:pStyle w:val="BodyText"/>
        <w:spacing w:before="0" w:line="290" w:lineRule="exact"/>
        <w:ind w:left="284" w:hanging="284"/>
        <w:rPr>
          <w:sz w:val="22"/>
          <w:szCs w:val="22"/>
        </w:rPr>
      </w:pPr>
      <w:r w:rsidRPr="00766830">
        <w:rPr>
          <w:rStyle w:val="FootnoteReference"/>
          <w:color w:val="008000"/>
          <w:szCs w:val="22"/>
        </w:rPr>
        <w:footnoteRef/>
      </w:r>
      <w:r w:rsidRPr="00766830">
        <w:rPr>
          <w:color w:val="008000"/>
          <w:szCs w:val="22"/>
        </w:rPr>
        <w:t xml:space="preserve"> </w:t>
      </w:r>
      <w:r>
        <w:rPr>
          <w:sz w:val="22"/>
          <w:szCs w:val="22"/>
        </w:rPr>
        <w:tab/>
        <w:t xml:space="preserve">The </w:t>
      </w:r>
      <w:r w:rsidRPr="00766830">
        <w:rPr>
          <w:i/>
          <w:iCs/>
          <w:sz w:val="22"/>
          <w:szCs w:val="22"/>
        </w:rPr>
        <w:t>MT</w:t>
      </w:r>
      <w:r>
        <w:rPr>
          <w:sz w:val="22"/>
          <w:szCs w:val="22"/>
        </w:rPr>
        <w:t xml:space="preserve"> has ‘</w:t>
      </w:r>
      <w:r w:rsidRPr="00766830">
        <w:rPr>
          <w:i/>
          <w:iCs/>
          <w:sz w:val="22"/>
          <w:szCs w:val="22"/>
        </w:rPr>
        <w:t>girdle</w:t>
      </w:r>
      <w:r>
        <w:rPr>
          <w:sz w:val="22"/>
          <w:szCs w:val="22"/>
        </w:rPr>
        <w:t xml:space="preserve">’ in the singular form but the context is clearly plural (as also the word in the </w:t>
      </w:r>
      <w:r w:rsidRPr="00766830">
        <w:rPr>
          <w:i/>
          <w:iCs/>
          <w:sz w:val="22"/>
          <w:szCs w:val="22"/>
        </w:rPr>
        <w:t>Samaritan Pentateuch</w:t>
      </w:r>
      <w:r>
        <w:rPr>
          <w:sz w:val="22"/>
          <w:szCs w:val="22"/>
        </w:rPr>
        <w:t>).</w:t>
      </w:r>
    </w:p>
  </w:footnote>
  <w:footnote w:id="194">
    <w:p w14:paraId="0CD99CDA" w14:textId="6BA052B7" w:rsidR="00F66D22" w:rsidRPr="00766830" w:rsidRDefault="00F66D22" w:rsidP="00BC1321">
      <w:pPr>
        <w:pStyle w:val="BodyText"/>
        <w:spacing w:before="0" w:line="290" w:lineRule="exact"/>
        <w:ind w:left="284" w:hanging="284"/>
        <w:rPr>
          <w:sz w:val="20"/>
          <w:szCs w:val="20"/>
        </w:rPr>
      </w:pPr>
      <w:r w:rsidRPr="00954A7E">
        <w:rPr>
          <w:rStyle w:val="FootnoteReference"/>
          <w:color w:val="008000"/>
        </w:rPr>
        <w:footnoteRef/>
      </w:r>
      <w:r>
        <w:rPr>
          <w:sz w:val="22"/>
          <w:szCs w:val="22"/>
        </w:rPr>
        <w:t xml:space="preserve"> </w:t>
      </w:r>
      <w:r>
        <w:rPr>
          <w:sz w:val="22"/>
          <w:szCs w:val="22"/>
        </w:rPr>
        <w:tab/>
      </w:r>
      <w:bookmarkStart w:id="56" w:name="818"/>
      <w:r>
        <w:rPr>
          <w:sz w:val="22"/>
          <w:szCs w:val="22"/>
        </w:rPr>
        <w:t>See 4:3–12</w:t>
      </w:r>
      <w:r w:rsidRPr="00766830">
        <w:rPr>
          <w:sz w:val="22"/>
          <w:szCs w:val="22"/>
        </w:rPr>
        <w:t xml:space="preserve"> for the sin offering of the priests.</w:t>
      </w:r>
      <w:bookmarkEnd w:id="56"/>
    </w:p>
  </w:footnote>
  <w:footnote w:id="195">
    <w:p w14:paraId="13631264" w14:textId="7C4E018F" w:rsidR="00F66D22" w:rsidRDefault="00F66D22" w:rsidP="00BC1321">
      <w:pPr>
        <w:pStyle w:val="BodyText"/>
        <w:spacing w:before="0" w:line="290" w:lineRule="exact"/>
        <w:ind w:left="284" w:hanging="284"/>
        <w:rPr>
          <w:sz w:val="22"/>
          <w:szCs w:val="22"/>
        </w:rPr>
      </w:pPr>
      <w:r w:rsidRPr="00954A7E">
        <w:rPr>
          <w:rStyle w:val="FootnoteReference"/>
          <w:color w:val="008000"/>
        </w:rPr>
        <w:footnoteRef/>
      </w:r>
      <w:r>
        <w:rPr>
          <w:sz w:val="22"/>
          <w:szCs w:val="22"/>
        </w:rPr>
        <w:t xml:space="preserve"> </w:t>
      </w:r>
      <w:r>
        <w:rPr>
          <w:sz w:val="22"/>
          <w:szCs w:val="22"/>
        </w:rPr>
        <w:tab/>
      </w:r>
      <w:bookmarkStart w:id="57" w:name="819"/>
      <w:r w:rsidRPr="00954A7E">
        <w:rPr>
          <w:sz w:val="22"/>
          <w:szCs w:val="22"/>
        </w:rPr>
        <w:t xml:space="preserve">Contrary to </w:t>
      </w:r>
      <w:r>
        <w:rPr>
          <w:sz w:val="22"/>
          <w:szCs w:val="22"/>
        </w:rPr>
        <w:t>some English translations (</w:t>
      </w:r>
      <w:r w:rsidRPr="00954A7E">
        <w:rPr>
          <w:i/>
          <w:iCs/>
          <w:sz w:val="22"/>
          <w:szCs w:val="22"/>
        </w:rPr>
        <w:t>NJB</w:t>
      </w:r>
      <w:r>
        <w:rPr>
          <w:sz w:val="22"/>
          <w:szCs w:val="22"/>
        </w:rPr>
        <w:t>,</w:t>
      </w:r>
      <w:r w:rsidRPr="00954A7E">
        <w:rPr>
          <w:sz w:val="22"/>
          <w:szCs w:val="22"/>
        </w:rPr>
        <w:t xml:space="preserve"> </w:t>
      </w:r>
      <w:r w:rsidRPr="00954A7E">
        <w:rPr>
          <w:i/>
          <w:iCs/>
          <w:sz w:val="22"/>
          <w:szCs w:val="22"/>
        </w:rPr>
        <w:t>NASB</w:t>
      </w:r>
      <w:r w:rsidRPr="00954A7E">
        <w:rPr>
          <w:sz w:val="22"/>
          <w:szCs w:val="22"/>
        </w:rPr>
        <w:t xml:space="preserve">, </w:t>
      </w:r>
      <w:r w:rsidRPr="00954A7E">
        <w:rPr>
          <w:i/>
          <w:iCs/>
          <w:sz w:val="22"/>
          <w:szCs w:val="22"/>
        </w:rPr>
        <w:t>NIV</w:t>
      </w:r>
      <w:r w:rsidRPr="00954A7E">
        <w:rPr>
          <w:sz w:val="22"/>
          <w:szCs w:val="22"/>
        </w:rPr>
        <w:t>), Aaron (</w:t>
      </w:r>
      <w:r w:rsidRPr="00954A7E">
        <w:rPr>
          <w:sz w:val="22"/>
          <w:szCs w:val="22"/>
          <w:u w:val="single"/>
        </w:rPr>
        <w:t>not</w:t>
      </w:r>
      <w:r w:rsidRPr="00954A7E">
        <w:rPr>
          <w:sz w:val="22"/>
          <w:szCs w:val="22"/>
        </w:rPr>
        <w:t xml:space="preserve"> Moses) most likely slaughtered the bull, possibly with the help of his sons, although t</w:t>
      </w:r>
      <w:r>
        <w:rPr>
          <w:sz w:val="22"/>
          <w:szCs w:val="22"/>
        </w:rPr>
        <w:t>he verb is singular, not plural;</w:t>
      </w:r>
      <w:r w:rsidRPr="00954A7E">
        <w:rPr>
          <w:sz w:val="22"/>
          <w:szCs w:val="22"/>
        </w:rPr>
        <w:t xml:space="preserve"> Moses then performed the ritual procedures that involved direct contact with the al</w:t>
      </w:r>
      <w:r>
        <w:rPr>
          <w:sz w:val="22"/>
          <w:szCs w:val="22"/>
        </w:rPr>
        <w:t>tar.</w:t>
      </w:r>
      <w:bookmarkEnd w:id="57"/>
    </w:p>
  </w:footnote>
  <w:footnote w:id="196">
    <w:p w14:paraId="5AC54CD6" w14:textId="3BFDDC0C" w:rsidR="00F66D22" w:rsidRDefault="00F66D22" w:rsidP="00BC1321">
      <w:pPr>
        <w:pStyle w:val="BodyText"/>
        <w:spacing w:before="0" w:line="300" w:lineRule="exact"/>
        <w:ind w:left="284" w:hanging="284"/>
        <w:rPr>
          <w:sz w:val="22"/>
          <w:szCs w:val="22"/>
        </w:rPr>
      </w:pPr>
      <w:r w:rsidRPr="0047585D">
        <w:rPr>
          <w:rStyle w:val="FootnoteReference"/>
          <w:color w:val="008000"/>
          <w:szCs w:val="22"/>
        </w:rPr>
        <w:footnoteRef/>
      </w:r>
      <w:r w:rsidRPr="0047585D">
        <w:rPr>
          <w:color w:val="008000"/>
          <w:szCs w:val="22"/>
        </w:rPr>
        <w:t xml:space="preserve"> </w:t>
      </w:r>
      <w:r>
        <w:rPr>
          <w:sz w:val="22"/>
          <w:szCs w:val="22"/>
        </w:rPr>
        <w:tab/>
      </w:r>
      <w:bookmarkStart w:id="58" w:name="822"/>
      <w:r w:rsidRPr="0047585D">
        <w:rPr>
          <w:sz w:val="22"/>
          <w:szCs w:val="22"/>
        </w:rPr>
        <w:t>Again, Aaron probably performed the slaughter and collected the fat parts (v. 16</w:t>
      </w:r>
      <w:r w:rsidRPr="0047585D">
        <w:rPr>
          <w:sz w:val="22"/>
          <w:szCs w:val="22"/>
          <w:vertAlign w:val="superscript"/>
        </w:rPr>
        <w:t>a</w:t>
      </w:r>
      <w:r w:rsidRPr="0047585D">
        <w:rPr>
          <w:sz w:val="22"/>
          <w:szCs w:val="22"/>
        </w:rPr>
        <w:t>) but Moses presented it all on the altar (v. 16</w:t>
      </w:r>
      <w:r w:rsidRPr="0047585D">
        <w:rPr>
          <w:sz w:val="22"/>
          <w:szCs w:val="22"/>
          <w:vertAlign w:val="superscript"/>
        </w:rPr>
        <w:t>b</w:t>
      </w:r>
      <w:r w:rsidRPr="0047585D">
        <w:rPr>
          <w:sz w:val="22"/>
          <w:szCs w:val="22"/>
        </w:rPr>
        <w:t xml:space="preserve">; cf. </w:t>
      </w:r>
      <w:r>
        <w:rPr>
          <w:sz w:val="22"/>
          <w:szCs w:val="22"/>
        </w:rPr>
        <w:t>#15</w:t>
      </w:r>
      <w:r w:rsidRPr="0047585D">
        <w:rPr>
          <w:sz w:val="22"/>
          <w:szCs w:val="22"/>
        </w:rPr>
        <w:t xml:space="preserve">). </w:t>
      </w:r>
      <w:bookmarkEnd w:id="58"/>
    </w:p>
  </w:footnote>
  <w:footnote w:id="197">
    <w:p w14:paraId="5E2184A8" w14:textId="77777777" w:rsidR="00F66D22" w:rsidRPr="0047585D" w:rsidRDefault="00F66D22" w:rsidP="00BC1321">
      <w:pPr>
        <w:pStyle w:val="BodyText"/>
        <w:spacing w:before="0" w:line="300" w:lineRule="exact"/>
        <w:ind w:left="284" w:hanging="284"/>
        <w:rPr>
          <w:sz w:val="20"/>
          <w:szCs w:val="20"/>
        </w:rPr>
      </w:pPr>
      <w:r w:rsidRPr="0047585D">
        <w:rPr>
          <w:rStyle w:val="FootnoteReference"/>
          <w:color w:val="008000"/>
          <w:szCs w:val="22"/>
        </w:rPr>
        <w:footnoteRef/>
      </w:r>
      <w:r>
        <w:rPr>
          <w:sz w:val="22"/>
          <w:szCs w:val="22"/>
        </w:rPr>
        <w:t xml:space="preserve"> </w:t>
      </w:r>
      <w:r>
        <w:rPr>
          <w:sz w:val="22"/>
          <w:szCs w:val="22"/>
        </w:rPr>
        <w:tab/>
      </w:r>
      <w:bookmarkStart w:id="59" w:name="825"/>
      <w:r w:rsidRPr="0047585D">
        <w:rPr>
          <w:sz w:val="22"/>
          <w:szCs w:val="22"/>
        </w:rPr>
        <w:t>S</w:t>
      </w:r>
      <w:r>
        <w:rPr>
          <w:sz w:val="22"/>
          <w:szCs w:val="22"/>
        </w:rPr>
        <w:t>ee 4:11–12, 21, 6:23</w:t>
      </w:r>
      <w:r w:rsidRPr="0047585D">
        <w:rPr>
          <w:sz w:val="22"/>
          <w:szCs w:val="22"/>
        </w:rPr>
        <w:t xml:space="preserve">. </w:t>
      </w:r>
      <w:bookmarkEnd w:id="59"/>
    </w:p>
  </w:footnote>
  <w:footnote w:id="198">
    <w:p w14:paraId="46EB15D8" w14:textId="77777777" w:rsidR="00F66D22" w:rsidRDefault="00F66D22" w:rsidP="00BC1321">
      <w:pPr>
        <w:pStyle w:val="BodyText"/>
        <w:spacing w:before="0" w:line="300" w:lineRule="exact"/>
        <w:ind w:left="284" w:hanging="284"/>
        <w:rPr>
          <w:sz w:val="22"/>
          <w:szCs w:val="22"/>
        </w:rPr>
      </w:pPr>
      <w:r w:rsidRPr="0047585D">
        <w:rPr>
          <w:rStyle w:val="FootnoteReference"/>
          <w:color w:val="008000"/>
          <w:szCs w:val="22"/>
        </w:rPr>
        <w:footnoteRef/>
      </w:r>
      <w:r>
        <w:rPr>
          <w:sz w:val="22"/>
          <w:szCs w:val="22"/>
        </w:rPr>
        <w:t xml:space="preserve"> </w:t>
      </w:r>
      <w:r>
        <w:rPr>
          <w:sz w:val="22"/>
          <w:szCs w:val="22"/>
        </w:rPr>
        <w:tab/>
        <w:t>In place of ‘</w:t>
      </w:r>
      <w:r w:rsidRPr="00865178">
        <w:rPr>
          <w:i/>
          <w:iCs/>
          <w:sz w:val="22"/>
          <w:szCs w:val="22"/>
        </w:rPr>
        <w:t>the head of the ram</w:t>
      </w:r>
      <w:r>
        <w:rPr>
          <w:sz w:val="22"/>
          <w:szCs w:val="22"/>
        </w:rPr>
        <w:t xml:space="preserve">’, here following the </w:t>
      </w:r>
      <w:r w:rsidRPr="00865178">
        <w:rPr>
          <w:i/>
          <w:iCs/>
          <w:sz w:val="22"/>
          <w:szCs w:val="22"/>
        </w:rPr>
        <w:t>MT</w:t>
      </w:r>
      <w:r>
        <w:rPr>
          <w:sz w:val="22"/>
          <w:szCs w:val="22"/>
        </w:rPr>
        <w:t xml:space="preserve"> &amp; </w:t>
      </w:r>
      <w:r w:rsidRPr="00865178">
        <w:rPr>
          <w:i/>
          <w:iCs/>
          <w:sz w:val="22"/>
          <w:szCs w:val="22"/>
        </w:rPr>
        <w:t>NRSV</w:t>
      </w:r>
      <w:r>
        <w:rPr>
          <w:sz w:val="22"/>
          <w:szCs w:val="22"/>
        </w:rPr>
        <w:t xml:space="preserve">, the </w:t>
      </w:r>
      <w:r w:rsidRPr="00865178">
        <w:rPr>
          <w:i/>
          <w:iCs/>
          <w:sz w:val="22"/>
          <w:szCs w:val="22"/>
        </w:rPr>
        <w:t>NJB</w:t>
      </w:r>
      <w:r>
        <w:rPr>
          <w:sz w:val="22"/>
          <w:szCs w:val="22"/>
        </w:rPr>
        <w:t xml:space="preserve"> has ‘</w:t>
      </w:r>
      <w:r w:rsidRPr="00865178">
        <w:rPr>
          <w:i/>
          <w:iCs/>
          <w:sz w:val="22"/>
          <w:szCs w:val="22"/>
        </w:rPr>
        <w:t>its head</w:t>
      </w:r>
      <w:r>
        <w:rPr>
          <w:sz w:val="22"/>
          <w:szCs w:val="22"/>
        </w:rPr>
        <w:t>’.</w:t>
      </w:r>
    </w:p>
  </w:footnote>
  <w:footnote w:id="199">
    <w:p w14:paraId="43B1E020" w14:textId="77777777" w:rsidR="00F66D22" w:rsidRDefault="00F66D22" w:rsidP="00BC1321">
      <w:pPr>
        <w:pStyle w:val="BodyText"/>
        <w:spacing w:before="0" w:line="300" w:lineRule="exact"/>
        <w:ind w:left="284" w:hanging="284"/>
        <w:rPr>
          <w:sz w:val="22"/>
          <w:szCs w:val="22"/>
        </w:rPr>
      </w:pPr>
      <w:r w:rsidRPr="00865178">
        <w:rPr>
          <w:rStyle w:val="FootnoteReference"/>
          <w:color w:val="008000"/>
        </w:rPr>
        <w:footnoteRef/>
      </w:r>
      <w:r>
        <w:rPr>
          <w:sz w:val="22"/>
          <w:szCs w:val="22"/>
        </w:rPr>
        <w:t xml:space="preserve"> </w:t>
      </w:r>
      <w:r>
        <w:rPr>
          <w:sz w:val="22"/>
          <w:szCs w:val="22"/>
        </w:rPr>
        <w:tab/>
        <w:t>Aaron probably did the slaughtering (see #15).</w:t>
      </w:r>
    </w:p>
  </w:footnote>
  <w:footnote w:id="200">
    <w:p w14:paraId="19F0119B" w14:textId="77777777" w:rsidR="00F66D22" w:rsidRDefault="00F66D22" w:rsidP="00BC1321">
      <w:pPr>
        <w:pStyle w:val="BodyText"/>
        <w:spacing w:before="0" w:line="300" w:lineRule="exact"/>
        <w:ind w:left="284" w:hanging="284"/>
        <w:rPr>
          <w:sz w:val="22"/>
          <w:szCs w:val="22"/>
        </w:rPr>
      </w:pPr>
      <w:r w:rsidRPr="00865178">
        <w:rPr>
          <w:rStyle w:val="FootnoteReference"/>
          <w:color w:val="008000"/>
          <w:szCs w:val="22"/>
        </w:rPr>
        <w:footnoteRef/>
      </w:r>
      <w:r>
        <w:rPr>
          <w:sz w:val="22"/>
          <w:szCs w:val="22"/>
        </w:rPr>
        <w:t xml:space="preserve"> </w:t>
      </w:r>
      <w:r>
        <w:rPr>
          <w:sz w:val="22"/>
          <w:szCs w:val="22"/>
        </w:rPr>
        <w:tab/>
      </w:r>
      <w:bookmarkStart w:id="60" w:name="827"/>
      <w:r w:rsidRPr="00865178">
        <w:rPr>
          <w:sz w:val="22"/>
          <w:szCs w:val="22"/>
        </w:rPr>
        <w:t>Aaron probably cut the ram up into parts but Moses presented them on the altar (</w:t>
      </w:r>
      <w:r>
        <w:rPr>
          <w:sz w:val="22"/>
          <w:szCs w:val="22"/>
        </w:rPr>
        <w:t>see #15</w:t>
      </w:r>
      <w:r w:rsidRPr="00865178">
        <w:rPr>
          <w:sz w:val="22"/>
          <w:szCs w:val="22"/>
        </w:rPr>
        <w:t>).</w:t>
      </w:r>
      <w:bookmarkEnd w:id="60"/>
    </w:p>
  </w:footnote>
  <w:footnote w:id="201">
    <w:p w14:paraId="29E022F4" w14:textId="77777777" w:rsidR="00F66D22" w:rsidRPr="00865178" w:rsidRDefault="00F66D22" w:rsidP="00BC1321">
      <w:pPr>
        <w:pStyle w:val="BodyText"/>
        <w:spacing w:before="0" w:line="300" w:lineRule="exact"/>
        <w:ind w:left="284" w:hanging="284"/>
        <w:rPr>
          <w:sz w:val="20"/>
          <w:szCs w:val="20"/>
        </w:rPr>
      </w:pPr>
      <w:r w:rsidRPr="00865178">
        <w:rPr>
          <w:rStyle w:val="FootnoteReference"/>
          <w:color w:val="008000"/>
          <w:szCs w:val="22"/>
        </w:rPr>
        <w:footnoteRef/>
      </w:r>
      <w:r>
        <w:rPr>
          <w:sz w:val="22"/>
          <w:szCs w:val="22"/>
        </w:rPr>
        <w:t xml:space="preserve"> </w:t>
      </w:r>
      <w:r>
        <w:rPr>
          <w:sz w:val="22"/>
          <w:szCs w:val="22"/>
        </w:rPr>
        <w:tab/>
      </w:r>
      <w:bookmarkStart w:id="61" w:name="829"/>
      <w:r w:rsidRPr="00865178">
        <w:rPr>
          <w:sz w:val="22"/>
          <w:szCs w:val="22"/>
        </w:rPr>
        <w:t>Again, Aaron probably did the washing but Moses presented the portions on the altar (see #15).</w:t>
      </w:r>
      <w:bookmarkEnd w:id="61"/>
    </w:p>
  </w:footnote>
  <w:footnote w:id="202">
    <w:p w14:paraId="16A9B499" w14:textId="77777777" w:rsidR="00F66D22" w:rsidRDefault="00F66D22" w:rsidP="00BC1321">
      <w:pPr>
        <w:pStyle w:val="BodyText"/>
        <w:spacing w:before="0" w:line="300" w:lineRule="exact"/>
        <w:ind w:left="284" w:hanging="284"/>
        <w:rPr>
          <w:sz w:val="22"/>
          <w:szCs w:val="22"/>
        </w:rPr>
      </w:pPr>
      <w:r w:rsidRPr="00865178">
        <w:rPr>
          <w:rStyle w:val="FootnoteReference"/>
          <w:color w:val="008000"/>
          <w:szCs w:val="22"/>
        </w:rPr>
        <w:footnoteRef/>
      </w:r>
      <w:r>
        <w:rPr>
          <w:sz w:val="22"/>
          <w:szCs w:val="22"/>
        </w:rPr>
        <w:t xml:space="preserve"> </w:t>
      </w:r>
      <w:r>
        <w:rPr>
          <w:sz w:val="22"/>
          <w:szCs w:val="22"/>
        </w:rPr>
        <w:tab/>
        <w:t>For the ‘</w:t>
      </w:r>
      <w:r w:rsidRPr="00264D38">
        <w:rPr>
          <w:i/>
          <w:iCs/>
          <w:sz w:val="22"/>
          <w:szCs w:val="22"/>
        </w:rPr>
        <w:t>sacrifice of investiture</w:t>
      </w:r>
      <w:r>
        <w:rPr>
          <w:sz w:val="22"/>
          <w:szCs w:val="22"/>
        </w:rPr>
        <w:t>’, see 7:37.</w:t>
      </w:r>
    </w:p>
  </w:footnote>
  <w:footnote w:id="203">
    <w:p w14:paraId="07820FC7" w14:textId="14EF9E91" w:rsidR="00F66D22" w:rsidRPr="00264D38" w:rsidRDefault="00F66D22" w:rsidP="00BC1321">
      <w:pPr>
        <w:pStyle w:val="BodyText"/>
        <w:spacing w:before="0" w:line="300" w:lineRule="exact"/>
        <w:ind w:left="284" w:hanging="284"/>
        <w:rPr>
          <w:sz w:val="22"/>
          <w:szCs w:val="22"/>
        </w:rPr>
      </w:pPr>
      <w:r w:rsidRPr="003D0ED3">
        <w:rPr>
          <w:rStyle w:val="FootnoteReference"/>
          <w:color w:val="008000"/>
          <w:szCs w:val="22"/>
        </w:rPr>
        <w:footnoteRef/>
      </w:r>
      <w:r>
        <w:rPr>
          <w:sz w:val="22"/>
          <w:szCs w:val="22"/>
        </w:rPr>
        <w:t xml:space="preserve"> </w:t>
      </w:r>
      <w:r>
        <w:rPr>
          <w:sz w:val="22"/>
          <w:szCs w:val="22"/>
        </w:rPr>
        <w:tab/>
      </w:r>
      <w:bookmarkStart w:id="62" w:name="834"/>
      <w:r w:rsidRPr="00264D38">
        <w:rPr>
          <w:sz w:val="22"/>
          <w:szCs w:val="22"/>
        </w:rPr>
        <w:t>The term for ‘</w:t>
      </w:r>
      <w:r w:rsidRPr="00264D38">
        <w:rPr>
          <w:i/>
          <w:iCs/>
          <w:sz w:val="22"/>
          <w:szCs w:val="22"/>
        </w:rPr>
        <w:t>big toe</w:t>
      </w:r>
      <w:r w:rsidRPr="00264D38">
        <w:rPr>
          <w:sz w:val="22"/>
          <w:szCs w:val="22"/>
        </w:rPr>
        <w:t>’ is the same as that for ‘</w:t>
      </w:r>
      <w:r w:rsidRPr="00264D38">
        <w:rPr>
          <w:i/>
          <w:iCs/>
          <w:sz w:val="22"/>
          <w:szCs w:val="22"/>
        </w:rPr>
        <w:t>thumb</w:t>
      </w:r>
      <w:r w:rsidRPr="00264D38">
        <w:rPr>
          <w:sz w:val="22"/>
          <w:szCs w:val="22"/>
        </w:rPr>
        <w:t>’; it refers to the larger appendage on either the hand or the foot.</w:t>
      </w:r>
      <w:bookmarkEnd w:id="62"/>
    </w:p>
  </w:footnote>
  <w:footnote w:id="204">
    <w:p w14:paraId="23A3EFA1" w14:textId="77777777" w:rsidR="00F66D22" w:rsidRDefault="00F66D22">
      <w:pPr>
        <w:pStyle w:val="BodyText"/>
        <w:spacing w:before="0" w:line="300" w:lineRule="exact"/>
        <w:ind w:left="284" w:hanging="284"/>
        <w:rPr>
          <w:sz w:val="22"/>
          <w:szCs w:val="22"/>
        </w:rPr>
      </w:pPr>
      <w:r w:rsidRPr="003D0ED3">
        <w:rPr>
          <w:rStyle w:val="FootnoteReference"/>
          <w:color w:val="008000"/>
          <w:szCs w:val="22"/>
        </w:rPr>
        <w:footnoteRef/>
      </w:r>
      <w:r>
        <w:rPr>
          <w:sz w:val="22"/>
          <w:szCs w:val="22"/>
        </w:rPr>
        <w:t xml:space="preserve"> </w:t>
      </w:r>
      <w:r>
        <w:rPr>
          <w:sz w:val="22"/>
          <w:szCs w:val="22"/>
        </w:rPr>
        <w:tab/>
        <w:t xml:space="preserve">The </w:t>
      </w:r>
      <w:r w:rsidRPr="00264D38">
        <w:rPr>
          <w:i/>
          <w:iCs/>
          <w:sz w:val="22"/>
          <w:szCs w:val="22"/>
        </w:rPr>
        <w:t>NJB</w:t>
      </w:r>
      <w:r>
        <w:rPr>
          <w:sz w:val="22"/>
          <w:szCs w:val="22"/>
        </w:rPr>
        <w:t xml:space="preserve"> lacks ‘</w:t>
      </w:r>
      <w:r w:rsidRPr="00264D38">
        <w:rPr>
          <w:i/>
          <w:iCs/>
          <w:sz w:val="22"/>
          <w:szCs w:val="22"/>
        </w:rPr>
        <w:t>all</w:t>
      </w:r>
      <w:r>
        <w:rPr>
          <w:sz w:val="22"/>
          <w:szCs w:val="22"/>
        </w:rPr>
        <w:t xml:space="preserve">’, here following the </w:t>
      </w:r>
      <w:r w:rsidRPr="00264D38">
        <w:rPr>
          <w:i/>
          <w:iCs/>
          <w:sz w:val="22"/>
          <w:szCs w:val="22"/>
        </w:rPr>
        <w:t>NRSV</w:t>
      </w:r>
      <w:r>
        <w:rPr>
          <w:sz w:val="22"/>
          <w:szCs w:val="22"/>
        </w:rPr>
        <w:t>.</w:t>
      </w:r>
    </w:p>
  </w:footnote>
  <w:footnote w:id="205">
    <w:p w14:paraId="632CBF04" w14:textId="77777777" w:rsidR="00F66D22" w:rsidRDefault="00F66D22">
      <w:pPr>
        <w:pStyle w:val="BodyText"/>
        <w:spacing w:before="0" w:line="300" w:lineRule="exact"/>
        <w:ind w:left="284" w:hanging="284"/>
        <w:rPr>
          <w:sz w:val="22"/>
          <w:szCs w:val="22"/>
        </w:rPr>
      </w:pPr>
      <w:r w:rsidRPr="003D0ED3">
        <w:rPr>
          <w:rStyle w:val="FootnoteReference"/>
          <w:color w:val="008000"/>
          <w:szCs w:val="22"/>
        </w:rPr>
        <w:footnoteRef/>
      </w:r>
      <w:r w:rsidRPr="003D0ED3">
        <w:rPr>
          <w:color w:val="008000"/>
          <w:szCs w:val="22"/>
        </w:rPr>
        <w:t xml:space="preserve"> </w:t>
      </w:r>
      <w:r>
        <w:rPr>
          <w:sz w:val="22"/>
          <w:szCs w:val="22"/>
        </w:rPr>
        <w:tab/>
        <w:t>In place of ‘</w:t>
      </w:r>
      <w:r w:rsidRPr="00264D38">
        <w:rPr>
          <w:i/>
          <w:iCs/>
          <w:sz w:val="22"/>
          <w:szCs w:val="22"/>
        </w:rPr>
        <w:t>protruding lobe</w:t>
      </w:r>
      <w:r>
        <w:rPr>
          <w:sz w:val="22"/>
          <w:szCs w:val="22"/>
        </w:rPr>
        <w:t xml:space="preserve">’, here following </w:t>
      </w:r>
      <w:r w:rsidRPr="00264D38">
        <w:rPr>
          <w:i/>
          <w:iCs/>
          <w:sz w:val="22"/>
          <w:szCs w:val="22"/>
        </w:rPr>
        <w:t>NETB</w:t>
      </w:r>
      <w:r>
        <w:rPr>
          <w:sz w:val="22"/>
          <w:szCs w:val="22"/>
        </w:rPr>
        <w:t xml:space="preserve">, the </w:t>
      </w:r>
      <w:r w:rsidRPr="00264D38">
        <w:rPr>
          <w:i/>
          <w:iCs/>
          <w:sz w:val="22"/>
          <w:szCs w:val="22"/>
        </w:rPr>
        <w:t>NJB</w:t>
      </w:r>
      <w:r>
        <w:rPr>
          <w:sz w:val="22"/>
          <w:szCs w:val="22"/>
        </w:rPr>
        <w:t xml:space="preserve"> has ‘</w:t>
      </w:r>
      <w:r w:rsidRPr="00264D38">
        <w:rPr>
          <w:i/>
          <w:iCs/>
          <w:sz w:val="22"/>
          <w:szCs w:val="22"/>
        </w:rPr>
        <w:t>fatty mass</w:t>
      </w:r>
      <w:r>
        <w:rPr>
          <w:sz w:val="22"/>
          <w:szCs w:val="22"/>
        </w:rPr>
        <w:t xml:space="preserve">’ and the </w:t>
      </w:r>
      <w:r w:rsidRPr="00264D38">
        <w:rPr>
          <w:i/>
          <w:iCs/>
          <w:sz w:val="22"/>
          <w:szCs w:val="22"/>
        </w:rPr>
        <w:t>NRSV</w:t>
      </w:r>
      <w:r>
        <w:rPr>
          <w:sz w:val="22"/>
          <w:szCs w:val="22"/>
        </w:rPr>
        <w:t xml:space="preserve"> has ‘</w:t>
      </w:r>
      <w:r w:rsidRPr="00264D38">
        <w:rPr>
          <w:i/>
          <w:iCs/>
          <w:sz w:val="22"/>
          <w:szCs w:val="22"/>
        </w:rPr>
        <w:t>appendage</w:t>
      </w:r>
      <w:r>
        <w:rPr>
          <w:sz w:val="22"/>
          <w:szCs w:val="22"/>
        </w:rPr>
        <w:t>’.</w:t>
      </w:r>
    </w:p>
  </w:footnote>
  <w:footnote w:id="206">
    <w:p w14:paraId="46A8D9E3" w14:textId="77777777" w:rsidR="00F66D22" w:rsidRDefault="00F66D22">
      <w:pPr>
        <w:pStyle w:val="BodyText"/>
        <w:spacing w:before="0" w:line="300" w:lineRule="exact"/>
        <w:ind w:left="284" w:hanging="284"/>
        <w:rPr>
          <w:sz w:val="22"/>
          <w:szCs w:val="22"/>
        </w:rPr>
      </w:pPr>
      <w:r w:rsidRPr="0074645B">
        <w:rPr>
          <w:rStyle w:val="FootnoteReference"/>
          <w:color w:val="008000"/>
          <w:szCs w:val="22"/>
        </w:rPr>
        <w:footnoteRef/>
      </w:r>
      <w:r>
        <w:rPr>
          <w:sz w:val="22"/>
          <w:szCs w:val="22"/>
        </w:rPr>
        <w:t xml:space="preserve"> </w:t>
      </w:r>
      <w:r>
        <w:rPr>
          <w:sz w:val="22"/>
          <w:szCs w:val="22"/>
        </w:rPr>
        <w:tab/>
        <w:t>On the ‘</w:t>
      </w:r>
      <w:r w:rsidRPr="0074645B">
        <w:rPr>
          <w:i/>
          <w:iCs/>
          <w:sz w:val="22"/>
          <w:szCs w:val="22"/>
        </w:rPr>
        <w:t>wafer</w:t>
      </w:r>
      <w:r>
        <w:rPr>
          <w:sz w:val="22"/>
          <w:szCs w:val="22"/>
        </w:rPr>
        <w:t>’, see #2:4.</w:t>
      </w:r>
    </w:p>
  </w:footnote>
  <w:footnote w:id="207">
    <w:p w14:paraId="56BBC6B6" w14:textId="77777777" w:rsidR="00F66D22" w:rsidRDefault="00F66D22">
      <w:pPr>
        <w:pStyle w:val="BodyText"/>
        <w:spacing w:before="0" w:line="300" w:lineRule="exact"/>
        <w:ind w:left="284" w:hanging="284"/>
        <w:rPr>
          <w:sz w:val="22"/>
          <w:szCs w:val="22"/>
        </w:rPr>
      </w:pPr>
      <w:r w:rsidRPr="0074645B">
        <w:rPr>
          <w:rStyle w:val="FootnoteReference"/>
          <w:color w:val="008000"/>
          <w:szCs w:val="22"/>
        </w:rPr>
        <w:footnoteRef/>
      </w:r>
      <w:r>
        <w:rPr>
          <w:sz w:val="22"/>
          <w:szCs w:val="22"/>
        </w:rPr>
        <w:t xml:space="preserve"> </w:t>
      </w:r>
      <w:r>
        <w:rPr>
          <w:sz w:val="22"/>
          <w:szCs w:val="22"/>
        </w:rPr>
        <w:tab/>
      </w:r>
      <w:bookmarkStart w:id="63" w:name="839"/>
      <w:r>
        <w:rPr>
          <w:sz w:val="22"/>
          <w:szCs w:val="22"/>
        </w:rPr>
        <w:t>The ‘</w:t>
      </w:r>
      <w:r w:rsidRPr="0074645B">
        <w:rPr>
          <w:i/>
          <w:iCs/>
          <w:sz w:val="22"/>
          <w:szCs w:val="22"/>
        </w:rPr>
        <w:t>palms</w:t>
      </w:r>
      <w:r>
        <w:rPr>
          <w:sz w:val="22"/>
          <w:szCs w:val="22"/>
        </w:rPr>
        <w:t>’</w:t>
      </w:r>
      <w:r w:rsidRPr="0074645B">
        <w:rPr>
          <w:sz w:val="22"/>
          <w:szCs w:val="22"/>
        </w:rPr>
        <w:t xml:space="preserve"> refer to the up-turned hands, positioned in such a way that the articles of the offering could be placed on them.</w:t>
      </w:r>
      <w:bookmarkEnd w:id="63"/>
    </w:p>
  </w:footnote>
  <w:footnote w:id="208">
    <w:p w14:paraId="7CC30782" w14:textId="77777777" w:rsidR="00F66D22" w:rsidRDefault="00F66D22" w:rsidP="0074645B">
      <w:pPr>
        <w:pStyle w:val="BodyText"/>
        <w:spacing w:before="0" w:line="300" w:lineRule="exact"/>
        <w:ind w:left="284" w:hanging="284"/>
        <w:rPr>
          <w:sz w:val="22"/>
          <w:szCs w:val="22"/>
        </w:rPr>
      </w:pPr>
      <w:r w:rsidRPr="0074645B">
        <w:rPr>
          <w:rStyle w:val="FootnoteReference"/>
          <w:color w:val="008000"/>
          <w:szCs w:val="22"/>
        </w:rPr>
        <w:footnoteRef/>
      </w:r>
      <w:r>
        <w:rPr>
          <w:sz w:val="22"/>
          <w:szCs w:val="22"/>
        </w:rPr>
        <w:t xml:space="preserve"> </w:t>
      </w:r>
      <w:r>
        <w:rPr>
          <w:sz w:val="22"/>
          <w:szCs w:val="22"/>
        </w:rPr>
        <w:tab/>
        <w:t>‘</w:t>
      </w:r>
      <w:r>
        <w:rPr>
          <w:i/>
          <w:iCs/>
          <w:sz w:val="22"/>
          <w:szCs w:val="22"/>
        </w:rPr>
        <w:t>Investiture</w:t>
      </w:r>
      <w:r>
        <w:rPr>
          <w:sz w:val="22"/>
          <w:szCs w:val="22"/>
        </w:rPr>
        <w:t>’ literally translates as ‘</w:t>
      </w:r>
      <w:r>
        <w:rPr>
          <w:i/>
          <w:iCs/>
          <w:sz w:val="22"/>
          <w:szCs w:val="22"/>
        </w:rPr>
        <w:t>filling of hands</w:t>
      </w:r>
      <w:r>
        <w:rPr>
          <w:sz w:val="22"/>
          <w:szCs w:val="22"/>
        </w:rPr>
        <w:t>’ (see v. 33 and #Ex 28:41).</w:t>
      </w:r>
    </w:p>
  </w:footnote>
  <w:footnote w:id="209">
    <w:p w14:paraId="61040CCC" w14:textId="68B1AC6E" w:rsidR="00F66D22" w:rsidRDefault="00F66D22">
      <w:pPr>
        <w:pStyle w:val="BodyText"/>
        <w:spacing w:before="0" w:line="300" w:lineRule="exact"/>
        <w:ind w:left="284" w:hanging="284"/>
        <w:rPr>
          <w:sz w:val="22"/>
          <w:szCs w:val="22"/>
        </w:rPr>
      </w:pPr>
      <w:r w:rsidRPr="0074645B">
        <w:rPr>
          <w:rStyle w:val="FootnoteReference"/>
          <w:color w:val="008000"/>
          <w:szCs w:val="22"/>
        </w:rPr>
        <w:footnoteRef/>
      </w:r>
      <w:r w:rsidRPr="0074645B">
        <w:rPr>
          <w:color w:val="008000"/>
          <w:szCs w:val="22"/>
        </w:rPr>
        <w:t xml:space="preserve"> </w:t>
      </w:r>
      <w:r>
        <w:rPr>
          <w:sz w:val="22"/>
          <w:szCs w:val="22"/>
        </w:rPr>
        <w:tab/>
        <w:t>The opening conjunction (literally, ‘</w:t>
      </w:r>
      <w:r w:rsidRPr="0074645B">
        <w:rPr>
          <w:i/>
          <w:iCs/>
          <w:sz w:val="22"/>
          <w:szCs w:val="22"/>
        </w:rPr>
        <w:t>and</w:t>
      </w:r>
      <w:r>
        <w:rPr>
          <w:sz w:val="22"/>
          <w:szCs w:val="22"/>
        </w:rPr>
        <w:t>’) has here been translated as ‘</w:t>
      </w:r>
      <w:r w:rsidRPr="0074645B">
        <w:rPr>
          <w:i/>
          <w:iCs/>
          <w:sz w:val="22"/>
          <w:szCs w:val="22"/>
        </w:rPr>
        <w:t>finally</w:t>
      </w:r>
      <w:r>
        <w:rPr>
          <w:sz w:val="22"/>
          <w:szCs w:val="22"/>
        </w:rPr>
        <w:t xml:space="preserve">’, following </w:t>
      </w:r>
      <w:r w:rsidRPr="0074645B">
        <w:rPr>
          <w:i/>
          <w:iCs/>
          <w:sz w:val="22"/>
          <w:szCs w:val="22"/>
        </w:rPr>
        <w:t>NETB</w:t>
      </w:r>
      <w:r>
        <w:rPr>
          <w:sz w:val="22"/>
          <w:szCs w:val="22"/>
        </w:rPr>
        <w:t xml:space="preserve"> (the </w:t>
      </w:r>
      <w:r w:rsidRPr="0074645B">
        <w:rPr>
          <w:i/>
          <w:iCs/>
          <w:sz w:val="22"/>
          <w:szCs w:val="22"/>
        </w:rPr>
        <w:t>NJB</w:t>
      </w:r>
      <w:r>
        <w:rPr>
          <w:sz w:val="22"/>
          <w:szCs w:val="22"/>
        </w:rPr>
        <w:t xml:space="preserve"> has ‘</w:t>
      </w:r>
      <w:r w:rsidRPr="0074645B">
        <w:rPr>
          <w:i/>
          <w:iCs/>
          <w:sz w:val="22"/>
          <w:szCs w:val="22"/>
        </w:rPr>
        <w:t>then</w:t>
      </w:r>
      <w:r>
        <w:rPr>
          <w:sz w:val="22"/>
          <w:szCs w:val="22"/>
        </w:rPr>
        <w:t xml:space="preserve">’ and the </w:t>
      </w:r>
      <w:r w:rsidRPr="0074645B">
        <w:rPr>
          <w:i/>
          <w:iCs/>
          <w:sz w:val="22"/>
          <w:szCs w:val="22"/>
        </w:rPr>
        <w:t>NRSV</w:t>
      </w:r>
      <w:r>
        <w:rPr>
          <w:sz w:val="22"/>
          <w:szCs w:val="22"/>
        </w:rPr>
        <w:t xml:space="preserve"> omits </w:t>
      </w:r>
      <w:r w:rsidR="00BC1321">
        <w:rPr>
          <w:sz w:val="22"/>
          <w:szCs w:val="22"/>
        </w:rPr>
        <w:t>it</w:t>
      </w:r>
      <w:r>
        <w:rPr>
          <w:sz w:val="22"/>
          <w:szCs w:val="22"/>
        </w:rPr>
        <w:t>).</w:t>
      </w:r>
    </w:p>
  </w:footnote>
  <w:footnote w:id="210">
    <w:p w14:paraId="736BD0A3" w14:textId="77777777" w:rsidR="00F66D22" w:rsidRDefault="00F66D22">
      <w:pPr>
        <w:pStyle w:val="BodyText"/>
        <w:spacing w:before="0" w:line="300" w:lineRule="exact"/>
        <w:ind w:left="284" w:hanging="284"/>
        <w:rPr>
          <w:sz w:val="22"/>
          <w:szCs w:val="22"/>
        </w:rPr>
      </w:pPr>
      <w:r w:rsidRPr="0074645B">
        <w:rPr>
          <w:rStyle w:val="FootnoteReference"/>
          <w:color w:val="008000"/>
          <w:szCs w:val="22"/>
        </w:rPr>
        <w:footnoteRef/>
      </w:r>
      <w:r>
        <w:rPr>
          <w:sz w:val="22"/>
          <w:szCs w:val="22"/>
        </w:rPr>
        <w:t xml:space="preserve"> </w:t>
      </w:r>
      <w:r>
        <w:rPr>
          <w:sz w:val="22"/>
          <w:szCs w:val="22"/>
        </w:rPr>
        <w:tab/>
        <w:t xml:space="preserve">The </w:t>
      </w:r>
      <w:r w:rsidRPr="006E3065">
        <w:rPr>
          <w:i/>
          <w:iCs/>
          <w:sz w:val="22"/>
          <w:szCs w:val="22"/>
        </w:rPr>
        <w:t>NJB</w:t>
      </w:r>
      <w:r>
        <w:rPr>
          <w:sz w:val="22"/>
          <w:szCs w:val="22"/>
        </w:rPr>
        <w:t xml:space="preserve"> omits the phrase ‘</w:t>
      </w:r>
      <w:r w:rsidRPr="006E3065">
        <w:rPr>
          <w:i/>
          <w:iCs/>
          <w:sz w:val="22"/>
          <w:szCs w:val="22"/>
        </w:rPr>
        <w:t>some of’</w:t>
      </w:r>
      <w:r>
        <w:rPr>
          <w:sz w:val="22"/>
          <w:szCs w:val="22"/>
        </w:rPr>
        <w:t xml:space="preserve">, here following the </w:t>
      </w:r>
      <w:r w:rsidRPr="006E3065">
        <w:rPr>
          <w:i/>
          <w:iCs/>
          <w:sz w:val="22"/>
          <w:szCs w:val="22"/>
        </w:rPr>
        <w:t>NRSV</w:t>
      </w:r>
      <w:r>
        <w:rPr>
          <w:sz w:val="22"/>
          <w:szCs w:val="22"/>
        </w:rPr>
        <w:t xml:space="preserve"> &amp; </w:t>
      </w:r>
      <w:r w:rsidRPr="006E3065">
        <w:rPr>
          <w:i/>
          <w:iCs/>
          <w:sz w:val="22"/>
          <w:szCs w:val="22"/>
        </w:rPr>
        <w:t>NETB</w:t>
      </w:r>
      <w:r>
        <w:rPr>
          <w:sz w:val="22"/>
          <w:szCs w:val="22"/>
        </w:rPr>
        <w:t>.</w:t>
      </w:r>
    </w:p>
  </w:footnote>
  <w:footnote w:id="211">
    <w:p w14:paraId="0A2FF7F3" w14:textId="77777777" w:rsidR="00F66D22" w:rsidRDefault="00F66D22" w:rsidP="006E3065">
      <w:pPr>
        <w:pStyle w:val="BodyText"/>
        <w:spacing w:before="0" w:line="300" w:lineRule="exact"/>
        <w:ind w:left="284" w:hanging="284"/>
        <w:rPr>
          <w:sz w:val="22"/>
          <w:szCs w:val="22"/>
        </w:rPr>
      </w:pPr>
      <w:r w:rsidRPr="006E3065">
        <w:rPr>
          <w:rStyle w:val="FootnoteReference"/>
          <w:color w:val="008000"/>
        </w:rPr>
        <w:footnoteRef/>
      </w:r>
      <w:r>
        <w:rPr>
          <w:sz w:val="22"/>
          <w:szCs w:val="22"/>
        </w:rPr>
        <w:t xml:space="preserve"> </w:t>
      </w:r>
      <w:r>
        <w:rPr>
          <w:sz w:val="22"/>
          <w:szCs w:val="22"/>
        </w:rPr>
        <w:tab/>
      </w:r>
      <w:bookmarkStart w:id="64" w:name="843"/>
      <w:r w:rsidRPr="006E3065">
        <w:rPr>
          <w:sz w:val="22"/>
          <w:szCs w:val="22"/>
        </w:rPr>
        <w:t>Several major ancient versions have the passive form of the verb</w:t>
      </w:r>
      <w:r>
        <w:rPr>
          <w:sz w:val="22"/>
          <w:szCs w:val="22"/>
        </w:rPr>
        <w:t xml:space="preserve"> ‘</w:t>
      </w:r>
      <w:r w:rsidRPr="006E3065">
        <w:rPr>
          <w:i/>
          <w:iCs/>
          <w:sz w:val="22"/>
          <w:szCs w:val="22"/>
        </w:rPr>
        <w:t>ordered</w:t>
      </w:r>
      <w:r>
        <w:rPr>
          <w:sz w:val="22"/>
          <w:szCs w:val="22"/>
        </w:rPr>
        <w:t>’</w:t>
      </w:r>
      <w:r w:rsidRPr="006E3065">
        <w:rPr>
          <w:sz w:val="22"/>
          <w:szCs w:val="22"/>
        </w:rPr>
        <w:t xml:space="preserve"> (</w:t>
      </w:r>
      <w:r>
        <w:rPr>
          <w:sz w:val="22"/>
          <w:szCs w:val="22"/>
        </w:rPr>
        <w:t>cf. 8:35, 10:13); i</w:t>
      </w:r>
      <w:r w:rsidRPr="006E3065">
        <w:rPr>
          <w:sz w:val="22"/>
          <w:szCs w:val="22"/>
        </w:rPr>
        <w:t>n that</w:t>
      </w:r>
      <w:r>
        <w:rPr>
          <w:sz w:val="22"/>
          <w:szCs w:val="22"/>
        </w:rPr>
        <w:t xml:space="preserve"> case we would translate, ‘</w:t>
      </w:r>
      <w:r w:rsidRPr="006E3065">
        <w:rPr>
          <w:i/>
          <w:iCs/>
          <w:sz w:val="22"/>
          <w:szCs w:val="22"/>
        </w:rPr>
        <w:t>as I was ordered</w:t>
      </w:r>
      <w:bookmarkEnd w:id="64"/>
      <w:r>
        <w:rPr>
          <w:sz w:val="22"/>
          <w:szCs w:val="22"/>
        </w:rPr>
        <w:t>’.</w:t>
      </w:r>
    </w:p>
  </w:footnote>
  <w:footnote w:id="212">
    <w:p w14:paraId="6D47ED22" w14:textId="77777777" w:rsidR="00F66D22" w:rsidRDefault="00F66D22">
      <w:pPr>
        <w:pStyle w:val="BodyText"/>
        <w:spacing w:before="0" w:line="300" w:lineRule="exact"/>
        <w:ind w:left="284" w:hanging="284"/>
        <w:rPr>
          <w:sz w:val="22"/>
          <w:szCs w:val="22"/>
        </w:rPr>
      </w:pPr>
      <w:r w:rsidRPr="00EF23E3">
        <w:rPr>
          <w:rStyle w:val="FootnoteReference"/>
          <w:color w:val="008000"/>
          <w:szCs w:val="22"/>
        </w:rPr>
        <w:footnoteRef/>
      </w:r>
      <w:r>
        <w:rPr>
          <w:sz w:val="22"/>
          <w:szCs w:val="22"/>
        </w:rPr>
        <w:t xml:space="preserve"> </w:t>
      </w:r>
      <w:r>
        <w:rPr>
          <w:sz w:val="22"/>
          <w:szCs w:val="22"/>
        </w:rPr>
        <w:tab/>
        <w:t>Literally translated, this verse reads, “</w:t>
      </w:r>
      <w:r w:rsidRPr="006532DC">
        <w:rPr>
          <w:i/>
          <w:iCs/>
          <w:sz w:val="22"/>
          <w:szCs w:val="22"/>
        </w:rPr>
        <w:t>But the remainder in the flesh and in the bread you shall burn with fire</w:t>
      </w:r>
      <w:r>
        <w:rPr>
          <w:sz w:val="22"/>
          <w:szCs w:val="22"/>
        </w:rPr>
        <w:t>.”</w:t>
      </w:r>
    </w:p>
  </w:footnote>
  <w:footnote w:id="213">
    <w:p w14:paraId="7B61129B" w14:textId="77777777" w:rsidR="00F66D22" w:rsidRDefault="00F66D22">
      <w:pPr>
        <w:pStyle w:val="BodyText"/>
        <w:spacing w:before="0" w:line="300" w:lineRule="exact"/>
        <w:ind w:left="284" w:hanging="284"/>
        <w:rPr>
          <w:sz w:val="22"/>
          <w:szCs w:val="22"/>
        </w:rPr>
      </w:pPr>
      <w:r w:rsidRPr="00EF23E3">
        <w:rPr>
          <w:rStyle w:val="FootnoteReference"/>
          <w:color w:val="008000"/>
          <w:szCs w:val="22"/>
        </w:rPr>
        <w:footnoteRef/>
      </w:r>
      <w:r w:rsidRPr="00EF23E3">
        <w:rPr>
          <w:color w:val="008000"/>
          <w:szCs w:val="22"/>
        </w:rPr>
        <w:t xml:space="preserve"> </w:t>
      </w:r>
      <w:r>
        <w:rPr>
          <w:sz w:val="22"/>
          <w:szCs w:val="22"/>
        </w:rPr>
        <w:tab/>
      </w:r>
      <w:r w:rsidRPr="00EF23E3">
        <w:rPr>
          <w:sz w:val="22"/>
          <w:szCs w:val="22"/>
        </w:rPr>
        <w:t>The literal translation of the last part of this verse is, “</w:t>
      </w:r>
      <w:bookmarkStart w:id="65" w:name="845"/>
      <w:r w:rsidRPr="00EF23E3">
        <w:rPr>
          <w:i/>
          <w:iCs/>
          <w:sz w:val="22"/>
          <w:szCs w:val="22"/>
        </w:rPr>
        <w:t>because seven days he shall fill your hands</w:t>
      </w:r>
      <w:bookmarkEnd w:id="65"/>
      <w:r w:rsidRPr="00EF23E3">
        <w:rPr>
          <w:sz w:val="22"/>
          <w:szCs w:val="22"/>
        </w:rPr>
        <w:t>” (see #28).</w:t>
      </w:r>
    </w:p>
  </w:footnote>
  <w:footnote w:id="214">
    <w:p w14:paraId="5613BBD1" w14:textId="77777777" w:rsidR="00F66D22" w:rsidRDefault="00F66D22">
      <w:pPr>
        <w:pStyle w:val="BodyText"/>
        <w:spacing w:before="0" w:line="300" w:lineRule="exact"/>
        <w:ind w:left="284" w:hanging="284"/>
        <w:rPr>
          <w:sz w:val="22"/>
          <w:szCs w:val="22"/>
        </w:rPr>
      </w:pPr>
      <w:r w:rsidRPr="00EF23E3">
        <w:rPr>
          <w:rStyle w:val="FootnoteReference"/>
          <w:color w:val="008000"/>
          <w:szCs w:val="22"/>
        </w:rPr>
        <w:footnoteRef/>
      </w:r>
      <w:r>
        <w:rPr>
          <w:sz w:val="22"/>
          <w:szCs w:val="22"/>
        </w:rPr>
        <w:t xml:space="preserve"> </w:t>
      </w:r>
      <w:r>
        <w:rPr>
          <w:sz w:val="22"/>
          <w:szCs w:val="22"/>
        </w:rPr>
        <w:tab/>
        <w:t>Literally translated, this verse opens, “</w:t>
      </w:r>
      <w:r w:rsidRPr="00EF23E3">
        <w:rPr>
          <w:i/>
          <w:iCs/>
          <w:sz w:val="22"/>
          <w:szCs w:val="22"/>
        </w:rPr>
        <w:t>Just as he has done</w:t>
      </w:r>
      <w:r>
        <w:rPr>
          <w:sz w:val="22"/>
          <w:szCs w:val="22"/>
        </w:rPr>
        <w:t>…”</w:t>
      </w:r>
    </w:p>
  </w:footnote>
  <w:footnote w:id="215">
    <w:p w14:paraId="4E193656" w14:textId="56FEA423" w:rsidR="00F66D22" w:rsidRDefault="00F66D22">
      <w:pPr>
        <w:pStyle w:val="BodyText"/>
        <w:spacing w:before="0" w:line="300" w:lineRule="exact"/>
        <w:ind w:left="284" w:hanging="284"/>
        <w:rPr>
          <w:sz w:val="22"/>
          <w:szCs w:val="22"/>
        </w:rPr>
      </w:pPr>
      <w:r w:rsidRPr="00EF23E3">
        <w:rPr>
          <w:rStyle w:val="FootnoteReference"/>
          <w:color w:val="008000"/>
          <w:szCs w:val="22"/>
        </w:rPr>
        <w:footnoteRef/>
      </w:r>
      <w:r>
        <w:rPr>
          <w:sz w:val="22"/>
          <w:szCs w:val="22"/>
        </w:rPr>
        <w:t xml:space="preserve"> </w:t>
      </w:r>
      <w:r>
        <w:rPr>
          <w:sz w:val="22"/>
          <w:szCs w:val="22"/>
        </w:rPr>
        <w:tab/>
        <w:t>This was not a promise of immortality:</w:t>
      </w:r>
      <w:r w:rsidR="001E1C8D">
        <w:rPr>
          <w:sz w:val="22"/>
          <w:szCs w:val="22"/>
        </w:rPr>
        <w:t xml:space="preserve"> </w:t>
      </w:r>
      <w:r>
        <w:rPr>
          <w:sz w:val="22"/>
          <w:szCs w:val="22"/>
        </w:rPr>
        <w:t>the penalty for infringing any of these ritual laws was death (see 10:1ff).</w:t>
      </w:r>
    </w:p>
  </w:footnote>
  <w:footnote w:id="216">
    <w:p w14:paraId="38467349" w14:textId="77777777" w:rsidR="00F66D22" w:rsidRDefault="00F66D22">
      <w:pPr>
        <w:pStyle w:val="BodyText"/>
        <w:spacing w:before="0" w:line="300" w:lineRule="exact"/>
        <w:ind w:left="284" w:hanging="284"/>
        <w:rPr>
          <w:sz w:val="22"/>
          <w:szCs w:val="22"/>
        </w:rPr>
      </w:pPr>
      <w:r w:rsidRPr="00EF23E3">
        <w:rPr>
          <w:rStyle w:val="FootnoteReference"/>
          <w:color w:val="008000"/>
          <w:szCs w:val="22"/>
        </w:rPr>
        <w:footnoteRef/>
      </w:r>
      <w:r>
        <w:rPr>
          <w:sz w:val="22"/>
          <w:szCs w:val="22"/>
        </w:rPr>
        <w:t xml:space="preserve"> </w:t>
      </w:r>
      <w:r>
        <w:rPr>
          <w:sz w:val="22"/>
          <w:szCs w:val="22"/>
        </w:rPr>
        <w:tab/>
        <w:t>The literal translation of ‘</w:t>
      </w:r>
      <w:r w:rsidRPr="00EF23E3">
        <w:rPr>
          <w:i/>
          <w:iCs/>
          <w:sz w:val="22"/>
          <w:szCs w:val="22"/>
        </w:rPr>
        <w:t>through Moses</w:t>
      </w:r>
      <w:r>
        <w:rPr>
          <w:sz w:val="22"/>
          <w:szCs w:val="22"/>
        </w:rPr>
        <w:t>’ is ‘</w:t>
      </w:r>
      <w:r w:rsidRPr="00EF23E3">
        <w:rPr>
          <w:i/>
          <w:iCs/>
          <w:sz w:val="22"/>
          <w:szCs w:val="22"/>
        </w:rPr>
        <w:t>by the hand of Moses</w:t>
      </w:r>
      <w:r>
        <w:rPr>
          <w:sz w:val="22"/>
          <w:szCs w:val="22"/>
        </w:rPr>
        <w:t>’.</w:t>
      </w:r>
    </w:p>
  </w:footnote>
  <w:footnote w:id="217">
    <w:p w14:paraId="76D32C0B" w14:textId="7AEE11E5" w:rsidR="00F66D22" w:rsidRPr="00DD0548" w:rsidRDefault="00F66D22" w:rsidP="00A860DC">
      <w:pPr>
        <w:pStyle w:val="FootnoteText"/>
        <w:jc w:val="center"/>
        <w:rPr>
          <w:rFonts w:ascii="Book Antiqua" w:hAnsi="Book Antiqua"/>
          <w:b/>
          <w:bCs/>
          <w:smallCaps/>
          <w:color w:val="333300"/>
          <w:sz w:val="24"/>
          <w:szCs w:val="24"/>
        </w:rPr>
      </w:pPr>
      <w:r w:rsidRPr="00141217">
        <w:rPr>
          <w:rStyle w:val="FootnoteReference"/>
          <w:rFonts w:ascii="Book Antiqua" w:hAnsi="Book Antiqua"/>
          <w:b/>
          <w:bCs/>
          <w:smallCaps/>
          <w:color w:val="333300"/>
          <w:sz w:val="24"/>
          <w:szCs w:val="24"/>
          <w:vertAlign w:val="baseline"/>
        </w:rPr>
        <w:t>Leviticus 9</w:t>
      </w:r>
    </w:p>
  </w:footnote>
  <w:footnote w:id="218">
    <w:p w14:paraId="1E4D9C82" w14:textId="77777777" w:rsidR="00F66D22" w:rsidRDefault="00F66D22" w:rsidP="00DD0548">
      <w:pPr>
        <w:pStyle w:val="BodyText"/>
        <w:spacing w:before="0" w:line="300" w:lineRule="exact"/>
        <w:ind w:left="284" w:hanging="284"/>
        <w:rPr>
          <w:sz w:val="22"/>
          <w:szCs w:val="22"/>
        </w:rPr>
      </w:pPr>
      <w:r w:rsidRPr="00916775">
        <w:rPr>
          <w:rStyle w:val="FootnoteReference"/>
          <w:color w:val="008000"/>
          <w:szCs w:val="22"/>
        </w:rPr>
        <w:footnoteRef/>
      </w:r>
      <w:r>
        <w:rPr>
          <w:sz w:val="22"/>
          <w:szCs w:val="22"/>
        </w:rPr>
        <w:t xml:space="preserve"> </w:t>
      </w:r>
      <w:r>
        <w:rPr>
          <w:sz w:val="22"/>
          <w:szCs w:val="22"/>
        </w:rPr>
        <w:tab/>
      </w:r>
      <w:bookmarkStart w:id="66" w:name="91"/>
      <w:r>
        <w:t>This ‘</w:t>
      </w:r>
      <w:r w:rsidRPr="00916775">
        <w:rPr>
          <w:i/>
          <w:iCs/>
          <w:sz w:val="22"/>
          <w:szCs w:val="22"/>
        </w:rPr>
        <w:t>eighth day</w:t>
      </w:r>
      <w:r>
        <w:rPr>
          <w:sz w:val="22"/>
          <w:szCs w:val="22"/>
        </w:rPr>
        <w:t>’</w:t>
      </w:r>
      <w:r w:rsidRPr="00916775">
        <w:rPr>
          <w:sz w:val="22"/>
          <w:szCs w:val="22"/>
        </w:rPr>
        <w:t xml:space="preserve"> is the one after the seven days o</w:t>
      </w:r>
      <w:r>
        <w:rPr>
          <w:sz w:val="22"/>
          <w:szCs w:val="22"/>
        </w:rPr>
        <w:t>f ordination referred to in 8:33–</w:t>
      </w:r>
      <w:r w:rsidRPr="00916775">
        <w:rPr>
          <w:sz w:val="22"/>
          <w:szCs w:val="22"/>
        </w:rPr>
        <w:t>35.</w:t>
      </w:r>
      <w:bookmarkEnd w:id="66"/>
    </w:p>
  </w:footnote>
  <w:footnote w:id="219">
    <w:p w14:paraId="2279F108" w14:textId="77777777" w:rsidR="00F66D22" w:rsidRDefault="00F66D22">
      <w:pPr>
        <w:pStyle w:val="BodyText"/>
        <w:spacing w:before="0" w:line="300" w:lineRule="exact"/>
        <w:ind w:left="284" w:hanging="284"/>
        <w:rPr>
          <w:sz w:val="22"/>
          <w:szCs w:val="22"/>
        </w:rPr>
      </w:pPr>
      <w:r w:rsidRPr="00071D3C">
        <w:rPr>
          <w:rStyle w:val="FootnoteReference"/>
          <w:color w:val="008000"/>
          <w:szCs w:val="22"/>
        </w:rPr>
        <w:footnoteRef/>
      </w:r>
      <w:r>
        <w:rPr>
          <w:sz w:val="22"/>
          <w:szCs w:val="22"/>
        </w:rPr>
        <w:t xml:space="preserve"> </w:t>
      </w:r>
      <w:r>
        <w:rPr>
          <w:sz w:val="22"/>
          <w:szCs w:val="22"/>
        </w:rPr>
        <w:tab/>
        <w:t>In place of ‘</w:t>
      </w:r>
      <w:r w:rsidRPr="00916775">
        <w:rPr>
          <w:i/>
          <w:iCs/>
          <w:sz w:val="22"/>
          <w:szCs w:val="22"/>
        </w:rPr>
        <w:t>flawless</w:t>
      </w:r>
      <w:r>
        <w:rPr>
          <w:sz w:val="22"/>
          <w:szCs w:val="22"/>
        </w:rPr>
        <w:t xml:space="preserve">’, here following </w:t>
      </w:r>
      <w:r w:rsidRPr="00916775">
        <w:rPr>
          <w:i/>
          <w:iCs/>
          <w:sz w:val="22"/>
          <w:szCs w:val="22"/>
        </w:rPr>
        <w:t>NETB</w:t>
      </w:r>
      <w:r>
        <w:rPr>
          <w:sz w:val="22"/>
          <w:szCs w:val="22"/>
        </w:rPr>
        <w:t xml:space="preserve">, the </w:t>
      </w:r>
      <w:r w:rsidRPr="00916775">
        <w:rPr>
          <w:i/>
          <w:iCs/>
          <w:sz w:val="22"/>
          <w:szCs w:val="22"/>
        </w:rPr>
        <w:t>NJB</w:t>
      </w:r>
      <w:r>
        <w:rPr>
          <w:sz w:val="22"/>
          <w:szCs w:val="22"/>
        </w:rPr>
        <w:t xml:space="preserve"> &amp; </w:t>
      </w:r>
      <w:r w:rsidRPr="00916775">
        <w:rPr>
          <w:i/>
          <w:iCs/>
          <w:sz w:val="22"/>
          <w:szCs w:val="22"/>
        </w:rPr>
        <w:t>NRSV</w:t>
      </w:r>
      <w:r>
        <w:rPr>
          <w:sz w:val="22"/>
          <w:szCs w:val="22"/>
        </w:rPr>
        <w:t xml:space="preserve"> have ‘</w:t>
      </w:r>
      <w:r w:rsidRPr="00916775">
        <w:rPr>
          <w:i/>
          <w:iCs/>
          <w:sz w:val="22"/>
          <w:szCs w:val="22"/>
        </w:rPr>
        <w:t>without blemish</w:t>
      </w:r>
      <w:r>
        <w:rPr>
          <w:sz w:val="22"/>
          <w:szCs w:val="22"/>
        </w:rPr>
        <w:t>’.</w:t>
      </w:r>
    </w:p>
  </w:footnote>
  <w:footnote w:id="220">
    <w:p w14:paraId="3B209686" w14:textId="77777777" w:rsidR="00F66D22" w:rsidRDefault="00F66D22">
      <w:pPr>
        <w:pStyle w:val="BodyText"/>
        <w:spacing w:before="0" w:line="300" w:lineRule="exact"/>
        <w:ind w:left="284" w:hanging="284"/>
        <w:rPr>
          <w:sz w:val="22"/>
          <w:szCs w:val="22"/>
        </w:rPr>
      </w:pPr>
      <w:r w:rsidRPr="00071D3C">
        <w:rPr>
          <w:rStyle w:val="FootnoteReference"/>
          <w:color w:val="008000"/>
          <w:szCs w:val="22"/>
        </w:rPr>
        <w:footnoteRef/>
      </w:r>
      <w:r>
        <w:rPr>
          <w:sz w:val="22"/>
          <w:szCs w:val="22"/>
        </w:rPr>
        <w:t xml:space="preserve"> </w:t>
      </w:r>
      <w:r>
        <w:rPr>
          <w:sz w:val="22"/>
          <w:szCs w:val="22"/>
        </w:rPr>
        <w:tab/>
        <w:t>The literal translation of ‘</w:t>
      </w:r>
      <w:r w:rsidRPr="00916775">
        <w:rPr>
          <w:i/>
          <w:iCs/>
          <w:sz w:val="22"/>
          <w:szCs w:val="22"/>
        </w:rPr>
        <w:t>yearlings</w:t>
      </w:r>
      <w:r>
        <w:rPr>
          <w:sz w:val="22"/>
          <w:szCs w:val="22"/>
        </w:rPr>
        <w:t xml:space="preserve">’ (as </w:t>
      </w:r>
      <w:r w:rsidRPr="00916775">
        <w:rPr>
          <w:i/>
          <w:iCs/>
          <w:sz w:val="22"/>
          <w:szCs w:val="22"/>
        </w:rPr>
        <w:t>NRSV</w:t>
      </w:r>
      <w:r>
        <w:rPr>
          <w:sz w:val="22"/>
          <w:szCs w:val="22"/>
        </w:rPr>
        <w:t>) is ‘</w:t>
      </w:r>
      <w:r w:rsidRPr="00916775">
        <w:rPr>
          <w:i/>
          <w:iCs/>
          <w:sz w:val="22"/>
          <w:szCs w:val="22"/>
        </w:rPr>
        <w:t>sons of a year</w:t>
      </w:r>
      <w:r>
        <w:rPr>
          <w:sz w:val="22"/>
          <w:szCs w:val="22"/>
        </w:rPr>
        <w:t xml:space="preserve">’; the </w:t>
      </w:r>
      <w:r w:rsidRPr="00916775">
        <w:rPr>
          <w:i/>
          <w:iCs/>
          <w:sz w:val="22"/>
          <w:szCs w:val="22"/>
        </w:rPr>
        <w:t>NJB</w:t>
      </w:r>
      <w:r>
        <w:rPr>
          <w:sz w:val="22"/>
          <w:szCs w:val="22"/>
        </w:rPr>
        <w:t xml:space="preserve"> has ‘</w:t>
      </w:r>
      <w:r w:rsidRPr="00916775">
        <w:rPr>
          <w:i/>
          <w:iCs/>
          <w:sz w:val="22"/>
          <w:szCs w:val="22"/>
        </w:rPr>
        <w:t>both one year old</w:t>
      </w:r>
      <w:r>
        <w:rPr>
          <w:sz w:val="22"/>
          <w:szCs w:val="22"/>
        </w:rPr>
        <w:t>’.</w:t>
      </w:r>
    </w:p>
  </w:footnote>
  <w:footnote w:id="221">
    <w:p w14:paraId="6C3B6B9E" w14:textId="77777777" w:rsidR="00F66D22" w:rsidRPr="0073513F" w:rsidRDefault="00F66D22" w:rsidP="0073513F">
      <w:pPr>
        <w:pStyle w:val="BodyText"/>
        <w:spacing w:before="0" w:line="300" w:lineRule="exact"/>
        <w:ind w:left="284" w:hanging="284"/>
        <w:rPr>
          <w:sz w:val="20"/>
          <w:szCs w:val="20"/>
        </w:rPr>
      </w:pPr>
      <w:r w:rsidRPr="00071D3C">
        <w:rPr>
          <w:rStyle w:val="FootnoteReference"/>
          <w:color w:val="008000"/>
          <w:szCs w:val="22"/>
        </w:rPr>
        <w:footnoteRef/>
      </w:r>
      <w:r>
        <w:rPr>
          <w:sz w:val="22"/>
          <w:szCs w:val="22"/>
        </w:rPr>
        <w:t xml:space="preserve"> </w:t>
      </w:r>
      <w:r>
        <w:rPr>
          <w:sz w:val="22"/>
          <w:szCs w:val="22"/>
        </w:rPr>
        <w:tab/>
      </w:r>
      <w:bookmarkStart w:id="67" w:name="95"/>
      <w:r w:rsidRPr="0073513F">
        <w:rPr>
          <w:sz w:val="22"/>
          <w:szCs w:val="22"/>
        </w:rPr>
        <w:t xml:space="preserve">The verb </w:t>
      </w:r>
      <w:r>
        <w:rPr>
          <w:sz w:val="22"/>
          <w:szCs w:val="22"/>
        </w:rPr>
        <w:t>‘</w:t>
      </w:r>
      <w:r w:rsidRPr="0073513F">
        <w:rPr>
          <w:i/>
          <w:iCs/>
          <w:sz w:val="22"/>
          <w:szCs w:val="22"/>
        </w:rPr>
        <w:t>appear</w:t>
      </w:r>
      <w:r>
        <w:rPr>
          <w:sz w:val="22"/>
          <w:szCs w:val="22"/>
        </w:rPr>
        <w:t>’ is either a prophetic perfect (‘</w:t>
      </w:r>
      <w:r w:rsidRPr="0073513F">
        <w:rPr>
          <w:i/>
          <w:iCs/>
          <w:sz w:val="22"/>
          <w:szCs w:val="22"/>
        </w:rPr>
        <w:t>will appear to you</w:t>
      </w:r>
      <w:r>
        <w:rPr>
          <w:sz w:val="22"/>
          <w:szCs w:val="22"/>
        </w:rPr>
        <w:t xml:space="preserve">’), as here, the </w:t>
      </w:r>
      <w:r w:rsidRPr="0073513F">
        <w:rPr>
          <w:i/>
          <w:iCs/>
          <w:sz w:val="22"/>
          <w:szCs w:val="22"/>
        </w:rPr>
        <w:t>MT</w:t>
      </w:r>
      <w:r>
        <w:rPr>
          <w:sz w:val="22"/>
          <w:szCs w:val="22"/>
        </w:rPr>
        <w:t xml:space="preserve"> &amp; </w:t>
      </w:r>
      <w:r w:rsidRPr="0073513F">
        <w:rPr>
          <w:i/>
          <w:iCs/>
          <w:sz w:val="22"/>
          <w:szCs w:val="22"/>
        </w:rPr>
        <w:t>NJB</w:t>
      </w:r>
      <w:r>
        <w:rPr>
          <w:sz w:val="22"/>
          <w:szCs w:val="22"/>
        </w:rPr>
        <w:t>,</w:t>
      </w:r>
      <w:r w:rsidRPr="0073513F">
        <w:rPr>
          <w:sz w:val="22"/>
          <w:szCs w:val="22"/>
        </w:rPr>
        <w:t xml:space="preserve"> or a </w:t>
      </w:r>
      <w:r w:rsidRPr="00DB1449">
        <w:rPr>
          <w:i/>
          <w:iCs/>
          <w:noProof/>
          <w:sz w:val="22"/>
          <w:szCs w:val="22"/>
          <w:lang w:val="la-Latn"/>
        </w:rPr>
        <w:t>futurum instans</w:t>
      </w:r>
      <w:r>
        <w:rPr>
          <w:sz w:val="22"/>
          <w:szCs w:val="22"/>
        </w:rPr>
        <w:t xml:space="preserve"> participle (‘</w:t>
      </w:r>
      <w:r w:rsidRPr="0073513F">
        <w:rPr>
          <w:i/>
          <w:iCs/>
          <w:sz w:val="22"/>
          <w:szCs w:val="22"/>
        </w:rPr>
        <w:t>is going to appear to you</w:t>
      </w:r>
      <w:r>
        <w:rPr>
          <w:sz w:val="22"/>
          <w:szCs w:val="22"/>
        </w:rPr>
        <w:t>’,</w:t>
      </w:r>
      <w:r w:rsidRPr="0073513F">
        <w:rPr>
          <w:sz w:val="22"/>
          <w:szCs w:val="22"/>
        </w:rPr>
        <w:t xml:space="preserve"> as in the </w:t>
      </w:r>
      <w:r w:rsidRPr="0073513F">
        <w:rPr>
          <w:i/>
          <w:iCs/>
          <w:sz w:val="22"/>
          <w:szCs w:val="22"/>
        </w:rPr>
        <w:t>LXX</w:t>
      </w:r>
      <w:r>
        <w:rPr>
          <w:sz w:val="22"/>
          <w:szCs w:val="22"/>
        </w:rPr>
        <w:t xml:space="preserve"> (</w:t>
      </w:r>
      <w:r w:rsidRPr="001E1C8D">
        <w:rPr>
          <w:rFonts w:ascii="Vusillus" w:hAnsi="Vusillus" w:cs="Vusillus"/>
          <w:bCs/>
          <w:i/>
          <w:noProof/>
          <w:sz w:val="26"/>
          <w:szCs w:val="22"/>
          <w:lang w:val="el-GR"/>
        </w:rPr>
        <w:t>ὀφθήσεται</w:t>
      </w:r>
      <w:r>
        <w:rPr>
          <w:sz w:val="22"/>
          <w:szCs w:val="22"/>
        </w:rPr>
        <w:t>) and several other versions; i</w:t>
      </w:r>
      <w:r w:rsidRPr="0073513F">
        <w:rPr>
          <w:sz w:val="22"/>
          <w:szCs w:val="22"/>
        </w:rPr>
        <w:t xml:space="preserve">n either case, the point is that Moses was anticipating that </w:t>
      </w:r>
      <w:r>
        <w:rPr>
          <w:sz w:val="22"/>
          <w:szCs w:val="22"/>
        </w:rPr>
        <w:t>Yahweh</w:t>
      </w:r>
      <w:r w:rsidRPr="0073513F">
        <w:rPr>
          <w:sz w:val="22"/>
          <w:szCs w:val="22"/>
        </w:rPr>
        <w:t xml:space="preserve"> would indeed appear to </w:t>
      </w:r>
      <w:r>
        <w:rPr>
          <w:sz w:val="22"/>
          <w:szCs w:val="22"/>
        </w:rPr>
        <w:t>them on this day (cf. vv. 6, 22–</w:t>
      </w:r>
      <w:r w:rsidRPr="0073513F">
        <w:rPr>
          <w:sz w:val="22"/>
          <w:szCs w:val="22"/>
        </w:rPr>
        <w:t>24).</w:t>
      </w:r>
      <w:bookmarkEnd w:id="67"/>
    </w:p>
  </w:footnote>
  <w:footnote w:id="222">
    <w:p w14:paraId="3E9C7D8A" w14:textId="77777777" w:rsidR="00F66D22" w:rsidRDefault="00F66D22">
      <w:pPr>
        <w:pStyle w:val="BodyText"/>
        <w:spacing w:before="0" w:line="300" w:lineRule="exact"/>
        <w:ind w:left="284" w:hanging="284"/>
        <w:rPr>
          <w:sz w:val="22"/>
          <w:szCs w:val="22"/>
        </w:rPr>
      </w:pPr>
      <w:r w:rsidRPr="00071D3C">
        <w:rPr>
          <w:rStyle w:val="FootnoteReference"/>
          <w:color w:val="008000"/>
          <w:szCs w:val="22"/>
        </w:rPr>
        <w:footnoteRef/>
      </w:r>
      <w:r>
        <w:rPr>
          <w:sz w:val="22"/>
          <w:szCs w:val="22"/>
        </w:rPr>
        <w:t xml:space="preserve"> </w:t>
      </w:r>
      <w:r>
        <w:rPr>
          <w:sz w:val="22"/>
          <w:szCs w:val="22"/>
        </w:rPr>
        <w:tab/>
        <w:t>The literal translation of ‘</w:t>
      </w:r>
      <w:r w:rsidRPr="0073513F">
        <w:rPr>
          <w:i/>
          <w:iCs/>
          <w:sz w:val="22"/>
          <w:szCs w:val="22"/>
        </w:rPr>
        <w:t>in front of</w:t>
      </w:r>
      <w:r>
        <w:rPr>
          <w:sz w:val="22"/>
          <w:szCs w:val="22"/>
        </w:rPr>
        <w:t>’ is ‘</w:t>
      </w:r>
      <w:r w:rsidRPr="0073513F">
        <w:rPr>
          <w:i/>
          <w:iCs/>
          <w:sz w:val="22"/>
          <w:szCs w:val="22"/>
        </w:rPr>
        <w:t>to the faces of</w:t>
      </w:r>
      <w:r>
        <w:rPr>
          <w:sz w:val="22"/>
          <w:szCs w:val="22"/>
        </w:rPr>
        <w:t>’.</w:t>
      </w:r>
    </w:p>
  </w:footnote>
  <w:footnote w:id="223">
    <w:p w14:paraId="1488FBC4" w14:textId="77777777" w:rsidR="00F66D22" w:rsidRDefault="00F66D22" w:rsidP="0073513F">
      <w:pPr>
        <w:pStyle w:val="BodyText"/>
        <w:spacing w:before="0" w:line="300" w:lineRule="exact"/>
        <w:ind w:left="284" w:hanging="284"/>
        <w:rPr>
          <w:sz w:val="22"/>
          <w:szCs w:val="22"/>
        </w:rPr>
      </w:pPr>
      <w:r w:rsidRPr="00071D3C">
        <w:rPr>
          <w:rStyle w:val="FootnoteReference"/>
          <w:color w:val="008000"/>
          <w:szCs w:val="22"/>
        </w:rPr>
        <w:footnoteRef/>
      </w:r>
      <w:r w:rsidRPr="00071D3C">
        <w:rPr>
          <w:color w:val="008000"/>
          <w:szCs w:val="22"/>
        </w:rPr>
        <w:t xml:space="preserve"> </w:t>
      </w:r>
      <w:r>
        <w:rPr>
          <w:sz w:val="22"/>
          <w:szCs w:val="22"/>
        </w:rPr>
        <w:tab/>
        <w:t>In place of ‘</w:t>
      </w:r>
      <w:r w:rsidRPr="0073513F">
        <w:rPr>
          <w:i/>
          <w:iCs/>
          <w:sz w:val="22"/>
          <w:szCs w:val="22"/>
        </w:rPr>
        <w:t>the glory of Yahweh</w:t>
      </w:r>
      <w:r>
        <w:rPr>
          <w:sz w:val="22"/>
          <w:szCs w:val="22"/>
        </w:rPr>
        <w:t xml:space="preserve">’, here following the </w:t>
      </w:r>
      <w:r w:rsidRPr="0073513F">
        <w:rPr>
          <w:i/>
          <w:iCs/>
          <w:sz w:val="22"/>
          <w:szCs w:val="22"/>
        </w:rPr>
        <w:t>MT</w:t>
      </w:r>
      <w:r>
        <w:rPr>
          <w:sz w:val="22"/>
          <w:szCs w:val="22"/>
        </w:rPr>
        <w:t xml:space="preserve"> (&amp; </w:t>
      </w:r>
      <w:r w:rsidRPr="0073513F">
        <w:rPr>
          <w:i/>
          <w:iCs/>
          <w:sz w:val="22"/>
          <w:szCs w:val="22"/>
        </w:rPr>
        <w:t>NRSV</w:t>
      </w:r>
      <w:r>
        <w:rPr>
          <w:sz w:val="22"/>
          <w:szCs w:val="22"/>
        </w:rPr>
        <w:t xml:space="preserve">, </w:t>
      </w:r>
      <w:r w:rsidRPr="0073513F">
        <w:rPr>
          <w:i/>
          <w:iCs/>
          <w:sz w:val="22"/>
          <w:szCs w:val="22"/>
        </w:rPr>
        <w:t>NETB</w:t>
      </w:r>
      <w:r>
        <w:rPr>
          <w:sz w:val="22"/>
          <w:szCs w:val="22"/>
        </w:rPr>
        <w:t xml:space="preserve">, &amp;c), the </w:t>
      </w:r>
      <w:r w:rsidRPr="0073513F">
        <w:rPr>
          <w:i/>
          <w:iCs/>
          <w:sz w:val="22"/>
          <w:szCs w:val="22"/>
        </w:rPr>
        <w:t>NJB</w:t>
      </w:r>
      <w:r>
        <w:rPr>
          <w:sz w:val="22"/>
          <w:szCs w:val="22"/>
        </w:rPr>
        <w:t xml:space="preserve"> has ‘</w:t>
      </w:r>
      <w:r w:rsidRPr="0073513F">
        <w:rPr>
          <w:i/>
          <w:iCs/>
          <w:sz w:val="22"/>
          <w:szCs w:val="22"/>
        </w:rPr>
        <w:t>his glory</w:t>
      </w:r>
      <w:r>
        <w:rPr>
          <w:sz w:val="22"/>
          <w:szCs w:val="22"/>
        </w:rPr>
        <w:t>’.</w:t>
      </w:r>
    </w:p>
  </w:footnote>
  <w:footnote w:id="224">
    <w:p w14:paraId="662F3F81" w14:textId="77777777" w:rsidR="00F66D22" w:rsidRDefault="00F66D22" w:rsidP="005F29C5">
      <w:pPr>
        <w:pStyle w:val="BodyText"/>
        <w:spacing w:before="0" w:line="300" w:lineRule="exact"/>
        <w:ind w:left="284" w:hanging="284"/>
        <w:rPr>
          <w:sz w:val="22"/>
          <w:szCs w:val="22"/>
        </w:rPr>
      </w:pPr>
      <w:r w:rsidRPr="005F29C5">
        <w:rPr>
          <w:rStyle w:val="FootnoteReference"/>
          <w:color w:val="008000"/>
          <w:szCs w:val="22"/>
        </w:rPr>
        <w:footnoteRef/>
      </w:r>
      <w:r w:rsidRPr="005F29C5">
        <w:rPr>
          <w:color w:val="008000"/>
          <w:szCs w:val="22"/>
        </w:rPr>
        <w:t xml:space="preserve"> </w:t>
      </w:r>
      <w:r>
        <w:rPr>
          <w:sz w:val="22"/>
          <w:szCs w:val="22"/>
        </w:rPr>
        <w:tab/>
        <w:t>In place of the 1</w:t>
      </w:r>
      <w:r w:rsidRPr="005F29C5">
        <w:rPr>
          <w:sz w:val="22"/>
          <w:szCs w:val="22"/>
          <w:vertAlign w:val="superscript"/>
        </w:rPr>
        <w:t>st</w:t>
      </w:r>
      <w:r>
        <w:rPr>
          <w:sz w:val="22"/>
          <w:szCs w:val="22"/>
        </w:rPr>
        <w:t xml:space="preserve"> occurrence of ‘</w:t>
      </w:r>
      <w:r>
        <w:rPr>
          <w:i/>
          <w:iCs/>
          <w:sz w:val="22"/>
          <w:szCs w:val="22"/>
        </w:rPr>
        <w:t>the people</w:t>
      </w:r>
      <w:r>
        <w:rPr>
          <w:sz w:val="22"/>
          <w:szCs w:val="22"/>
        </w:rPr>
        <w:t xml:space="preserve">’, here following the </w:t>
      </w:r>
      <w:r w:rsidRPr="005F29C5">
        <w:rPr>
          <w:i/>
          <w:iCs/>
          <w:sz w:val="22"/>
          <w:szCs w:val="22"/>
        </w:rPr>
        <w:t>MT</w:t>
      </w:r>
      <w:r>
        <w:rPr>
          <w:sz w:val="22"/>
          <w:szCs w:val="22"/>
        </w:rPr>
        <w:t xml:space="preserve"> &amp; </w:t>
      </w:r>
      <w:r w:rsidRPr="005F29C5">
        <w:rPr>
          <w:i/>
          <w:iCs/>
          <w:sz w:val="22"/>
          <w:szCs w:val="22"/>
        </w:rPr>
        <w:t>NRSV</w:t>
      </w:r>
      <w:r>
        <w:rPr>
          <w:sz w:val="22"/>
          <w:szCs w:val="22"/>
        </w:rPr>
        <w:t xml:space="preserve">, the NJB, following the </w:t>
      </w:r>
      <w:r w:rsidRPr="005F29C5">
        <w:rPr>
          <w:i/>
          <w:iCs/>
          <w:sz w:val="22"/>
          <w:szCs w:val="22"/>
        </w:rPr>
        <w:t>LXX</w:t>
      </w:r>
      <w:r>
        <w:rPr>
          <w:sz w:val="22"/>
          <w:szCs w:val="22"/>
        </w:rPr>
        <w:t xml:space="preserve"> (</w:t>
      </w:r>
      <w:r w:rsidRPr="001E1C8D">
        <w:rPr>
          <w:rFonts w:ascii="Vusillus" w:hAnsi="Vusillus" w:cs="Vusillus"/>
          <w:bCs/>
          <w:i/>
          <w:noProof/>
          <w:sz w:val="26"/>
          <w:szCs w:val="22"/>
          <w:lang w:val="el-GR"/>
        </w:rPr>
        <w:t>οἴκου</w:t>
      </w:r>
      <w:r w:rsidRPr="001E1C8D">
        <w:rPr>
          <w:rFonts w:ascii="Vusillus" w:hAnsi="Vusillus" w:cs="Vusillus"/>
          <w:bCs/>
          <w:i/>
          <w:noProof/>
          <w:sz w:val="26"/>
          <w:szCs w:val="22"/>
        </w:rPr>
        <w:t xml:space="preserve"> </w:t>
      </w:r>
      <w:r w:rsidRPr="001E1C8D">
        <w:rPr>
          <w:rFonts w:ascii="Vusillus" w:hAnsi="Vusillus" w:cs="Vusillus"/>
          <w:bCs/>
          <w:i/>
          <w:noProof/>
          <w:sz w:val="26"/>
          <w:szCs w:val="22"/>
          <w:lang w:val="el-GR"/>
        </w:rPr>
        <w:t>σου</w:t>
      </w:r>
      <w:r>
        <w:rPr>
          <w:sz w:val="22"/>
          <w:szCs w:val="22"/>
        </w:rPr>
        <w:t>) has ‘</w:t>
      </w:r>
      <w:r w:rsidRPr="005F29C5">
        <w:rPr>
          <w:i/>
          <w:iCs/>
          <w:sz w:val="22"/>
          <w:szCs w:val="22"/>
        </w:rPr>
        <w:t>your family</w:t>
      </w:r>
      <w:r>
        <w:rPr>
          <w:sz w:val="22"/>
          <w:szCs w:val="22"/>
        </w:rPr>
        <w:t>’.</w:t>
      </w:r>
    </w:p>
  </w:footnote>
  <w:footnote w:id="225">
    <w:p w14:paraId="3DA425A2" w14:textId="77777777" w:rsidR="00F66D22" w:rsidRDefault="00F66D22">
      <w:pPr>
        <w:pStyle w:val="BodyText"/>
        <w:spacing w:before="0" w:line="300" w:lineRule="exact"/>
        <w:ind w:left="284" w:hanging="284"/>
        <w:rPr>
          <w:sz w:val="22"/>
          <w:szCs w:val="22"/>
        </w:rPr>
      </w:pPr>
      <w:r w:rsidRPr="00071D3C">
        <w:rPr>
          <w:rStyle w:val="FootnoteReference"/>
          <w:color w:val="008000"/>
          <w:szCs w:val="22"/>
        </w:rPr>
        <w:footnoteRef/>
      </w:r>
      <w:r w:rsidRPr="00071D3C">
        <w:rPr>
          <w:color w:val="008000"/>
          <w:szCs w:val="22"/>
        </w:rPr>
        <w:t xml:space="preserve"> </w:t>
      </w:r>
      <w:r>
        <w:rPr>
          <w:sz w:val="22"/>
          <w:szCs w:val="22"/>
        </w:rPr>
        <w:tab/>
        <w:t>Aaron offered a sin offering (4:1–12) and a burnt offering (1:3–13) to make atonement for himself.</w:t>
      </w:r>
    </w:p>
  </w:footnote>
  <w:footnote w:id="226">
    <w:p w14:paraId="5D4495A9" w14:textId="77777777" w:rsidR="00F66D22" w:rsidRDefault="00F66D22">
      <w:pPr>
        <w:pStyle w:val="BodyText"/>
        <w:spacing w:before="0" w:line="300" w:lineRule="exact"/>
        <w:ind w:left="284" w:hanging="284"/>
        <w:rPr>
          <w:sz w:val="22"/>
          <w:szCs w:val="22"/>
        </w:rPr>
      </w:pPr>
      <w:r w:rsidRPr="00071D3C">
        <w:rPr>
          <w:rStyle w:val="FootnoteReference"/>
          <w:color w:val="008000"/>
        </w:rPr>
        <w:footnoteRef/>
      </w:r>
      <w:r>
        <w:rPr>
          <w:sz w:val="22"/>
          <w:szCs w:val="22"/>
        </w:rPr>
        <w:t xml:space="preserve"> </w:t>
      </w:r>
      <w:r>
        <w:rPr>
          <w:sz w:val="22"/>
          <w:szCs w:val="22"/>
        </w:rPr>
        <w:tab/>
        <w:t>In place of the 2</w:t>
      </w:r>
      <w:r w:rsidRPr="005F29C5">
        <w:rPr>
          <w:sz w:val="22"/>
          <w:szCs w:val="22"/>
          <w:vertAlign w:val="superscript"/>
        </w:rPr>
        <w:t>nd</w:t>
      </w:r>
      <w:r>
        <w:rPr>
          <w:sz w:val="22"/>
          <w:szCs w:val="22"/>
        </w:rPr>
        <w:t xml:space="preserve"> occurrence of ‘</w:t>
      </w:r>
      <w:r w:rsidRPr="005F29C5">
        <w:rPr>
          <w:i/>
          <w:iCs/>
          <w:sz w:val="22"/>
          <w:szCs w:val="22"/>
        </w:rPr>
        <w:t>the blood</w:t>
      </w:r>
      <w:r>
        <w:rPr>
          <w:sz w:val="22"/>
          <w:szCs w:val="22"/>
        </w:rPr>
        <w:t xml:space="preserve">’, here following the </w:t>
      </w:r>
      <w:r w:rsidRPr="005F29C5">
        <w:rPr>
          <w:i/>
          <w:iCs/>
          <w:sz w:val="22"/>
          <w:szCs w:val="22"/>
        </w:rPr>
        <w:t>MT</w:t>
      </w:r>
      <w:r>
        <w:rPr>
          <w:sz w:val="22"/>
          <w:szCs w:val="22"/>
        </w:rPr>
        <w:t xml:space="preserve">, </w:t>
      </w:r>
      <w:r w:rsidRPr="005F29C5">
        <w:rPr>
          <w:i/>
          <w:iCs/>
          <w:sz w:val="22"/>
          <w:szCs w:val="22"/>
        </w:rPr>
        <w:t>NRSV</w:t>
      </w:r>
      <w:r>
        <w:rPr>
          <w:sz w:val="22"/>
          <w:szCs w:val="22"/>
        </w:rPr>
        <w:t xml:space="preserve"> &amp; </w:t>
      </w:r>
      <w:r w:rsidRPr="005F29C5">
        <w:rPr>
          <w:i/>
          <w:iCs/>
          <w:sz w:val="22"/>
          <w:szCs w:val="22"/>
        </w:rPr>
        <w:t>NETB</w:t>
      </w:r>
      <w:r>
        <w:rPr>
          <w:sz w:val="22"/>
          <w:szCs w:val="22"/>
        </w:rPr>
        <w:t xml:space="preserve">, the </w:t>
      </w:r>
      <w:r w:rsidRPr="005F29C5">
        <w:rPr>
          <w:i/>
          <w:iCs/>
          <w:sz w:val="22"/>
          <w:szCs w:val="22"/>
        </w:rPr>
        <w:t>NJB</w:t>
      </w:r>
      <w:r>
        <w:rPr>
          <w:sz w:val="22"/>
          <w:szCs w:val="22"/>
        </w:rPr>
        <w:t xml:space="preserve"> has ‘</w:t>
      </w:r>
      <w:r w:rsidRPr="005F29C5">
        <w:rPr>
          <w:i/>
          <w:iCs/>
          <w:sz w:val="22"/>
          <w:szCs w:val="22"/>
        </w:rPr>
        <w:t>it</w:t>
      </w:r>
      <w:r>
        <w:rPr>
          <w:sz w:val="22"/>
          <w:szCs w:val="22"/>
        </w:rPr>
        <w:t>’.</w:t>
      </w:r>
    </w:p>
  </w:footnote>
  <w:footnote w:id="227">
    <w:p w14:paraId="2B2E5E1F" w14:textId="77777777" w:rsidR="00F66D22" w:rsidRDefault="00F66D22">
      <w:pPr>
        <w:pStyle w:val="BodyText"/>
        <w:spacing w:before="0" w:line="300" w:lineRule="exact"/>
        <w:ind w:left="284" w:hanging="284"/>
        <w:rPr>
          <w:sz w:val="22"/>
          <w:szCs w:val="22"/>
        </w:rPr>
      </w:pPr>
      <w:r w:rsidRPr="002B054B">
        <w:rPr>
          <w:rStyle w:val="FootnoteReference"/>
          <w:color w:val="008000"/>
        </w:rPr>
        <w:footnoteRef/>
      </w:r>
      <w:r>
        <w:rPr>
          <w:sz w:val="22"/>
          <w:szCs w:val="22"/>
        </w:rPr>
        <w:t xml:space="preserve"> </w:t>
      </w:r>
      <w:r>
        <w:rPr>
          <w:sz w:val="22"/>
          <w:szCs w:val="22"/>
        </w:rPr>
        <w:tab/>
        <w:t xml:space="preserve">The </w:t>
      </w:r>
      <w:r w:rsidRPr="002B054B">
        <w:rPr>
          <w:i/>
          <w:iCs/>
          <w:sz w:val="22"/>
          <w:szCs w:val="22"/>
        </w:rPr>
        <w:t>NJB</w:t>
      </w:r>
      <w:r>
        <w:rPr>
          <w:sz w:val="22"/>
          <w:szCs w:val="22"/>
        </w:rPr>
        <w:t xml:space="preserve"> has ‘</w:t>
      </w:r>
      <w:r w:rsidRPr="002B054B">
        <w:rPr>
          <w:i/>
          <w:iCs/>
          <w:sz w:val="22"/>
          <w:szCs w:val="22"/>
        </w:rPr>
        <w:t>fatty mass</w:t>
      </w:r>
      <w:r>
        <w:rPr>
          <w:sz w:val="22"/>
          <w:szCs w:val="22"/>
        </w:rPr>
        <w:t>’ in place of ‘</w:t>
      </w:r>
      <w:r w:rsidRPr="002B054B">
        <w:rPr>
          <w:i/>
          <w:iCs/>
          <w:sz w:val="22"/>
          <w:szCs w:val="22"/>
        </w:rPr>
        <w:t>protruding lobe</w:t>
      </w:r>
      <w:r>
        <w:rPr>
          <w:sz w:val="22"/>
          <w:szCs w:val="22"/>
        </w:rPr>
        <w:t xml:space="preserve">’, here following </w:t>
      </w:r>
      <w:r w:rsidRPr="002B054B">
        <w:rPr>
          <w:i/>
          <w:iCs/>
          <w:sz w:val="22"/>
          <w:szCs w:val="22"/>
        </w:rPr>
        <w:t>NETB</w:t>
      </w:r>
      <w:r>
        <w:rPr>
          <w:sz w:val="22"/>
          <w:szCs w:val="22"/>
        </w:rPr>
        <w:t xml:space="preserve">, and the </w:t>
      </w:r>
      <w:r w:rsidRPr="002B054B">
        <w:rPr>
          <w:i/>
          <w:iCs/>
          <w:sz w:val="22"/>
          <w:szCs w:val="22"/>
        </w:rPr>
        <w:t>NRSV</w:t>
      </w:r>
      <w:r>
        <w:rPr>
          <w:sz w:val="22"/>
          <w:szCs w:val="22"/>
        </w:rPr>
        <w:t xml:space="preserve"> has </w:t>
      </w:r>
      <w:r w:rsidRPr="002B054B">
        <w:rPr>
          <w:i/>
          <w:iCs/>
          <w:sz w:val="22"/>
          <w:szCs w:val="22"/>
        </w:rPr>
        <w:t>‘appendage</w:t>
      </w:r>
      <w:r>
        <w:rPr>
          <w:sz w:val="22"/>
          <w:szCs w:val="22"/>
        </w:rPr>
        <w:t>’.</w:t>
      </w:r>
    </w:p>
  </w:footnote>
  <w:footnote w:id="228">
    <w:p w14:paraId="2CDD8A0E" w14:textId="12EE94F8" w:rsidR="00F66D22" w:rsidRPr="002B054B" w:rsidRDefault="00F66D22">
      <w:pPr>
        <w:pStyle w:val="BodyText"/>
        <w:spacing w:before="0" w:line="300" w:lineRule="exact"/>
        <w:ind w:left="284" w:hanging="284"/>
        <w:rPr>
          <w:sz w:val="20"/>
          <w:szCs w:val="20"/>
        </w:rPr>
      </w:pPr>
      <w:r w:rsidRPr="002B054B">
        <w:rPr>
          <w:rStyle w:val="FootnoteReference"/>
          <w:color w:val="008000"/>
        </w:rPr>
        <w:footnoteRef/>
      </w:r>
      <w:r>
        <w:rPr>
          <w:sz w:val="22"/>
          <w:szCs w:val="22"/>
        </w:rPr>
        <w:t xml:space="preserve"> </w:t>
      </w:r>
      <w:r>
        <w:rPr>
          <w:sz w:val="22"/>
          <w:szCs w:val="22"/>
        </w:rPr>
        <w:tab/>
      </w:r>
      <w:bookmarkStart w:id="68" w:name="911"/>
      <w:r>
        <w:rPr>
          <w:sz w:val="22"/>
          <w:szCs w:val="22"/>
        </w:rPr>
        <w:t>See 4:5–</w:t>
      </w:r>
      <w:r w:rsidRPr="002B054B">
        <w:rPr>
          <w:sz w:val="22"/>
          <w:szCs w:val="22"/>
        </w:rPr>
        <w:t>12 and the notes there regarding the sin offering for priest(s)</w:t>
      </w:r>
      <w:r w:rsidR="00A860DC">
        <w:rPr>
          <w:sz w:val="22"/>
          <w:szCs w:val="22"/>
        </w:rPr>
        <w:t xml:space="preserve"> and cf.</w:t>
      </w:r>
      <w:r>
        <w:rPr>
          <w:sz w:val="22"/>
          <w:szCs w:val="22"/>
        </w:rPr>
        <w:t xml:space="preserve"> #8:14–</w:t>
      </w:r>
      <w:r w:rsidRPr="002B054B">
        <w:rPr>
          <w:sz w:val="22"/>
          <w:szCs w:val="22"/>
        </w:rPr>
        <w:t>15.</w:t>
      </w:r>
      <w:bookmarkEnd w:id="68"/>
    </w:p>
  </w:footnote>
  <w:footnote w:id="229">
    <w:p w14:paraId="4A05F6CE" w14:textId="77777777" w:rsidR="00F66D22" w:rsidRDefault="00F66D22">
      <w:pPr>
        <w:pStyle w:val="BodyText"/>
        <w:spacing w:before="0" w:line="300" w:lineRule="exact"/>
        <w:ind w:left="284" w:hanging="284"/>
        <w:rPr>
          <w:sz w:val="22"/>
          <w:szCs w:val="22"/>
        </w:rPr>
      </w:pPr>
      <w:r w:rsidRPr="002B054B">
        <w:rPr>
          <w:rStyle w:val="FootnoteReference"/>
          <w:color w:val="008000"/>
        </w:rPr>
        <w:footnoteRef/>
      </w:r>
      <w:r>
        <w:rPr>
          <w:sz w:val="22"/>
          <w:szCs w:val="22"/>
        </w:rPr>
        <w:t xml:space="preserve"> </w:t>
      </w:r>
      <w:r>
        <w:rPr>
          <w:sz w:val="22"/>
          <w:szCs w:val="22"/>
        </w:rPr>
        <w:tab/>
        <w:t>Some texts have ‘</w:t>
      </w:r>
      <w:r w:rsidRPr="002B054B">
        <w:rPr>
          <w:i/>
          <w:iCs/>
          <w:sz w:val="22"/>
          <w:szCs w:val="22"/>
        </w:rPr>
        <w:t>Aaron slaughtered</w:t>
      </w:r>
      <w:r>
        <w:rPr>
          <w:sz w:val="22"/>
          <w:szCs w:val="22"/>
        </w:rPr>
        <w:t>’ and ‘</w:t>
      </w:r>
      <w:r w:rsidRPr="002B054B">
        <w:rPr>
          <w:i/>
          <w:iCs/>
          <w:sz w:val="22"/>
          <w:szCs w:val="22"/>
        </w:rPr>
        <w:t>his sons</w:t>
      </w:r>
      <w:r>
        <w:rPr>
          <w:sz w:val="22"/>
          <w:szCs w:val="22"/>
        </w:rPr>
        <w:t xml:space="preserve">’ (the </w:t>
      </w:r>
      <w:r w:rsidRPr="002B054B">
        <w:rPr>
          <w:i/>
          <w:iCs/>
          <w:sz w:val="22"/>
          <w:szCs w:val="22"/>
        </w:rPr>
        <w:t>NJB</w:t>
      </w:r>
      <w:r>
        <w:rPr>
          <w:sz w:val="22"/>
          <w:szCs w:val="22"/>
        </w:rPr>
        <w:t xml:space="preserve"> has the latter); here, we follow the </w:t>
      </w:r>
      <w:r w:rsidRPr="002B054B">
        <w:rPr>
          <w:i/>
          <w:iCs/>
          <w:sz w:val="22"/>
          <w:szCs w:val="22"/>
        </w:rPr>
        <w:t>NRSV</w:t>
      </w:r>
      <w:r>
        <w:rPr>
          <w:sz w:val="22"/>
          <w:szCs w:val="22"/>
        </w:rPr>
        <w:t>.</w:t>
      </w:r>
    </w:p>
  </w:footnote>
  <w:footnote w:id="230">
    <w:p w14:paraId="61DA0DC2" w14:textId="77777777" w:rsidR="00F66D22" w:rsidRPr="002B054B" w:rsidRDefault="00F66D22">
      <w:pPr>
        <w:pStyle w:val="BodyText"/>
        <w:spacing w:before="0" w:line="300" w:lineRule="exact"/>
        <w:ind w:left="284" w:hanging="284"/>
        <w:rPr>
          <w:sz w:val="22"/>
          <w:szCs w:val="22"/>
        </w:rPr>
      </w:pPr>
      <w:r w:rsidRPr="002B054B">
        <w:rPr>
          <w:rStyle w:val="FootnoteReference"/>
          <w:color w:val="008000"/>
        </w:rPr>
        <w:footnoteRef/>
      </w:r>
      <w:r w:rsidRPr="002B054B">
        <w:rPr>
          <w:sz w:val="22"/>
          <w:szCs w:val="22"/>
        </w:rPr>
        <w:t xml:space="preserve"> </w:t>
      </w:r>
      <w:r w:rsidRPr="002B054B">
        <w:rPr>
          <w:sz w:val="22"/>
          <w:szCs w:val="22"/>
        </w:rPr>
        <w:tab/>
        <w:t>Literally translated, this verse opens, “</w:t>
      </w:r>
      <w:bookmarkStart w:id="69" w:name="916"/>
      <w:r w:rsidRPr="002B054B">
        <w:rPr>
          <w:i/>
          <w:iCs/>
          <w:sz w:val="22"/>
          <w:szCs w:val="22"/>
        </w:rPr>
        <w:t>and the burnt offering they handed to him to its parts and the head</w:t>
      </w:r>
      <w:bookmarkEnd w:id="69"/>
      <w:r w:rsidRPr="002B054B">
        <w:rPr>
          <w:sz w:val="22"/>
          <w:szCs w:val="22"/>
        </w:rPr>
        <w:t>.”</w:t>
      </w:r>
    </w:p>
  </w:footnote>
  <w:footnote w:id="231">
    <w:p w14:paraId="054EABEA" w14:textId="77777777" w:rsidR="00F66D22" w:rsidRDefault="00F66D22">
      <w:pPr>
        <w:pStyle w:val="BodyText"/>
        <w:spacing w:before="0" w:line="300" w:lineRule="exact"/>
        <w:ind w:left="284" w:hanging="284"/>
        <w:rPr>
          <w:sz w:val="22"/>
          <w:szCs w:val="22"/>
        </w:rPr>
      </w:pPr>
      <w:r w:rsidRPr="00DD1308">
        <w:rPr>
          <w:rStyle w:val="FootnoteReference"/>
          <w:color w:val="008000"/>
          <w:szCs w:val="22"/>
        </w:rPr>
        <w:footnoteRef/>
      </w:r>
      <w:r w:rsidRPr="00DD1308">
        <w:rPr>
          <w:color w:val="008000"/>
          <w:szCs w:val="22"/>
        </w:rPr>
        <w:t xml:space="preserve"> </w:t>
      </w:r>
      <w:r>
        <w:rPr>
          <w:sz w:val="22"/>
          <w:szCs w:val="22"/>
        </w:rPr>
        <w:tab/>
        <w:t>The literal translation of ‘</w:t>
      </w:r>
      <w:r w:rsidRPr="002B054B">
        <w:rPr>
          <w:i/>
          <w:iCs/>
          <w:sz w:val="22"/>
          <w:szCs w:val="22"/>
        </w:rPr>
        <w:t>burned them</w:t>
      </w:r>
      <w:r>
        <w:rPr>
          <w:sz w:val="22"/>
          <w:szCs w:val="22"/>
        </w:rPr>
        <w:t>’ is ‘</w:t>
      </w:r>
      <w:r w:rsidRPr="002B054B">
        <w:rPr>
          <w:i/>
          <w:iCs/>
          <w:sz w:val="22"/>
          <w:szCs w:val="22"/>
        </w:rPr>
        <w:t>turned them into smoke</w:t>
      </w:r>
      <w:r>
        <w:rPr>
          <w:sz w:val="22"/>
          <w:szCs w:val="22"/>
        </w:rPr>
        <w:t>’.</w:t>
      </w:r>
    </w:p>
  </w:footnote>
  <w:footnote w:id="232">
    <w:p w14:paraId="3625DAB8" w14:textId="77777777" w:rsidR="00F66D22" w:rsidRDefault="00F66D22">
      <w:pPr>
        <w:pStyle w:val="BodyText"/>
        <w:spacing w:before="0" w:line="300" w:lineRule="exact"/>
        <w:ind w:left="284" w:hanging="284"/>
        <w:rPr>
          <w:sz w:val="22"/>
          <w:szCs w:val="22"/>
        </w:rPr>
      </w:pPr>
      <w:r w:rsidRPr="00DD1308">
        <w:rPr>
          <w:rStyle w:val="FootnoteReference"/>
          <w:color w:val="008000"/>
          <w:szCs w:val="22"/>
        </w:rPr>
        <w:footnoteRef/>
      </w:r>
      <w:r>
        <w:rPr>
          <w:sz w:val="22"/>
          <w:szCs w:val="22"/>
        </w:rPr>
        <w:t xml:space="preserve"> </w:t>
      </w:r>
      <w:r>
        <w:rPr>
          <w:sz w:val="22"/>
          <w:szCs w:val="22"/>
        </w:rPr>
        <w:tab/>
        <w:t>In place of ‘</w:t>
      </w:r>
      <w:r w:rsidRPr="002B054B">
        <w:rPr>
          <w:i/>
          <w:iCs/>
          <w:sz w:val="22"/>
          <w:szCs w:val="22"/>
        </w:rPr>
        <w:t>like</w:t>
      </w:r>
      <w:r>
        <w:rPr>
          <w:sz w:val="22"/>
          <w:szCs w:val="22"/>
        </w:rPr>
        <w:t xml:space="preserve">’, the </w:t>
      </w:r>
      <w:r w:rsidRPr="002B054B">
        <w:rPr>
          <w:i/>
          <w:iCs/>
          <w:sz w:val="22"/>
          <w:szCs w:val="22"/>
        </w:rPr>
        <w:t>NJB</w:t>
      </w:r>
      <w:r>
        <w:rPr>
          <w:sz w:val="22"/>
          <w:szCs w:val="22"/>
        </w:rPr>
        <w:t xml:space="preserve"> has ‘</w:t>
      </w:r>
      <w:r w:rsidRPr="002B054B">
        <w:rPr>
          <w:i/>
          <w:iCs/>
          <w:sz w:val="22"/>
          <w:szCs w:val="22"/>
        </w:rPr>
        <w:t>as with</w:t>
      </w:r>
      <w:r>
        <w:rPr>
          <w:sz w:val="22"/>
          <w:szCs w:val="22"/>
        </w:rPr>
        <w:t xml:space="preserve">’; here, we follow the </w:t>
      </w:r>
      <w:r w:rsidRPr="002B054B">
        <w:rPr>
          <w:i/>
          <w:iCs/>
          <w:sz w:val="22"/>
          <w:szCs w:val="22"/>
        </w:rPr>
        <w:t>NRSV</w:t>
      </w:r>
      <w:r>
        <w:rPr>
          <w:sz w:val="22"/>
          <w:szCs w:val="22"/>
        </w:rPr>
        <w:t>.</w:t>
      </w:r>
    </w:p>
  </w:footnote>
  <w:footnote w:id="233">
    <w:p w14:paraId="65448CD9" w14:textId="77777777" w:rsidR="00F66D22" w:rsidRDefault="00F66D22">
      <w:pPr>
        <w:pStyle w:val="BodyText"/>
        <w:spacing w:before="0" w:line="300" w:lineRule="exact"/>
        <w:ind w:left="284" w:hanging="284"/>
        <w:rPr>
          <w:sz w:val="22"/>
          <w:szCs w:val="22"/>
        </w:rPr>
      </w:pPr>
      <w:r w:rsidRPr="00DD1308">
        <w:rPr>
          <w:rStyle w:val="FootnoteReference"/>
          <w:color w:val="008000"/>
          <w:szCs w:val="22"/>
        </w:rPr>
        <w:footnoteRef/>
      </w:r>
      <w:r w:rsidRPr="00DD1308">
        <w:rPr>
          <w:color w:val="008000"/>
          <w:szCs w:val="22"/>
        </w:rPr>
        <w:t xml:space="preserve"> </w:t>
      </w:r>
      <w:r>
        <w:rPr>
          <w:sz w:val="22"/>
          <w:szCs w:val="22"/>
        </w:rPr>
        <w:tab/>
        <w:t xml:space="preserve">The </w:t>
      </w:r>
      <w:r w:rsidRPr="00DD1308">
        <w:rPr>
          <w:i/>
          <w:iCs/>
          <w:sz w:val="22"/>
          <w:szCs w:val="22"/>
        </w:rPr>
        <w:t>NJB</w:t>
      </w:r>
      <w:r>
        <w:rPr>
          <w:sz w:val="22"/>
          <w:szCs w:val="22"/>
        </w:rPr>
        <w:t xml:space="preserve"> has ‘</w:t>
      </w:r>
      <w:r w:rsidRPr="00DD1308">
        <w:rPr>
          <w:i/>
          <w:iCs/>
          <w:sz w:val="22"/>
          <w:szCs w:val="22"/>
        </w:rPr>
        <w:t>brought forward</w:t>
      </w:r>
      <w:r>
        <w:rPr>
          <w:sz w:val="22"/>
          <w:szCs w:val="22"/>
        </w:rPr>
        <w:t>’ in place of ‘</w:t>
      </w:r>
      <w:r w:rsidRPr="00DD1308">
        <w:rPr>
          <w:i/>
          <w:iCs/>
          <w:sz w:val="22"/>
          <w:szCs w:val="22"/>
        </w:rPr>
        <w:t>presented</w:t>
      </w:r>
      <w:r>
        <w:rPr>
          <w:sz w:val="22"/>
          <w:szCs w:val="22"/>
        </w:rPr>
        <w:t xml:space="preserve">’, here following the </w:t>
      </w:r>
      <w:r w:rsidRPr="00DD1308">
        <w:rPr>
          <w:i/>
          <w:iCs/>
          <w:sz w:val="22"/>
          <w:szCs w:val="22"/>
        </w:rPr>
        <w:t>NRSV</w:t>
      </w:r>
      <w:r>
        <w:rPr>
          <w:sz w:val="22"/>
          <w:szCs w:val="22"/>
        </w:rPr>
        <w:t>.</w:t>
      </w:r>
    </w:p>
  </w:footnote>
  <w:footnote w:id="234">
    <w:p w14:paraId="11DC5007" w14:textId="0C1D5A64" w:rsidR="00F66D22" w:rsidRDefault="00F66D22">
      <w:pPr>
        <w:pStyle w:val="BodyText"/>
        <w:spacing w:before="0" w:line="300" w:lineRule="exact"/>
        <w:ind w:left="284" w:hanging="284"/>
        <w:rPr>
          <w:sz w:val="22"/>
          <w:szCs w:val="22"/>
        </w:rPr>
      </w:pPr>
      <w:r w:rsidRPr="00DD1308">
        <w:rPr>
          <w:rStyle w:val="FootnoteReference"/>
          <w:color w:val="008000"/>
          <w:szCs w:val="22"/>
        </w:rPr>
        <w:footnoteRef/>
      </w:r>
      <w:r>
        <w:rPr>
          <w:sz w:val="22"/>
          <w:szCs w:val="22"/>
        </w:rPr>
        <w:t xml:space="preserve"> </w:t>
      </w:r>
      <w:r>
        <w:rPr>
          <w:sz w:val="22"/>
          <w:szCs w:val="22"/>
        </w:rPr>
        <w:tab/>
      </w:r>
      <w:bookmarkStart w:id="70" w:name="920"/>
      <w:r>
        <w:rPr>
          <w:sz w:val="22"/>
          <w:szCs w:val="22"/>
        </w:rPr>
        <w:t xml:space="preserve">The latter part of the verse </w:t>
      </w:r>
      <w:r w:rsidRPr="00DD1308">
        <w:rPr>
          <w:sz w:val="22"/>
          <w:szCs w:val="22"/>
        </w:rPr>
        <w:t xml:space="preserve">refers to morning and evening offerings that </w:t>
      </w:r>
      <w:r w:rsidR="00CE2AF6">
        <w:rPr>
          <w:sz w:val="22"/>
          <w:szCs w:val="22"/>
        </w:rPr>
        <w:t>comprised</w:t>
      </w:r>
      <w:r>
        <w:rPr>
          <w:sz w:val="22"/>
          <w:szCs w:val="22"/>
        </w:rPr>
        <w:t xml:space="preserve"> the daily regulation for the (Ex</w:t>
      </w:r>
      <w:r w:rsidRPr="00DD1308">
        <w:rPr>
          <w:sz w:val="22"/>
          <w:szCs w:val="22"/>
        </w:rPr>
        <w:t xml:space="preserve"> 40:29).</w:t>
      </w:r>
      <w:bookmarkEnd w:id="70"/>
    </w:p>
  </w:footnote>
  <w:footnote w:id="235">
    <w:p w14:paraId="4BF6E54C" w14:textId="77777777" w:rsidR="00F66D22" w:rsidRDefault="00F66D22">
      <w:pPr>
        <w:pStyle w:val="BodyText"/>
        <w:spacing w:before="0" w:line="300" w:lineRule="exact"/>
        <w:ind w:left="284" w:hanging="284"/>
        <w:rPr>
          <w:sz w:val="22"/>
          <w:szCs w:val="22"/>
        </w:rPr>
      </w:pPr>
      <w:r w:rsidRPr="00DD1308">
        <w:rPr>
          <w:rStyle w:val="FootnoteReference"/>
          <w:color w:val="008000"/>
          <w:szCs w:val="22"/>
        </w:rPr>
        <w:footnoteRef/>
      </w:r>
      <w:r>
        <w:rPr>
          <w:sz w:val="22"/>
          <w:szCs w:val="22"/>
        </w:rPr>
        <w:t xml:space="preserve"> </w:t>
      </w:r>
      <w:r>
        <w:rPr>
          <w:sz w:val="22"/>
          <w:szCs w:val="22"/>
        </w:rPr>
        <w:tab/>
        <w:t>In place of ‘</w:t>
      </w:r>
      <w:r w:rsidRPr="00327256">
        <w:rPr>
          <w:i/>
          <w:iCs/>
          <w:sz w:val="22"/>
          <w:szCs w:val="22"/>
        </w:rPr>
        <w:t>communion sacrifice</w:t>
      </w:r>
      <w:r>
        <w:rPr>
          <w:sz w:val="22"/>
          <w:szCs w:val="22"/>
        </w:rPr>
        <w:t xml:space="preserve">’, here following the </w:t>
      </w:r>
      <w:r w:rsidRPr="00327256">
        <w:rPr>
          <w:i/>
          <w:iCs/>
          <w:sz w:val="22"/>
          <w:szCs w:val="22"/>
        </w:rPr>
        <w:t>NJB</w:t>
      </w:r>
      <w:r>
        <w:rPr>
          <w:sz w:val="22"/>
          <w:szCs w:val="22"/>
        </w:rPr>
        <w:t xml:space="preserve">, the </w:t>
      </w:r>
      <w:r w:rsidRPr="00327256">
        <w:rPr>
          <w:i/>
          <w:iCs/>
          <w:sz w:val="22"/>
          <w:szCs w:val="22"/>
        </w:rPr>
        <w:t>NRSV</w:t>
      </w:r>
      <w:r>
        <w:rPr>
          <w:sz w:val="22"/>
          <w:szCs w:val="22"/>
        </w:rPr>
        <w:t xml:space="preserve"> has ‘</w:t>
      </w:r>
      <w:r w:rsidRPr="00327256">
        <w:rPr>
          <w:i/>
          <w:iCs/>
          <w:sz w:val="22"/>
          <w:szCs w:val="22"/>
        </w:rPr>
        <w:t>sacrifice of well-being</w:t>
      </w:r>
      <w:r>
        <w:rPr>
          <w:sz w:val="22"/>
          <w:szCs w:val="22"/>
        </w:rPr>
        <w:t xml:space="preserve">’ and </w:t>
      </w:r>
      <w:r w:rsidRPr="00327256">
        <w:rPr>
          <w:i/>
          <w:iCs/>
          <w:sz w:val="22"/>
          <w:szCs w:val="22"/>
        </w:rPr>
        <w:t>NETB</w:t>
      </w:r>
      <w:r>
        <w:rPr>
          <w:sz w:val="22"/>
          <w:szCs w:val="22"/>
        </w:rPr>
        <w:t xml:space="preserve"> has ‘</w:t>
      </w:r>
      <w:r w:rsidRPr="00327256">
        <w:rPr>
          <w:i/>
          <w:iCs/>
          <w:sz w:val="22"/>
          <w:szCs w:val="22"/>
        </w:rPr>
        <w:t>peace offering</w:t>
      </w:r>
      <w:r>
        <w:rPr>
          <w:sz w:val="22"/>
          <w:szCs w:val="22"/>
        </w:rPr>
        <w:t>’.</w:t>
      </w:r>
    </w:p>
  </w:footnote>
  <w:footnote w:id="236">
    <w:p w14:paraId="59C77CC2" w14:textId="0A048A60" w:rsidR="00F66D22" w:rsidRDefault="00F66D22">
      <w:pPr>
        <w:pStyle w:val="BodyText"/>
        <w:spacing w:before="0" w:line="300" w:lineRule="exact"/>
        <w:ind w:left="284" w:hanging="284"/>
        <w:rPr>
          <w:sz w:val="22"/>
          <w:szCs w:val="22"/>
        </w:rPr>
      </w:pPr>
      <w:r w:rsidRPr="00DD1308">
        <w:rPr>
          <w:rStyle w:val="FootnoteReference"/>
          <w:color w:val="008000"/>
          <w:szCs w:val="22"/>
        </w:rPr>
        <w:footnoteRef/>
      </w:r>
      <w:r w:rsidRPr="00DD1308">
        <w:rPr>
          <w:color w:val="008000"/>
          <w:szCs w:val="22"/>
        </w:rPr>
        <w:t xml:space="preserve"> </w:t>
      </w:r>
      <w:r>
        <w:rPr>
          <w:sz w:val="22"/>
          <w:szCs w:val="22"/>
        </w:rPr>
        <w:tab/>
        <w:t xml:space="preserve">The </w:t>
      </w:r>
      <w:r>
        <w:rPr>
          <w:i/>
          <w:iCs/>
          <w:sz w:val="22"/>
          <w:szCs w:val="22"/>
        </w:rPr>
        <w:t>NRSV</w:t>
      </w:r>
      <w:r>
        <w:rPr>
          <w:sz w:val="22"/>
          <w:szCs w:val="22"/>
        </w:rPr>
        <w:t xml:space="preserve"> reads:</w:t>
      </w:r>
      <w:r w:rsidR="001E1C8D">
        <w:rPr>
          <w:sz w:val="22"/>
          <w:szCs w:val="22"/>
        </w:rPr>
        <w:t xml:space="preserve"> </w:t>
      </w:r>
      <w:r>
        <w:rPr>
          <w:sz w:val="22"/>
          <w:szCs w:val="22"/>
        </w:rPr>
        <w:t>“</w:t>
      </w:r>
      <w:r>
        <w:rPr>
          <w:i/>
          <w:iCs/>
          <w:sz w:val="22"/>
          <w:szCs w:val="22"/>
        </w:rPr>
        <w:t>– the broad tail, the fat that covers the entrails, the two kidneys and the fat on them, and the appendage of the liver</w:t>
      </w:r>
      <w:r>
        <w:rPr>
          <w:sz w:val="22"/>
          <w:szCs w:val="22"/>
        </w:rPr>
        <w:t>.”</w:t>
      </w:r>
    </w:p>
  </w:footnote>
  <w:footnote w:id="237">
    <w:p w14:paraId="550A0ABF" w14:textId="741A1FB8" w:rsidR="00F66D22" w:rsidRPr="00327256" w:rsidRDefault="00F66D22" w:rsidP="00327256">
      <w:pPr>
        <w:pStyle w:val="BodyText"/>
        <w:spacing w:before="0" w:line="300" w:lineRule="exact"/>
        <w:ind w:left="284" w:hanging="284"/>
        <w:rPr>
          <w:sz w:val="20"/>
          <w:szCs w:val="20"/>
        </w:rPr>
      </w:pPr>
      <w:r w:rsidRPr="00DD1308">
        <w:rPr>
          <w:rStyle w:val="FootnoteReference"/>
          <w:color w:val="008000"/>
          <w:szCs w:val="22"/>
        </w:rPr>
        <w:footnoteRef/>
      </w:r>
      <w:r>
        <w:rPr>
          <w:sz w:val="22"/>
          <w:szCs w:val="22"/>
        </w:rPr>
        <w:t xml:space="preserve"> </w:t>
      </w:r>
      <w:r>
        <w:rPr>
          <w:sz w:val="22"/>
          <w:szCs w:val="22"/>
        </w:rPr>
        <w:tab/>
      </w:r>
      <w:bookmarkStart w:id="71" w:name="924"/>
      <w:r>
        <w:rPr>
          <w:sz w:val="22"/>
          <w:szCs w:val="22"/>
        </w:rPr>
        <w:t>‘</w:t>
      </w:r>
      <w:r w:rsidR="00CE2AF6">
        <w:rPr>
          <w:i/>
          <w:iCs/>
          <w:sz w:val="20"/>
          <w:szCs w:val="20"/>
        </w:rPr>
        <w:t>T</w:t>
      </w:r>
      <w:r w:rsidRPr="00A860DC">
        <w:rPr>
          <w:i/>
          <w:iCs/>
          <w:sz w:val="20"/>
          <w:szCs w:val="20"/>
        </w:rPr>
        <w:t>hey</w:t>
      </w:r>
      <w:r>
        <w:rPr>
          <w:sz w:val="22"/>
          <w:szCs w:val="22"/>
        </w:rPr>
        <w:t>’</w:t>
      </w:r>
      <w:r w:rsidRPr="00327256">
        <w:rPr>
          <w:sz w:val="22"/>
          <w:szCs w:val="22"/>
        </w:rPr>
        <w:t xml:space="preserve"> refers to </w:t>
      </w:r>
      <w:r>
        <w:rPr>
          <w:sz w:val="22"/>
          <w:szCs w:val="22"/>
        </w:rPr>
        <w:t>Aaron</w:t>
      </w:r>
      <w:r w:rsidR="00CE2AF6">
        <w:rPr>
          <w:sz w:val="22"/>
          <w:szCs w:val="22"/>
        </w:rPr>
        <w:t xml:space="preserve">’s sons, </w:t>
      </w:r>
      <w:r>
        <w:rPr>
          <w:sz w:val="22"/>
          <w:szCs w:val="22"/>
        </w:rPr>
        <w:t xml:space="preserve">cf. v. 18; </w:t>
      </w:r>
      <w:r w:rsidRPr="00327256">
        <w:rPr>
          <w:sz w:val="22"/>
          <w:szCs w:val="22"/>
        </w:rPr>
        <w:t xml:space="preserve">the </w:t>
      </w:r>
      <w:r w:rsidRPr="00327256">
        <w:rPr>
          <w:i/>
          <w:iCs/>
          <w:sz w:val="22"/>
          <w:szCs w:val="22"/>
        </w:rPr>
        <w:t>LXX</w:t>
      </w:r>
      <w:r w:rsidRPr="00327256">
        <w:rPr>
          <w:sz w:val="22"/>
          <w:szCs w:val="22"/>
        </w:rPr>
        <w:t xml:space="preserve">, </w:t>
      </w:r>
      <w:r w:rsidRPr="00327256">
        <w:rPr>
          <w:i/>
          <w:iCs/>
          <w:sz w:val="22"/>
          <w:szCs w:val="22"/>
        </w:rPr>
        <w:t>Samaritan Pentateuch</w:t>
      </w:r>
      <w:r>
        <w:rPr>
          <w:sz w:val="22"/>
          <w:szCs w:val="22"/>
        </w:rPr>
        <w:t xml:space="preserve"> </w:t>
      </w:r>
      <w:r w:rsidR="00807CE8">
        <w:rPr>
          <w:sz w:val="22"/>
          <w:szCs w:val="22"/>
        </w:rPr>
        <w:t>&amp;</w:t>
      </w:r>
      <w:r>
        <w:rPr>
          <w:sz w:val="22"/>
          <w:szCs w:val="22"/>
        </w:rPr>
        <w:t xml:space="preserve"> </w:t>
      </w:r>
      <w:r w:rsidR="00807CE8">
        <w:rPr>
          <w:i/>
          <w:iCs/>
          <w:sz w:val="22"/>
          <w:szCs w:val="22"/>
        </w:rPr>
        <w:t>Peshitta</w:t>
      </w:r>
      <w:r>
        <w:rPr>
          <w:sz w:val="22"/>
          <w:szCs w:val="22"/>
        </w:rPr>
        <w:t xml:space="preserve"> – have ‘</w:t>
      </w:r>
      <w:r w:rsidRPr="00327256">
        <w:rPr>
          <w:i/>
          <w:iCs/>
          <w:sz w:val="22"/>
          <w:szCs w:val="22"/>
        </w:rPr>
        <w:t>he</w:t>
      </w:r>
      <w:r>
        <w:rPr>
          <w:sz w:val="22"/>
          <w:szCs w:val="22"/>
        </w:rPr>
        <w:t>’,</w:t>
      </w:r>
      <w:r w:rsidRPr="00327256">
        <w:rPr>
          <w:sz w:val="22"/>
          <w:szCs w:val="22"/>
        </w:rPr>
        <w:t xml:space="preserve"> referring to Aaron alone as in the </w:t>
      </w:r>
      <w:r w:rsidR="00CE2AF6">
        <w:rPr>
          <w:sz w:val="22"/>
          <w:szCs w:val="22"/>
        </w:rPr>
        <w:t>2</w:t>
      </w:r>
      <w:r w:rsidR="00CE2AF6" w:rsidRPr="00CE2AF6">
        <w:rPr>
          <w:sz w:val="22"/>
          <w:szCs w:val="22"/>
          <w:vertAlign w:val="superscript"/>
        </w:rPr>
        <w:t>nd</w:t>
      </w:r>
      <w:r w:rsidRPr="00327256">
        <w:rPr>
          <w:sz w:val="22"/>
          <w:szCs w:val="22"/>
        </w:rPr>
        <w:t xml:space="preserve"> half of the verse.</w:t>
      </w:r>
      <w:bookmarkEnd w:id="71"/>
    </w:p>
  </w:footnote>
  <w:footnote w:id="238">
    <w:p w14:paraId="7D4B2D48" w14:textId="77777777" w:rsidR="00F66D22" w:rsidRDefault="00F66D22">
      <w:pPr>
        <w:pStyle w:val="BodyText"/>
        <w:spacing w:before="0" w:line="300" w:lineRule="exact"/>
        <w:ind w:left="284" w:hanging="284"/>
        <w:rPr>
          <w:sz w:val="22"/>
          <w:szCs w:val="22"/>
        </w:rPr>
      </w:pPr>
      <w:r w:rsidRPr="00CE2AF6">
        <w:rPr>
          <w:rStyle w:val="FootnoteReference"/>
          <w:color w:val="008000"/>
          <w:szCs w:val="22"/>
        </w:rPr>
        <w:footnoteRef/>
      </w:r>
      <w:r w:rsidRPr="00CE2AF6">
        <w:rPr>
          <w:color w:val="008000"/>
          <w:szCs w:val="22"/>
        </w:rPr>
        <w:t xml:space="preserve"> </w:t>
      </w:r>
      <w:r>
        <w:rPr>
          <w:sz w:val="22"/>
          <w:szCs w:val="22"/>
        </w:rPr>
        <w:tab/>
        <w:t>In place of ‘</w:t>
      </w:r>
      <w:r w:rsidRPr="00505818">
        <w:rPr>
          <w:i/>
          <w:iCs/>
          <w:sz w:val="22"/>
          <w:szCs w:val="22"/>
        </w:rPr>
        <w:t>made the gesture of offering</w:t>
      </w:r>
      <w:r>
        <w:rPr>
          <w:sz w:val="22"/>
          <w:szCs w:val="22"/>
        </w:rPr>
        <w:t xml:space="preserve">’, here following the </w:t>
      </w:r>
      <w:r w:rsidRPr="00505818">
        <w:rPr>
          <w:i/>
          <w:iCs/>
          <w:sz w:val="22"/>
          <w:szCs w:val="22"/>
        </w:rPr>
        <w:t>NJB</w:t>
      </w:r>
      <w:r>
        <w:rPr>
          <w:sz w:val="22"/>
          <w:szCs w:val="22"/>
        </w:rPr>
        <w:t xml:space="preserve">, the </w:t>
      </w:r>
      <w:r w:rsidRPr="00505818">
        <w:rPr>
          <w:i/>
          <w:iCs/>
          <w:sz w:val="22"/>
          <w:szCs w:val="22"/>
        </w:rPr>
        <w:t>NRSV</w:t>
      </w:r>
      <w:r>
        <w:rPr>
          <w:sz w:val="22"/>
          <w:szCs w:val="22"/>
        </w:rPr>
        <w:t xml:space="preserve"> has ‘</w:t>
      </w:r>
      <w:r w:rsidRPr="00505818">
        <w:rPr>
          <w:i/>
          <w:iCs/>
          <w:sz w:val="22"/>
          <w:szCs w:val="22"/>
        </w:rPr>
        <w:t>raised as an elevation offering</w:t>
      </w:r>
      <w:r>
        <w:rPr>
          <w:sz w:val="22"/>
          <w:szCs w:val="22"/>
        </w:rPr>
        <w:t>’.</w:t>
      </w:r>
    </w:p>
  </w:footnote>
  <w:footnote w:id="239">
    <w:p w14:paraId="48151293" w14:textId="77777777" w:rsidR="00F66D22" w:rsidRDefault="00F66D22">
      <w:pPr>
        <w:pStyle w:val="BodyText"/>
        <w:spacing w:before="0" w:line="300" w:lineRule="exact"/>
        <w:ind w:left="284" w:hanging="284"/>
        <w:rPr>
          <w:sz w:val="22"/>
          <w:szCs w:val="22"/>
        </w:rPr>
      </w:pPr>
      <w:r w:rsidRPr="00CE2AF6">
        <w:rPr>
          <w:rStyle w:val="FootnoteReference"/>
          <w:color w:val="008000"/>
          <w:szCs w:val="22"/>
        </w:rPr>
        <w:footnoteRef/>
      </w:r>
      <w:r w:rsidRPr="00CE2AF6">
        <w:rPr>
          <w:color w:val="008000"/>
          <w:szCs w:val="22"/>
        </w:rPr>
        <w:t xml:space="preserve"> </w:t>
      </w:r>
      <w:r>
        <w:rPr>
          <w:sz w:val="22"/>
          <w:szCs w:val="22"/>
        </w:rPr>
        <w:tab/>
        <w:t>After the offerings, Aaron ‘</w:t>
      </w:r>
      <w:r>
        <w:rPr>
          <w:i/>
          <w:iCs/>
          <w:sz w:val="22"/>
          <w:szCs w:val="22"/>
        </w:rPr>
        <w:t>came down</w:t>
      </w:r>
      <w:r>
        <w:rPr>
          <w:sz w:val="22"/>
          <w:szCs w:val="22"/>
        </w:rPr>
        <w:t>’ from the steps leading up to the great altar.</w:t>
      </w:r>
    </w:p>
  </w:footnote>
  <w:footnote w:id="240">
    <w:p w14:paraId="6B766F23" w14:textId="77777777" w:rsidR="00F66D22" w:rsidRDefault="00F66D22">
      <w:pPr>
        <w:pStyle w:val="BodyText"/>
        <w:spacing w:before="0" w:line="300" w:lineRule="exact"/>
        <w:ind w:left="284" w:hanging="284"/>
        <w:rPr>
          <w:sz w:val="22"/>
          <w:szCs w:val="22"/>
        </w:rPr>
      </w:pPr>
      <w:r w:rsidRPr="00CE2AF6">
        <w:rPr>
          <w:rStyle w:val="FootnoteReference"/>
          <w:color w:val="008000"/>
          <w:szCs w:val="22"/>
        </w:rPr>
        <w:footnoteRef/>
      </w:r>
      <w:r>
        <w:rPr>
          <w:sz w:val="22"/>
          <w:szCs w:val="22"/>
        </w:rPr>
        <w:t xml:space="preserve"> </w:t>
      </w:r>
      <w:r>
        <w:rPr>
          <w:sz w:val="22"/>
          <w:szCs w:val="22"/>
        </w:rPr>
        <w:tab/>
        <w:t>In place of ‘</w:t>
      </w:r>
      <w:r w:rsidRPr="00505818">
        <w:rPr>
          <w:i/>
          <w:iCs/>
          <w:sz w:val="22"/>
          <w:szCs w:val="22"/>
        </w:rPr>
        <w:t>Moses and Aaron entered</w:t>
      </w:r>
      <w:r>
        <w:rPr>
          <w:sz w:val="22"/>
          <w:szCs w:val="22"/>
        </w:rPr>
        <w:t xml:space="preserve">’, here following the </w:t>
      </w:r>
      <w:r w:rsidRPr="00505818">
        <w:rPr>
          <w:i/>
          <w:iCs/>
          <w:sz w:val="22"/>
          <w:szCs w:val="22"/>
        </w:rPr>
        <w:t>MT</w:t>
      </w:r>
      <w:r>
        <w:rPr>
          <w:sz w:val="22"/>
          <w:szCs w:val="22"/>
        </w:rPr>
        <w:t xml:space="preserve"> &amp; </w:t>
      </w:r>
      <w:r w:rsidRPr="00505818">
        <w:rPr>
          <w:i/>
          <w:iCs/>
          <w:sz w:val="22"/>
          <w:szCs w:val="22"/>
        </w:rPr>
        <w:t>NRSV</w:t>
      </w:r>
      <w:r>
        <w:rPr>
          <w:sz w:val="22"/>
          <w:szCs w:val="22"/>
        </w:rPr>
        <w:t xml:space="preserve">, the </w:t>
      </w:r>
      <w:r w:rsidRPr="00505818">
        <w:rPr>
          <w:i/>
          <w:iCs/>
          <w:sz w:val="22"/>
          <w:szCs w:val="22"/>
        </w:rPr>
        <w:t>NJB</w:t>
      </w:r>
      <w:r>
        <w:rPr>
          <w:sz w:val="22"/>
          <w:szCs w:val="22"/>
        </w:rPr>
        <w:t xml:space="preserve"> has ‘</w:t>
      </w:r>
      <w:r w:rsidRPr="00505818">
        <w:rPr>
          <w:i/>
          <w:iCs/>
          <w:sz w:val="22"/>
          <w:szCs w:val="22"/>
        </w:rPr>
        <w:t>and entered … with Moses</w:t>
      </w:r>
      <w:r>
        <w:rPr>
          <w:sz w:val="22"/>
          <w:szCs w:val="22"/>
        </w:rPr>
        <w:t>’.</w:t>
      </w:r>
    </w:p>
  </w:footnote>
  <w:footnote w:id="241">
    <w:p w14:paraId="39927479" w14:textId="77777777" w:rsidR="00F66D22" w:rsidRDefault="00F66D22">
      <w:pPr>
        <w:pStyle w:val="BodyText"/>
        <w:spacing w:before="0" w:line="300" w:lineRule="exact"/>
        <w:ind w:left="284" w:hanging="284"/>
        <w:rPr>
          <w:sz w:val="22"/>
          <w:szCs w:val="22"/>
        </w:rPr>
      </w:pPr>
      <w:r w:rsidRPr="00CE2AF6">
        <w:rPr>
          <w:rStyle w:val="FootnoteReference"/>
          <w:color w:val="008000"/>
          <w:szCs w:val="22"/>
        </w:rPr>
        <w:footnoteRef/>
      </w:r>
      <w:r w:rsidRPr="00CE2AF6">
        <w:rPr>
          <w:color w:val="008000"/>
          <w:szCs w:val="22"/>
        </w:rPr>
        <w:t xml:space="preserve"> </w:t>
      </w:r>
      <w:r>
        <w:rPr>
          <w:sz w:val="22"/>
          <w:szCs w:val="22"/>
        </w:rPr>
        <w:tab/>
        <w:t xml:space="preserve">The </w:t>
      </w:r>
      <w:r w:rsidRPr="00505818">
        <w:rPr>
          <w:i/>
          <w:iCs/>
          <w:sz w:val="22"/>
          <w:szCs w:val="22"/>
        </w:rPr>
        <w:t>NJB</w:t>
      </w:r>
      <w:r>
        <w:rPr>
          <w:sz w:val="22"/>
          <w:szCs w:val="22"/>
        </w:rPr>
        <w:t xml:space="preserve"> has ‘</w:t>
      </w:r>
      <w:r w:rsidRPr="00505818">
        <w:rPr>
          <w:i/>
          <w:iCs/>
          <w:sz w:val="22"/>
          <w:szCs w:val="22"/>
        </w:rPr>
        <w:t>a flame</w:t>
      </w:r>
      <w:r>
        <w:rPr>
          <w:sz w:val="22"/>
          <w:szCs w:val="22"/>
        </w:rPr>
        <w:t>’ in place of ‘</w:t>
      </w:r>
      <w:r w:rsidRPr="00505818">
        <w:rPr>
          <w:i/>
          <w:iCs/>
          <w:sz w:val="22"/>
          <w:szCs w:val="22"/>
        </w:rPr>
        <w:t>fire</w:t>
      </w:r>
      <w:r>
        <w:rPr>
          <w:sz w:val="22"/>
          <w:szCs w:val="22"/>
        </w:rPr>
        <w:t xml:space="preserve">’, here following the </w:t>
      </w:r>
      <w:r w:rsidRPr="00505818">
        <w:rPr>
          <w:i/>
          <w:iCs/>
          <w:sz w:val="22"/>
          <w:szCs w:val="22"/>
        </w:rPr>
        <w:t>NRSV</w:t>
      </w:r>
      <w:r>
        <w:rPr>
          <w:sz w:val="22"/>
          <w:szCs w:val="22"/>
        </w:rPr>
        <w:t xml:space="preserve"> &amp; </w:t>
      </w:r>
      <w:r w:rsidRPr="00505818">
        <w:rPr>
          <w:i/>
          <w:iCs/>
          <w:sz w:val="22"/>
          <w:szCs w:val="22"/>
        </w:rPr>
        <w:t>NETB</w:t>
      </w:r>
      <w:r>
        <w:rPr>
          <w:sz w:val="22"/>
          <w:szCs w:val="22"/>
        </w:rPr>
        <w:t>.</w:t>
      </w:r>
    </w:p>
  </w:footnote>
  <w:footnote w:id="242">
    <w:p w14:paraId="6AE5CE18" w14:textId="37F698E9" w:rsidR="00F66D22" w:rsidRPr="00C07790" w:rsidRDefault="00F66D22" w:rsidP="00195C16">
      <w:pPr>
        <w:pStyle w:val="FootnoteText"/>
        <w:jc w:val="center"/>
        <w:rPr>
          <w:rFonts w:ascii="Book Antiqua" w:hAnsi="Book Antiqua"/>
          <w:b/>
          <w:bCs/>
          <w:smallCaps/>
          <w:color w:val="333300"/>
          <w:sz w:val="24"/>
          <w:szCs w:val="24"/>
        </w:rPr>
      </w:pPr>
      <w:r w:rsidRPr="00771999">
        <w:rPr>
          <w:rStyle w:val="FootnoteReference"/>
          <w:rFonts w:ascii="Book Antiqua" w:hAnsi="Book Antiqua"/>
          <w:b/>
          <w:bCs/>
          <w:smallCaps/>
          <w:color w:val="333300"/>
          <w:sz w:val="24"/>
          <w:szCs w:val="24"/>
          <w:vertAlign w:val="baseline"/>
        </w:rPr>
        <w:t>Leviticus 10</w:t>
      </w:r>
    </w:p>
  </w:footnote>
  <w:footnote w:id="243">
    <w:p w14:paraId="0D20614A" w14:textId="352F2CF5" w:rsidR="00F66D22" w:rsidRDefault="00F66D22" w:rsidP="00195C16">
      <w:pPr>
        <w:pStyle w:val="BodyText"/>
        <w:tabs>
          <w:tab w:val="left" w:pos="720"/>
          <w:tab w:val="left" w:pos="6150"/>
        </w:tabs>
        <w:spacing w:before="0" w:line="280" w:lineRule="exact"/>
        <w:ind w:left="284" w:hanging="284"/>
        <w:rPr>
          <w:sz w:val="22"/>
          <w:szCs w:val="22"/>
        </w:rPr>
      </w:pPr>
      <w:r w:rsidRPr="00C07790">
        <w:rPr>
          <w:rStyle w:val="FootnoteReference"/>
          <w:color w:val="008000"/>
          <w:szCs w:val="22"/>
        </w:rPr>
        <w:footnoteRef/>
      </w:r>
      <w:r>
        <w:rPr>
          <w:sz w:val="22"/>
          <w:szCs w:val="22"/>
        </w:rPr>
        <w:t xml:space="preserve"> </w:t>
      </w:r>
      <w:r>
        <w:rPr>
          <w:sz w:val="22"/>
          <w:szCs w:val="22"/>
        </w:rPr>
        <w:tab/>
      </w:r>
      <w:r w:rsidRPr="00214130">
        <w:rPr>
          <w:sz w:val="22"/>
          <w:szCs w:val="22"/>
        </w:rPr>
        <w:t xml:space="preserve">Although used elsewhere </w:t>
      </w:r>
      <w:r w:rsidR="00195C16">
        <w:rPr>
          <w:sz w:val="22"/>
          <w:szCs w:val="22"/>
        </w:rPr>
        <w:t>as a</w:t>
      </w:r>
      <w:r w:rsidRPr="00214130">
        <w:rPr>
          <w:sz w:val="22"/>
          <w:szCs w:val="22"/>
        </w:rPr>
        <w:t xml:space="preserve"> variation from the </w:t>
      </w:r>
      <w:r w:rsidR="00195C16">
        <w:rPr>
          <w:sz w:val="22"/>
          <w:szCs w:val="22"/>
        </w:rPr>
        <w:t>common</w:t>
      </w:r>
      <w:r w:rsidRPr="00214130">
        <w:rPr>
          <w:sz w:val="22"/>
          <w:szCs w:val="22"/>
        </w:rPr>
        <w:t xml:space="preserve"> use of </w:t>
      </w:r>
      <w:r w:rsidRPr="00214130">
        <w:rPr>
          <w:i/>
          <w:iCs/>
          <w:sz w:val="22"/>
          <w:szCs w:val="22"/>
        </w:rPr>
        <w:t xml:space="preserve">vav </w:t>
      </w:r>
      <w:r>
        <w:rPr>
          <w:sz w:val="22"/>
          <w:szCs w:val="22"/>
        </w:rPr>
        <w:t>in Hebrew, in this instance ‘</w:t>
      </w:r>
      <w:r w:rsidRPr="00214130">
        <w:rPr>
          <w:i/>
          <w:iCs/>
          <w:sz w:val="22"/>
          <w:szCs w:val="22"/>
        </w:rPr>
        <w:t>then</w:t>
      </w:r>
      <w:r>
        <w:rPr>
          <w:sz w:val="22"/>
          <w:szCs w:val="22"/>
        </w:rPr>
        <w:t>’</w:t>
      </w:r>
      <w:r w:rsidRPr="00214130">
        <w:rPr>
          <w:sz w:val="22"/>
          <w:szCs w:val="22"/>
        </w:rPr>
        <w:t xml:space="preserve"> is intended to show that the Nadab and Abihu catastrophe took place on the inauguration day described in </w:t>
      </w:r>
      <w:r>
        <w:rPr>
          <w:sz w:val="22"/>
          <w:szCs w:val="22"/>
        </w:rPr>
        <w:t>Ch.</w:t>
      </w:r>
      <w:r w:rsidRPr="00214130">
        <w:rPr>
          <w:sz w:val="22"/>
          <w:szCs w:val="22"/>
        </w:rPr>
        <w:t xml:space="preserve"> 9.</w:t>
      </w:r>
      <w:r w:rsidR="001E1C8D">
        <w:rPr>
          <w:sz w:val="22"/>
          <w:szCs w:val="22"/>
        </w:rPr>
        <w:t xml:space="preserve"> </w:t>
      </w:r>
      <w:r>
        <w:rPr>
          <w:sz w:val="22"/>
          <w:szCs w:val="22"/>
        </w:rPr>
        <w:t>The incident here</w:t>
      </w:r>
      <w:r w:rsidRPr="00214130">
        <w:rPr>
          <w:sz w:val="22"/>
          <w:szCs w:val="22"/>
        </w:rPr>
        <w:t xml:space="preserve"> happened </w:t>
      </w:r>
      <w:r w:rsidR="00195C16">
        <w:rPr>
          <w:sz w:val="22"/>
          <w:szCs w:val="22"/>
        </w:rPr>
        <w:t>shortly after</w:t>
      </w:r>
      <w:r>
        <w:rPr>
          <w:sz w:val="22"/>
          <w:szCs w:val="22"/>
        </w:rPr>
        <w:t xml:space="preserve"> Yahweh</w:t>
      </w:r>
      <w:r w:rsidRPr="00214130">
        <w:rPr>
          <w:sz w:val="22"/>
          <w:szCs w:val="22"/>
        </w:rPr>
        <w:t>’s fire that consumed</w:t>
      </w:r>
      <w:r>
        <w:rPr>
          <w:sz w:val="22"/>
          <w:szCs w:val="22"/>
        </w:rPr>
        <w:t xml:space="preserve"> the offerings at the end of Ch. 9. Thus, the ‘sin offering’ male goat referred to in 10:16–</w:t>
      </w:r>
      <w:r w:rsidRPr="00214130">
        <w:rPr>
          <w:sz w:val="22"/>
          <w:szCs w:val="22"/>
        </w:rPr>
        <w:t>19 is the very on</w:t>
      </w:r>
      <w:r>
        <w:rPr>
          <w:sz w:val="22"/>
          <w:szCs w:val="22"/>
        </w:rPr>
        <w:t xml:space="preserve">e referred to in </w:t>
      </w:r>
      <w:r w:rsidRPr="00214130">
        <w:rPr>
          <w:sz w:val="22"/>
          <w:szCs w:val="22"/>
        </w:rPr>
        <w:t>9:15.</w:t>
      </w:r>
      <w:r>
        <w:rPr>
          <w:sz w:val="22"/>
          <w:szCs w:val="22"/>
        </w:rPr>
        <w:tab/>
      </w:r>
    </w:p>
  </w:footnote>
  <w:footnote w:id="244">
    <w:p w14:paraId="2E40FD05" w14:textId="77777777" w:rsidR="00F66D22" w:rsidRDefault="00F66D22" w:rsidP="00195C16">
      <w:pPr>
        <w:pStyle w:val="BodyText"/>
        <w:spacing w:before="0" w:line="280" w:lineRule="exact"/>
        <w:ind w:left="284" w:hanging="284"/>
        <w:rPr>
          <w:sz w:val="22"/>
          <w:szCs w:val="22"/>
        </w:rPr>
      </w:pPr>
      <w:r w:rsidRPr="00C07790">
        <w:rPr>
          <w:rStyle w:val="FootnoteReference"/>
          <w:color w:val="008000"/>
          <w:szCs w:val="22"/>
        </w:rPr>
        <w:footnoteRef/>
      </w:r>
      <w:r>
        <w:rPr>
          <w:sz w:val="22"/>
          <w:szCs w:val="22"/>
        </w:rPr>
        <w:t xml:space="preserve"> </w:t>
      </w:r>
      <w:r>
        <w:rPr>
          <w:sz w:val="22"/>
          <w:szCs w:val="22"/>
        </w:rPr>
        <w:tab/>
        <w:t>The sin was incurred perhaps because Nadab and Abihu were not priests, or because the fire was presented at an unauthorised time.</w:t>
      </w:r>
    </w:p>
  </w:footnote>
  <w:footnote w:id="245">
    <w:p w14:paraId="0E3777F2" w14:textId="2C0EC986" w:rsidR="00F66D22" w:rsidRDefault="00F66D22" w:rsidP="00195C16">
      <w:pPr>
        <w:pStyle w:val="BodyText"/>
        <w:spacing w:before="0" w:line="280" w:lineRule="exact"/>
        <w:ind w:left="284" w:hanging="284"/>
        <w:rPr>
          <w:sz w:val="22"/>
          <w:szCs w:val="22"/>
        </w:rPr>
      </w:pPr>
      <w:r w:rsidRPr="00C07790">
        <w:rPr>
          <w:rStyle w:val="FootnoteReference"/>
          <w:color w:val="008000"/>
          <w:szCs w:val="22"/>
        </w:rPr>
        <w:footnoteRef/>
      </w:r>
      <w:r>
        <w:rPr>
          <w:sz w:val="22"/>
          <w:szCs w:val="22"/>
        </w:rPr>
        <w:t xml:space="preserve"> </w:t>
      </w:r>
      <w:r>
        <w:rPr>
          <w:sz w:val="22"/>
          <w:szCs w:val="22"/>
        </w:rPr>
        <w:tab/>
        <w:t>The couplet is found nowhere else in the Bible.</w:t>
      </w:r>
      <w:r w:rsidR="001E1C8D">
        <w:rPr>
          <w:sz w:val="22"/>
          <w:szCs w:val="22"/>
        </w:rPr>
        <w:t xml:space="preserve"> </w:t>
      </w:r>
      <w:r>
        <w:rPr>
          <w:sz w:val="22"/>
          <w:szCs w:val="22"/>
        </w:rPr>
        <w:t>Those who are ‘</w:t>
      </w:r>
      <w:r>
        <w:rPr>
          <w:i/>
          <w:iCs/>
          <w:sz w:val="22"/>
          <w:szCs w:val="22"/>
        </w:rPr>
        <w:t>close to Yahweh</w:t>
      </w:r>
      <w:r>
        <w:rPr>
          <w:sz w:val="22"/>
          <w:szCs w:val="22"/>
        </w:rPr>
        <w:t>’ (the priests) have a share in his ‘</w:t>
      </w:r>
      <w:r>
        <w:rPr>
          <w:i/>
          <w:iCs/>
          <w:sz w:val="22"/>
          <w:szCs w:val="22"/>
        </w:rPr>
        <w:t>holiness</w:t>
      </w:r>
      <w:r>
        <w:rPr>
          <w:sz w:val="22"/>
          <w:szCs w:val="22"/>
        </w:rPr>
        <w:t>’ (see 19:2); his ‘</w:t>
      </w:r>
      <w:r>
        <w:rPr>
          <w:i/>
          <w:iCs/>
          <w:sz w:val="22"/>
          <w:szCs w:val="22"/>
        </w:rPr>
        <w:t>glory</w:t>
      </w:r>
      <w:r>
        <w:rPr>
          <w:sz w:val="22"/>
          <w:szCs w:val="22"/>
        </w:rPr>
        <w:t>’ (see #Ex. 24:16) is shown, by means of a punitive fire, to all the people.</w:t>
      </w:r>
    </w:p>
  </w:footnote>
  <w:footnote w:id="246">
    <w:p w14:paraId="01012B33" w14:textId="435CD9B4" w:rsidR="00F66D22" w:rsidRDefault="00F66D22" w:rsidP="00195C16">
      <w:pPr>
        <w:pStyle w:val="BodyText"/>
        <w:spacing w:before="0" w:line="280" w:lineRule="exact"/>
        <w:ind w:left="284" w:hanging="284"/>
        <w:rPr>
          <w:sz w:val="22"/>
          <w:szCs w:val="22"/>
        </w:rPr>
      </w:pPr>
      <w:r w:rsidRPr="00AB51D8">
        <w:rPr>
          <w:rStyle w:val="FootnoteReference"/>
          <w:color w:val="008000"/>
        </w:rPr>
        <w:footnoteRef/>
      </w:r>
      <w:r>
        <w:rPr>
          <w:sz w:val="22"/>
          <w:szCs w:val="22"/>
        </w:rPr>
        <w:t xml:space="preserve"> </w:t>
      </w:r>
      <w:r>
        <w:rPr>
          <w:sz w:val="22"/>
          <w:szCs w:val="22"/>
        </w:rPr>
        <w:tab/>
        <w:t xml:space="preserve">The </w:t>
      </w:r>
      <w:r w:rsidRPr="00AB51D8">
        <w:rPr>
          <w:i/>
          <w:iCs/>
          <w:sz w:val="22"/>
          <w:szCs w:val="22"/>
        </w:rPr>
        <w:t>NJB</w:t>
      </w:r>
      <w:r>
        <w:rPr>
          <w:sz w:val="22"/>
          <w:szCs w:val="22"/>
        </w:rPr>
        <w:t xml:space="preserve"> omits ‘</w:t>
      </w:r>
      <w:r w:rsidR="00195C16">
        <w:rPr>
          <w:i/>
          <w:iCs/>
          <w:sz w:val="22"/>
          <w:szCs w:val="22"/>
        </w:rPr>
        <w:t>before</w:t>
      </w:r>
      <w:r>
        <w:rPr>
          <w:sz w:val="22"/>
          <w:szCs w:val="22"/>
        </w:rPr>
        <w:t xml:space="preserve">’, here following the </w:t>
      </w:r>
      <w:r w:rsidR="00195C16">
        <w:rPr>
          <w:i/>
          <w:iCs/>
          <w:sz w:val="22"/>
          <w:szCs w:val="22"/>
        </w:rPr>
        <w:t>WEBBE</w:t>
      </w:r>
      <w:r>
        <w:rPr>
          <w:sz w:val="22"/>
          <w:szCs w:val="22"/>
        </w:rPr>
        <w:t>.</w:t>
      </w:r>
    </w:p>
  </w:footnote>
  <w:footnote w:id="247">
    <w:p w14:paraId="24E3046B" w14:textId="77777777" w:rsidR="00F66D22" w:rsidRDefault="00F66D22" w:rsidP="00195C16">
      <w:pPr>
        <w:pStyle w:val="BodyText"/>
        <w:spacing w:before="0" w:line="280" w:lineRule="exact"/>
        <w:ind w:left="284" w:hanging="284"/>
        <w:rPr>
          <w:sz w:val="22"/>
          <w:szCs w:val="22"/>
        </w:rPr>
      </w:pPr>
      <w:r w:rsidRPr="00AB51D8">
        <w:rPr>
          <w:rStyle w:val="FootnoteReference"/>
          <w:color w:val="008000"/>
        </w:rPr>
        <w:footnoteRef/>
      </w:r>
      <w:r>
        <w:rPr>
          <w:sz w:val="22"/>
          <w:szCs w:val="22"/>
        </w:rPr>
        <w:t xml:space="preserve"> </w:t>
      </w:r>
      <w:r>
        <w:rPr>
          <w:sz w:val="22"/>
          <w:szCs w:val="22"/>
        </w:rPr>
        <w:tab/>
        <w:t xml:space="preserve">The </w:t>
      </w:r>
      <w:r w:rsidRPr="00AB51D8">
        <w:rPr>
          <w:i/>
          <w:iCs/>
          <w:sz w:val="22"/>
          <w:szCs w:val="22"/>
        </w:rPr>
        <w:t>NJB</w:t>
      </w:r>
      <w:r>
        <w:rPr>
          <w:sz w:val="22"/>
          <w:szCs w:val="22"/>
        </w:rPr>
        <w:t xml:space="preserve"> omits ‘</w:t>
      </w:r>
      <w:r w:rsidRPr="00AB51D8">
        <w:rPr>
          <w:i/>
          <w:iCs/>
          <w:sz w:val="22"/>
          <w:szCs w:val="22"/>
        </w:rPr>
        <w:t>forward</w:t>
      </w:r>
      <w:r>
        <w:rPr>
          <w:sz w:val="22"/>
          <w:szCs w:val="22"/>
        </w:rPr>
        <w:t xml:space="preserve">’ (as also in v. 4), here following the </w:t>
      </w:r>
      <w:r w:rsidRPr="00AB51D8">
        <w:rPr>
          <w:i/>
          <w:iCs/>
          <w:sz w:val="22"/>
          <w:szCs w:val="22"/>
        </w:rPr>
        <w:t>NRSV</w:t>
      </w:r>
      <w:r>
        <w:rPr>
          <w:sz w:val="22"/>
          <w:szCs w:val="22"/>
        </w:rPr>
        <w:t xml:space="preserve">; </w:t>
      </w:r>
      <w:r w:rsidRPr="00AB51D8">
        <w:rPr>
          <w:i/>
          <w:iCs/>
          <w:sz w:val="22"/>
          <w:szCs w:val="22"/>
        </w:rPr>
        <w:t>NETB</w:t>
      </w:r>
      <w:r>
        <w:rPr>
          <w:sz w:val="22"/>
          <w:szCs w:val="22"/>
        </w:rPr>
        <w:t xml:space="preserve"> has ‘</w:t>
      </w:r>
      <w:r w:rsidRPr="00AB51D8">
        <w:rPr>
          <w:i/>
          <w:iCs/>
          <w:sz w:val="22"/>
          <w:szCs w:val="22"/>
        </w:rPr>
        <w:t>near</w:t>
      </w:r>
      <w:r>
        <w:rPr>
          <w:sz w:val="22"/>
          <w:szCs w:val="22"/>
        </w:rPr>
        <w:t>’ (on both occasions).</w:t>
      </w:r>
    </w:p>
  </w:footnote>
  <w:footnote w:id="248">
    <w:p w14:paraId="342D3BE3" w14:textId="6DDC7C0E" w:rsidR="00F66D22" w:rsidRDefault="00F66D22" w:rsidP="00195C16">
      <w:pPr>
        <w:pStyle w:val="BodyText"/>
        <w:spacing w:before="0" w:line="280" w:lineRule="exact"/>
        <w:ind w:left="284" w:hanging="284"/>
        <w:rPr>
          <w:sz w:val="22"/>
          <w:szCs w:val="22"/>
        </w:rPr>
      </w:pPr>
      <w:r w:rsidRPr="00C07790">
        <w:rPr>
          <w:rStyle w:val="FootnoteReference"/>
          <w:color w:val="008000"/>
          <w:szCs w:val="22"/>
        </w:rPr>
        <w:footnoteRef/>
      </w:r>
      <w:r w:rsidRPr="00C07790">
        <w:rPr>
          <w:color w:val="008000"/>
          <w:szCs w:val="22"/>
        </w:rPr>
        <w:t xml:space="preserve"> </w:t>
      </w:r>
      <w:r>
        <w:rPr>
          <w:sz w:val="22"/>
          <w:szCs w:val="22"/>
        </w:rPr>
        <w:tab/>
        <w:t>These acts are the mourning ritual; but the priests must remain apart from the secular world and are subject to special rules (see also Ch. 21).</w:t>
      </w:r>
    </w:p>
  </w:footnote>
  <w:footnote w:id="249">
    <w:p w14:paraId="465F4F97" w14:textId="77777777" w:rsidR="00F66D22" w:rsidRDefault="00F66D22" w:rsidP="00631DA8">
      <w:pPr>
        <w:pStyle w:val="BodyText"/>
        <w:spacing w:before="0" w:line="290" w:lineRule="exact"/>
        <w:ind w:left="284" w:hanging="284"/>
        <w:rPr>
          <w:sz w:val="22"/>
          <w:szCs w:val="22"/>
        </w:rPr>
      </w:pPr>
      <w:r w:rsidRPr="00475CEE">
        <w:rPr>
          <w:rStyle w:val="FootnoteReference"/>
          <w:color w:val="008000"/>
        </w:rPr>
        <w:footnoteRef/>
      </w:r>
      <w:r>
        <w:rPr>
          <w:sz w:val="22"/>
          <w:szCs w:val="22"/>
        </w:rPr>
        <w:t xml:space="preserve"> </w:t>
      </w:r>
      <w:r>
        <w:rPr>
          <w:sz w:val="22"/>
          <w:szCs w:val="22"/>
        </w:rPr>
        <w:tab/>
        <w:t xml:space="preserve">The </w:t>
      </w:r>
      <w:r w:rsidRPr="00150EC0">
        <w:rPr>
          <w:i/>
          <w:iCs/>
          <w:sz w:val="22"/>
          <w:szCs w:val="22"/>
        </w:rPr>
        <w:t>NJB</w:t>
      </w:r>
      <w:r>
        <w:rPr>
          <w:sz w:val="22"/>
          <w:szCs w:val="22"/>
        </w:rPr>
        <w:t xml:space="preserve"> &amp; </w:t>
      </w:r>
      <w:r w:rsidRPr="00150EC0">
        <w:rPr>
          <w:i/>
          <w:iCs/>
          <w:sz w:val="22"/>
          <w:szCs w:val="22"/>
        </w:rPr>
        <w:t>NETB</w:t>
      </w:r>
      <w:r>
        <w:rPr>
          <w:sz w:val="22"/>
          <w:szCs w:val="22"/>
        </w:rPr>
        <w:t xml:space="preserve"> have ‘</w:t>
      </w:r>
      <w:r w:rsidRPr="00150EC0">
        <w:rPr>
          <w:i/>
          <w:iCs/>
          <w:sz w:val="22"/>
          <w:szCs w:val="22"/>
        </w:rPr>
        <w:t>lest you die</w:t>
      </w:r>
      <w:r>
        <w:rPr>
          <w:sz w:val="22"/>
          <w:szCs w:val="22"/>
        </w:rPr>
        <w:t>’ in place of ‘</w:t>
      </w:r>
      <w:r w:rsidRPr="00150EC0">
        <w:rPr>
          <w:i/>
          <w:iCs/>
          <w:sz w:val="22"/>
          <w:szCs w:val="22"/>
        </w:rPr>
        <w:t>or you will die</w:t>
      </w:r>
      <w:r>
        <w:rPr>
          <w:sz w:val="22"/>
          <w:szCs w:val="22"/>
        </w:rPr>
        <w:t xml:space="preserve">’, here following the </w:t>
      </w:r>
      <w:r w:rsidRPr="00150EC0">
        <w:rPr>
          <w:i/>
          <w:iCs/>
          <w:sz w:val="22"/>
          <w:szCs w:val="22"/>
        </w:rPr>
        <w:t>NRSV</w:t>
      </w:r>
      <w:r>
        <w:rPr>
          <w:sz w:val="22"/>
          <w:szCs w:val="22"/>
        </w:rPr>
        <w:t>.</w:t>
      </w:r>
    </w:p>
  </w:footnote>
  <w:footnote w:id="250">
    <w:p w14:paraId="517D2710" w14:textId="77777777" w:rsidR="00F66D22" w:rsidRDefault="00F66D22" w:rsidP="00631DA8">
      <w:pPr>
        <w:pStyle w:val="BodyText"/>
        <w:spacing w:before="0" w:line="290" w:lineRule="exact"/>
        <w:ind w:left="284" w:hanging="284"/>
        <w:rPr>
          <w:sz w:val="22"/>
          <w:szCs w:val="22"/>
        </w:rPr>
      </w:pPr>
      <w:r w:rsidRPr="00475CEE">
        <w:rPr>
          <w:rStyle w:val="FootnoteReference"/>
          <w:color w:val="008000"/>
        </w:rPr>
        <w:footnoteRef/>
      </w:r>
      <w:r w:rsidRPr="00475CEE">
        <w:rPr>
          <w:color w:val="008000"/>
        </w:rPr>
        <w:t xml:space="preserve"> </w:t>
      </w:r>
      <w:r>
        <w:rPr>
          <w:sz w:val="22"/>
          <w:szCs w:val="22"/>
        </w:rPr>
        <w:tab/>
        <w:t xml:space="preserve">The </w:t>
      </w:r>
      <w:r w:rsidRPr="00150EC0">
        <w:rPr>
          <w:i/>
          <w:iCs/>
          <w:sz w:val="22"/>
          <w:szCs w:val="22"/>
        </w:rPr>
        <w:t>NJB</w:t>
      </w:r>
      <w:r>
        <w:rPr>
          <w:sz w:val="22"/>
          <w:szCs w:val="22"/>
        </w:rPr>
        <w:t xml:space="preserve"> omits the opening conjunction and adds ‘</w:t>
      </w:r>
      <w:r w:rsidRPr="00150EC0">
        <w:rPr>
          <w:i/>
          <w:iCs/>
          <w:sz w:val="22"/>
          <w:szCs w:val="22"/>
        </w:rPr>
        <w:t>he said</w:t>
      </w:r>
      <w:r>
        <w:rPr>
          <w:sz w:val="22"/>
          <w:szCs w:val="22"/>
        </w:rPr>
        <w:t>’ at the end of this verse.</w:t>
      </w:r>
    </w:p>
  </w:footnote>
  <w:footnote w:id="251">
    <w:p w14:paraId="495072D2" w14:textId="51E20D32" w:rsidR="00F66D22" w:rsidRPr="00150EC0" w:rsidRDefault="00F66D22" w:rsidP="00631DA8">
      <w:pPr>
        <w:pStyle w:val="BodyText"/>
        <w:spacing w:before="0" w:line="290" w:lineRule="exact"/>
        <w:ind w:left="284" w:hanging="284"/>
        <w:rPr>
          <w:sz w:val="22"/>
          <w:szCs w:val="22"/>
        </w:rPr>
      </w:pPr>
      <w:r w:rsidRPr="00C07790">
        <w:rPr>
          <w:rStyle w:val="FootnoteReference"/>
          <w:color w:val="008000"/>
          <w:szCs w:val="22"/>
        </w:rPr>
        <w:footnoteRef/>
      </w:r>
      <w:r w:rsidRPr="00C07790">
        <w:rPr>
          <w:color w:val="008000"/>
          <w:szCs w:val="22"/>
        </w:rPr>
        <w:t xml:space="preserve"> </w:t>
      </w:r>
      <w:r>
        <w:rPr>
          <w:sz w:val="22"/>
          <w:szCs w:val="22"/>
        </w:rPr>
        <w:tab/>
        <w:t>See Ezk 44:21</w:t>
      </w:r>
      <w:r w:rsidRPr="00150EC0">
        <w:rPr>
          <w:sz w:val="22"/>
          <w:szCs w:val="22"/>
        </w:rPr>
        <w:t>.</w:t>
      </w:r>
      <w:r w:rsidR="001E1C8D">
        <w:rPr>
          <w:sz w:val="22"/>
          <w:szCs w:val="22"/>
        </w:rPr>
        <w:t xml:space="preserve"> </w:t>
      </w:r>
      <w:bookmarkStart w:id="72" w:name="109"/>
      <w:r w:rsidRPr="00150EC0">
        <w:rPr>
          <w:sz w:val="22"/>
          <w:szCs w:val="22"/>
        </w:rPr>
        <w:t>The grammar here sugges</w:t>
      </w:r>
      <w:r>
        <w:rPr>
          <w:sz w:val="22"/>
          <w:szCs w:val="22"/>
        </w:rPr>
        <w:t>ts that the last portion of this verse</w:t>
      </w:r>
      <w:r w:rsidRPr="00150EC0">
        <w:rPr>
          <w:sz w:val="22"/>
          <w:szCs w:val="22"/>
        </w:rPr>
        <w:t xml:space="preserve"> functions as both a conclusion to v. </w:t>
      </w:r>
      <w:r>
        <w:rPr>
          <w:sz w:val="22"/>
          <w:szCs w:val="22"/>
        </w:rPr>
        <w:t>9 and an introduction to vv. 10–11; it is a pivot clause, as it were: thus, it was a ‘</w:t>
      </w:r>
      <w:r w:rsidRPr="00150EC0">
        <w:rPr>
          <w:i/>
          <w:iCs/>
          <w:sz w:val="22"/>
          <w:szCs w:val="22"/>
        </w:rPr>
        <w:t>perpetual law</w:t>
      </w:r>
      <w:r>
        <w:rPr>
          <w:sz w:val="22"/>
          <w:szCs w:val="22"/>
        </w:rPr>
        <w:t>’ to not drink alcohol</w:t>
      </w:r>
      <w:r w:rsidRPr="00150EC0">
        <w:rPr>
          <w:sz w:val="22"/>
          <w:szCs w:val="22"/>
        </w:rPr>
        <w:t xml:space="preserve"> </w:t>
      </w:r>
      <w:r>
        <w:rPr>
          <w:sz w:val="22"/>
          <w:szCs w:val="22"/>
        </w:rPr>
        <w:t>when ministering in the Tabernacle, but it was also a ‘</w:t>
      </w:r>
      <w:r w:rsidRPr="00150EC0">
        <w:rPr>
          <w:i/>
          <w:iCs/>
          <w:sz w:val="22"/>
          <w:szCs w:val="22"/>
        </w:rPr>
        <w:t>perpetual law</w:t>
      </w:r>
      <w:r>
        <w:rPr>
          <w:sz w:val="22"/>
          <w:szCs w:val="22"/>
        </w:rPr>
        <w:t>’</w:t>
      </w:r>
      <w:r w:rsidRPr="00150EC0">
        <w:rPr>
          <w:sz w:val="22"/>
          <w:szCs w:val="22"/>
        </w:rPr>
        <w:t xml:space="preserve"> to distinguish between holy</w:t>
      </w:r>
      <w:r>
        <w:rPr>
          <w:sz w:val="22"/>
          <w:szCs w:val="22"/>
        </w:rPr>
        <w:t>/clean and profane/unclean</w:t>
      </w:r>
      <w:r w:rsidRPr="00150EC0">
        <w:rPr>
          <w:sz w:val="22"/>
          <w:szCs w:val="22"/>
        </w:rPr>
        <w:t xml:space="preserve"> (v. 10) as well as to teach the children Israel all such statutes (v. 11).</w:t>
      </w:r>
      <w:bookmarkEnd w:id="72"/>
    </w:p>
  </w:footnote>
  <w:footnote w:id="252">
    <w:p w14:paraId="2E51AC3F" w14:textId="49B2C602" w:rsidR="00F66D22" w:rsidRPr="00475CEE" w:rsidRDefault="00F66D22" w:rsidP="00631DA8">
      <w:pPr>
        <w:pStyle w:val="BodyText"/>
        <w:spacing w:before="0" w:line="290" w:lineRule="exact"/>
        <w:ind w:left="284" w:hanging="284"/>
        <w:rPr>
          <w:sz w:val="22"/>
          <w:szCs w:val="22"/>
        </w:rPr>
      </w:pPr>
      <w:r w:rsidRPr="00475CEE">
        <w:rPr>
          <w:rStyle w:val="FootnoteReference"/>
          <w:color w:val="008000"/>
        </w:rPr>
        <w:footnoteRef/>
      </w:r>
      <w:r w:rsidRPr="00475CEE">
        <w:rPr>
          <w:sz w:val="22"/>
          <w:szCs w:val="22"/>
        </w:rPr>
        <w:t xml:space="preserve"> </w:t>
      </w:r>
      <w:r w:rsidRPr="00475CEE">
        <w:rPr>
          <w:sz w:val="22"/>
          <w:szCs w:val="22"/>
        </w:rPr>
        <w:tab/>
        <w:t xml:space="preserve">The two pairs of categories in this verse refer to: </w:t>
      </w:r>
      <w:r w:rsidRPr="00475CEE">
        <w:rPr>
          <w:b/>
          <w:bCs/>
          <w:sz w:val="22"/>
          <w:szCs w:val="22"/>
        </w:rPr>
        <w:t>1</w:t>
      </w:r>
      <w:r w:rsidRPr="00475CEE">
        <w:rPr>
          <w:sz w:val="22"/>
          <w:szCs w:val="22"/>
        </w:rPr>
        <w:t xml:space="preserve"> the </w:t>
      </w:r>
      <w:r w:rsidRPr="00475CEE">
        <w:rPr>
          <w:sz w:val="22"/>
          <w:szCs w:val="22"/>
          <w:u w:val="single"/>
        </w:rPr>
        <w:t>status</w:t>
      </w:r>
      <w:r w:rsidRPr="00475CEE">
        <w:rPr>
          <w:sz w:val="22"/>
          <w:szCs w:val="22"/>
        </w:rPr>
        <w:t xml:space="preserve"> of a person, place, thing, or time: ‘</w:t>
      </w:r>
      <w:r w:rsidRPr="00475CEE">
        <w:rPr>
          <w:i/>
          <w:iCs/>
          <w:sz w:val="22"/>
          <w:szCs w:val="22"/>
        </w:rPr>
        <w:t>holy</w:t>
      </w:r>
      <w:r w:rsidRPr="00475CEE">
        <w:rPr>
          <w:sz w:val="22"/>
          <w:szCs w:val="22"/>
        </w:rPr>
        <w:t>’ (</w:t>
      </w:r>
      <w:r w:rsidRPr="00475CEE">
        <w:rPr>
          <w:rFonts w:cs="SBL Hebrew"/>
          <w:noProof/>
          <w:sz w:val="26"/>
          <w:szCs w:val="26"/>
          <w:rtl/>
          <w:lang w:bidi="he-IL"/>
        </w:rPr>
        <w:t>קֹדֶשׁ</w:t>
      </w:r>
      <w:r w:rsidRPr="00475CEE">
        <w:rPr>
          <w:sz w:val="22"/>
          <w:szCs w:val="22"/>
        </w:rPr>
        <w:t>) versus ‘</w:t>
      </w:r>
      <w:r w:rsidRPr="00475CEE">
        <w:rPr>
          <w:i/>
          <w:iCs/>
          <w:sz w:val="22"/>
          <w:szCs w:val="22"/>
        </w:rPr>
        <w:t>profane</w:t>
      </w:r>
      <w:r w:rsidRPr="00475CEE">
        <w:rPr>
          <w:sz w:val="22"/>
          <w:szCs w:val="22"/>
        </w:rPr>
        <w:t>’ (</w:t>
      </w:r>
      <w:r w:rsidRPr="00475CEE">
        <w:rPr>
          <w:rFonts w:cs="SBL Hebrew"/>
          <w:noProof/>
          <w:sz w:val="26"/>
          <w:szCs w:val="26"/>
          <w:rtl/>
          <w:lang w:bidi="he-IL"/>
        </w:rPr>
        <w:t>חֹל</w:t>
      </w:r>
      <w:r w:rsidRPr="00475CEE">
        <w:rPr>
          <w:sz w:val="22"/>
          <w:szCs w:val="22"/>
        </w:rPr>
        <w:t xml:space="preserve">); as opposed to </w:t>
      </w:r>
      <w:r w:rsidRPr="00475CEE">
        <w:rPr>
          <w:b/>
          <w:bCs/>
          <w:sz w:val="22"/>
          <w:szCs w:val="22"/>
        </w:rPr>
        <w:t>2</w:t>
      </w:r>
      <w:r w:rsidRPr="00475CEE">
        <w:rPr>
          <w:sz w:val="22"/>
          <w:szCs w:val="22"/>
        </w:rPr>
        <w:t xml:space="preserve"> the </w:t>
      </w:r>
      <w:r w:rsidRPr="00475CEE">
        <w:rPr>
          <w:sz w:val="22"/>
          <w:szCs w:val="22"/>
          <w:u w:val="single"/>
        </w:rPr>
        <w:t>condition</w:t>
      </w:r>
      <w:r w:rsidRPr="00475CEE">
        <w:rPr>
          <w:sz w:val="22"/>
          <w:szCs w:val="22"/>
        </w:rPr>
        <w:t xml:space="preserve"> of a person, place, or thing: ‘</w:t>
      </w:r>
      <w:r w:rsidRPr="00475CEE">
        <w:rPr>
          <w:i/>
          <w:iCs/>
          <w:sz w:val="22"/>
          <w:szCs w:val="22"/>
        </w:rPr>
        <w:t>unclean</w:t>
      </w:r>
      <w:r w:rsidRPr="00475CEE">
        <w:rPr>
          <w:sz w:val="22"/>
          <w:szCs w:val="22"/>
        </w:rPr>
        <w:t>’ (</w:t>
      </w:r>
      <w:r w:rsidRPr="00475CEE">
        <w:rPr>
          <w:rFonts w:cs="SBL Hebrew"/>
          <w:noProof/>
          <w:sz w:val="30"/>
          <w:szCs w:val="30"/>
          <w:rtl/>
          <w:lang w:bidi="he-IL"/>
        </w:rPr>
        <w:t>טָמֵ֖א</w:t>
      </w:r>
      <w:r w:rsidRPr="00475CEE">
        <w:rPr>
          <w:sz w:val="22"/>
          <w:szCs w:val="22"/>
        </w:rPr>
        <w:t>) versus ‘</w:t>
      </w:r>
      <w:r w:rsidRPr="00475CEE">
        <w:rPr>
          <w:i/>
          <w:iCs/>
          <w:sz w:val="22"/>
          <w:szCs w:val="22"/>
        </w:rPr>
        <w:t>clean</w:t>
      </w:r>
      <w:r w:rsidRPr="00475CEE">
        <w:rPr>
          <w:sz w:val="22"/>
          <w:szCs w:val="22"/>
        </w:rPr>
        <w:t>’ (</w:t>
      </w:r>
      <w:r w:rsidRPr="00475CEE">
        <w:rPr>
          <w:rFonts w:cs="SBL Hebrew"/>
          <w:noProof/>
          <w:sz w:val="22"/>
          <w:szCs w:val="22"/>
          <w:rtl/>
          <w:lang w:bidi="he-IL"/>
        </w:rPr>
        <w:t>טָהֽוֹר</w:t>
      </w:r>
      <w:r w:rsidRPr="00475CEE">
        <w:rPr>
          <w:sz w:val="22"/>
          <w:szCs w:val="22"/>
        </w:rPr>
        <w:t>).</w:t>
      </w:r>
      <w:r w:rsidR="001E1C8D">
        <w:rPr>
          <w:sz w:val="22"/>
          <w:szCs w:val="22"/>
        </w:rPr>
        <w:t xml:space="preserve"> </w:t>
      </w:r>
      <w:r w:rsidRPr="00475CEE">
        <w:rPr>
          <w:sz w:val="22"/>
          <w:szCs w:val="22"/>
        </w:rPr>
        <w:t xml:space="preserve">Someone or something could gain holy </w:t>
      </w:r>
      <w:r w:rsidRPr="00475CEE">
        <w:rPr>
          <w:i/>
          <w:iCs/>
          <w:sz w:val="22"/>
          <w:szCs w:val="22"/>
        </w:rPr>
        <w:t>status</w:t>
      </w:r>
      <w:r w:rsidRPr="00475CEE">
        <w:rPr>
          <w:sz w:val="22"/>
          <w:szCs w:val="22"/>
        </w:rPr>
        <w:t xml:space="preserve"> by being consecrated, and to treat someone or something that was holy as if it were common would be to profane that person or thing.</w:t>
      </w:r>
      <w:r w:rsidR="001E1C8D">
        <w:rPr>
          <w:sz w:val="22"/>
          <w:szCs w:val="22"/>
        </w:rPr>
        <w:t xml:space="preserve"> </w:t>
      </w:r>
      <w:r w:rsidRPr="00475CEE">
        <w:rPr>
          <w:sz w:val="22"/>
          <w:szCs w:val="22"/>
        </w:rPr>
        <w:t xml:space="preserve">Similarly, on another level, someone or something could be in a clean </w:t>
      </w:r>
      <w:r w:rsidRPr="00475CEE">
        <w:rPr>
          <w:i/>
          <w:iCs/>
          <w:sz w:val="22"/>
          <w:szCs w:val="22"/>
        </w:rPr>
        <w:t>condition</w:t>
      </w:r>
      <w:r w:rsidRPr="00475CEE">
        <w:rPr>
          <w:sz w:val="22"/>
          <w:szCs w:val="22"/>
        </w:rPr>
        <w:t>, but one could defile that person or thing and thereby make it unclean.</w:t>
      </w:r>
      <w:r w:rsidR="001E1C8D">
        <w:rPr>
          <w:sz w:val="22"/>
          <w:szCs w:val="22"/>
        </w:rPr>
        <w:t xml:space="preserve"> </w:t>
      </w:r>
      <w:r w:rsidRPr="00475CEE">
        <w:rPr>
          <w:sz w:val="22"/>
          <w:szCs w:val="22"/>
        </w:rPr>
        <w:t>To purify that unclean person or thing would be to make it clean once again.</w:t>
      </w:r>
    </w:p>
  </w:footnote>
  <w:footnote w:id="253">
    <w:p w14:paraId="0E49AB15" w14:textId="7D9A2460" w:rsidR="00F66D22" w:rsidRDefault="00F66D22" w:rsidP="00631DA8">
      <w:pPr>
        <w:pStyle w:val="BodyText"/>
        <w:spacing w:before="0" w:line="290" w:lineRule="exact"/>
        <w:ind w:left="284" w:hanging="284"/>
        <w:rPr>
          <w:sz w:val="22"/>
          <w:szCs w:val="22"/>
        </w:rPr>
      </w:pPr>
      <w:r w:rsidRPr="00C07790">
        <w:rPr>
          <w:rStyle w:val="FootnoteReference"/>
          <w:color w:val="008000"/>
          <w:szCs w:val="22"/>
        </w:rPr>
        <w:footnoteRef/>
      </w:r>
      <w:r>
        <w:rPr>
          <w:sz w:val="22"/>
          <w:szCs w:val="22"/>
        </w:rPr>
        <w:t xml:space="preserve"> </w:t>
      </w:r>
      <w:r>
        <w:rPr>
          <w:sz w:val="22"/>
          <w:szCs w:val="22"/>
        </w:rPr>
        <w:tab/>
        <w:t>See Chs 11–15.</w:t>
      </w:r>
    </w:p>
  </w:footnote>
  <w:footnote w:id="254">
    <w:p w14:paraId="3B34EEF7" w14:textId="77777777" w:rsidR="00F66D22" w:rsidRDefault="00F66D22" w:rsidP="00631DA8">
      <w:pPr>
        <w:pStyle w:val="BodyText"/>
        <w:spacing w:before="0" w:line="290" w:lineRule="exact"/>
        <w:ind w:left="284" w:hanging="284"/>
        <w:rPr>
          <w:sz w:val="22"/>
          <w:szCs w:val="22"/>
        </w:rPr>
      </w:pPr>
      <w:r w:rsidRPr="00EF071E">
        <w:rPr>
          <w:rStyle w:val="FootnoteReference"/>
          <w:color w:val="008000"/>
          <w:szCs w:val="22"/>
        </w:rPr>
        <w:footnoteRef/>
      </w:r>
      <w:r w:rsidRPr="00EF071E">
        <w:rPr>
          <w:color w:val="008000"/>
          <w:szCs w:val="22"/>
        </w:rPr>
        <w:t xml:space="preserve"> </w:t>
      </w:r>
      <w:r>
        <w:rPr>
          <w:sz w:val="22"/>
          <w:szCs w:val="22"/>
        </w:rPr>
        <w:tab/>
        <w:t>In place of ‘</w:t>
      </w:r>
      <w:r w:rsidRPr="00B554F5">
        <w:rPr>
          <w:i/>
          <w:iCs/>
          <w:sz w:val="22"/>
          <w:szCs w:val="22"/>
        </w:rPr>
        <w:t>most holy</w:t>
      </w:r>
      <w:r>
        <w:rPr>
          <w:sz w:val="22"/>
          <w:szCs w:val="22"/>
        </w:rPr>
        <w:t xml:space="preserve">’, here following the </w:t>
      </w:r>
      <w:r w:rsidRPr="00B554F5">
        <w:rPr>
          <w:i/>
          <w:iCs/>
          <w:sz w:val="22"/>
          <w:szCs w:val="22"/>
        </w:rPr>
        <w:t>NRSV</w:t>
      </w:r>
      <w:r>
        <w:rPr>
          <w:sz w:val="22"/>
          <w:szCs w:val="22"/>
        </w:rPr>
        <w:t xml:space="preserve"> &amp; </w:t>
      </w:r>
      <w:r w:rsidRPr="00B554F5">
        <w:rPr>
          <w:i/>
          <w:iCs/>
          <w:sz w:val="22"/>
          <w:szCs w:val="22"/>
        </w:rPr>
        <w:t>NETB</w:t>
      </w:r>
      <w:r>
        <w:rPr>
          <w:sz w:val="22"/>
          <w:szCs w:val="22"/>
        </w:rPr>
        <w:t xml:space="preserve">, the </w:t>
      </w:r>
      <w:r w:rsidRPr="00B554F5">
        <w:rPr>
          <w:i/>
          <w:iCs/>
          <w:sz w:val="22"/>
          <w:szCs w:val="22"/>
        </w:rPr>
        <w:t>NJB</w:t>
      </w:r>
      <w:r>
        <w:rPr>
          <w:sz w:val="22"/>
          <w:szCs w:val="22"/>
        </w:rPr>
        <w:t xml:space="preserve"> has ‘</w:t>
      </w:r>
      <w:r w:rsidRPr="00B554F5">
        <w:rPr>
          <w:i/>
          <w:iCs/>
          <w:sz w:val="22"/>
          <w:szCs w:val="22"/>
        </w:rPr>
        <w:t>a most holy thing</w:t>
      </w:r>
      <w:r>
        <w:rPr>
          <w:sz w:val="22"/>
          <w:szCs w:val="22"/>
        </w:rPr>
        <w:t>’.</w:t>
      </w:r>
    </w:p>
  </w:footnote>
  <w:footnote w:id="255">
    <w:p w14:paraId="78C04541" w14:textId="77777777" w:rsidR="00F66D22" w:rsidRDefault="00F66D22" w:rsidP="00631DA8">
      <w:pPr>
        <w:pStyle w:val="BodyText"/>
        <w:spacing w:before="0" w:line="290" w:lineRule="exact"/>
        <w:ind w:left="284" w:hanging="284"/>
        <w:rPr>
          <w:sz w:val="22"/>
          <w:szCs w:val="22"/>
        </w:rPr>
      </w:pPr>
      <w:r w:rsidRPr="00EF071E">
        <w:rPr>
          <w:rStyle w:val="FootnoteReference"/>
          <w:color w:val="008000"/>
          <w:szCs w:val="22"/>
        </w:rPr>
        <w:footnoteRef/>
      </w:r>
      <w:r>
        <w:rPr>
          <w:sz w:val="22"/>
          <w:szCs w:val="22"/>
        </w:rPr>
        <w:t xml:space="preserve"> </w:t>
      </w:r>
      <w:r w:rsidRPr="00B554F5">
        <w:rPr>
          <w:sz w:val="22"/>
          <w:szCs w:val="22"/>
        </w:rPr>
        <w:tab/>
      </w:r>
      <w:r>
        <w:rPr>
          <w:sz w:val="22"/>
          <w:szCs w:val="22"/>
        </w:rPr>
        <w:t>Cf. 2:3 and 6:7–11</w:t>
      </w:r>
      <w:r w:rsidRPr="00B554F5">
        <w:rPr>
          <w:sz w:val="22"/>
          <w:szCs w:val="22"/>
        </w:rPr>
        <w:t xml:space="preserve"> for these regulations.</w:t>
      </w:r>
    </w:p>
  </w:footnote>
  <w:footnote w:id="256">
    <w:p w14:paraId="032DD26B" w14:textId="77777777" w:rsidR="00F66D22" w:rsidRPr="00B554F5" w:rsidRDefault="00F66D22">
      <w:pPr>
        <w:pStyle w:val="BodyText"/>
        <w:spacing w:before="0" w:line="300" w:lineRule="exact"/>
        <w:ind w:left="284" w:hanging="284"/>
        <w:rPr>
          <w:sz w:val="22"/>
          <w:szCs w:val="22"/>
        </w:rPr>
      </w:pPr>
      <w:r w:rsidRPr="00EF071E">
        <w:rPr>
          <w:rStyle w:val="FootnoteReference"/>
          <w:color w:val="008000"/>
          <w:szCs w:val="22"/>
        </w:rPr>
        <w:footnoteRef/>
      </w:r>
      <w:r w:rsidRPr="00B554F5">
        <w:rPr>
          <w:sz w:val="22"/>
          <w:szCs w:val="22"/>
        </w:rPr>
        <w:t xml:space="preserve"> </w:t>
      </w:r>
      <w:r w:rsidRPr="00B554F5">
        <w:rPr>
          <w:sz w:val="22"/>
          <w:szCs w:val="22"/>
        </w:rPr>
        <w:tab/>
        <w:t>Cf. 7:14, 28–34 for these regulations.</w:t>
      </w:r>
    </w:p>
  </w:footnote>
  <w:footnote w:id="257">
    <w:p w14:paraId="0FEDF378" w14:textId="77777777" w:rsidR="00F66D22" w:rsidRPr="00EF071E" w:rsidRDefault="00F66D22">
      <w:pPr>
        <w:pStyle w:val="BodyText"/>
        <w:spacing w:before="0" w:line="300" w:lineRule="exact"/>
        <w:ind w:left="284" w:hanging="284"/>
        <w:rPr>
          <w:sz w:val="22"/>
          <w:szCs w:val="22"/>
        </w:rPr>
      </w:pPr>
      <w:r w:rsidRPr="00EF071E">
        <w:rPr>
          <w:rStyle w:val="FootnoteReference"/>
          <w:color w:val="008000"/>
          <w:szCs w:val="22"/>
        </w:rPr>
        <w:footnoteRef/>
      </w:r>
      <w:r w:rsidRPr="00EF071E">
        <w:rPr>
          <w:sz w:val="22"/>
          <w:szCs w:val="22"/>
        </w:rPr>
        <w:t xml:space="preserve"> </w:t>
      </w:r>
      <w:r w:rsidRPr="00EF071E">
        <w:rPr>
          <w:sz w:val="22"/>
          <w:szCs w:val="22"/>
        </w:rPr>
        <w:tab/>
        <w:t>In place of ‘</w:t>
      </w:r>
      <w:r w:rsidRPr="00EF071E">
        <w:rPr>
          <w:i/>
          <w:iCs/>
          <w:sz w:val="22"/>
          <w:szCs w:val="22"/>
        </w:rPr>
        <w:t>to raise for an elevation offering before Yahweh</w:t>
      </w:r>
      <w:r w:rsidRPr="00EF071E">
        <w:rPr>
          <w:sz w:val="22"/>
          <w:szCs w:val="22"/>
        </w:rPr>
        <w:t xml:space="preserve">’, here following the </w:t>
      </w:r>
      <w:r w:rsidRPr="00EF071E">
        <w:rPr>
          <w:i/>
          <w:iCs/>
          <w:sz w:val="22"/>
          <w:szCs w:val="22"/>
        </w:rPr>
        <w:t>NRSV</w:t>
      </w:r>
      <w:r w:rsidRPr="00EF071E">
        <w:rPr>
          <w:sz w:val="22"/>
          <w:szCs w:val="22"/>
        </w:rPr>
        <w:t xml:space="preserve">, the </w:t>
      </w:r>
      <w:r w:rsidRPr="00EF071E">
        <w:rPr>
          <w:i/>
          <w:iCs/>
          <w:sz w:val="22"/>
          <w:szCs w:val="22"/>
        </w:rPr>
        <w:t>NJB</w:t>
      </w:r>
      <w:r w:rsidRPr="00EF071E">
        <w:rPr>
          <w:sz w:val="22"/>
          <w:szCs w:val="22"/>
        </w:rPr>
        <w:t xml:space="preserve"> has (relocated) ‘</w:t>
      </w:r>
      <w:r w:rsidRPr="00EF071E">
        <w:rPr>
          <w:i/>
          <w:iCs/>
          <w:sz w:val="22"/>
          <w:szCs w:val="22"/>
        </w:rPr>
        <w:t>after they have been presented before Yahweh by the gesture of offering</w:t>
      </w:r>
      <w:r w:rsidRPr="00EF071E">
        <w:rPr>
          <w:sz w:val="22"/>
          <w:szCs w:val="22"/>
        </w:rPr>
        <w:t>’.</w:t>
      </w:r>
    </w:p>
  </w:footnote>
  <w:footnote w:id="258">
    <w:p w14:paraId="36A1F699" w14:textId="0356F01D" w:rsidR="00F66D22" w:rsidRDefault="00F66D22">
      <w:pPr>
        <w:pStyle w:val="BodyText"/>
        <w:spacing w:before="0" w:line="300" w:lineRule="exact"/>
        <w:ind w:left="284" w:hanging="284"/>
        <w:rPr>
          <w:sz w:val="22"/>
          <w:szCs w:val="22"/>
        </w:rPr>
      </w:pPr>
      <w:r w:rsidRPr="00C07790">
        <w:rPr>
          <w:rStyle w:val="FootnoteReference"/>
          <w:color w:val="008000"/>
          <w:szCs w:val="22"/>
        </w:rPr>
        <w:footnoteRef/>
      </w:r>
      <w:r>
        <w:rPr>
          <w:sz w:val="22"/>
          <w:szCs w:val="22"/>
        </w:rPr>
        <w:t xml:space="preserve"> </w:t>
      </w:r>
      <w:r>
        <w:rPr>
          <w:sz w:val="22"/>
          <w:szCs w:val="22"/>
        </w:rPr>
        <w:tab/>
        <w:t>The anecdote of vv. 16–21 takes no account of the rules laid down in 4:13ff and 6:17–23; the excuse offered by Aaron and the assent given by Moses are difficult to understand.</w:t>
      </w:r>
      <w:r w:rsidR="00910F60">
        <w:rPr>
          <w:sz w:val="22"/>
          <w:szCs w:val="22"/>
        </w:rPr>
        <w:t xml:space="preserve"> In place of ‘</w:t>
      </w:r>
      <w:r w:rsidR="00910F60" w:rsidRPr="00910F60">
        <w:rPr>
          <w:i/>
          <w:iCs/>
          <w:sz w:val="22"/>
          <w:szCs w:val="22"/>
        </w:rPr>
        <w:t>and found tha</w:t>
      </w:r>
      <w:r w:rsidR="00910F60">
        <w:rPr>
          <w:i/>
          <w:iCs/>
          <w:sz w:val="22"/>
          <w:szCs w:val="22"/>
        </w:rPr>
        <w:t>t they had burnt i</w:t>
      </w:r>
      <w:r w:rsidR="00910F60" w:rsidRPr="00910F60">
        <w:rPr>
          <w:i/>
          <w:iCs/>
          <w:sz w:val="22"/>
          <w:szCs w:val="22"/>
        </w:rPr>
        <w:t>t</w:t>
      </w:r>
      <w:r w:rsidR="00910F60">
        <w:rPr>
          <w:sz w:val="22"/>
          <w:szCs w:val="22"/>
        </w:rPr>
        <w:t xml:space="preserve">’, the </w:t>
      </w:r>
      <w:r w:rsidR="00910F60" w:rsidRPr="00910F60">
        <w:rPr>
          <w:i/>
          <w:iCs/>
          <w:sz w:val="22"/>
          <w:szCs w:val="22"/>
        </w:rPr>
        <w:t>WEBBE</w:t>
      </w:r>
      <w:r w:rsidR="00910F60">
        <w:rPr>
          <w:sz w:val="22"/>
          <w:szCs w:val="22"/>
        </w:rPr>
        <w:t xml:space="preserve"> has ‘</w:t>
      </w:r>
      <w:r w:rsidR="00910F60" w:rsidRPr="00910F60">
        <w:rPr>
          <w:i/>
          <w:iCs/>
          <w:sz w:val="22"/>
          <w:szCs w:val="22"/>
        </w:rPr>
        <w:t>and behol</w:t>
      </w:r>
      <w:r w:rsidR="00910F60">
        <w:rPr>
          <w:i/>
          <w:iCs/>
          <w:sz w:val="22"/>
          <w:szCs w:val="22"/>
        </w:rPr>
        <w:t>d, it was burnt</w:t>
      </w:r>
      <w:r w:rsidR="00910F60">
        <w:rPr>
          <w:sz w:val="22"/>
          <w:szCs w:val="22"/>
        </w:rPr>
        <w:t>’.</w:t>
      </w:r>
    </w:p>
  </w:footnote>
  <w:footnote w:id="259">
    <w:p w14:paraId="7E7E184E" w14:textId="14908E29" w:rsidR="00F66D22" w:rsidRPr="00AD56C5" w:rsidRDefault="00F66D22" w:rsidP="009847B4">
      <w:pPr>
        <w:pStyle w:val="BodyText"/>
        <w:spacing w:before="0" w:line="300" w:lineRule="exact"/>
        <w:ind w:left="284" w:hanging="284"/>
        <w:rPr>
          <w:sz w:val="22"/>
          <w:szCs w:val="22"/>
        </w:rPr>
      </w:pPr>
      <w:r w:rsidRPr="00AD56C5">
        <w:rPr>
          <w:rStyle w:val="FootnoteReference"/>
          <w:color w:val="008000"/>
        </w:rPr>
        <w:footnoteRef/>
      </w:r>
      <w:r w:rsidRPr="00AD56C5">
        <w:rPr>
          <w:color w:val="008000"/>
        </w:rPr>
        <w:t xml:space="preserve"> </w:t>
      </w:r>
      <w:r>
        <w:rPr>
          <w:sz w:val="22"/>
          <w:szCs w:val="22"/>
        </w:rPr>
        <w:tab/>
        <w:t>The translation</w:t>
      </w:r>
      <w:r w:rsidR="003676C8">
        <w:rPr>
          <w:sz w:val="22"/>
          <w:szCs w:val="22"/>
        </w:rPr>
        <w:t>,</w:t>
      </w:r>
      <w:r w:rsidRPr="00AD56C5">
        <w:rPr>
          <w:sz w:val="22"/>
          <w:szCs w:val="22"/>
        </w:rPr>
        <w:t xml:space="preserve"> ‘</w:t>
      </w:r>
      <w:r w:rsidRPr="00AD56C5">
        <w:rPr>
          <w:i/>
          <w:iCs/>
          <w:sz w:val="22"/>
          <w:szCs w:val="22"/>
        </w:rPr>
        <w:t>bear the iniquity</w:t>
      </w:r>
      <w:r w:rsidRPr="00AD56C5">
        <w:rPr>
          <w:sz w:val="22"/>
          <w:szCs w:val="22"/>
        </w:rPr>
        <w:t xml:space="preserve">’, appears </w:t>
      </w:r>
      <w:r>
        <w:rPr>
          <w:sz w:val="22"/>
          <w:szCs w:val="22"/>
        </w:rPr>
        <w:t xml:space="preserve">to mean that the priests would bear the </w:t>
      </w:r>
      <w:r w:rsidR="003676C8">
        <w:rPr>
          <w:sz w:val="22"/>
          <w:szCs w:val="22"/>
        </w:rPr>
        <w:t>sin</w:t>
      </w:r>
      <w:r>
        <w:rPr>
          <w:sz w:val="22"/>
          <w:szCs w:val="22"/>
        </w:rPr>
        <w:t xml:space="preserve"> of the people</w:t>
      </w:r>
      <w:r w:rsidRPr="00AD56C5">
        <w:rPr>
          <w:sz w:val="22"/>
          <w:szCs w:val="22"/>
        </w:rPr>
        <w:t xml:space="preserve"> by </w:t>
      </w:r>
      <w:r>
        <w:rPr>
          <w:sz w:val="22"/>
          <w:szCs w:val="22"/>
        </w:rPr>
        <w:t xml:space="preserve">eating the sin offering; </w:t>
      </w:r>
      <w:r w:rsidR="00631DA8">
        <w:rPr>
          <w:sz w:val="22"/>
          <w:szCs w:val="22"/>
        </w:rPr>
        <w:t xml:space="preserve">but </w:t>
      </w:r>
      <w:r>
        <w:rPr>
          <w:sz w:val="22"/>
          <w:szCs w:val="22"/>
        </w:rPr>
        <w:t>s</w:t>
      </w:r>
      <w:r w:rsidRPr="00AD56C5">
        <w:rPr>
          <w:sz w:val="22"/>
          <w:szCs w:val="22"/>
        </w:rPr>
        <w:t>uch a notion is</w:t>
      </w:r>
      <w:r w:rsidR="00631DA8">
        <w:rPr>
          <w:sz w:val="22"/>
          <w:szCs w:val="22"/>
        </w:rPr>
        <w:t xml:space="preserve"> </w:t>
      </w:r>
      <w:r w:rsidRPr="00AD56C5">
        <w:rPr>
          <w:sz w:val="22"/>
          <w:szCs w:val="22"/>
        </w:rPr>
        <w:t>found nowhere else</w:t>
      </w:r>
      <w:r>
        <w:rPr>
          <w:sz w:val="22"/>
          <w:szCs w:val="22"/>
        </w:rPr>
        <w:t>.</w:t>
      </w:r>
      <w:r w:rsidR="001E1C8D">
        <w:rPr>
          <w:sz w:val="22"/>
          <w:szCs w:val="22"/>
        </w:rPr>
        <w:t xml:space="preserve"> </w:t>
      </w:r>
      <w:r w:rsidRPr="00AD56C5">
        <w:rPr>
          <w:sz w:val="22"/>
          <w:szCs w:val="22"/>
        </w:rPr>
        <w:t>A more likely interpretation is reflected</w:t>
      </w:r>
      <w:r w:rsidR="003676C8">
        <w:rPr>
          <w:sz w:val="22"/>
          <w:szCs w:val="22"/>
        </w:rPr>
        <w:t xml:space="preserve"> as</w:t>
      </w:r>
      <w:r w:rsidRPr="00AD56C5">
        <w:rPr>
          <w:sz w:val="22"/>
          <w:szCs w:val="22"/>
        </w:rPr>
        <w:t>: “he gave it to you for bearing the iniquity of the congregation.”</w:t>
      </w:r>
    </w:p>
  </w:footnote>
  <w:footnote w:id="260">
    <w:p w14:paraId="4677688A" w14:textId="77777777" w:rsidR="00F66D22" w:rsidRPr="00AD56C5" w:rsidRDefault="00F66D22">
      <w:pPr>
        <w:pStyle w:val="BodyText"/>
        <w:spacing w:before="0" w:line="300" w:lineRule="exact"/>
        <w:ind w:left="284" w:hanging="284"/>
        <w:rPr>
          <w:sz w:val="22"/>
          <w:szCs w:val="22"/>
        </w:rPr>
      </w:pPr>
      <w:r w:rsidRPr="00F83E65">
        <w:rPr>
          <w:rStyle w:val="FootnoteReference"/>
          <w:color w:val="008000"/>
          <w:szCs w:val="22"/>
        </w:rPr>
        <w:footnoteRef/>
      </w:r>
      <w:r w:rsidRPr="00AD56C5">
        <w:rPr>
          <w:sz w:val="22"/>
          <w:szCs w:val="22"/>
        </w:rPr>
        <w:t xml:space="preserve"> </w:t>
      </w:r>
      <w:r w:rsidRPr="00AD56C5">
        <w:rPr>
          <w:sz w:val="22"/>
          <w:szCs w:val="22"/>
        </w:rPr>
        <w:tab/>
      </w:r>
      <w:r>
        <w:rPr>
          <w:sz w:val="22"/>
          <w:szCs w:val="22"/>
        </w:rPr>
        <w:t>The term here rendered ‘</w:t>
      </w:r>
      <w:r w:rsidRPr="00AD56C5">
        <w:rPr>
          <w:i/>
          <w:iCs/>
          <w:sz w:val="22"/>
          <w:szCs w:val="22"/>
        </w:rPr>
        <w:t>inside</w:t>
      </w:r>
      <w:r>
        <w:rPr>
          <w:sz w:val="22"/>
          <w:szCs w:val="22"/>
        </w:rPr>
        <w:t>’</w:t>
      </w:r>
      <w:r w:rsidRPr="00AD56C5">
        <w:rPr>
          <w:sz w:val="22"/>
          <w:szCs w:val="22"/>
        </w:rPr>
        <w:t xml:space="preserve"> refers to the bringing of the blood inside the holy place for application to the altar of incense rather than to the altar of burnt of</w:t>
      </w:r>
      <w:r>
        <w:rPr>
          <w:sz w:val="22"/>
          <w:szCs w:val="22"/>
        </w:rPr>
        <w:t>fering in the courtyard of the Tabernacle (cf. 4:7, 16–18 &amp; 6:23</w:t>
      </w:r>
      <w:r w:rsidRPr="00AD56C5">
        <w:rPr>
          <w:sz w:val="22"/>
          <w:szCs w:val="22"/>
        </w:rPr>
        <w:t>).</w:t>
      </w:r>
    </w:p>
  </w:footnote>
  <w:footnote w:id="261">
    <w:p w14:paraId="6DF247E1" w14:textId="77777777" w:rsidR="00F66D22" w:rsidRDefault="00F66D22">
      <w:pPr>
        <w:pStyle w:val="BodyText"/>
        <w:spacing w:before="0" w:line="300" w:lineRule="exact"/>
        <w:ind w:left="284" w:hanging="284"/>
        <w:rPr>
          <w:sz w:val="22"/>
          <w:szCs w:val="22"/>
        </w:rPr>
      </w:pPr>
      <w:r w:rsidRPr="00F83E65">
        <w:rPr>
          <w:rStyle w:val="FootnoteReference"/>
          <w:color w:val="008000"/>
          <w:szCs w:val="22"/>
        </w:rPr>
        <w:footnoteRef/>
      </w:r>
      <w:r>
        <w:rPr>
          <w:sz w:val="22"/>
          <w:szCs w:val="22"/>
        </w:rPr>
        <w:t xml:space="preserve"> </w:t>
      </w:r>
      <w:r>
        <w:rPr>
          <w:sz w:val="22"/>
          <w:szCs w:val="22"/>
        </w:rPr>
        <w:tab/>
        <w:t>The last clause of this verse translates the idiom, “</w:t>
      </w:r>
      <w:r w:rsidRPr="00F83E65">
        <w:rPr>
          <w:i/>
          <w:iCs/>
          <w:sz w:val="22"/>
          <w:szCs w:val="22"/>
        </w:rPr>
        <w:t>would it have seemed good in the eyes of Yahweh</w:t>
      </w:r>
      <w:r>
        <w:rPr>
          <w:sz w:val="22"/>
          <w:szCs w:val="22"/>
        </w:rPr>
        <w:t>.”</w:t>
      </w:r>
    </w:p>
  </w:footnote>
  <w:footnote w:id="262">
    <w:p w14:paraId="02BC631A" w14:textId="77777777" w:rsidR="00F66D22" w:rsidRDefault="00F66D22">
      <w:pPr>
        <w:pStyle w:val="BodyText"/>
        <w:spacing w:before="0" w:line="300" w:lineRule="exact"/>
        <w:ind w:left="284" w:hanging="284"/>
        <w:rPr>
          <w:sz w:val="22"/>
          <w:szCs w:val="22"/>
        </w:rPr>
      </w:pPr>
      <w:r w:rsidRPr="00F83E65">
        <w:rPr>
          <w:rStyle w:val="FootnoteReference"/>
          <w:color w:val="008000"/>
          <w:szCs w:val="22"/>
        </w:rPr>
        <w:footnoteRef/>
      </w:r>
      <w:r>
        <w:rPr>
          <w:sz w:val="22"/>
          <w:szCs w:val="22"/>
        </w:rPr>
        <w:t xml:space="preserve"> </w:t>
      </w:r>
      <w:r>
        <w:rPr>
          <w:sz w:val="22"/>
          <w:szCs w:val="22"/>
        </w:rPr>
        <w:tab/>
        <w:t>As in the previous verse, ‘</w:t>
      </w:r>
      <w:r w:rsidRPr="00F83E65">
        <w:rPr>
          <w:i/>
          <w:iCs/>
          <w:sz w:val="22"/>
          <w:szCs w:val="22"/>
        </w:rPr>
        <w:t>he was satisfied</w:t>
      </w:r>
      <w:r>
        <w:rPr>
          <w:sz w:val="22"/>
          <w:szCs w:val="22"/>
        </w:rPr>
        <w:t>’ translates the idiom, ‘</w:t>
      </w:r>
      <w:r w:rsidRPr="00F83E65">
        <w:rPr>
          <w:i/>
          <w:iCs/>
          <w:sz w:val="22"/>
          <w:szCs w:val="22"/>
        </w:rPr>
        <w:t>it was good in his eyes</w:t>
      </w:r>
      <w:r>
        <w:rPr>
          <w:sz w:val="22"/>
          <w:szCs w:val="22"/>
        </w:rPr>
        <w:t>’.</w:t>
      </w:r>
    </w:p>
  </w:footnote>
  <w:footnote w:id="263">
    <w:p w14:paraId="10328057" w14:textId="77777777" w:rsidR="00F66D22" w:rsidRPr="004C08B8" w:rsidRDefault="00F66D22" w:rsidP="004C08B8">
      <w:pPr>
        <w:pStyle w:val="FootnoteText"/>
        <w:jc w:val="center"/>
        <w:rPr>
          <w:rFonts w:ascii="Book Antiqua" w:hAnsi="Book Antiqua"/>
          <w:b/>
          <w:bCs/>
          <w:smallCaps/>
          <w:color w:val="333300"/>
          <w:sz w:val="24"/>
          <w:szCs w:val="24"/>
        </w:rPr>
      </w:pPr>
      <w:r w:rsidRPr="004C08B8">
        <w:rPr>
          <w:rFonts w:ascii="Book Antiqua" w:hAnsi="Book Antiqua"/>
          <w:b/>
          <w:bCs/>
          <w:smallCaps/>
          <w:color w:val="333300"/>
          <w:sz w:val="24"/>
          <w:szCs w:val="24"/>
        </w:rPr>
        <w:t xml:space="preserve">Leviticus </w:t>
      </w:r>
      <w:r w:rsidRPr="004C08B8">
        <w:rPr>
          <w:rStyle w:val="FootnoteReference"/>
          <w:rFonts w:ascii="Book Antiqua" w:hAnsi="Book Antiqua"/>
          <w:b/>
          <w:bCs/>
          <w:smallCaps/>
          <w:color w:val="333300"/>
          <w:sz w:val="24"/>
          <w:szCs w:val="24"/>
          <w:vertAlign w:val="baseline"/>
        </w:rPr>
        <w:t>11</w:t>
      </w:r>
    </w:p>
  </w:footnote>
  <w:footnote w:id="264">
    <w:p w14:paraId="7C723D4E" w14:textId="47349EAD" w:rsidR="00F66D22" w:rsidRDefault="00F66D22" w:rsidP="00E910F8">
      <w:pPr>
        <w:pStyle w:val="BodyText"/>
        <w:spacing w:before="0" w:line="300" w:lineRule="exact"/>
        <w:ind w:left="284" w:hanging="284"/>
        <w:rPr>
          <w:sz w:val="22"/>
          <w:szCs w:val="22"/>
        </w:rPr>
      </w:pPr>
      <w:r w:rsidRPr="004953E3">
        <w:rPr>
          <w:rStyle w:val="FootnoteReference"/>
          <w:color w:val="008000"/>
          <w:szCs w:val="22"/>
        </w:rPr>
        <w:footnoteRef/>
      </w:r>
      <w:r>
        <w:rPr>
          <w:sz w:val="22"/>
          <w:szCs w:val="22"/>
        </w:rPr>
        <w:t xml:space="preserve"> </w:t>
      </w:r>
      <w:r>
        <w:rPr>
          <w:sz w:val="22"/>
          <w:szCs w:val="22"/>
        </w:rPr>
        <w:tab/>
        <w:t>The ‘law of purity’ (Chs 11–16) complements the ‘law of holiness’ (Chs. 17–26), as the negative and positive aspects of the same divine demand.</w:t>
      </w:r>
    </w:p>
  </w:footnote>
  <w:footnote w:id="265">
    <w:p w14:paraId="45A6D6EA" w14:textId="77777777" w:rsidR="00F66D22" w:rsidRDefault="00F66D22">
      <w:pPr>
        <w:pStyle w:val="BodyText"/>
        <w:spacing w:before="0" w:line="300" w:lineRule="exact"/>
        <w:ind w:left="284" w:hanging="284"/>
        <w:rPr>
          <w:sz w:val="22"/>
          <w:szCs w:val="22"/>
        </w:rPr>
      </w:pPr>
      <w:r w:rsidRPr="00EF3F7E">
        <w:rPr>
          <w:rStyle w:val="FootnoteReference"/>
          <w:color w:val="008000"/>
        </w:rPr>
        <w:footnoteRef/>
      </w:r>
      <w:r>
        <w:rPr>
          <w:sz w:val="22"/>
          <w:szCs w:val="22"/>
        </w:rPr>
        <w:t xml:space="preserve"> </w:t>
      </w:r>
      <w:r>
        <w:rPr>
          <w:sz w:val="22"/>
          <w:szCs w:val="22"/>
        </w:rPr>
        <w:tab/>
        <w:t>The literal translation of ‘</w:t>
      </w:r>
      <w:r w:rsidRPr="00EF3F7E">
        <w:rPr>
          <w:i/>
          <w:iCs/>
          <w:sz w:val="22"/>
          <w:szCs w:val="22"/>
        </w:rPr>
        <w:t>the animals</w:t>
      </w:r>
      <w:r>
        <w:rPr>
          <w:sz w:val="22"/>
          <w:szCs w:val="22"/>
        </w:rPr>
        <w:t>’ is ‘</w:t>
      </w:r>
      <w:r w:rsidRPr="00EF3F7E">
        <w:rPr>
          <w:i/>
          <w:iCs/>
          <w:sz w:val="22"/>
          <w:szCs w:val="22"/>
        </w:rPr>
        <w:t>the animal</w:t>
      </w:r>
      <w:r>
        <w:rPr>
          <w:sz w:val="22"/>
          <w:szCs w:val="22"/>
        </w:rPr>
        <w:t>’, but as a collective plural, and so throughout this chapter.</w:t>
      </w:r>
    </w:p>
  </w:footnote>
  <w:footnote w:id="266">
    <w:p w14:paraId="2C8FB955" w14:textId="0CE679CF" w:rsidR="00F66D22" w:rsidRDefault="00F66D22" w:rsidP="005B3369">
      <w:pPr>
        <w:pStyle w:val="BodyText"/>
        <w:spacing w:before="0" w:line="300" w:lineRule="exact"/>
        <w:ind w:left="284" w:hanging="284"/>
        <w:rPr>
          <w:sz w:val="22"/>
          <w:szCs w:val="22"/>
        </w:rPr>
      </w:pPr>
      <w:r w:rsidRPr="004953E3">
        <w:rPr>
          <w:rStyle w:val="FootnoteReference"/>
          <w:color w:val="008000"/>
          <w:szCs w:val="22"/>
        </w:rPr>
        <w:footnoteRef/>
      </w:r>
      <w:r>
        <w:rPr>
          <w:sz w:val="22"/>
          <w:szCs w:val="22"/>
        </w:rPr>
        <w:t xml:space="preserve"> </w:t>
      </w:r>
      <w:r>
        <w:rPr>
          <w:sz w:val="22"/>
          <w:szCs w:val="22"/>
        </w:rPr>
        <w:tab/>
        <w:t>The classifications given here are empirical.</w:t>
      </w:r>
      <w:r w:rsidR="001E1C8D">
        <w:rPr>
          <w:sz w:val="22"/>
          <w:szCs w:val="22"/>
        </w:rPr>
        <w:t xml:space="preserve"> </w:t>
      </w:r>
      <w:r>
        <w:rPr>
          <w:sz w:val="22"/>
          <w:szCs w:val="22"/>
        </w:rPr>
        <w:t>They are based on practical characteristics rather than ultimate distinction, sheep or cattle being kept in mind as the prototype of what is a clean animal.</w:t>
      </w:r>
      <w:r w:rsidR="001E1C8D">
        <w:rPr>
          <w:sz w:val="22"/>
          <w:szCs w:val="22"/>
        </w:rPr>
        <w:t xml:space="preserve"> </w:t>
      </w:r>
      <w:r>
        <w:rPr>
          <w:sz w:val="22"/>
          <w:szCs w:val="22"/>
        </w:rPr>
        <w:t>The identification of some of the animals mentioned is uncertain.</w:t>
      </w:r>
    </w:p>
  </w:footnote>
  <w:footnote w:id="267">
    <w:p w14:paraId="20C5C20E" w14:textId="77777777" w:rsidR="00F66D22" w:rsidRDefault="00F66D22">
      <w:pPr>
        <w:pStyle w:val="BodyText"/>
        <w:spacing w:before="0" w:line="300" w:lineRule="exact"/>
        <w:ind w:left="284" w:hanging="284"/>
        <w:rPr>
          <w:sz w:val="22"/>
          <w:szCs w:val="22"/>
        </w:rPr>
      </w:pPr>
      <w:r w:rsidRPr="00EF3F7E">
        <w:rPr>
          <w:rStyle w:val="FootnoteReference"/>
          <w:color w:val="008000"/>
        </w:rPr>
        <w:footnoteRef/>
      </w:r>
      <w:r w:rsidRPr="00EF3F7E">
        <w:t xml:space="preserve"> </w:t>
      </w:r>
      <w:r>
        <w:rPr>
          <w:sz w:val="22"/>
          <w:szCs w:val="22"/>
        </w:rPr>
        <w:tab/>
        <w:t>In place of ‘</w:t>
      </w:r>
      <w:r w:rsidRPr="00EF3F7E">
        <w:rPr>
          <w:i/>
          <w:iCs/>
          <w:sz w:val="22"/>
          <w:szCs w:val="22"/>
        </w:rPr>
        <w:t>chews the cud</w:t>
      </w:r>
      <w:r>
        <w:rPr>
          <w:sz w:val="22"/>
          <w:szCs w:val="22"/>
        </w:rPr>
        <w:t xml:space="preserve">’, here following the </w:t>
      </w:r>
      <w:r w:rsidRPr="00EF3F7E">
        <w:rPr>
          <w:i/>
          <w:iCs/>
          <w:sz w:val="22"/>
          <w:szCs w:val="22"/>
        </w:rPr>
        <w:t>NRSV</w:t>
      </w:r>
      <w:r>
        <w:rPr>
          <w:sz w:val="22"/>
          <w:szCs w:val="22"/>
        </w:rPr>
        <w:t xml:space="preserve"> &amp; </w:t>
      </w:r>
      <w:r w:rsidRPr="00EF3F7E">
        <w:rPr>
          <w:i/>
          <w:iCs/>
          <w:sz w:val="22"/>
          <w:szCs w:val="22"/>
        </w:rPr>
        <w:t>MT</w:t>
      </w:r>
      <w:r>
        <w:rPr>
          <w:sz w:val="22"/>
          <w:szCs w:val="22"/>
        </w:rPr>
        <w:t xml:space="preserve"> (literally, ‘</w:t>
      </w:r>
      <w:r w:rsidRPr="00EF3F7E">
        <w:rPr>
          <w:i/>
          <w:iCs/>
          <w:sz w:val="22"/>
          <w:szCs w:val="22"/>
        </w:rPr>
        <w:t>brings up the cud</w:t>
      </w:r>
      <w:r>
        <w:rPr>
          <w:sz w:val="22"/>
          <w:szCs w:val="22"/>
        </w:rPr>
        <w:t xml:space="preserve">’), the </w:t>
      </w:r>
      <w:r w:rsidRPr="00EF3F7E">
        <w:rPr>
          <w:i/>
          <w:iCs/>
          <w:sz w:val="22"/>
          <w:szCs w:val="22"/>
        </w:rPr>
        <w:t>NJB</w:t>
      </w:r>
      <w:r>
        <w:rPr>
          <w:sz w:val="22"/>
          <w:szCs w:val="22"/>
        </w:rPr>
        <w:t xml:space="preserve"> has ‘</w:t>
      </w:r>
      <w:r w:rsidRPr="00EF3F7E">
        <w:rPr>
          <w:i/>
          <w:iCs/>
          <w:sz w:val="22"/>
          <w:szCs w:val="22"/>
        </w:rPr>
        <w:t>is a ruminant</w:t>
      </w:r>
      <w:r>
        <w:rPr>
          <w:sz w:val="22"/>
          <w:szCs w:val="22"/>
        </w:rPr>
        <w:t>’.</w:t>
      </w:r>
    </w:p>
  </w:footnote>
  <w:footnote w:id="268">
    <w:p w14:paraId="5DB25432" w14:textId="3342BE0F" w:rsidR="00F66D22" w:rsidRPr="00EF3F7E" w:rsidRDefault="00F66D22">
      <w:pPr>
        <w:pStyle w:val="BodyText"/>
        <w:spacing w:before="0" w:line="300" w:lineRule="exact"/>
        <w:ind w:left="284" w:hanging="284"/>
        <w:rPr>
          <w:sz w:val="22"/>
          <w:szCs w:val="22"/>
        </w:rPr>
      </w:pPr>
      <w:r w:rsidRPr="004953E3">
        <w:rPr>
          <w:rStyle w:val="FootnoteReference"/>
          <w:color w:val="008000"/>
          <w:szCs w:val="22"/>
        </w:rPr>
        <w:footnoteRef/>
      </w:r>
      <w:r>
        <w:rPr>
          <w:sz w:val="22"/>
          <w:szCs w:val="22"/>
        </w:rPr>
        <w:t xml:space="preserve"> </w:t>
      </w:r>
      <w:r>
        <w:rPr>
          <w:sz w:val="22"/>
          <w:szCs w:val="22"/>
        </w:rPr>
        <w:tab/>
        <w:t>Strictly speaking, the animals mentioned in vv. 5–6 do not chew the cud but only appear to</w:t>
      </w:r>
      <w:r w:rsidRPr="00EF3F7E">
        <w:rPr>
          <w:sz w:val="22"/>
          <w:szCs w:val="22"/>
        </w:rPr>
        <w:t>.</w:t>
      </w:r>
      <w:r w:rsidR="001E1C8D">
        <w:rPr>
          <w:sz w:val="22"/>
          <w:szCs w:val="22"/>
        </w:rPr>
        <w:t xml:space="preserve"> </w:t>
      </w:r>
      <w:bookmarkStart w:id="73" w:name="118"/>
      <w:r w:rsidRPr="00EF3F7E">
        <w:rPr>
          <w:sz w:val="22"/>
          <w:szCs w:val="22"/>
        </w:rPr>
        <w:t>The ‘</w:t>
      </w:r>
      <w:r w:rsidRPr="00EF3F7E">
        <w:rPr>
          <w:i/>
          <w:iCs/>
          <w:sz w:val="22"/>
          <w:szCs w:val="22"/>
        </w:rPr>
        <w:t>rock badger</w:t>
      </w:r>
      <w:r>
        <w:rPr>
          <w:sz w:val="22"/>
          <w:szCs w:val="22"/>
        </w:rPr>
        <w:t>’</w:t>
      </w:r>
      <w:r w:rsidRPr="00EF3F7E">
        <w:rPr>
          <w:sz w:val="22"/>
          <w:szCs w:val="22"/>
        </w:rPr>
        <w:t xml:space="preserve"> </w:t>
      </w:r>
      <w:r>
        <w:rPr>
          <w:sz w:val="22"/>
          <w:szCs w:val="22"/>
        </w:rPr>
        <w:t xml:space="preserve">(as </w:t>
      </w:r>
      <w:r w:rsidRPr="00EF3F7E">
        <w:rPr>
          <w:i/>
          <w:iCs/>
          <w:sz w:val="22"/>
          <w:szCs w:val="22"/>
        </w:rPr>
        <w:t>NRSV</w:t>
      </w:r>
      <w:r>
        <w:rPr>
          <w:sz w:val="22"/>
          <w:szCs w:val="22"/>
        </w:rPr>
        <w:t xml:space="preserve"> &amp; </w:t>
      </w:r>
      <w:r w:rsidRPr="00EF3F7E">
        <w:rPr>
          <w:i/>
          <w:iCs/>
          <w:sz w:val="22"/>
          <w:szCs w:val="22"/>
        </w:rPr>
        <w:t>NETB</w:t>
      </w:r>
      <w:r>
        <w:rPr>
          <w:sz w:val="22"/>
          <w:szCs w:val="22"/>
        </w:rPr>
        <w:t xml:space="preserve">) </w:t>
      </w:r>
      <w:r w:rsidRPr="00EF3F7E">
        <w:rPr>
          <w:sz w:val="22"/>
          <w:szCs w:val="22"/>
        </w:rPr>
        <w:t xml:space="preserve">refers to a small animal generally understood to be </w:t>
      </w:r>
      <w:r w:rsidRPr="00EF3F7E">
        <w:rPr>
          <w:i/>
          <w:iCs/>
          <w:sz w:val="22"/>
          <w:szCs w:val="22"/>
        </w:rPr>
        <w:t>Hyrax syriacus</w:t>
      </w:r>
      <w:r w:rsidRPr="00EF3F7E">
        <w:rPr>
          <w:sz w:val="22"/>
          <w:szCs w:val="22"/>
        </w:rPr>
        <w:t xml:space="preserve">; </w:t>
      </w:r>
      <w:r>
        <w:rPr>
          <w:sz w:val="22"/>
          <w:szCs w:val="22"/>
        </w:rPr>
        <w:t xml:space="preserve">the </w:t>
      </w:r>
      <w:r w:rsidRPr="00EF3F7E">
        <w:rPr>
          <w:i/>
          <w:iCs/>
          <w:sz w:val="22"/>
          <w:szCs w:val="22"/>
        </w:rPr>
        <w:t>NJB</w:t>
      </w:r>
      <w:r>
        <w:rPr>
          <w:sz w:val="22"/>
          <w:szCs w:val="22"/>
        </w:rPr>
        <w:t xml:space="preserve"> has ‘</w:t>
      </w:r>
      <w:r w:rsidRPr="00EF3F7E">
        <w:rPr>
          <w:i/>
          <w:iCs/>
          <w:sz w:val="22"/>
          <w:szCs w:val="22"/>
        </w:rPr>
        <w:t>hyrax</w:t>
      </w:r>
      <w:r>
        <w:rPr>
          <w:sz w:val="22"/>
          <w:szCs w:val="22"/>
        </w:rPr>
        <w:t>’</w:t>
      </w:r>
      <w:r w:rsidR="00910F60">
        <w:rPr>
          <w:sz w:val="22"/>
          <w:szCs w:val="22"/>
        </w:rPr>
        <w:t>,</w:t>
      </w:r>
      <w:r>
        <w:rPr>
          <w:sz w:val="22"/>
          <w:szCs w:val="22"/>
        </w:rPr>
        <w:t xml:space="preserve"> the </w:t>
      </w:r>
      <w:r w:rsidRPr="00EF3F7E">
        <w:rPr>
          <w:i/>
          <w:iCs/>
          <w:sz w:val="22"/>
          <w:szCs w:val="22"/>
        </w:rPr>
        <w:t>KJV</w:t>
      </w:r>
      <w:r>
        <w:rPr>
          <w:sz w:val="22"/>
          <w:szCs w:val="22"/>
        </w:rPr>
        <w:t xml:space="preserve"> &amp; </w:t>
      </w:r>
      <w:r w:rsidRPr="00EF3F7E">
        <w:rPr>
          <w:i/>
          <w:iCs/>
          <w:sz w:val="22"/>
          <w:szCs w:val="22"/>
        </w:rPr>
        <w:t>NIV</w:t>
      </w:r>
      <w:r>
        <w:rPr>
          <w:sz w:val="22"/>
          <w:szCs w:val="22"/>
        </w:rPr>
        <w:t xml:space="preserve"> have ‘</w:t>
      </w:r>
      <w:r w:rsidRPr="005B3369">
        <w:rPr>
          <w:i/>
          <w:iCs/>
          <w:sz w:val="22"/>
          <w:szCs w:val="22"/>
        </w:rPr>
        <w:t>coney</w:t>
      </w:r>
      <w:r>
        <w:rPr>
          <w:sz w:val="22"/>
          <w:szCs w:val="22"/>
        </w:rPr>
        <w:t>’</w:t>
      </w:r>
      <w:r w:rsidR="00910F60">
        <w:rPr>
          <w:sz w:val="22"/>
          <w:szCs w:val="22"/>
        </w:rPr>
        <w:t>,</w:t>
      </w:r>
      <w:r w:rsidRPr="00EF3F7E">
        <w:rPr>
          <w:sz w:val="22"/>
          <w:szCs w:val="22"/>
        </w:rPr>
        <w:t xml:space="preserve"> </w:t>
      </w:r>
      <w:r>
        <w:rPr>
          <w:sz w:val="22"/>
          <w:szCs w:val="22"/>
        </w:rPr>
        <w:t xml:space="preserve">the </w:t>
      </w:r>
      <w:r w:rsidRPr="005B3369">
        <w:rPr>
          <w:i/>
          <w:iCs/>
          <w:sz w:val="22"/>
          <w:szCs w:val="22"/>
        </w:rPr>
        <w:t>NKJV</w:t>
      </w:r>
      <w:r w:rsidRPr="00EF3F7E">
        <w:rPr>
          <w:sz w:val="22"/>
          <w:szCs w:val="22"/>
        </w:rPr>
        <w:t xml:space="preserve"> </w:t>
      </w:r>
      <w:r>
        <w:rPr>
          <w:sz w:val="22"/>
          <w:szCs w:val="22"/>
        </w:rPr>
        <w:t>has ‘</w:t>
      </w:r>
      <w:r w:rsidRPr="005B3369">
        <w:rPr>
          <w:i/>
          <w:iCs/>
          <w:sz w:val="22"/>
          <w:szCs w:val="22"/>
        </w:rPr>
        <w:t>rock hyrax</w:t>
      </w:r>
      <w:r>
        <w:rPr>
          <w:sz w:val="22"/>
          <w:szCs w:val="22"/>
        </w:rPr>
        <w:t>’</w:t>
      </w:r>
      <w:r w:rsidR="00910F60">
        <w:rPr>
          <w:sz w:val="22"/>
          <w:szCs w:val="22"/>
        </w:rPr>
        <w:t>,</w:t>
      </w:r>
      <w:r w:rsidRPr="00EF3F7E">
        <w:rPr>
          <w:sz w:val="22"/>
          <w:szCs w:val="22"/>
        </w:rPr>
        <w:t xml:space="preserve"> </w:t>
      </w:r>
      <w:r>
        <w:rPr>
          <w:sz w:val="22"/>
          <w:szCs w:val="22"/>
        </w:rPr>
        <w:t xml:space="preserve">and the </w:t>
      </w:r>
      <w:r w:rsidRPr="005B3369">
        <w:rPr>
          <w:i/>
          <w:iCs/>
          <w:sz w:val="22"/>
          <w:szCs w:val="22"/>
        </w:rPr>
        <w:t>NASB</w:t>
      </w:r>
      <w:r w:rsidRPr="00EF3F7E">
        <w:rPr>
          <w:sz w:val="22"/>
          <w:szCs w:val="22"/>
        </w:rPr>
        <w:t xml:space="preserve"> (1995 update)</w:t>
      </w:r>
      <w:r w:rsidR="001E1C8D">
        <w:rPr>
          <w:sz w:val="22"/>
          <w:szCs w:val="22"/>
        </w:rPr>
        <w:t xml:space="preserve"> </w:t>
      </w:r>
      <w:r>
        <w:rPr>
          <w:sz w:val="22"/>
          <w:szCs w:val="22"/>
        </w:rPr>
        <w:t xml:space="preserve">has </w:t>
      </w:r>
      <w:r>
        <w:rPr>
          <w:noProof/>
          <w:sz w:val="22"/>
          <w:szCs w:val="22"/>
        </w:rPr>
        <w:t>‘</w:t>
      </w:r>
      <w:r w:rsidRPr="005B3369">
        <w:rPr>
          <w:i/>
          <w:iCs/>
          <w:noProof/>
          <w:sz w:val="22"/>
          <w:szCs w:val="22"/>
        </w:rPr>
        <w:t>shaphan</w:t>
      </w:r>
      <w:bookmarkEnd w:id="73"/>
      <w:r>
        <w:rPr>
          <w:noProof/>
          <w:sz w:val="22"/>
          <w:szCs w:val="22"/>
        </w:rPr>
        <w:t>’</w:t>
      </w:r>
      <w:r w:rsidR="00910F60">
        <w:rPr>
          <w:sz w:val="22"/>
          <w:szCs w:val="22"/>
        </w:rPr>
        <w:t xml:space="preserve">; in a footnote, the </w:t>
      </w:r>
      <w:r w:rsidR="00910F60" w:rsidRPr="00910F60">
        <w:rPr>
          <w:i/>
          <w:iCs/>
          <w:sz w:val="22"/>
          <w:szCs w:val="22"/>
        </w:rPr>
        <w:t>WEBBE</w:t>
      </w:r>
      <w:r w:rsidR="00910F60">
        <w:rPr>
          <w:sz w:val="22"/>
          <w:szCs w:val="22"/>
        </w:rPr>
        <w:t xml:space="preserve"> offers ‘</w:t>
      </w:r>
      <w:r w:rsidR="00910F60" w:rsidRPr="00910F60">
        <w:rPr>
          <w:i/>
          <w:iCs/>
          <w:sz w:val="22"/>
          <w:szCs w:val="22"/>
        </w:rPr>
        <w:t>rock badger</w:t>
      </w:r>
      <w:r w:rsidR="00910F60">
        <w:rPr>
          <w:sz w:val="22"/>
          <w:szCs w:val="22"/>
        </w:rPr>
        <w:t>’ as an alternative.</w:t>
      </w:r>
    </w:p>
  </w:footnote>
  <w:footnote w:id="269">
    <w:p w14:paraId="1D54FC73" w14:textId="77777777" w:rsidR="00F66D22" w:rsidRDefault="00F66D22" w:rsidP="005B3369">
      <w:pPr>
        <w:pStyle w:val="BodyText"/>
        <w:spacing w:before="0" w:line="300" w:lineRule="exact"/>
        <w:ind w:left="284" w:hanging="284"/>
        <w:rPr>
          <w:sz w:val="22"/>
          <w:szCs w:val="22"/>
        </w:rPr>
      </w:pPr>
      <w:r w:rsidRPr="005B3369">
        <w:rPr>
          <w:rStyle w:val="FootnoteReference"/>
          <w:color w:val="008000"/>
        </w:rPr>
        <w:footnoteRef/>
      </w:r>
      <w:r>
        <w:rPr>
          <w:sz w:val="22"/>
          <w:szCs w:val="22"/>
        </w:rPr>
        <w:t xml:space="preserve"> </w:t>
      </w:r>
      <w:r>
        <w:rPr>
          <w:sz w:val="22"/>
          <w:szCs w:val="22"/>
        </w:rPr>
        <w:tab/>
        <w:t>The ‘</w:t>
      </w:r>
      <w:r w:rsidRPr="005B3369">
        <w:rPr>
          <w:i/>
          <w:iCs/>
          <w:sz w:val="22"/>
          <w:szCs w:val="22"/>
        </w:rPr>
        <w:t>hare</w:t>
      </w:r>
      <w:r>
        <w:rPr>
          <w:sz w:val="22"/>
          <w:szCs w:val="22"/>
        </w:rPr>
        <w:t>’ is classed with the ruminants because the movements of its jaw suggest chewing the cud.</w:t>
      </w:r>
    </w:p>
  </w:footnote>
  <w:footnote w:id="270">
    <w:p w14:paraId="60658C09" w14:textId="77777777" w:rsidR="00F66D22" w:rsidRDefault="00F66D22">
      <w:pPr>
        <w:pStyle w:val="BodyText"/>
        <w:spacing w:before="0" w:line="300" w:lineRule="exact"/>
        <w:ind w:left="284" w:hanging="284"/>
        <w:rPr>
          <w:sz w:val="22"/>
          <w:szCs w:val="22"/>
        </w:rPr>
      </w:pPr>
      <w:r w:rsidRPr="004953E3">
        <w:rPr>
          <w:rStyle w:val="FootnoteReference"/>
          <w:color w:val="008000"/>
          <w:szCs w:val="22"/>
        </w:rPr>
        <w:footnoteRef/>
      </w:r>
      <w:r w:rsidRPr="004953E3">
        <w:rPr>
          <w:color w:val="008000"/>
          <w:szCs w:val="22"/>
        </w:rPr>
        <w:t xml:space="preserve"> </w:t>
      </w:r>
      <w:r>
        <w:rPr>
          <w:sz w:val="22"/>
          <w:szCs w:val="22"/>
        </w:rPr>
        <w:tab/>
        <w:t>The pig came to be regarded as the animal that was particularly unclean (1M 1:47).</w:t>
      </w:r>
    </w:p>
  </w:footnote>
  <w:footnote w:id="271">
    <w:p w14:paraId="32BA2151" w14:textId="2CDD2E6A" w:rsidR="00F66D22" w:rsidRPr="005B3369" w:rsidRDefault="00F66D22" w:rsidP="00A33DF8">
      <w:pPr>
        <w:pStyle w:val="BodyText"/>
        <w:widowControl w:val="0"/>
        <w:spacing w:before="0" w:line="300" w:lineRule="exact"/>
        <w:ind w:left="284" w:hanging="284"/>
        <w:rPr>
          <w:sz w:val="22"/>
          <w:szCs w:val="22"/>
        </w:rPr>
      </w:pPr>
      <w:r w:rsidRPr="005B3369">
        <w:rPr>
          <w:rStyle w:val="FootnoteReference"/>
          <w:color w:val="008000"/>
        </w:rPr>
        <w:footnoteRef/>
      </w:r>
      <w:r w:rsidRPr="005B3369">
        <w:rPr>
          <w:sz w:val="22"/>
          <w:szCs w:val="22"/>
        </w:rPr>
        <w:t xml:space="preserve"> </w:t>
      </w:r>
      <w:r w:rsidRPr="005B3369">
        <w:rPr>
          <w:sz w:val="22"/>
          <w:szCs w:val="22"/>
        </w:rPr>
        <w:tab/>
      </w:r>
      <w:bookmarkStart w:id="74" w:name="1111"/>
      <w:r w:rsidRPr="005B3369">
        <w:rPr>
          <w:sz w:val="22"/>
          <w:szCs w:val="22"/>
        </w:rPr>
        <w:t>The regulations against touching the carcasses of dead unclean animals</w:t>
      </w:r>
      <w:r w:rsidR="00A33DF8">
        <w:rPr>
          <w:sz w:val="22"/>
          <w:szCs w:val="22"/>
        </w:rPr>
        <w:t xml:space="preserve"> </w:t>
      </w:r>
      <w:r>
        <w:rPr>
          <w:sz w:val="22"/>
          <w:szCs w:val="22"/>
        </w:rPr>
        <w:t>are treated in more detail in 11:24–28 (cf. also vv. 29–40)</w:t>
      </w:r>
      <w:r w:rsidRPr="005B3369">
        <w:rPr>
          <w:sz w:val="22"/>
          <w:szCs w:val="22"/>
        </w:rPr>
        <w:t>.</w:t>
      </w:r>
      <w:bookmarkEnd w:id="74"/>
    </w:p>
  </w:footnote>
  <w:footnote w:id="272">
    <w:p w14:paraId="299CF76B" w14:textId="77777777" w:rsidR="00F66D22" w:rsidRDefault="00F66D22">
      <w:pPr>
        <w:pStyle w:val="BodyText"/>
        <w:spacing w:before="0" w:line="300" w:lineRule="exact"/>
        <w:ind w:left="284" w:hanging="284"/>
        <w:rPr>
          <w:sz w:val="22"/>
          <w:szCs w:val="22"/>
        </w:rPr>
      </w:pPr>
      <w:r w:rsidRPr="00784426">
        <w:rPr>
          <w:rStyle w:val="FootnoteReference"/>
          <w:color w:val="008000"/>
          <w:szCs w:val="22"/>
        </w:rPr>
        <w:footnoteRef/>
      </w:r>
      <w:r>
        <w:rPr>
          <w:sz w:val="22"/>
          <w:szCs w:val="22"/>
        </w:rPr>
        <w:t xml:space="preserve"> </w:t>
      </w:r>
      <w:r>
        <w:rPr>
          <w:sz w:val="22"/>
          <w:szCs w:val="22"/>
        </w:rPr>
        <w:tab/>
        <w:t>The literal translation of ‘</w:t>
      </w:r>
      <w:r w:rsidRPr="005B3369">
        <w:rPr>
          <w:i/>
          <w:iCs/>
          <w:sz w:val="22"/>
          <w:szCs w:val="22"/>
        </w:rPr>
        <w:t>anything that has fins and scales</w:t>
      </w:r>
      <w:r>
        <w:rPr>
          <w:sz w:val="22"/>
          <w:szCs w:val="22"/>
        </w:rPr>
        <w:t>’ is ‘</w:t>
      </w:r>
      <w:r w:rsidRPr="005B3369">
        <w:rPr>
          <w:i/>
          <w:iCs/>
          <w:sz w:val="22"/>
          <w:szCs w:val="22"/>
        </w:rPr>
        <w:t>all that have fin and scale</w:t>
      </w:r>
      <w:r>
        <w:rPr>
          <w:sz w:val="22"/>
          <w:szCs w:val="22"/>
        </w:rPr>
        <w:t>’.</w:t>
      </w:r>
    </w:p>
  </w:footnote>
  <w:footnote w:id="273">
    <w:p w14:paraId="05CC994B" w14:textId="77777777" w:rsidR="00F66D22" w:rsidRDefault="00F66D22">
      <w:pPr>
        <w:pStyle w:val="BodyText"/>
        <w:spacing w:before="0" w:line="300" w:lineRule="exact"/>
        <w:ind w:left="284" w:hanging="284"/>
        <w:rPr>
          <w:sz w:val="22"/>
          <w:szCs w:val="22"/>
        </w:rPr>
      </w:pPr>
      <w:r w:rsidRPr="00784426">
        <w:rPr>
          <w:rStyle w:val="FootnoteReference"/>
          <w:color w:val="008000"/>
          <w:szCs w:val="22"/>
        </w:rPr>
        <w:footnoteRef/>
      </w:r>
      <w:r w:rsidRPr="00784426">
        <w:rPr>
          <w:color w:val="008000"/>
          <w:szCs w:val="22"/>
        </w:rPr>
        <w:t xml:space="preserve"> </w:t>
      </w:r>
      <w:r>
        <w:rPr>
          <w:sz w:val="22"/>
          <w:szCs w:val="22"/>
        </w:rPr>
        <w:tab/>
        <w:t>In place of ‘</w:t>
      </w:r>
      <w:r w:rsidRPr="005B3369">
        <w:rPr>
          <w:i/>
          <w:iCs/>
          <w:sz w:val="22"/>
          <w:szCs w:val="22"/>
        </w:rPr>
        <w:t>that does not have both fins and scales</w:t>
      </w:r>
      <w:r>
        <w:rPr>
          <w:sz w:val="22"/>
          <w:szCs w:val="22"/>
        </w:rPr>
        <w:t xml:space="preserve">’, here following </w:t>
      </w:r>
      <w:r w:rsidRPr="005B3369">
        <w:rPr>
          <w:i/>
          <w:iCs/>
          <w:sz w:val="22"/>
          <w:szCs w:val="22"/>
        </w:rPr>
        <w:t>NETB</w:t>
      </w:r>
      <w:r>
        <w:rPr>
          <w:sz w:val="22"/>
          <w:szCs w:val="22"/>
        </w:rPr>
        <w:t xml:space="preserve">, the </w:t>
      </w:r>
      <w:r w:rsidRPr="005B3369">
        <w:rPr>
          <w:i/>
          <w:iCs/>
          <w:sz w:val="22"/>
          <w:szCs w:val="22"/>
        </w:rPr>
        <w:t>NJB</w:t>
      </w:r>
      <w:r>
        <w:rPr>
          <w:sz w:val="22"/>
          <w:szCs w:val="22"/>
        </w:rPr>
        <w:t xml:space="preserve"> reads ‘</w:t>
      </w:r>
      <w:r w:rsidRPr="005B3369">
        <w:rPr>
          <w:i/>
          <w:iCs/>
          <w:sz w:val="22"/>
          <w:szCs w:val="22"/>
        </w:rPr>
        <w:t>has not fins or scales</w:t>
      </w:r>
      <w:r>
        <w:rPr>
          <w:sz w:val="22"/>
          <w:szCs w:val="22"/>
        </w:rPr>
        <w:t>’.</w:t>
      </w:r>
    </w:p>
  </w:footnote>
  <w:footnote w:id="274">
    <w:p w14:paraId="1521886C" w14:textId="24EB8D49" w:rsidR="00F66D22" w:rsidRPr="00784426" w:rsidRDefault="00F66D22">
      <w:pPr>
        <w:pStyle w:val="BodyText"/>
        <w:spacing w:before="0" w:line="300" w:lineRule="exact"/>
        <w:ind w:left="284" w:hanging="284"/>
        <w:rPr>
          <w:sz w:val="22"/>
          <w:szCs w:val="22"/>
        </w:rPr>
      </w:pPr>
      <w:r w:rsidRPr="00784426">
        <w:rPr>
          <w:rStyle w:val="FootnoteReference"/>
          <w:color w:val="008000"/>
          <w:szCs w:val="22"/>
        </w:rPr>
        <w:footnoteRef/>
      </w:r>
      <w:r w:rsidRPr="00784426">
        <w:rPr>
          <w:sz w:val="22"/>
          <w:szCs w:val="22"/>
        </w:rPr>
        <w:t xml:space="preserve"> </w:t>
      </w:r>
      <w:r w:rsidRPr="00784426">
        <w:rPr>
          <w:sz w:val="22"/>
          <w:szCs w:val="22"/>
        </w:rPr>
        <w:tab/>
        <w:t xml:space="preserve">For this verse, here following the </w:t>
      </w:r>
      <w:r w:rsidRPr="00784426">
        <w:rPr>
          <w:i/>
          <w:iCs/>
          <w:sz w:val="22"/>
          <w:szCs w:val="22"/>
        </w:rPr>
        <w:t>NJB</w:t>
      </w:r>
      <w:r w:rsidRPr="00784426">
        <w:rPr>
          <w:sz w:val="22"/>
          <w:szCs w:val="22"/>
        </w:rPr>
        <w:t xml:space="preserve">, </w:t>
      </w:r>
      <w:r w:rsidRPr="00784426">
        <w:rPr>
          <w:i/>
          <w:iCs/>
          <w:sz w:val="22"/>
          <w:szCs w:val="22"/>
        </w:rPr>
        <w:t>NETB</w:t>
      </w:r>
      <w:r w:rsidRPr="00784426">
        <w:rPr>
          <w:sz w:val="22"/>
          <w:szCs w:val="22"/>
        </w:rPr>
        <w:t xml:space="preserve"> reads, “</w:t>
      </w:r>
      <w:r w:rsidRPr="00784426">
        <w:rPr>
          <w:i/>
          <w:iCs/>
          <w:sz w:val="22"/>
          <w:szCs w:val="22"/>
        </w:rPr>
        <w:t>Since they are detestable to you, you must not eat their meat and their carcass you must detest</w:t>
      </w:r>
      <w:r w:rsidRPr="00784426">
        <w:rPr>
          <w:sz w:val="22"/>
          <w:szCs w:val="22"/>
        </w:rPr>
        <w:t>.”</w:t>
      </w:r>
    </w:p>
  </w:footnote>
  <w:footnote w:id="275">
    <w:p w14:paraId="427B5739" w14:textId="77777777" w:rsidR="00F66D22" w:rsidRDefault="00F66D22">
      <w:pPr>
        <w:pStyle w:val="BodyText"/>
        <w:spacing w:before="0" w:line="300" w:lineRule="exact"/>
        <w:ind w:left="284" w:hanging="284"/>
        <w:rPr>
          <w:sz w:val="22"/>
          <w:szCs w:val="22"/>
        </w:rPr>
      </w:pPr>
      <w:r w:rsidRPr="004300FE">
        <w:rPr>
          <w:rStyle w:val="FootnoteReference"/>
          <w:color w:val="008000"/>
        </w:rPr>
        <w:footnoteRef/>
      </w:r>
      <w:r>
        <w:rPr>
          <w:sz w:val="22"/>
          <w:szCs w:val="22"/>
        </w:rPr>
        <w:t xml:space="preserve"> </w:t>
      </w:r>
      <w:r>
        <w:rPr>
          <w:sz w:val="22"/>
          <w:szCs w:val="22"/>
        </w:rPr>
        <w:tab/>
        <w:t>In place of ‘</w:t>
      </w:r>
      <w:r w:rsidRPr="004300FE">
        <w:rPr>
          <w:i/>
          <w:iCs/>
          <w:sz w:val="22"/>
          <w:szCs w:val="22"/>
        </w:rPr>
        <w:t>fins or scales</w:t>
      </w:r>
      <w:r>
        <w:rPr>
          <w:sz w:val="22"/>
          <w:szCs w:val="22"/>
        </w:rPr>
        <w:t xml:space="preserve">’, here following the </w:t>
      </w:r>
      <w:r w:rsidRPr="004300FE">
        <w:rPr>
          <w:i/>
          <w:iCs/>
          <w:sz w:val="22"/>
          <w:szCs w:val="22"/>
        </w:rPr>
        <w:t>NJB</w:t>
      </w:r>
      <w:r>
        <w:rPr>
          <w:sz w:val="22"/>
          <w:szCs w:val="22"/>
        </w:rPr>
        <w:t xml:space="preserve">, the </w:t>
      </w:r>
      <w:r w:rsidRPr="004300FE">
        <w:rPr>
          <w:i/>
          <w:iCs/>
          <w:sz w:val="22"/>
          <w:szCs w:val="22"/>
        </w:rPr>
        <w:t>NRSV</w:t>
      </w:r>
      <w:r>
        <w:rPr>
          <w:sz w:val="22"/>
          <w:szCs w:val="22"/>
        </w:rPr>
        <w:t xml:space="preserve"> has ‘</w:t>
      </w:r>
      <w:r w:rsidRPr="004300FE">
        <w:rPr>
          <w:i/>
          <w:iCs/>
          <w:sz w:val="22"/>
          <w:szCs w:val="22"/>
        </w:rPr>
        <w:t>both fins and scales</w:t>
      </w:r>
      <w:r>
        <w:rPr>
          <w:sz w:val="22"/>
          <w:szCs w:val="22"/>
        </w:rPr>
        <w:t>’.</w:t>
      </w:r>
    </w:p>
  </w:footnote>
  <w:footnote w:id="276">
    <w:p w14:paraId="10CE0432" w14:textId="3A213F6A" w:rsidR="00F66D22" w:rsidRDefault="00F66D22">
      <w:pPr>
        <w:pStyle w:val="BodyText"/>
        <w:spacing w:before="0" w:line="300" w:lineRule="exact"/>
        <w:ind w:left="284" w:hanging="284"/>
        <w:rPr>
          <w:sz w:val="22"/>
          <w:szCs w:val="22"/>
        </w:rPr>
      </w:pPr>
      <w:r w:rsidRPr="004953E3">
        <w:rPr>
          <w:rStyle w:val="FootnoteReference"/>
          <w:color w:val="008000"/>
          <w:szCs w:val="22"/>
        </w:rPr>
        <w:footnoteRef/>
      </w:r>
      <w:r w:rsidRPr="004953E3">
        <w:rPr>
          <w:color w:val="008000"/>
          <w:szCs w:val="22"/>
        </w:rPr>
        <w:t xml:space="preserve"> </w:t>
      </w:r>
      <w:r>
        <w:rPr>
          <w:sz w:val="22"/>
          <w:szCs w:val="22"/>
        </w:rPr>
        <w:tab/>
        <w:t xml:space="preserve">The </w:t>
      </w:r>
      <w:r w:rsidRPr="00FC2064">
        <w:rPr>
          <w:i/>
          <w:iCs/>
          <w:sz w:val="22"/>
          <w:szCs w:val="22"/>
        </w:rPr>
        <w:t>NJB</w:t>
      </w:r>
      <w:r>
        <w:rPr>
          <w:sz w:val="22"/>
          <w:szCs w:val="22"/>
        </w:rPr>
        <w:t xml:space="preserve"> includes the latter part of this verse as v. 14, wherein vv. 14 &amp; 15 are numbered 15 &amp; 16; here, we follow the </w:t>
      </w:r>
      <w:r>
        <w:rPr>
          <w:i/>
          <w:iCs/>
          <w:sz w:val="22"/>
          <w:szCs w:val="22"/>
        </w:rPr>
        <w:t>MT</w:t>
      </w:r>
      <w:r>
        <w:rPr>
          <w:sz w:val="22"/>
          <w:szCs w:val="22"/>
        </w:rPr>
        <w:t>.</w:t>
      </w:r>
      <w:r w:rsidR="001E1C8D">
        <w:rPr>
          <w:sz w:val="22"/>
          <w:szCs w:val="22"/>
        </w:rPr>
        <w:t xml:space="preserve"> </w:t>
      </w:r>
      <w:r>
        <w:rPr>
          <w:sz w:val="22"/>
          <w:szCs w:val="22"/>
        </w:rPr>
        <w:t>The identification of several of the birds in vv. 13–19 is uncertain.</w:t>
      </w:r>
      <w:r w:rsidR="001E1C8D">
        <w:rPr>
          <w:sz w:val="22"/>
          <w:szCs w:val="22"/>
        </w:rPr>
        <w:t xml:space="preserve"> </w:t>
      </w:r>
      <w:r>
        <w:rPr>
          <w:sz w:val="22"/>
          <w:szCs w:val="22"/>
        </w:rPr>
        <w:t xml:space="preserve">The </w:t>
      </w:r>
      <w:r>
        <w:rPr>
          <w:i/>
          <w:iCs/>
          <w:sz w:val="22"/>
          <w:szCs w:val="22"/>
        </w:rPr>
        <w:t>NRSV</w:t>
      </w:r>
      <w:r>
        <w:rPr>
          <w:sz w:val="22"/>
          <w:szCs w:val="22"/>
        </w:rPr>
        <w:t xml:space="preserve"> reads:</w:t>
      </w:r>
      <w:r w:rsidR="001E1C8D">
        <w:rPr>
          <w:sz w:val="22"/>
          <w:szCs w:val="22"/>
        </w:rPr>
        <w:t xml:space="preserve"> </w:t>
      </w:r>
      <w:r>
        <w:rPr>
          <w:i/>
          <w:iCs/>
          <w:sz w:val="22"/>
          <w:szCs w:val="22"/>
        </w:rPr>
        <w:t xml:space="preserve">“… the eagle, the vulture, the </w:t>
      </w:r>
      <w:r w:rsidR="00A70EB6">
        <w:rPr>
          <w:i/>
          <w:iCs/>
          <w:sz w:val="22"/>
          <w:szCs w:val="22"/>
        </w:rPr>
        <w:t>osprey …”</w:t>
      </w:r>
    </w:p>
  </w:footnote>
  <w:footnote w:id="277">
    <w:p w14:paraId="4A83A783" w14:textId="77777777" w:rsidR="00F66D22" w:rsidRDefault="00F66D22">
      <w:pPr>
        <w:pStyle w:val="BodyText"/>
        <w:spacing w:before="0" w:line="300" w:lineRule="exact"/>
        <w:ind w:left="284" w:hanging="284"/>
        <w:rPr>
          <w:sz w:val="22"/>
          <w:szCs w:val="22"/>
        </w:rPr>
      </w:pPr>
      <w:r w:rsidRPr="004300FE">
        <w:rPr>
          <w:rStyle w:val="FootnoteReference"/>
          <w:color w:val="008000"/>
        </w:rPr>
        <w:footnoteRef/>
      </w:r>
      <w:r>
        <w:rPr>
          <w:sz w:val="22"/>
          <w:szCs w:val="22"/>
        </w:rPr>
        <w:t xml:space="preserve"> </w:t>
      </w:r>
      <w:r>
        <w:rPr>
          <w:sz w:val="22"/>
          <w:szCs w:val="22"/>
        </w:rPr>
        <w:tab/>
        <w:t xml:space="preserve">The </w:t>
      </w:r>
      <w:r w:rsidRPr="004300FE">
        <w:rPr>
          <w:i/>
          <w:iCs/>
          <w:sz w:val="22"/>
          <w:szCs w:val="22"/>
        </w:rPr>
        <w:t>NRSV</w:t>
      </w:r>
      <w:r>
        <w:rPr>
          <w:sz w:val="22"/>
          <w:szCs w:val="22"/>
        </w:rPr>
        <w:t xml:space="preserve"> reads: </w:t>
      </w:r>
      <w:r w:rsidRPr="004300FE">
        <w:rPr>
          <w:i/>
          <w:iCs/>
          <w:sz w:val="22"/>
          <w:szCs w:val="22"/>
        </w:rPr>
        <w:t>“…the buzzard, the kite of any kind</w:t>
      </w:r>
      <w:r>
        <w:rPr>
          <w:sz w:val="22"/>
          <w:szCs w:val="22"/>
        </w:rPr>
        <w:t>.”</w:t>
      </w:r>
    </w:p>
  </w:footnote>
  <w:footnote w:id="278">
    <w:p w14:paraId="37BE3305" w14:textId="68693281" w:rsidR="00F66D22" w:rsidRDefault="00F66D22">
      <w:pPr>
        <w:pStyle w:val="BodyText"/>
        <w:spacing w:before="0" w:line="300" w:lineRule="exact"/>
        <w:ind w:left="284" w:hanging="284"/>
        <w:rPr>
          <w:sz w:val="22"/>
          <w:szCs w:val="22"/>
        </w:rPr>
      </w:pPr>
      <w:r w:rsidRPr="004953E3">
        <w:rPr>
          <w:rStyle w:val="FootnoteReference"/>
          <w:color w:val="008000"/>
          <w:szCs w:val="22"/>
        </w:rPr>
        <w:footnoteRef/>
      </w:r>
      <w:r>
        <w:rPr>
          <w:sz w:val="22"/>
          <w:szCs w:val="22"/>
        </w:rPr>
        <w:t xml:space="preserve"> </w:t>
      </w:r>
      <w:r>
        <w:rPr>
          <w:sz w:val="22"/>
          <w:szCs w:val="22"/>
        </w:rPr>
        <w:tab/>
        <w:t xml:space="preserve">The </w:t>
      </w:r>
      <w:r>
        <w:rPr>
          <w:i/>
          <w:iCs/>
          <w:sz w:val="22"/>
          <w:szCs w:val="22"/>
        </w:rPr>
        <w:t>NRSV</w:t>
      </w:r>
      <w:r>
        <w:rPr>
          <w:sz w:val="22"/>
          <w:szCs w:val="22"/>
        </w:rPr>
        <w:t xml:space="preserve"> reads:</w:t>
      </w:r>
      <w:r w:rsidR="001E1C8D">
        <w:rPr>
          <w:sz w:val="22"/>
          <w:szCs w:val="22"/>
        </w:rPr>
        <w:t xml:space="preserve"> </w:t>
      </w:r>
      <w:r>
        <w:rPr>
          <w:sz w:val="22"/>
          <w:szCs w:val="22"/>
        </w:rPr>
        <w:t>“</w:t>
      </w:r>
      <w:r>
        <w:rPr>
          <w:i/>
          <w:iCs/>
          <w:sz w:val="22"/>
          <w:szCs w:val="22"/>
        </w:rPr>
        <w:t>… the ostrich, the nighthawk, the sea gull.</w:t>
      </w:r>
      <w:r>
        <w:rPr>
          <w:sz w:val="22"/>
          <w:szCs w:val="22"/>
        </w:rPr>
        <w:t>”</w:t>
      </w:r>
    </w:p>
  </w:footnote>
  <w:footnote w:id="279">
    <w:p w14:paraId="16B805E9" w14:textId="77777777" w:rsidR="00F66D22" w:rsidRDefault="00F66D22">
      <w:pPr>
        <w:pStyle w:val="BodyText"/>
        <w:spacing w:before="0" w:line="300" w:lineRule="exact"/>
        <w:ind w:left="284" w:hanging="284"/>
        <w:rPr>
          <w:sz w:val="22"/>
          <w:szCs w:val="22"/>
        </w:rPr>
      </w:pPr>
      <w:r w:rsidRPr="004953E3">
        <w:rPr>
          <w:rStyle w:val="FootnoteReference"/>
          <w:color w:val="008000"/>
          <w:szCs w:val="22"/>
        </w:rPr>
        <w:footnoteRef/>
      </w:r>
      <w:r>
        <w:rPr>
          <w:sz w:val="22"/>
          <w:szCs w:val="22"/>
        </w:rPr>
        <w:t xml:space="preserve"> </w:t>
      </w:r>
      <w:r>
        <w:rPr>
          <w:sz w:val="22"/>
          <w:szCs w:val="22"/>
        </w:rPr>
        <w:tab/>
        <w:t xml:space="preserve">The </w:t>
      </w:r>
      <w:r>
        <w:rPr>
          <w:i/>
          <w:iCs/>
          <w:sz w:val="22"/>
          <w:szCs w:val="22"/>
        </w:rPr>
        <w:t>NJB</w:t>
      </w:r>
      <w:r>
        <w:rPr>
          <w:sz w:val="22"/>
          <w:szCs w:val="22"/>
        </w:rPr>
        <w:t xml:space="preserve"> includes this verse as part of the previous one, therein numbered 16; here, we follow the </w:t>
      </w:r>
      <w:r>
        <w:rPr>
          <w:i/>
          <w:iCs/>
          <w:sz w:val="22"/>
          <w:szCs w:val="22"/>
        </w:rPr>
        <w:t>MT</w:t>
      </w:r>
      <w:r>
        <w:rPr>
          <w:sz w:val="22"/>
          <w:szCs w:val="22"/>
        </w:rPr>
        <w:t>.</w:t>
      </w:r>
    </w:p>
  </w:footnote>
  <w:footnote w:id="280">
    <w:p w14:paraId="2CC76CE0" w14:textId="3070B494" w:rsidR="00F66D22" w:rsidRDefault="00F66D22">
      <w:pPr>
        <w:pStyle w:val="BodyText"/>
        <w:spacing w:before="0" w:line="300" w:lineRule="exact"/>
        <w:ind w:left="284" w:hanging="284"/>
        <w:rPr>
          <w:sz w:val="22"/>
          <w:szCs w:val="22"/>
        </w:rPr>
      </w:pPr>
      <w:r w:rsidRPr="004953E3">
        <w:rPr>
          <w:rStyle w:val="FootnoteReference"/>
          <w:color w:val="008000"/>
          <w:szCs w:val="22"/>
        </w:rPr>
        <w:footnoteRef/>
      </w:r>
      <w:r w:rsidRPr="004953E3">
        <w:rPr>
          <w:color w:val="008000"/>
          <w:szCs w:val="22"/>
        </w:rPr>
        <w:t xml:space="preserve"> </w:t>
      </w:r>
      <w:r>
        <w:rPr>
          <w:sz w:val="22"/>
          <w:szCs w:val="22"/>
        </w:rPr>
        <w:tab/>
        <w:t xml:space="preserve">The </w:t>
      </w:r>
      <w:r>
        <w:rPr>
          <w:i/>
          <w:iCs/>
          <w:sz w:val="22"/>
          <w:szCs w:val="22"/>
        </w:rPr>
        <w:t>NRSV</w:t>
      </w:r>
      <w:r>
        <w:rPr>
          <w:sz w:val="22"/>
          <w:szCs w:val="22"/>
        </w:rPr>
        <w:t xml:space="preserve"> reads:</w:t>
      </w:r>
      <w:r w:rsidR="001E1C8D">
        <w:rPr>
          <w:sz w:val="22"/>
          <w:szCs w:val="22"/>
        </w:rPr>
        <w:t xml:space="preserve"> </w:t>
      </w:r>
      <w:r>
        <w:rPr>
          <w:sz w:val="22"/>
          <w:szCs w:val="22"/>
        </w:rPr>
        <w:t>“</w:t>
      </w:r>
      <w:r>
        <w:rPr>
          <w:i/>
          <w:iCs/>
          <w:sz w:val="22"/>
          <w:szCs w:val="22"/>
        </w:rPr>
        <w:t>… the little owl, the cormorant, the great owl.</w:t>
      </w:r>
      <w:r>
        <w:rPr>
          <w:sz w:val="22"/>
          <w:szCs w:val="22"/>
        </w:rPr>
        <w:t>”</w:t>
      </w:r>
    </w:p>
  </w:footnote>
  <w:footnote w:id="281">
    <w:p w14:paraId="79A88DCF" w14:textId="3309ADD4" w:rsidR="00F66D22" w:rsidRDefault="00F66D22" w:rsidP="00F21496">
      <w:pPr>
        <w:pStyle w:val="BodyText"/>
        <w:spacing w:before="0" w:line="280" w:lineRule="exact"/>
        <w:ind w:left="284" w:hanging="284"/>
        <w:rPr>
          <w:sz w:val="22"/>
          <w:szCs w:val="22"/>
        </w:rPr>
      </w:pPr>
      <w:r w:rsidRPr="004953E3">
        <w:rPr>
          <w:rStyle w:val="FootnoteReference"/>
          <w:color w:val="008000"/>
          <w:szCs w:val="22"/>
        </w:rPr>
        <w:footnoteRef/>
      </w:r>
      <w:r>
        <w:rPr>
          <w:sz w:val="22"/>
          <w:szCs w:val="22"/>
        </w:rPr>
        <w:t xml:space="preserve"> </w:t>
      </w:r>
      <w:r>
        <w:rPr>
          <w:sz w:val="22"/>
          <w:szCs w:val="22"/>
        </w:rPr>
        <w:tab/>
        <w:t xml:space="preserve">The </w:t>
      </w:r>
      <w:r>
        <w:rPr>
          <w:i/>
          <w:iCs/>
          <w:sz w:val="22"/>
          <w:szCs w:val="22"/>
        </w:rPr>
        <w:t>NRSV</w:t>
      </w:r>
      <w:r>
        <w:rPr>
          <w:sz w:val="22"/>
          <w:szCs w:val="22"/>
        </w:rPr>
        <w:t xml:space="preserve"> reads:</w:t>
      </w:r>
      <w:r w:rsidR="001E1C8D">
        <w:rPr>
          <w:sz w:val="22"/>
          <w:szCs w:val="22"/>
        </w:rPr>
        <w:t xml:space="preserve"> </w:t>
      </w:r>
      <w:r>
        <w:rPr>
          <w:sz w:val="22"/>
          <w:szCs w:val="22"/>
        </w:rPr>
        <w:t>“</w:t>
      </w:r>
      <w:r>
        <w:rPr>
          <w:i/>
          <w:iCs/>
          <w:sz w:val="22"/>
          <w:szCs w:val="22"/>
        </w:rPr>
        <w:t>… the water hen, the desert owl, the carrion vulture.</w:t>
      </w:r>
      <w:r>
        <w:rPr>
          <w:sz w:val="22"/>
          <w:szCs w:val="22"/>
        </w:rPr>
        <w:t>”</w:t>
      </w:r>
    </w:p>
  </w:footnote>
  <w:footnote w:id="282">
    <w:p w14:paraId="5255467E" w14:textId="77777777" w:rsidR="00F66D22" w:rsidRDefault="00F66D22" w:rsidP="00F21496">
      <w:pPr>
        <w:pStyle w:val="BodyText"/>
        <w:spacing w:before="0" w:line="280" w:lineRule="exact"/>
        <w:ind w:left="284" w:hanging="284"/>
        <w:rPr>
          <w:sz w:val="22"/>
          <w:szCs w:val="22"/>
        </w:rPr>
      </w:pPr>
      <w:r w:rsidRPr="004300FE">
        <w:rPr>
          <w:rStyle w:val="FootnoteReference"/>
          <w:color w:val="008000"/>
        </w:rPr>
        <w:footnoteRef/>
      </w:r>
      <w:r>
        <w:rPr>
          <w:sz w:val="22"/>
          <w:szCs w:val="22"/>
        </w:rPr>
        <w:t xml:space="preserve"> </w:t>
      </w:r>
      <w:r>
        <w:rPr>
          <w:sz w:val="22"/>
          <w:szCs w:val="22"/>
        </w:rPr>
        <w:tab/>
        <w:t>The ‘</w:t>
      </w:r>
      <w:r w:rsidRPr="004300FE">
        <w:rPr>
          <w:i/>
          <w:iCs/>
          <w:sz w:val="22"/>
          <w:szCs w:val="22"/>
        </w:rPr>
        <w:t>hoopoe</w:t>
      </w:r>
      <w:r>
        <w:rPr>
          <w:sz w:val="22"/>
          <w:szCs w:val="22"/>
        </w:rPr>
        <w:t>’ (</w:t>
      </w:r>
      <w:r w:rsidRPr="00E73423">
        <w:rPr>
          <w:i/>
          <w:iCs/>
          <w:sz w:val="22"/>
          <w:szCs w:val="22"/>
        </w:rPr>
        <w:t>Upupa epops</w:t>
      </w:r>
      <w:r>
        <w:rPr>
          <w:sz w:val="22"/>
          <w:szCs w:val="22"/>
        </w:rPr>
        <w:t>) is a bird with a fan-like crest and striped plumage.</w:t>
      </w:r>
    </w:p>
  </w:footnote>
  <w:footnote w:id="283">
    <w:p w14:paraId="2C7E3933" w14:textId="606E892A" w:rsidR="00F66D22" w:rsidRDefault="00F66D22" w:rsidP="00F21496">
      <w:pPr>
        <w:pStyle w:val="BodyText"/>
        <w:spacing w:before="0" w:line="280" w:lineRule="exact"/>
        <w:ind w:left="284" w:hanging="284"/>
        <w:rPr>
          <w:sz w:val="22"/>
          <w:szCs w:val="22"/>
        </w:rPr>
      </w:pPr>
      <w:r w:rsidRPr="00FC2064">
        <w:rPr>
          <w:rStyle w:val="FootnoteReference"/>
          <w:color w:val="008000"/>
          <w:szCs w:val="22"/>
        </w:rPr>
        <w:footnoteRef/>
      </w:r>
      <w:r>
        <w:rPr>
          <w:sz w:val="22"/>
          <w:szCs w:val="22"/>
        </w:rPr>
        <w:t xml:space="preserve"> </w:t>
      </w:r>
      <w:r>
        <w:rPr>
          <w:sz w:val="22"/>
          <w:szCs w:val="22"/>
        </w:rPr>
        <w:tab/>
        <w:t>There are certain insects that use only four feet for walking, but the intention is probably to distinguish between birds and insect.</w:t>
      </w:r>
      <w:r w:rsidR="001E1C8D">
        <w:rPr>
          <w:sz w:val="22"/>
          <w:szCs w:val="22"/>
        </w:rPr>
        <w:t xml:space="preserve"> </w:t>
      </w:r>
      <w:r>
        <w:rPr>
          <w:sz w:val="22"/>
          <w:szCs w:val="22"/>
        </w:rPr>
        <w:t>The locust is not impure (see v. 21).</w:t>
      </w:r>
    </w:p>
  </w:footnote>
  <w:footnote w:id="284">
    <w:p w14:paraId="016522D0" w14:textId="77777777" w:rsidR="00F66D22" w:rsidRPr="00B564A0" w:rsidRDefault="00F66D22" w:rsidP="00F21496">
      <w:pPr>
        <w:pStyle w:val="BodyText"/>
        <w:spacing w:before="0" w:line="280" w:lineRule="exact"/>
        <w:ind w:left="284" w:hanging="284"/>
        <w:rPr>
          <w:sz w:val="22"/>
          <w:szCs w:val="22"/>
        </w:rPr>
      </w:pPr>
      <w:r w:rsidRPr="00FC2064">
        <w:rPr>
          <w:rStyle w:val="FootnoteReference"/>
          <w:color w:val="008000"/>
          <w:szCs w:val="22"/>
        </w:rPr>
        <w:footnoteRef/>
      </w:r>
      <w:r w:rsidRPr="00FC2064">
        <w:rPr>
          <w:color w:val="008000"/>
          <w:szCs w:val="22"/>
        </w:rPr>
        <w:t xml:space="preserve"> </w:t>
      </w:r>
      <w:r>
        <w:rPr>
          <w:sz w:val="22"/>
          <w:szCs w:val="22"/>
        </w:rPr>
        <w:tab/>
        <w:t xml:space="preserve">The </w:t>
      </w:r>
      <w:r w:rsidRPr="00B564A0">
        <w:rPr>
          <w:sz w:val="22"/>
          <w:szCs w:val="22"/>
        </w:rPr>
        <w:t>word ‘</w:t>
      </w:r>
      <w:r w:rsidRPr="00B564A0">
        <w:rPr>
          <w:i/>
          <w:iCs/>
          <w:sz w:val="22"/>
          <w:szCs w:val="22"/>
        </w:rPr>
        <w:t>jointed</w:t>
      </w:r>
      <w:r w:rsidRPr="00B564A0">
        <w:rPr>
          <w:sz w:val="22"/>
          <w:szCs w:val="22"/>
        </w:rPr>
        <w:t xml:space="preserve">’ is from the </w:t>
      </w:r>
      <w:r w:rsidRPr="00B564A0">
        <w:rPr>
          <w:i/>
          <w:iCs/>
          <w:sz w:val="22"/>
          <w:szCs w:val="22"/>
        </w:rPr>
        <w:t>NRSV</w:t>
      </w:r>
      <w:r w:rsidRPr="00B564A0">
        <w:rPr>
          <w:sz w:val="22"/>
          <w:szCs w:val="22"/>
        </w:rPr>
        <w:t xml:space="preserve">; it is not present in the </w:t>
      </w:r>
      <w:r w:rsidRPr="00B564A0">
        <w:rPr>
          <w:i/>
          <w:iCs/>
          <w:sz w:val="22"/>
          <w:szCs w:val="22"/>
        </w:rPr>
        <w:t>NJB</w:t>
      </w:r>
      <w:r w:rsidRPr="00B564A0">
        <w:rPr>
          <w:sz w:val="22"/>
          <w:szCs w:val="22"/>
        </w:rPr>
        <w:t>; the literal translation of the phrase is ‘</w:t>
      </w:r>
      <w:r w:rsidRPr="00B564A0">
        <w:rPr>
          <w:i/>
          <w:iCs/>
          <w:sz w:val="22"/>
          <w:szCs w:val="22"/>
        </w:rPr>
        <w:t>which to it are lower legs from above to its feet</w:t>
      </w:r>
      <w:r w:rsidRPr="00B564A0">
        <w:rPr>
          <w:sz w:val="22"/>
          <w:szCs w:val="22"/>
        </w:rPr>
        <w:t xml:space="preserve">’, following the </w:t>
      </w:r>
      <w:r w:rsidRPr="00B564A0">
        <w:rPr>
          <w:i/>
          <w:iCs/>
          <w:sz w:val="22"/>
          <w:szCs w:val="22"/>
        </w:rPr>
        <w:t>Qere</w:t>
      </w:r>
      <w:r w:rsidRPr="00B564A0">
        <w:rPr>
          <w:sz w:val="22"/>
          <w:szCs w:val="22"/>
        </w:rPr>
        <w:t xml:space="preserve"> (</w:t>
      </w:r>
      <w:r w:rsidRPr="00B564A0">
        <w:rPr>
          <w:rFonts w:cs="SBL Hebrew"/>
          <w:noProof/>
          <w:sz w:val="26"/>
          <w:szCs w:val="26"/>
          <w:rtl/>
          <w:lang w:bidi="he-IL"/>
        </w:rPr>
        <w:t>ל֤וֹ</w:t>
      </w:r>
      <w:r w:rsidRPr="00B564A0">
        <w:rPr>
          <w:sz w:val="16"/>
          <w:szCs w:val="16"/>
        </w:rPr>
        <w:t xml:space="preserve"> </w:t>
      </w:r>
      <w:r w:rsidRPr="00B564A0">
        <w:rPr>
          <w:sz w:val="22"/>
          <w:szCs w:val="22"/>
        </w:rPr>
        <w:t>– ‘</w:t>
      </w:r>
      <w:r w:rsidRPr="00B564A0">
        <w:rPr>
          <w:i/>
          <w:iCs/>
          <w:sz w:val="22"/>
          <w:szCs w:val="22"/>
        </w:rPr>
        <w:t>to it</w:t>
      </w:r>
      <w:r w:rsidRPr="00B564A0">
        <w:rPr>
          <w:sz w:val="22"/>
          <w:szCs w:val="22"/>
        </w:rPr>
        <w:t xml:space="preserve">’) rather than the </w:t>
      </w:r>
      <w:r w:rsidRPr="00B564A0">
        <w:rPr>
          <w:i/>
          <w:iCs/>
          <w:sz w:val="22"/>
          <w:szCs w:val="22"/>
        </w:rPr>
        <w:t>Kethib</w:t>
      </w:r>
      <w:r w:rsidRPr="00B564A0">
        <w:rPr>
          <w:sz w:val="22"/>
          <w:szCs w:val="22"/>
        </w:rPr>
        <w:t xml:space="preserve"> (</w:t>
      </w:r>
      <w:r w:rsidRPr="00B564A0">
        <w:rPr>
          <w:rFonts w:cs="SBL Hebrew"/>
          <w:noProof/>
          <w:sz w:val="26"/>
          <w:szCs w:val="26"/>
          <w:rtl/>
          <w:lang w:bidi="he-IL"/>
        </w:rPr>
        <w:t>לא</w:t>
      </w:r>
      <w:r w:rsidRPr="00B564A0">
        <w:rPr>
          <w:sz w:val="16"/>
          <w:szCs w:val="16"/>
        </w:rPr>
        <w:t xml:space="preserve"> </w:t>
      </w:r>
      <w:r w:rsidRPr="00B564A0">
        <w:rPr>
          <w:sz w:val="22"/>
          <w:szCs w:val="22"/>
        </w:rPr>
        <w:t>– ‘</w:t>
      </w:r>
      <w:r w:rsidRPr="00B564A0">
        <w:rPr>
          <w:i/>
          <w:iCs/>
          <w:sz w:val="22"/>
          <w:szCs w:val="22"/>
        </w:rPr>
        <w:t>not</w:t>
      </w:r>
      <w:r w:rsidRPr="00B564A0">
        <w:rPr>
          <w:sz w:val="22"/>
          <w:szCs w:val="22"/>
        </w:rPr>
        <w:t>’).</w:t>
      </w:r>
    </w:p>
  </w:footnote>
  <w:footnote w:id="285">
    <w:p w14:paraId="1FF52B67" w14:textId="77777777" w:rsidR="00F66D22" w:rsidRDefault="00F66D22" w:rsidP="00F21496">
      <w:pPr>
        <w:pStyle w:val="BodyText"/>
        <w:spacing w:before="0" w:line="280" w:lineRule="exact"/>
        <w:ind w:left="284" w:hanging="284"/>
        <w:rPr>
          <w:sz w:val="22"/>
          <w:szCs w:val="22"/>
        </w:rPr>
      </w:pPr>
      <w:r w:rsidRPr="00B564A0">
        <w:rPr>
          <w:rStyle w:val="FootnoteReference"/>
          <w:color w:val="008000"/>
        </w:rPr>
        <w:footnoteRef/>
      </w:r>
      <w:r>
        <w:rPr>
          <w:sz w:val="22"/>
          <w:szCs w:val="22"/>
        </w:rPr>
        <w:t xml:space="preserve"> </w:t>
      </w:r>
      <w:r>
        <w:rPr>
          <w:sz w:val="22"/>
          <w:szCs w:val="22"/>
        </w:rPr>
        <w:tab/>
        <w:t>Alternative translations of ‘</w:t>
      </w:r>
      <w:r w:rsidRPr="00B564A0">
        <w:rPr>
          <w:i/>
          <w:iCs/>
          <w:sz w:val="22"/>
          <w:szCs w:val="22"/>
        </w:rPr>
        <w:t>in their several kinds</w:t>
      </w:r>
      <w:r>
        <w:rPr>
          <w:sz w:val="22"/>
          <w:szCs w:val="22"/>
        </w:rPr>
        <w:t xml:space="preserve">’ (as </w:t>
      </w:r>
      <w:r w:rsidRPr="00B564A0">
        <w:rPr>
          <w:i/>
          <w:iCs/>
          <w:sz w:val="22"/>
          <w:szCs w:val="22"/>
        </w:rPr>
        <w:t>NJB</w:t>
      </w:r>
      <w:r>
        <w:rPr>
          <w:sz w:val="22"/>
          <w:szCs w:val="22"/>
        </w:rPr>
        <w:t>) are ‘</w:t>
      </w:r>
      <w:r w:rsidRPr="00B564A0">
        <w:rPr>
          <w:i/>
          <w:iCs/>
          <w:sz w:val="22"/>
          <w:szCs w:val="22"/>
        </w:rPr>
        <w:t>according to its kind</w:t>
      </w:r>
      <w:r>
        <w:rPr>
          <w:sz w:val="22"/>
          <w:szCs w:val="22"/>
        </w:rPr>
        <w:t>’ (</w:t>
      </w:r>
      <w:r w:rsidRPr="00B564A0">
        <w:rPr>
          <w:i/>
          <w:iCs/>
          <w:sz w:val="22"/>
          <w:szCs w:val="22"/>
        </w:rPr>
        <w:t>NRSV</w:t>
      </w:r>
      <w:r>
        <w:rPr>
          <w:sz w:val="22"/>
          <w:szCs w:val="22"/>
        </w:rPr>
        <w:t>) and ‘</w:t>
      </w:r>
      <w:r w:rsidRPr="00B564A0">
        <w:rPr>
          <w:i/>
          <w:iCs/>
          <w:sz w:val="22"/>
          <w:szCs w:val="22"/>
        </w:rPr>
        <w:t>of any kind</w:t>
      </w:r>
      <w:r>
        <w:rPr>
          <w:sz w:val="22"/>
          <w:szCs w:val="22"/>
        </w:rPr>
        <w:t>’ (</w:t>
      </w:r>
      <w:r w:rsidRPr="00B564A0">
        <w:rPr>
          <w:i/>
          <w:iCs/>
          <w:sz w:val="22"/>
          <w:szCs w:val="22"/>
        </w:rPr>
        <w:t>NETB</w:t>
      </w:r>
      <w:r>
        <w:rPr>
          <w:sz w:val="22"/>
          <w:szCs w:val="22"/>
        </w:rPr>
        <w:t>).</w:t>
      </w:r>
    </w:p>
  </w:footnote>
  <w:footnote w:id="286">
    <w:p w14:paraId="1B8EDDD8" w14:textId="77777777" w:rsidR="00F66D22" w:rsidRDefault="00F66D22" w:rsidP="00F21496">
      <w:pPr>
        <w:pStyle w:val="BodyText"/>
        <w:spacing w:before="0" w:line="280" w:lineRule="exact"/>
        <w:ind w:left="284" w:hanging="284"/>
        <w:rPr>
          <w:sz w:val="22"/>
          <w:szCs w:val="22"/>
        </w:rPr>
      </w:pPr>
      <w:r w:rsidRPr="00B564A0">
        <w:rPr>
          <w:rStyle w:val="FootnoteReference"/>
          <w:color w:val="008000"/>
        </w:rPr>
        <w:footnoteRef/>
      </w:r>
      <w:r>
        <w:rPr>
          <w:sz w:val="22"/>
          <w:szCs w:val="22"/>
        </w:rPr>
        <w:t xml:space="preserve"> </w:t>
      </w:r>
      <w:r>
        <w:rPr>
          <w:sz w:val="22"/>
          <w:szCs w:val="22"/>
        </w:rPr>
        <w:tab/>
        <w:t>A more literal translation of ‘</w:t>
      </w:r>
      <w:r w:rsidRPr="00B564A0">
        <w:rPr>
          <w:i/>
          <w:iCs/>
          <w:sz w:val="22"/>
          <w:szCs w:val="22"/>
        </w:rPr>
        <w:t>insect</w:t>
      </w:r>
      <w:r>
        <w:rPr>
          <w:sz w:val="22"/>
          <w:szCs w:val="22"/>
        </w:rPr>
        <w:t xml:space="preserve">’ (as </w:t>
      </w:r>
      <w:r w:rsidRPr="00B564A0">
        <w:rPr>
          <w:i/>
          <w:iCs/>
          <w:sz w:val="22"/>
          <w:szCs w:val="22"/>
        </w:rPr>
        <w:t>NJB</w:t>
      </w:r>
      <w:r>
        <w:rPr>
          <w:sz w:val="22"/>
          <w:szCs w:val="22"/>
        </w:rPr>
        <w:t xml:space="preserve"> &amp; </w:t>
      </w:r>
      <w:r w:rsidRPr="00B564A0">
        <w:rPr>
          <w:i/>
          <w:iCs/>
          <w:sz w:val="22"/>
          <w:szCs w:val="22"/>
        </w:rPr>
        <w:t>NRSV</w:t>
      </w:r>
      <w:r>
        <w:rPr>
          <w:sz w:val="22"/>
          <w:szCs w:val="22"/>
        </w:rPr>
        <w:t>) is ‘</w:t>
      </w:r>
      <w:r w:rsidRPr="00B564A0">
        <w:rPr>
          <w:i/>
          <w:iCs/>
          <w:sz w:val="22"/>
          <w:szCs w:val="22"/>
        </w:rPr>
        <w:t>swarming thing</w:t>
      </w:r>
      <w:r>
        <w:rPr>
          <w:sz w:val="22"/>
          <w:szCs w:val="22"/>
        </w:rPr>
        <w:t xml:space="preserve">’ (as </w:t>
      </w:r>
      <w:r w:rsidRPr="00B564A0">
        <w:rPr>
          <w:i/>
          <w:iCs/>
          <w:sz w:val="22"/>
          <w:szCs w:val="22"/>
        </w:rPr>
        <w:t>NETB</w:t>
      </w:r>
      <w:r>
        <w:rPr>
          <w:sz w:val="22"/>
          <w:szCs w:val="22"/>
        </w:rPr>
        <w:t>).</w:t>
      </w:r>
    </w:p>
  </w:footnote>
  <w:footnote w:id="287">
    <w:p w14:paraId="52E17B20" w14:textId="77777777" w:rsidR="00F66D22" w:rsidRDefault="00F66D22" w:rsidP="00F21496">
      <w:pPr>
        <w:pStyle w:val="BodyText"/>
        <w:spacing w:before="0" w:line="280" w:lineRule="exact"/>
        <w:ind w:left="284" w:hanging="284"/>
        <w:rPr>
          <w:sz w:val="22"/>
          <w:szCs w:val="22"/>
        </w:rPr>
      </w:pPr>
      <w:r w:rsidRPr="00FC2064">
        <w:rPr>
          <w:rStyle w:val="FootnoteReference"/>
          <w:color w:val="008000"/>
          <w:szCs w:val="22"/>
        </w:rPr>
        <w:footnoteRef/>
      </w:r>
      <w:r w:rsidRPr="00FC2064">
        <w:rPr>
          <w:color w:val="008000"/>
          <w:szCs w:val="22"/>
        </w:rPr>
        <w:t xml:space="preserve"> </w:t>
      </w:r>
      <w:r>
        <w:rPr>
          <w:color w:val="008000"/>
          <w:szCs w:val="22"/>
        </w:rPr>
        <w:tab/>
      </w:r>
      <w:r w:rsidRPr="00284D54">
        <w:rPr>
          <w:sz w:val="22"/>
          <w:szCs w:val="20"/>
        </w:rPr>
        <w:t>Literally translated, this verse open ‘to these’.</w:t>
      </w:r>
    </w:p>
  </w:footnote>
  <w:footnote w:id="288">
    <w:p w14:paraId="2F3D600B" w14:textId="5531A78F" w:rsidR="00F66D22" w:rsidRDefault="00F66D22" w:rsidP="00F21496">
      <w:pPr>
        <w:pStyle w:val="BodyText"/>
        <w:spacing w:before="0" w:line="280" w:lineRule="exact"/>
        <w:ind w:left="284" w:hanging="284"/>
        <w:rPr>
          <w:sz w:val="22"/>
          <w:szCs w:val="22"/>
        </w:rPr>
      </w:pPr>
      <w:r w:rsidRPr="00284D54">
        <w:rPr>
          <w:rStyle w:val="FootnoteReference"/>
          <w:color w:val="008000"/>
        </w:rPr>
        <w:footnoteRef/>
      </w:r>
      <w:r>
        <w:rPr>
          <w:sz w:val="22"/>
          <w:szCs w:val="22"/>
        </w:rPr>
        <w:t xml:space="preserve"> </w:t>
      </w:r>
      <w:r>
        <w:rPr>
          <w:sz w:val="22"/>
          <w:szCs w:val="22"/>
        </w:rPr>
        <w:tab/>
        <w:t>An unclean animal, when dead, transmits uncleanness at the touch but it may be safely handled when alive.</w:t>
      </w:r>
      <w:r w:rsidR="001E1C8D">
        <w:rPr>
          <w:sz w:val="22"/>
          <w:szCs w:val="22"/>
        </w:rPr>
        <w:t xml:space="preserve"> </w:t>
      </w:r>
      <w:r>
        <w:rPr>
          <w:sz w:val="22"/>
          <w:szCs w:val="22"/>
        </w:rPr>
        <w:t xml:space="preserve">Further (vv. 32–38), the contagion of uncleanness, like that of its opposite, holiness (6:27–28), affects object, vessels, </w:t>
      </w:r>
      <w:r w:rsidRPr="00284D54">
        <w:rPr>
          <w:i/>
          <w:iCs/>
          <w:sz w:val="22"/>
          <w:szCs w:val="22"/>
        </w:rPr>
        <w:t>et cetera</w:t>
      </w:r>
      <w:r>
        <w:rPr>
          <w:sz w:val="22"/>
          <w:szCs w:val="22"/>
        </w:rPr>
        <w:t>.</w:t>
      </w:r>
    </w:p>
  </w:footnote>
  <w:footnote w:id="289">
    <w:p w14:paraId="609A46E2" w14:textId="77777777" w:rsidR="00F66D22" w:rsidRPr="00284D54" w:rsidRDefault="00F66D22" w:rsidP="00F21496">
      <w:pPr>
        <w:pStyle w:val="BodyText"/>
        <w:spacing w:before="0" w:line="280" w:lineRule="exact"/>
        <w:ind w:left="284" w:hanging="284"/>
        <w:rPr>
          <w:sz w:val="22"/>
          <w:szCs w:val="22"/>
        </w:rPr>
      </w:pPr>
      <w:r w:rsidRPr="00284D54">
        <w:rPr>
          <w:rStyle w:val="FootnoteReference"/>
          <w:color w:val="008000"/>
        </w:rPr>
        <w:footnoteRef/>
      </w:r>
      <w:r w:rsidRPr="00284D54">
        <w:rPr>
          <w:sz w:val="22"/>
          <w:szCs w:val="22"/>
        </w:rPr>
        <w:t xml:space="preserve"> </w:t>
      </w:r>
      <w:r w:rsidRPr="00284D54">
        <w:rPr>
          <w:sz w:val="22"/>
          <w:szCs w:val="22"/>
        </w:rPr>
        <w:tab/>
      </w:r>
      <w:bookmarkStart w:id="75" w:name="1122"/>
      <w:r w:rsidRPr="00284D54">
        <w:rPr>
          <w:sz w:val="22"/>
          <w:szCs w:val="22"/>
        </w:rPr>
        <w:t>This and the following verses develop more fully the categories of uncleanness s</w:t>
      </w:r>
      <w:r>
        <w:rPr>
          <w:sz w:val="22"/>
          <w:szCs w:val="22"/>
        </w:rPr>
        <w:t>et forth in principle in vv. 24–</w:t>
      </w:r>
      <w:r w:rsidRPr="00284D54">
        <w:rPr>
          <w:sz w:val="22"/>
          <w:szCs w:val="22"/>
        </w:rPr>
        <w:t>25.</w:t>
      </w:r>
      <w:bookmarkEnd w:id="75"/>
    </w:p>
  </w:footnote>
  <w:footnote w:id="290">
    <w:p w14:paraId="199E317B" w14:textId="77777777" w:rsidR="00F66D22" w:rsidRDefault="00F66D22">
      <w:pPr>
        <w:pStyle w:val="BodyText"/>
        <w:spacing w:before="0" w:line="300" w:lineRule="exact"/>
        <w:ind w:left="284" w:hanging="284"/>
        <w:rPr>
          <w:sz w:val="22"/>
          <w:szCs w:val="22"/>
        </w:rPr>
      </w:pPr>
      <w:r w:rsidRPr="00FC2064">
        <w:rPr>
          <w:rStyle w:val="FootnoteReference"/>
          <w:color w:val="008000"/>
          <w:szCs w:val="22"/>
        </w:rPr>
        <w:footnoteRef/>
      </w:r>
      <w:r w:rsidRPr="00FC2064">
        <w:rPr>
          <w:color w:val="008000"/>
          <w:szCs w:val="22"/>
        </w:rPr>
        <w:t xml:space="preserve"> </w:t>
      </w:r>
      <w:r>
        <w:rPr>
          <w:sz w:val="22"/>
          <w:szCs w:val="22"/>
        </w:rPr>
        <w:tab/>
        <w:t>This verse refers to all animals without hoofs, not just those that walk on the flat of their feet.</w:t>
      </w:r>
    </w:p>
  </w:footnote>
  <w:footnote w:id="291">
    <w:p w14:paraId="64DD0C4E" w14:textId="77777777" w:rsidR="00F66D22" w:rsidRPr="00284D54" w:rsidRDefault="00F66D22">
      <w:pPr>
        <w:pStyle w:val="BodyText"/>
        <w:spacing w:before="0" w:line="300" w:lineRule="exact"/>
        <w:ind w:left="284" w:hanging="284"/>
        <w:rPr>
          <w:sz w:val="22"/>
          <w:szCs w:val="22"/>
        </w:rPr>
      </w:pPr>
      <w:r w:rsidRPr="00284D54">
        <w:rPr>
          <w:rStyle w:val="FootnoteReference"/>
          <w:color w:val="008000"/>
        </w:rPr>
        <w:footnoteRef/>
      </w:r>
      <w:r w:rsidRPr="00284D54">
        <w:rPr>
          <w:sz w:val="22"/>
          <w:szCs w:val="22"/>
        </w:rPr>
        <w:t xml:space="preserve"> </w:t>
      </w:r>
      <w:r w:rsidRPr="00284D54">
        <w:rPr>
          <w:sz w:val="22"/>
          <w:szCs w:val="22"/>
        </w:rPr>
        <w:tab/>
        <w:t xml:space="preserve">For the last sentence, here following the </w:t>
      </w:r>
      <w:r w:rsidRPr="000F45C0">
        <w:rPr>
          <w:i/>
          <w:iCs/>
          <w:sz w:val="22"/>
          <w:szCs w:val="22"/>
        </w:rPr>
        <w:t>NRSV</w:t>
      </w:r>
      <w:r w:rsidRPr="00284D54">
        <w:rPr>
          <w:sz w:val="22"/>
          <w:szCs w:val="22"/>
        </w:rPr>
        <w:t xml:space="preserve"> &amp; </w:t>
      </w:r>
      <w:r w:rsidRPr="000F45C0">
        <w:rPr>
          <w:i/>
          <w:iCs/>
          <w:sz w:val="22"/>
          <w:szCs w:val="22"/>
        </w:rPr>
        <w:t>NETB</w:t>
      </w:r>
      <w:r w:rsidRPr="00284D54">
        <w:rPr>
          <w:sz w:val="22"/>
          <w:szCs w:val="22"/>
        </w:rPr>
        <w:t xml:space="preserve">, the </w:t>
      </w:r>
      <w:r w:rsidRPr="000F45C0">
        <w:rPr>
          <w:i/>
          <w:iCs/>
          <w:sz w:val="22"/>
          <w:szCs w:val="22"/>
        </w:rPr>
        <w:t>NJB</w:t>
      </w:r>
      <w:r w:rsidRPr="00284D54">
        <w:rPr>
          <w:sz w:val="22"/>
          <w:szCs w:val="22"/>
        </w:rPr>
        <w:t xml:space="preserve"> reads, “</w:t>
      </w:r>
      <w:r w:rsidRPr="000F45C0">
        <w:rPr>
          <w:i/>
          <w:iCs/>
          <w:sz w:val="22"/>
          <w:szCs w:val="22"/>
        </w:rPr>
        <w:t>You are to hold them unclean</w:t>
      </w:r>
      <w:r w:rsidRPr="00284D54">
        <w:rPr>
          <w:sz w:val="22"/>
          <w:szCs w:val="22"/>
        </w:rPr>
        <w:t>.”</w:t>
      </w:r>
    </w:p>
  </w:footnote>
  <w:footnote w:id="292">
    <w:p w14:paraId="0F2DF743" w14:textId="77777777" w:rsidR="00F66D22" w:rsidRDefault="00F66D22">
      <w:pPr>
        <w:pStyle w:val="BodyText"/>
        <w:spacing w:before="0" w:line="300" w:lineRule="exact"/>
        <w:ind w:left="284" w:hanging="284"/>
        <w:rPr>
          <w:sz w:val="22"/>
          <w:szCs w:val="22"/>
        </w:rPr>
      </w:pPr>
      <w:r w:rsidRPr="00E60B19">
        <w:rPr>
          <w:rStyle w:val="FootnoteReference"/>
          <w:color w:val="008000"/>
          <w:szCs w:val="22"/>
        </w:rPr>
        <w:footnoteRef/>
      </w:r>
      <w:r>
        <w:rPr>
          <w:sz w:val="22"/>
          <w:szCs w:val="22"/>
        </w:rPr>
        <w:t xml:space="preserve"> </w:t>
      </w:r>
      <w:r>
        <w:rPr>
          <w:sz w:val="22"/>
          <w:szCs w:val="22"/>
        </w:rPr>
        <w:tab/>
      </w:r>
      <w:r w:rsidRPr="00051B7A">
        <w:rPr>
          <w:i/>
          <w:iCs/>
          <w:sz w:val="22"/>
          <w:szCs w:val="22"/>
        </w:rPr>
        <w:t>NETB</w:t>
      </w:r>
      <w:r>
        <w:rPr>
          <w:sz w:val="22"/>
          <w:szCs w:val="22"/>
        </w:rPr>
        <w:t xml:space="preserve"> has ‘</w:t>
      </w:r>
      <w:r w:rsidRPr="00051B7A">
        <w:rPr>
          <w:i/>
          <w:iCs/>
          <w:sz w:val="22"/>
          <w:szCs w:val="22"/>
        </w:rPr>
        <w:t>rat</w:t>
      </w:r>
      <w:r>
        <w:rPr>
          <w:sz w:val="22"/>
          <w:szCs w:val="22"/>
        </w:rPr>
        <w:t>’ in place of ‘</w:t>
      </w:r>
      <w:r w:rsidRPr="00051B7A">
        <w:rPr>
          <w:i/>
          <w:iCs/>
          <w:sz w:val="22"/>
          <w:szCs w:val="22"/>
        </w:rPr>
        <w:t>weasel</w:t>
      </w:r>
      <w:r>
        <w:rPr>
          <w:sz w:val="22"/>
          <w:szCs w:val="22"/>
        </w:rPr>
        <w:t xml:space="preserve">’, here following the </w:t>
      </w:r>
      <w:r w:rsidRPr="00051B7A">
        <w:rPr>
          <w:i/>
          <w:iCs/>
          <w:sz w:val="22"/>
          <w:szCs w:val="22"/>
        </w:rPr>
        <w:t>NJB</w:t>
      </w:r>
      <w:r>
        <w:rPr>
          <w:sz w:val="22"/>
          <w:szCs w:val="22"/>
        </w:rPr>
        <w:t xml:space="preserve"> &amp; </w:t>
      </w:r>
      <w:r w:rsidRPr="00051B7A">
        <w:rPr>
          <w:i/>
          <w:iCs/>
          <w:sz w:val="22"/>
          <w:szCs w:val="22"/>
        </w:rPr>
        <w:t>NRSV</w:t>
      </w:r>
      <w:r>
        <w:rPr>
          <w:sz w:val="22"/>
          <w:szCs w:val="22"/>
        </w:rPr>
        <w:t>.</w:t>
      </w:r>
    </w:p>
  </w:footnote>
  <w:footnote w:id="293">
    <w:p w14:paraId="71738088" w14:textId="77777777" w:rsidR="00F66D22" w:rsidRPr="00051B7A" w:rsidRDefault="00F66D22">
      <w:pPr>
        <w:pStyle w:val="BodyText"/>
        <w:spacing w:before="0" w:line="300" w:lineRule="exact"/>
        <w:ind w:left="284" w:hanging="284"/>
        <w:rPr>
          <w:sz w:val="22"/>
          <w:szCs w:val="22"/>
        </w:rPr>
      </w:pPr>
      <w:r w:rsidRPr="00E60B19">
        <w:rPr>
          <w:rStyle w:val="FootnoteReference"/>
          <w:color w:val="008000"/>
          <w:szCs w:val="22"/>
        </w:rPr>
        <w:footnoteRef/>
      </w:r>
      <w:r w:rsidRPr="00E60B19">
        <w:rPr>
          <w:color w:val="008000"/>
          <w:szCs w:val="22"/>
        </w:rPr>
        <w:t xml:space="preserve"> </w:t>
      </w:r>
      <w:r w:rsidRPr="00051B7A">
        <w:rPr>
          <w:sz w:val="22"/>
          <w:szCs w:val="22"/>
        </w:rPr>
        <w:tab/>
        <w:t xml:space="preserve">For this verse, here following the </w:t>
      </w:r>
      <w:r w:rsidRPr="00051B7A">
        <w:rPr>
          <w:i/>
          <w:iCs/>
          <w:sz w:val="22"/>
          <w:szCs w:val="22"/>
        </w:rPr>
        <w:t>NJB</w:t>
      </w:r>
      <w:r w:rsidRPr="00051B7A">
        <w:rPr>
          <w:sz w:val="22"/>
          <w:szCs w:val="22"/>
        </w:rPr>
        <w:t xml:space="preserve"> &amp; </w:t>
      </w:r>
      <w:r w:rsidRPr="00051B7A">
        <w:rPr>
          <w:i/>
          <w:iCs/>
          <w:sz w:val="22"/>
          <w:szCs w:val="22"/>
        </w:rPr>
        <w:t>NRSV</w:t>
      </w:r>
      <w:r w:rsidRPr="00051B7A">
        <w:rPr>
          <w:sz w:val="22"/>
          <w:szCs w:val="22"/>
        </w:rPr>
        <w:t xml:space="preserve">, </w:t>
      </w:r>
      <w:r w:rsidRPr="00051B7A">
        <w:rPr>
          <w:i/>
          <w:iCs/>
          <w:sz w:val="22"/>
          <w:szCs w:val="22"/>
        </w:rPr>
        <w:t>NETB</w:t>
      </w:r>
      <w:r w:rsidRPr="00051B7A">
        <w:rPr>
          <w:sz w:val="22"/>
          <w:szCs w:val="22"/>
        </w:rPr>
        <w:t xml:space="preserve"> reads, “</w:t>
      </w:r>
      <w:r w:rsidRPr="00051B7A">
        <w:rPr>
          <w:i/>
          <w:iCs/>
          <w:sz w:val="22"/>
          <w:szCs w:val="22"/>
        </w:rPr>
        <w:t>the Mediterranean gecko, the spotted lizard, the wall gecko, the skink, and the chameleon</w:t>
      </w:r>
      <w:r w:rsidRPr="00051B7A">
        <w:rPr>
          <w:sz w:val="22"/>
          <w:szCs w:val="22"/>
        </w:rPr>
        <w:t>.”</w:t>
      </w:r>
    </w:p>
  </w:footnote>
  <w:footnote w:id="294">
    <w:p w14:paraId="7716CE46" w14:textId="77777777" w:rsidR="00F66D22" w:rsidRDefault="00F66D22">
      <w:pPr>
        <w:pStyle w:val="BodyText"/>
        <w:spacing w:before="0" w:line="300" w:lineRule="exact"/>
        <w:ind w:left="284" w:hanging="284"/>
        <w:rPr>
          <w:sz w:val="22"/>
          <w:szCs w:val="22"/>
        </w:rPr>
      </w:pPr>
      <w:r w:rsidRPr="00E60B19">
        <w:rPr>
          <w:rStyle w:val="FootnoteReference"/>
          <w:color w:val="008000"/>
          <w:szCs w:val="22"/>
        </w:rPr>
        <w:footnoteRef/>
      </w:r>
      <w:r>
        <w:rPr>
          <w:sz w:val="22"/>
          <w:szCs w:val="22"/>
        </w:rPr>
        <w:t xml:space="preserve"> </w:t>
      </w:r>
      <w:r>
        <w:rPr>
          <w:sz w:val="22"/>
          <w:szCs w:val="22"/>
        </w:rPr>
        <w:tab/>
        <w:t xml:space="preserve">The </w:t>
      </w:r>
      <w:r w:rsidRPr="00DD421A">
        <w:rPr>
          <w:i/>
          <w:iCs/>
          <w:sz w:val="22"/>
          <w:szCs w:val="22"/>
        </w:rPr>
        <w:t>NJB</w:t>
      </w:r>
      <w:r>
        <w:rPr>
          <w:sz w:val="22"/>
          <w:szCs w:val="22"/>
        </w:rPr>
        <w:t xml:space="preserve"> opens this verse, “</w:t>
      </w:r>
      <w:r w:rsidRPr="00DD421A">
        <w:rPr>
          <w:i/>
          <w:iCs/>
          <w:sz w:val="22"/>
          <w:szCs w:val="22"/>
        </w:rPr>
        <w:t>Of all the small beasts, these are the creatures</w:t>
      </w:r>
      <w:r>
        <w:rPr>
          <w:sz w:val="22"/>
          <w:szCs w:val="22"/>
        </w:rPr>
        <w:t>…”</w:t>
      </w:r>
    </w:p>
  </w:footnote>
  <w:footnote w:id="295">
    <w:p w14:paraId="40F450C9" w14:textId="77777777" w:rsidR="00F66D22" w:rsidRDefault="00F66D22">
      <w:pPr>
        <w:pStyle w:val="BodyText"/>
        <w:spacing w:before="0" w:line="300" w:lineRule="exact"/>
        <w:ind w:left="284" w:hanging="284"/>
        <w:rPr>
          <w:sz w:val="22"/>
          <w:szCs w:val="22"/>
        </w:rPr>
      </w:pPr>
      <w:r w:rsidRPr="00E60B19">
        <w:rPr>
          <w:rStyle w:val="FootnoteReference"/>
          <w:color w:val="008000"/>
          <w:szCs w:val="22"/>
        </w:rPr>
        <w:footnoteRef/>
      </w:r>
      <w:r w:rsidRPr="00E60B19">
        <w:rPr>
          <w:color w:val="008000"/>
          <w:szCs w:val="22"/>
        </w:rPr>
        <w:t xml:space="preserve"> </w:t>
      </w:r>
      <w:r>
        <w:rPr>
          <w:sz w:val="22"/>
          <w:szCs w:val="22"/>
        </w:rPr>
        <w:tab/>
        <w:t>The literal translation of ‘</w:t>
      </w:r>
      <w:r w:rsidRPr="003E7E7F">
        <w:rPr>
          <w:i/>
          <w:iCs/>
          <w:sz w:val="22"/>
          <w:szCs w:val="22"/>
        </w:rPr>
        <w:t>it shall be immersed in water</w:t>
      </w:r>
      <w:r>
        <w:rPr>
          <w:sz w:val="22"/>
          <w:szCs w:val="22"/>
        </w:rPr>
        <w:t>’ is ‘</w:t>
      </w:r>
      <w:r w:rsidRPr="003E7E7F">
        <w:rPr>
          <w:i/>
          <w:iCs/>
          <w:sz w:val="22"/>
          <w:szCs w:val="22"/>
        </w:rPr>
        <w:t>in water it shall be brought</w:t>
      </w:r>
      <w:r>
        <w:rPr>
          <w:sz w:val="22"/>
          <w:szCs w:val="22"/>
        </w:rPr>
        <w:t>’.</w:t>
      </w:r>
    </w:p>
  </w:footnote>
  <w:footnote w:id="296">
    <w:p w14:paraId="77CC0482" w14:textId="77777777" w:rsidR="00F66D22" w:rsidRDefault="00F66D22">
      <w:pPr>
        <w:pStyle w:val="BodyText"/>
        <w:spacing w:before="0" w:line="300" w:lineRule="exact"/>
        <w:ind w:left="284" w:hanging="284"/>
        <w:rPr>
          <w:sz w:val="22"/>
          <w:szCs w:val="22"/>
        </w:rPr>
      </w:pPr>
      <w:r w:rsidRPr="00E04808">
        <w:rPr>
          <w:rStyle w:val="FootnoteReference"/>
          <w:color w:val="008000"/>
          <w:szCs w:val="22"/>
        </w:rPr>
        <w:footnoteRef/>
      </w:r>
      <w:r>
        <w:rPr>
          <w:sz w:val="22"/>
          <w:szCs w:val="22"/>
        </w:rPr>
        <w:t xml:space="preserve"> </w:t>
      </w:r>
      <w:r>
        <w:rPr>
          <w:sz w:val="22"/>
          <w:szCs w:val="22"/>
        </w:rPr>
        <w:tab/>
        <w:t>Literally translated, ‘</w:t>
      </w:r>
      <w:r w:rsidRPr="003E7E7F">
        <w:rPr>
          <w:i/>
          <w:iCs/>
          <w:sz w:val="22"/>
          <w:szCs w:val="22"/>
        </w:rPr>
        <w:t>whatever it contains</w:t>
      </w:r>
      <w:r>
        <w:rPr>
          <w:sz w:val="22"/>
          <w:szCs w:val="22"/>
        </w:rPr>
        <w:t>’ reads ‘</w:t>
      </w:r>
      <w:r w:rsidRPr="003E7E7F">
        <w:rPr>
          <w:i/>
          <w:iCs/>
          <w:sz w:val="22"/>
          <w:szCs w:val="22"/>
        </w:rPr>
        <w:t>all that is in its midst</w:t>
      </w:r>
      <w:r>
        <w:rPr>
          <w:sz w:val="22"/>
          <w:szCs w:val="22"/>
        </w:rPr>
        <w:t>’.</w:t>
      </w:r>
    </w:p>
  </w:footnote>
  <w:footnote w:id="297">
    <w:p w14:paraId="68D5F918" w14:textId="77777777" w:rsidR="00F66D22" w:rsidRPr="00E04808" w:rsidRDefault="00F66D22">
      <w:pPr>
        <w:pStyle w:val="BodyText"/>
        <w:spacing w:before="0" w:line="300" w:lineRule="exact"/>
        <w:ind w:left="284" w:hanging="284"/>
        <w:rPr>
          <w:sz w:val="22"/>
          <w:szCs w:val="22"/>
        </w:rPr>
      </w:pPr>
      <w:r w:rsidRPr="00E04808">
        <w:rPr>
          <w:rStyle w:val="FootnoteReference"/>
          <w:color w:val="008000"/>
          <w:szCs w:val="22"/>
        </w:rPr>
        <w:footnoteRef/>
      </w:r>
      <w:r w:rsidRPr="00E04808">
        <w:rPr>
          <w:color w:val="008000"/>
          <w:szCs w:val="22"/>
        </w:rPr>
        <w:t xml:space="preserve"> </w:t>
      </w:r>
      <w:r w:rsidRPr="00E04808">
        <w:rPr>
          <w:sz w:val="22"/>
          <w:szCs w:val="22"/>
        </w:rPr>
        <w:tab/>
      </w:r>
      <w:r>
        <w:rPr>
          <w:sz w:val="22"/>
          <w:szCs w:val="22"/>
        </w:rPr>
        <w:t>The 2</w:t>
      </w:r>
      <w:r w:rsidRPr="00E04808">
        <w:rPr>
          <w:sz w:val="22"/>
          <w:szCs w:val="22"/>
          <w:vertAlign w:val="superscript"/>
        </w:rPr>
        <w:t>nd</w:t>
      </w:r>
      <w:r>
        <w:rPr>
          <w:sz w:val="22"/>
          <w:szCs w:val="22"/>
        </w:rPr>
        <w:t xml:space="preserve"> </w:t>
      </w:r>
      <w:r w:rsidRPr="00E04808">
        <w:rPr>
          <w:sz w:val="22"/>
          <w:szCs w:val="22"/>
        </w:rPr>
        <w:t>half of the verse assumes that the unclean carcass has fallen into the food or d</w:t>
      </w:r>
      <w:r>
        <w:rPr>
          <w:sz w:val="22"/>
          <w:szCs w:val="22"/>
        </w:rPr>
        <w:t>rink (cf. v. 33 and also vv. 35–</w:t>
      </w:r>
      <w:r w:rsidRPr="00E04808">
        <w:rPr>
          <w:sz w:val="22"/>
          <w:szCs w:val="22"/>
        </w:rPr>
        <w:t xml:space="preserve">38). </w:t>
      </w:r>
    </w:p>
  </w:footnote>
  <w:footnote w:id="298">
    <w:p w14:paraId="73C1EFF2" w14:textId="77777777" w:rsidR="00F66D22" w:rsidRDefault="00F66D22">
      <w:pPr>
        <w:pStyle w:val="BodyText"/>
        <w:spacing w:before="0" w:line="300" w:lineRule="exact"/>
        <w:ind w:left="284" w:hanging="284"/>
        <w:rPr>
          <w:sz w:val="22"/>
          <w:szCs w:val="22"/>
        </w:rPr>
      </w:pPr>
      <w:r w:rsidRPr="00E04808">
        <w:rPr>
          <w:rStyle w:val="FootnoteReference"/>
          <w:color w:val="008000"/>
          <w:szCs w:val="22"/>
        </w:rPr>
        <w:footnoteRef/>
      </w:r>
      <w:r>
        <w:rPr>
          <w:sz w:val="22"/>
          <w:szCs w:val="22"/>
        </w:rPr>
        <w:t xml:space="preserve"> </w:t>
      </w:r>
      <w:r>
        <w:rPr>
          <w:sz w:val="22"/>
          <w:szCs w:val="22"/>
        </w:rPr>
        <w:tab/>
        <w:t xml:space="preserve">The </w:t>
      </w:r>
      <w:r w:rsidRPr="00E04808">
        <w:rPr>
          <w:i/>
          <w:iCs/>
          <w:sz w:val="22"/>
          <w:szCs w:val="22"/>
        </w:rPr>
        <w:t>NJB</w:t>
      </w:r>
      <w:r>
        <w:rPr>
          <w:sz w:val="22"/>
          <w:szCs w:val="22"/>
        </w:rPr>
        <w:t xml:space="preserve"> has simply ‘</w:t>
      </w:r>
      <w:r w:rsidRPr="00E04808">
        <w:rPr>
          <w:i/>
          <w:iCs/>
          <w:sz w:val="22"/>
          <w:szCs w:val="22"/>
        </w:rPr>
        <w:t>destroyed</w:t>
      </w:r>
      <w:r>
        <w:rPr>
          <w:sz w:val="22"/>
          <w:szCs w:val="22"/>
        </w:rPr>
        <w:t>’ in place of ‘</w:t>
      </w:r>
      <w:r w:rsidRPr="00E04808">
        <w:rPr>
          <w:i/>
          <w:iCs/>
          <w:sz w:val="22"/>
          <w:szCs w:val="22"/>
        </w:rPr>
        <w:t>broken in pieces</w:t>
      </w:r>
      <w:r>
        <w:rPr>
          <w:sz w:val="22"/>
          <w:szCs w:val="22"/>
        </w:rPr>
        <w:t xml:space="preserve">’, here following the </w:t>
      </w:r>
      <w:r w:rsidRPr="00E04808">
        <w:rPr>
          <w:i/>
          <w:iCs/>
          <w:sz w:val="22"/>
          <w:szCs w:val="22"/>
        </w:rPr>
        <w:t>MT</w:t>
      </w:r>
      <w:r>
        <w:rPr>
          <w:sz w:val="22"/>
          <w:szCs w:val="22"/>
        </w:rPr>
        <w:t xml:space="preserve"> &amp; </w:t>
      </w:r>
      <w:r w:rsidRPr="00E04808">
        <w:rPr>
          <w:i/>
          <w:iCs/>
          <w:sz w:val="22"/>
          <w:szCs w:val="22"/>
        </w:rPr>
        <w:t>NRSV</w:t>
      </w:r>
      <w:r>
        <w:rPr>
          <w:sz w:val="22"/>
          <w:szCs w:val="22"/>
        </w:rPr>
        <w:t>.</w:t>
      </w:r>
    </w:p>
  </w:footnote>
  <w:footnote w:id="299">
    <w:p w14:paraId="721F1C22" w14:textId="77777777" w:rsidR="00F66D22" w:rsidRDefault="00F66D22">
      <w:pPr>
        <w:pStyle w:val="BodyText"/>
        <w:spacing w:before="0" w:line="300" w:lineRule="exact"/>
        <w:ind w:left="284" w:hanging="284"/>
        <w:rPr>
          <w:sz w:val="22"/>
          <w:szCs w:val="22"/>
        </w:rPr>
      </w:pPr>
      <w:r w:rsidRPr="00FC2064">
        <w:rPr>
          <w:rStyle w:val="FootnoteReference"/>
          <w:color w:val="008000"/>
          <w:szCs w:val="22"/>
        </w:rPr>
        <w:footnoteRef/>
      </w:r>
      <w:r w:rsidRPr="00FC2064">
        <w:rPr>
          <w:color w:val="008000"/>
          <w:szCs w:val="22"/>
        </w:rPr>
        <w:t xml:space="preserve"> </w:t>
      </w:r>
      <w:r>
        <w:rPr>
          <w:sz w:val="22"/>
          <w:szCs w:val="22"/>
        </w:rPr>
        <w:tab/>
        <w:t>Water is in itself life-giving and purifying.</w:t>
      </w:r>
    </w:p>
  </w:footnote>
  <w:footnote w:id="300">
    <w:p w14:paraId="2E87430F" w14:textId="77777777" w:rsidR="00F66D22" w:rsidRPr="00E04808" w:rsidRDefault="00F66D22">
      <w:pPr>
        <w:pStyle w:val="BodyText"/>
        <w:spacing w:before="0" w:line="300" w:lineRule="exact"/>
        <w:ind w:left="284" w:hanging="284"/>
        <w:rPr>
          <w:sz w:val="22"/>
          <w:szCs w:val="22"/>
        </w:rPr>
      </w:pPr>
      <w:r w:rsidRPr="00BD3AF7">
        <w:rPr>
          <w:rStyle w:val="FootnoteReference"/>
          <w:color w:val="008000"/>
          <w:szCs w:val="22"/>
        </w:rPr>
        <w:footnoteRef/>
      </w:r>
      <w:r w:rsidRPr="00E04808">
        <w:rPr>
          <w:sz w:val="22"/>
          <w:szCs w:val="22"/>
        </w:rPr>
        <w:t xml:space="preserve"> </w:t>
      </w:r>
      <w:r w:rsidRPr="00E04808">
        <w:rPr>
          <w:sz w:val="22"/>
          <w:szCs w:val="22"/>
        </w:rPr>
        <w:tab/>
        <w:t>Literally translated, this verse opens, “</w:t>
      </w:r>
      <w:bookmarkStart w:id="76" w:name="1136"/>
      <w:r w:rsidRPr="00E04808">
        <w:rPr>
          <w:i/>
          <w:iCs/>
          <w:sz w:val="22"/>
          <w:szCs w:val="22"/>
        </w:rPr>
        <w:t>And if there falls from their carcass on any seed of sowing which shall be sown</w:t>
      </w:r>
      <w:bookmarkEnd w:id="76"/>
      <w:r w:rsidRPr="00E04808">
        <w:rPr>
          <w:sz w:val="22"/>
          <w:szCs w:val="22"/>
        </w:rPr>
        <w:t>.”</w:t>
      </w:r>
    </w:p>
  </w:footnote>
  <w:footnote w:id="301">
    <w:p w14:paraId="16244FEC" w14:textId="77777777" w:rsidR="00F66D22" w:rsidRDefault="00F66D22">
      <w:pPr>
        <w:pStyle w:val="BodyText"/>
        <w:spacing w:before="0" w:line="300" w:lineRule="exact"/>
        <w:ind w:left="284" w:hanging="284"/>
        <w:rPr>
          <w:sz w:val="22"/>
          <w:szCs w:val="22"/>
        </w:rPr>
      </w:pPr>
      <w:r w:rsidRPr="00BD3AF7">
        <w:rPr>
          <w:rStyle w:val="FootnoteReference"/>
          <w:color w:val="008000"/>
          <w:szCs w:val="22"/>
        </w:rPr>
        <w:footnoteRef/>
      </w:r>
      <w:r w:rsidRPr="00BD3AF7">
        <w:rPr>
          <w:color w:val="008000"/>
          <w:szCs w:val="22"/>
        </w:rPr>
        <w:t xml:space="preserve"> </w:t>
      </w:r>
      <w:r>
        <w:rPr>
          <w:sz w:val="22"/>
          <w:szCs w:val="22"/>
        </w:rPr>
        <w:tab/>
        <w:t>In place of ‘</w:t>
      </w:r>
      <w:r w:rsidRPr="00E04808">
        <w:rPr>
          <w:i/>
          <w:iCs/>
          <w:sz w:val="22"/>
          <w:szCs w:val="22"/>
        </w:rPr>
        <w:t>if the seed has been wet</w:t>
      </w:r>
      <w:r>
        <w:rPr>
          <w:sz w:val="22"/>
          <w:szCs w:val="22"/>
        </w:rPr>
        <w:t xml:space="preserve">’, here following the </w:t>
      </w:r>
      <w:r w:rsidRPr="00E04808">
        <w:rPr>
          <w:i/>
          <w:iCs/>
          <w:sz w:val="22"/>
          <w:szCs w:val="22"/>
        </w:rPr>
        <w:t>NJB</w:t>
      </w:r>
      <w:r>
        <w:rPr>
          <w:sz w:val="22"/>
          <w:szCs w:val="22"/>
        </w:rPr>
        <w:t xml:space="preserve">, the </w:t>
      </w:r>
      <w:r w:rsidRPr="00E04808">
        <w:rPr>
          <w:i/>
          <w:iCs/>
          <w:sz w:val="22"/>
          <w:szCs w:val="22"/>
        </w:rPr>
        <w:t>NRSV</w:t>
      </w:r>
      <w:r>
        <w:rPr>
          <w:sz w:val="22"/>
          <w:szCs w:val="22"/>
        </w:rPr>
        <w:t xml:space="preserve"> has ‘</w:t>
      </w:r>
      <w:r w:rsidRPr="00E04808">
        <w:rPr>
          <w:i/>
          <w:iCs/>
          <w:sz w:val="22"/>
          <w:szCs w:val="22"/>
        </w:rPr>
        <w:t>if water has been put on the seed</w:t>
      </w:r>
      <w:r>
        <w:rPr>
          <w:sz w:val="22"/>
          <w:szCs w:val="22"/>
        </w:rPr>
        <w:t>’.</w:t>
      </w:r>
    </w:p>
  </w:footnote>
  <w:footnote w:id="302">
    <w:p w14:paraId="0A1AD06D" w14:textId="77777777" w:rsidR="00F66D22" w:rsidRPr="00E02AE1" w:rsidRDefault="00F66D22">
      <w:pPr>
        <w:pStyle w:val="BodyText"/>
        <w:spacing w:before="0" w:line="300" w:lineRule="exact"/>
        <w:ind w:left="284" w:hanging="284"/>
        <w:rPr>
          <w:sz w:val="22"/>
          <w:szCs w:val="22"/>
        </w:rPr>
      </w:pPr>
      <w:r w:rsidRPr="00BD3AF7">
        <w:rPr>
          <w:rStyle w:val="FootnoteReference"/>
          <w:color w:val="008000"/>
          <w:szCs w:val="22"/>
        </w:rPr>
        <w:footnoteRef/>
      </w:r>
      <w:r>
        <w:rPr>
          <w:sz w:val="22"/>
          <w:szCs w:val="22"/>
        </w:rPr>
        <w:t xml:space="preserve"> </w:t>
      </w:r>
      <w:r>
        <w:rPr>
          <w:sz w:val="22"/>
          <w:szCs w:val="22"/>
        </w:rPr>
        <w:tab/>
      </w:r>
      <w:bookmarkStart w:id="77" w:name="1137"/>
      <w:r>
        <w:rPr>
          <w:sz w:val="22"/>
          <w:szCs w:val="22"/>
        </w:rPr>
        <w:t>This word for ‘</w:t>
      </w:r>
      <w:r w:rsidRPr="00E02AE1">
        <w:rPr>
          <w:i/>
          <w:iCs/>
          <w:sz w:val="22"/>
          <w:szCs w:val="22"/>
        </w:rPr>
        <w:t>animal</w:t>
      </w:r>
      <w:r>
        <w:rPr>
          <w:sz w:val="22"/>
          <w:szCs w:val="22"/>
        </w:rPr>
        <w:t>’</w:t>
      </w:r>
      <w:r w:rsidRPr="00E02AE1">
        <w:rPr>
          <w:sz w:val="22"/>
          <w:szCs w:val="22"/>
        </w:rPr>
        <w:t xml:space="preserve"> refers to land animal quadrupeds, not just any beast that dwells on the land (cf. 11:2).</w:t>
      </w:r>
      <w:bookmarkEnd w:id="77"/>
    </w:p>
  </w:footnote>
  <w:footnote w:id="303">
    <w:p w14:paraId="41BAA836" w14:textId="77777777" w:rsidR="00F66D22" w:rsidRDefault="00F66D22">
      <w:pPr>
        <w:pStyle w:val="BodyText"/>
        <w:spacing w:before="0" w:line="300" w:lineRule="exact"/>
        <w:ind w:left="284" w:hanging="284"/>
        <w:rPr>
          <w:sz w:val="22"/>
          <w:szCs w:val="22"/>
        </w:rPr>
      </w:pPr>
      <w:r w:rsidRPr="00E02AE1">
        <w:rPr>
          <w:rStyle w:val="FootnoteReference"/>
          <w:color w:val="008000"/>
          <w:szCs w:val="22"/>
        </w:rPr>
        <w:footnoteRef/>
      </w:r>
      <w:r>
        <w:rPr>
          <w:sz w:val="22"/>
          <w:szCs w:val="22"/>
        </w:rPr>
        <w:t xml:space="preserve"> </w:t>
      </w:r>
      <w:r>
        <w:rPr>
          <w:sz w:val="22"/>
          <w:szCs w:val="22"/>
        </w:rPr>
        <w:tab/>
        <w:t xml:space="preserve">The </w:t>
      </w:r>
      <w:r w:rsidRPr="00E02AE1">
        <w:rPr>
          <w:i/>
          <w:iCs/>
          <w:sz w:val="22"/>
          <w:szCs w:val="22"/>
        </w:rPr>
        <w:t>NJB</w:t>
      </w:r>
      <w:r>
        <w:rPr>
          <w:sz w:val="22"/>
          <w:szCs w:val="22"/>
        </w:rPr>
        <w:t xml:space="preserve"> has ‘</w:t>
      </w:r>
      <w:r w:rsidRPr="00E02AE1">
        <w:rPr>
          <w:i/>
          <w:iCs/>
          <w:sz w:val="22"/>
          <w:szCs w:val="22"/>
        </w:rPr>
        <w:t>the dead</w:t>
      </w:r>
      <w:r>
        <w:rPr>
          <w:sz w:val="22"/>
          <w:szCs w:val="22"/>
        </w:rPr>
        <w:t>’ in place of ‘</w:t>
      </w:r>
      <w:r w:rsidRPr="00E02AE1">
        <w:rPr>
          <w:i/>
          <w:iCs/>
          <w:sz w:val="22"/>
          <w:szCs w:val="22"/>
        </w:rPr>
        <w:t>its carcass</w:t>
      </w:r>
      <w:r>
        <w:rPr>
          <w:sz w:val="22"/>
          <w:szCs w:val="22"/>
        </w:rPr>
        <w:t xml:space="preserve">’, here following the </w:t>
      </w:r>
      <w:r w:rsidRPr="00E02AE1">
        <w:rPr>
          <w:i/>
          <w:iCs/>
          <w:sz w:val="22"/>
          <w:szCs w:val="22"/>
        </w:rPr>
        <w:t>NRSV</w:t>
      </w:r>
      <w:r>
        <w:rPr>
          <w:sz w:val="22"/>
          <w:szCs w:val="22"/>
        </w:rPr>
        <w:t>.</w:t>
      </w:r>
    </w:p>
  </w:footnote>
  <w:footnote w:id="304">
    <w:p w14:paraId="30D3E574" w14:textId="77777777" w:rsidR="00F66D22" w:rsidRDefault="00F66D22">
      <w:pPr>
        <w:pStyle w:val="BodyText"/>
        <w:spacing w:before="0" w:line="300" w:lineRule="exact"/>
        <w:ind w:left="284" w:hanging="284"/>
        <w:rPr>
          <w:sz w:val="22"/>
          <w:szCs w:val="22"/>
        </w:rPr>
      </w:pPr>
      <w:r w:rsidRPr="00E02AE1">
        <w:rPr>
          <w:rStyle w:val="FootnoteReference"/>
          <w:color w:val="008000"/>
          <w:szCs w:val="22"/>
        </w:rPr>
        <w:footnoteRef/>
      </w:r>
      <w:r>
        <w:rPr>
          <w:sz w:val="22"/>
          <w:szCs w:val="22"/>
        </w:rPr>
        <w:t xml:space="preserve"> </w:t>
      </w:r>
      <w:r>
        <w:rPr>
          <w:sz w:val="22"/>
          <w:szCs w:val="22"/>
        </w:rPr>
        <w:tab/>
        <w:t>In place of ‘</w:t>
      </w:r>
      <w:r w:rsidRPr="00E02AE1">
        <w:rPr>
          <w:i/>
          <w:iCs/>
          <w:sz w:val="22"/>
          <w:szCs w:val="22"/>
        </w:rPr>
        <w:t>every</w:t>
      </w:r>
      <w:r>
        <w:rPr>
          <w:sz w:val="22"/>
          <w:szCs w:val="22"/>
        </w:rPr>
        <w:t xml:space="preserve">’, here following </w:t>
      </w:r>
      <w:r w:rsidRPr="00E02AE1">
        <w:rPr>
          <w:i/>
          <w:iCs/>
          <w:sz w:val="22"/>
          <w:szCs w:val="22"/>
        </w:rPr>
        <w:t>NETB</w:t>
      </w:r>
      <w:r>
        <w:rPr>
          <w:sz w:val="22"/>
          <w:szCs w:val="22"/>
        </w:rPr>
        <w:t xml:space="preserve">, the </w:t>
      </w:r>
      <w:r w:rsidRPr="00E02AE1">
        <w:rPr>
          <w:i/>
          <w:iCs/>
          <w:sz w:val="22"/>
          <w:szCs w:val="22"/>
        </w:rPr>
        <w:t>NJB</w:t>
      </w:r>
      <w:r>
        <w:rPr>
          <w:sz w:val="22"/>
          <w:szCs w:val="22"/>
        </w:rPr>
        <w:t xml:space="preserve"> has ‘</w:t>
      </w:r>
      <w:r w:rsidRPr="00E02AE1">
        <w:rPr>
          <w:i/>
          <w:iCs/>
          <w:sz w:val="22"/>
          <w:szCs w:val="22"/>
        </w:rPr>
        <w:t>any</w:t>
      </w:r>
      <w:r>
        <w:rPr>
          <w:sz w:val="22"/>
          <w:szCs w:val="22"/>
        </w:rPr>
        <w:t xml:space="preserve">’; the </w:t>
      </w:r>
      <w:r w:rsidRPr="00E02AE1">
        <w:rPr>
          <w:i/>
          <w:iCs/>
          <w:sz w:val="22"/>
          <w:szCs w:val="22"/>
        </w:rPr>
        <w:t>NRSV</w:t>
      </w:r>
      <w:r>
        <w:rPr>
          <w:sz w:val="22"/>
          <w:szCs w:val="22"/>
        </w:rPr>
        <w:t xml:space="preserve"> converts the sentence to use plural forms.</w:t>
      </w:r>
    </w:p>
  </w:footnote>
  <w:footnote w:id="305">
    <w:p w14:paraId="1CCE0062" w14:textId="72704FB1" w:rsidR="00C93CD0" w:rsidRPr="00C93CD0" w:rsidRDefault="00F66D22" w:rsidP="00C93CD0">
      <w:pPr>
        <w:pStyle w:val="BodyText"/>
        <w:spacing w:before="0" w:line="300" w:lineRule="exact"/>
        <w:ind w:left="284" w:hanging="284"/>
        <w:rPr>
          <w:sz w:val="22"/>
          <w:szCs w:val="22"/>
          <w:lang w:val="en-US"/>
        </w:rPr>
      </w:pPr>
      <w:r w:rsidRPr="00FC2064">
        <w:rPr>
          <w:rStyle w:val="FootnoteReference"/>
          <w:color w:val="008000"/>
          <w:szCs w:val="22"/>
        </w:rPr>
        <w:footnoteRef/>
      </w:r>
      <w:r>
        <w:rPr>
          <w:sz w:val="22"/>
          <w:szCs w:val="22"/>
        </w:rPr>
        <w:t xml:space="preserve"> </w:t>
      </w:r>
      <w:r>
        <w:rPr>
          <w:sz w:val="22"/>
          <w:szCs w:val="22"/>
        </w:rPr>
        <w:tab/>
      </w:r>
      <w:r>
        <w:rPr>
          <w:sz w:val="22"/>
          <w:szCs w:val="22"/>
          <w:lang w:val="en-US"/>
        </w:rPr>
        <w:t xml:space="preserve">This </w:t>
      </w:r>
      <w:r w:rsidRPr="001F4E4B">
        <w:rPr>
          <w:sz w:val="22"/>
          <w:szCs w:val="22"/>
          <w:lang w:val="en-US"/>
        </w:rPr>
        <w:t>is the m</w:t>
      </w:r>
      <w:r>
        <w:rPr>
          <w:sz w:val="22"/>
          <w:szCs w:val="22"/>
          <w:lang w:val="en-US"/>
        </w:rPr>
        <w:t>iddle verse of the Pentateuch; t</w:t>
      </w:r>
      <w:r w:rsidRPr="001F4E4B">
        <w:rPr>
          <w:sz w:val="22"/>
          <w:szCs w:val="22"/>
          <w:lang w:val="en-US"/>
        </w:rPr>
        <w:t xml:space="preserve">he Masoretes affirm the exact middle to be the </w:t>
      </w:r>
      <w:r w:rsidRPr="00E02AE1">
        <w:rPr>
          <w:rFonts w:cs="SBL Hebrew"/>
          <w:noProof/>
          <w:sz w:val="26"/>
          <w:szCs w:val="26"/>
          <w:rtl/>
          <w:lang w:bidi="he-IL"/>
        </w:rPr>
        <w:t>ו</w:t>
      </w:r>
      <w:r w:rsidRPr="00E02AE1">
        <w:rPr>
          <w:rFonts w:cs="SBL Hebrew"/>
          <w:noProof/>
          <w:color w:val="993300"/>
          <w:sz w:val="26"/>
          <w:szCs w:val="26"/>
          <w:lang w:bidi="he-IL"/>
        </w:rPr>
        <w:t xml:space="preserve"> </w:t>
      </w:r>
      <w:r w:rsidRPr="001F4E4B">
        <w:rPr>
          <w:sz w:val="22"/>
          <w:szCs w:val="22"/>
          <w:lang w:val="en-US"/>
        </w:rPr>
        <w:t xml:space="preserve">in the word </w:t>
      </w:r>
      <w:r w:rsidRPr="00E02AE1">
        <w:rPr>
          <w:rFonts w:cs="SBL Hebrew"/>
          <w:noProof/>
          <w:sz w:val="26"/>
          <w:szCs w:val="26"/>
          <w:rtl/>
          <w:lang w:bidi="he-IL"/>
        </w:rPr>
        <w:t>גָּח֜וֹן</w:t>
      </w:r>
      <w:r w:rsidRPr="00E02AE1">
        <w:rPr>
          <w:rFonts w:cs="SBL Hebrew"/>
          <w:noProof/>
          <w:color w:val="993300"/>
          <w:sz w:val="26"/>
          <w:szCs w:val="26"/>
          <w:lang w:bidi="he-IL"/>
        </w:rPr>
        <w:t xml:space="preserve"> </w:t>
      </w:r>
      <w:r>
        <w:rPr>
          <w:sz w:val="22"/>
          <w:szCs w:val="22"/>
          <w:lang w:val="en-US"/>
        </w:rPr>
        <w:t>(‘</w:t>
      </w:r>
      <w:r w:rsidRPr="00E02AE1">
        <w:rPr>
          <w:i/>
          <w:iCs/>
          <w:sz w:val="22"/>
          <w:szCs w:val="22"/>
          <w:lang w:val="en-US"/>
        </w:rPr>
        <w:t>belly</w:t>
      </w:r>
      <w:r>
        <w:rPr>
          <w:sz w:val="22"/>
          <w:szCs w:val="22"/>
          <w:lang w:val="en-US"/>
        </w:rPr>
        <w:t>’)</w:t>
      </w:r>
      <w:r w:rsidR="00C93CD0">
        <w:rPr>
          <w:sz w:val="22"/>
          <w:szCs w:val="22"/>
          <w:lang w:val="en-US"/>
        </w:rPr>
        <w:t xml:space="preserve">, which is written as an </w:t>
      </w:r>
      <w:r w:rsidR="00F30DAA">
        <w:rPr>
          <w:sz w:val="22"/>
          <w:szCs w:val="22"/>
          <w:lang w:val="en-US"/>
        </w:rPr>
        <w:t>enlarged</w:t>
      </w:r>
      <w:r w:rsidR="00C93CD0">
        <w:rPr>
          <w:sz w:val="22"/>
          <w:szCs w:val="22"/>
          <w:lang w:val="en-US"/>
        </w:rPr>
        <w:t xml:space="preserve"> letter in virtually all </w:t>
      </w:r>
      <w:r w:rsidR="00C93CD0" w:rsidRPr="00C93CD0">
        <w:rPr>
          <w:i/>
          <w:iCs/>
          <w:sz w:val="22"/>
          <w:szCs w:val="22"/>
          <w:lang w:val="en-US"/>
        </w:rPr>
        <w:t>Hebrew MSS</w:t>
      </w:r>
      <w:r w:rsidR="00C93CD0">
        <w:rPr>
          <w:sz w:val="22"/>
          <w:szCs w:val="22"/>
          <w:lang w:val="en-US"/>
        </w:rPr>
        <w:t xml:space="preserve"> (as here).</w:t>
      </w:r>
    </w:p>
  </w:footnote>
  <w:footnote w:id="306">
    <w:p w14:paraId="0F4959EF" w14:textId="77777777" w:rsidR="00F66D22" w:rsidRDefault="00F66D22">
      <w:pPr>
        <w:pStyle w:val="BodyText"/>
        <w:spacing w:before="0" w:line="300" w:lineRule="exact"/>
        <w:ind w:left="284" w:hanging="284"/>
        <w:rPr>
          <w:sz w:val="22"/>
          <w:szCs w:val="22"/>
        </w:rPr>
      </w:pPr>
      <w:r w:rsidRPr="00E02AE1">
        <w:rPr>
          <w:rStyle w:val="FootnoteReference"/>
          <w:color w:val="008000"/>
          <w:szCs w:val="22"/>
        </w:rPr>
        <w:footnoteRef/>
      </w:r>
      <w:r>
        <w:rPr>
          <w:sz w:val="22"/>
          <w:szCs w:val="22"/>
        </w:rPr>
        <w:t xml:space="preserve"> </w:t>
      </w:r>
      <w:r>
        <w:rPr>
          <w:sz w:val="22"/>
          <w:szCs w:val="22"/>
        </w:rPr>
        <w:tab/>
        <w:t>The literal translation of ‘</w:t>
      </w:r>
      <w:r w:rsidRPr="00E02AE1">
        <w:rPr>
          <w:i/>
          <w:iCs/>
          <w:sz w:val="22"/>
          <w:szCs w:val="22"/>
        </w:rPr>
        <w:t>crawling beasts</w:t>
      </w:r>
      <w:r>
        <w:rPr>
          <w:sz w:val="22"/>
          <w:szCs w:val="22"/>
        </w:rPr>
        <w:t>’ is ‘</w:t>
      </w:r>
      <w:r w:rsidRPr="00E02AE1">
        <w:rPr>
          <w:i/>
          <w:iCs/>
          <w:sz w:val="22"/>
          <w:szCs w:val="22"/>
        </w:rPr>
        <w:t>swarming things that swarm</w:t>
      </w:r>
      <w:r>
        <w:rPr>
          <w:sz w:val="22"/>
          <w:szCs w:val="22"/>
        </w:rPr>
        <w:t>’.</w:t>
      </w:r>
    </w:p>
  </w:footnote>
  <w:footnote w:id="307">
    <w:p w14:paraId="0C0BDCC0" w14:textId="3310F9D0" w:rsidR="00F66D22" w:rsidRDefault="00F66D22">
      <w:pPr>
        <w:pStyle w:val="BodyText"/>
        <w:spacing w:before="0" w:line="300" w:lineRule="exact"/>
        <w:ind w:left="284" w:hanging="284"/>
        <w:rPr>
          <w:sz w:val="22"/>
          <w:szCs w:val="22"/>
        </w:rPr>
      </w:pPr>
      <w:r w:rsidRPr="00FC2064">
        <w:rPr>
          <w:rStyle w:val="FootnoteReference"/>
          <w:color w:val="008000"/>
          <w:szCs w:val="22"/>
        </w:rPr>
        <w:footnoteRef/>
      </w:r>
      <w:r>
        <w:rPr>
          <w:sz w:val="22"/>
          <w:szCs w:val="22"/>
        </w:rPr>
        <w:t xml:space="preserve"> </w:t>
      </w:r>
      <w:r>
        <w:rPr>
          <w:sz w:val="22"/>
          <w:szCs w:val="22"/>
        </w:rPr>
        <w:tab/>
        <w:t xml:space="preserve">The basis for these laws is not irrational taboo but the Covenant relationship, which sets </w:t>
      </w:r>
      <w:smartTag w:uri="urn:schemas-microsoft-com:office:smarttags" w:element="country-region">
        <w:smartTag w:uri="urn:schemas-microsoft-com:office:smarttags" w:element="place">
          <w:r>
            <w:rPr>
              <w:sz w:val="22"/>
              <w:szCs w:val="22"/>
            </w:rPr>
            <w:t>Israel</w:t>
          </w:r>
        </w:smartTag>
      </w:smartTag>
      <w:r>
        <w:rPr>
          <w:sz w:val="22"/>
          <w:szCs w:val="22"/>
        </w:rPr>
        <w:t xml:space="preserve"> apart for the service of God (Ex 19:3–6).</w:t>
      </w:r>
      <w:r w:rsidR="001E1C8D">
        <w:rPr>
          <w:sz w:val="22"/>
          <w:szCs w:val="22"/>
        </w:rPr>
        <w:t xml:space="preserve"> </w:t>
      </w:r>
      <w:r>
        <w:rPr>
          <w:sz w:val="22"/>
          <w:szCs w:val="22"/>
        </w:rPr>
        <w:t>As a holy and consecrated people (Ex 22:31), Israelites must avoid all impurity in order that the holy God may tabernacle in their midst (15:31, 18:1–5, 20:22–26, 26:11–12).</w:t>
      </w:r>
    </w:p>
  </w:footnote>
  <w:footnote w:id="308">
    <w:p w14:paraId="3E206AB2" w14:textId="77777777" w:rsidR="00F66D22" w:rsidRDefault="00F66D22">
      <w:pPr>
        <w:pStyle w:val="BodyText"/>
        <w:spacing w:before="0" w:line="300" w:lineRule="exact"/>
        <w:ind w:left="284" w:hanging="284"/>
        <w:rPr>
          <w:sz w:val="22"/>
          <w:szCs w:val="22"/>
        </w:rPr>
      </w:pPr>
      <w:r w:rsidRPr="004F21C7">
        <w:rPr>
          <w:rStyle w:val="FootnoteReference"/>
          <w:color w:val="008000"/>
          <w:szCs w:val="22"/>
        </w:rPr>
        <w:footnoteRef/>
      </w:r>
      <w:r>
        <w:rPr>
          <w:sz w:val="22"/>
          <w:szCs w:val="22"/>
        </w:rPr>
        <w:t xml:space="preserve"> </w:t>
      </w:r>
      <w:r>
        <w:rPr>
          <w:sz w:val="22"/>
          <w:szCs w:val="22"/>
        </w:rPr>
        <w:tab/>
        <w:t>The literal translation of ‘</w:t>
      </w:r>
      <w:r w:rsidRPr="004F21C7">
        <w:rPr>
          <w:i/>
          <w:iCs/>
          <w:sz w:val="22"/>
          <w:szCs w:val="22"/>
        </w:rPr>
        <w:t>to be your God</w:t>
      </w:r>
      <w:r>
        <w:rPr>
          <w:sz w:val="22"/>
          <w:szCs w:val="22"/>
        </w:rPr>
        <w:t>’ is ‘</w:t>
      </w:r>
      <w:r w:rsidRPr="004F21C7">
        <w:rPr>
          <w:i/>
          <w:iCs/>
          <w:sz w:val="22"/>
          <w:szCs w:val="22"/>
        </w:rPr>
        <w:t>to be to you for a God</w:t>
      </w:r>
      <w:r>
        <w:rPr>
          <w:sz w:val="22"/>
          <w:szCs w:val="22"/>
        </w:rPr>
        <w:t>’.</w:t>
      </w:r>
    </w:p>
  </w:footnote>
  <w:footnote w:id="309">
    <w:p w14:paraId="7CAA0A4C" w14:textId="77777777" w:rsidR="00F66D22" w:rsidRPr="004F21C7" w:rsidRDefault="00F66D22" w:rsidP="004F21C7">
      <w:pPr>
        <w:pStyle w:val="BodyText"/>
        <w:spacing w:before="0" w:line="300" w:lineRule="exact"/>
        <w:ind w:left="284" w:hanging="284"/>
        <w:rPr>
          <w:sz w:val="22"/>
          <w:szCs w:val="22"/>
        </w:rPr>
      </w:pPr>
      <w:r w:rsidRPr="004F21C7">
        <w:rPr>
          <w:rStyle w:val="FootnoteReference"/>
          <w:color w:val="008000"/>
          <w:szCs w:val="22"/>
        </w:rPr>
        <w:footnoteRef/>
      </w:r>
      <w:r>
        <w:rPr>
          <w:sz w:val="22"/>
          <w:szCs w:val="22"/>
        </w:rPr>
        <w:t xml:space="preserve"> </w:t>
      </w:r>
      <w:r>
        <w:rPr>
          <w:sz w:val="22"/>
          <w:szCs w:val="22"/>
        </w:rPr>
        <w:tab/>
      </w:r>
      <w:bookmarkStart w:id="78" w:name="1143"/>
      <w:r>
        <w:rPr>
          <w:sz w:val="22"/>
          <w:szCs w:val="22"/>
        </w:rPr>
        <w:t>The term translated ‘</w:t>
      </w:r>
      <w:r w:rsidRPr="004F21C7">
        <w:rPr>
          <w:i/>
          <w:iCs/>
          <w:sz w:val="22"/>
          <w:szCs w:val="22"/>
        </w:rPr>
        <w:t>law</w:t>
      </w:r>
      <w:r>
        <w:rPr>
          <w:sz w:val="22"/>
          <w:szCs w:val="22"/>
        </w:rPr>
        <w:t>’</w:t>
      </w:r>
      <w:r w:rsidRPr="004F21C7">
        <w:rPr>
          <w:sz w:val="22"/>
          <w:szCs w:val="22"/>
        </w:rPr>
        <w:t xml:space="preserve"> (</w:t>
      </w:r>
      <w:r w:rsidRPr="004F21C7">
        <w:rPr>
          <w:rFonts w:cs="SBL Hebrew"/>
          <w:noProof/>
          <w:sz w:val="26"/>
          <w:szCs w:val="26"/>
          <w:rtl/>
          <w:lang w:bidi="he-IL"/>
        </w:rPr>
        <w:t>תּוֹרַ֤ת</w:t>
      </w:r>
      <w:r w:rsidRPr="004F21C7">
        <w:rPr>
          <w:sz w:val="22"/>
          <w:szCs w:val="22"/>
        </w:rPr>
        <w:t>) introduces here a su</w:t>
      </w:r>
      <w:r>
        <w:rPr>
          <w:sz w:val="22"/>
          <w:szCs w:val="22"/>
        </w:rPr>
        <w:t>mmary or colophon for all of Ch. 11; s</w:t>
      </w:r>
      <w:r w:rsidRPr="004F21C7">
        <w:rPr>
          <w:sz w:val="22"/>
          <w:szCs w:val="22"/>
        </w:rPr>
        <w:t>im</w:t>
      </w:r>
      <w:r>
        <w:rPr>
          <w:sz w:val="22"/>
          <w:szCs w:val="22"/>
        </w:rPr>
        <w:t>ilar summaries are found in 7:37–38, 13:59, 14:54–57 &amp; 15:32–</w:t>
      </w:r>
      <w:r w:rsidRPr="004F21C7">
        <w:rPr>
          <w:sz w:val="22"/>
          <w:szCs w:val="22"/>
        </w:rPr>
        <w:t xml:space="preserve">33. </w:t>
      </w:r>
      <w:bookmarkEnd w:id="78"/>
    </w:p>
  </w:footnote>
  <w:footnote w:id="310">
    <w:p w14:paraId="225A0B6F" w14:textId="77777777" w:rsidR="00F66D22" w:rsidRPr="004F21C7" w:rsidRDefault="00F66D22">
      <w:pPr>
        <w:pStyle w:val="BodyText"/>
        <w:spacing w:before="0" w:line="300" w:lineRule="exact"/>
        <w:ind w:left="284" w:hanging="284"/>
        <w:rPr>
          <w:sz w:val="22"/>
          <w:szCs w:val="22"/>
        </w:rPr>
      </w:pPr>
      <w:r w:rsidRPr="004F21C7">
        <w:rPr>
          <w:rStyle w:val="FootnoteReference"/>
          <w:color w:val="008000"/>
          <w:szCs w:val="22"/>
        </w:rPr>
        <w:footnoteRef/>
      </w:r>
      <w:r w:rsidRPr="004F21C7">
        <w:rPr>
          <w:sz w:val="22"/>
          <w:szCs w:val="22"/>
        </w:rPr>
        <w:t xml:space="preserve"> </w:t>
      </w:r>
      <w:r w:rsidRPr="004F21C7">
        <w:rPr>
          <w:sz w:val="22"/>
          <w:szCs w:val="22"/>
        </w:rPr>
        <w:tab/>
        <w:t xml:space="preserve">The </w:t>
      </w:r>
      <w:r w:rsidRPr="004F21C7">
        <w:rPr>
          <w:i/>
          <w:iCs/>
          <w:sz w:val="22"/>
          <w:szCs w:val="22"/>
        </w:rPr>
        <w:t>NJB</w:t>
      </w:r>
      <w:r w:rsidRPr="004F21C7">
        <w:rPr>
          <w:sz w:val="22"/>
          <w:szCs w:val="22"/>
        </w:rPr>
        <w:t xml:space="preserve"> makes this verse a separate sentence, opening with, “</w:t>
      </w:r>
      <w:r w:rsidRPr="004F21C7">
        <w:rPr>
          <w:i/>
          <w:iCs/>
          <w:sz w:val="22"/>
          <w:szCs w:val="22"/>
        </w:rPr>
        <w:t>Its purpose is to separate</w:t>
      </w:r>
      <w:r w:rsidRPr="004F21C7">
        <w:rPr>
          <w:sz w:val="22"/>
          <w:szCs w:val="22"/>
        </w:rPr>
        <w:t>.”</w:t>
      </w:r>
    </w:p>
  </w:footnote>
  <w:footnote w:id="311">
    <w:p w14:paraId="737564AF" w14:textId="77777777" w:rsidR="00F66D22" w:rsidRPr="00D10497" w:rsidRDefault="00F66D22" w:rsidP="00D756ED">
      <w:pPr>
        <w:pStyle w:val="FootnoteText"/>
        <w:spacing w:line="240" w:lineRule="exact"/>
        <w:jc w:val="center"/>
        <w:rPr>
          <w:rFonts w:ascii="Book Antiqua" w:hAnsi="Book Antiqua"/>
          <w:b/>
          <w:bCs/>
          <w:smallCaps/>
          <w:color w:val="333300"/>
          <w:sz w:val="24"/>
          <w:szCs w:val="24"/>
        </w:rPr>
      </w:pPr>
      <w:r w:rsidRPr="00D10497">
        <w:rPr>
          <w:rFonts w:ascii="Book Antiqua" w:hAnsi="Book Antiqua"/>
          <w:b/>
          <w:bCs/>
          <w:smallCaps/>
          <w:color w:val="333300"/>
          <w:sz w:val="24"/>
          <w:szCs w:val="24"/>
        </w:rPr>
        <w:t xml:space="preserve">Leviticus </w:t>
      </w:r>
      <w:r w:rsidRPr="00D10497">
        <w:rPr>
          <w:rStyle w:val="FootnoteReference"/>
          <w:rFonts w:ascii="Book Antiqua" w:hAnsi="Book Antiqua"/>
          <w:b/>
          <w:bCs/>
          <w:smallCaps/>
          <w:color w:val="333300"/>
          <w:sz w:val="24"/>
          <w:szCs w:val="24"/>
          <w:vertAlign w:val="baseline"/>
        </w:rPr>
        <w:t>12</w:t>
      </w:r>
    </w:p>
  </w:footnote>
  <w:footnote w:id="312">
    <w:p w14:paraId="79A472B9" w14:textId="69DE14A4" w:rsidR="00F66D22" w:rsidRDefault="00F66D22">
      <w:pPr>
        <w:pStyle w:val="BodyText"/>
        <w:spacing w:before="0" w:line="300" w:lineRule="exact"/>
        <w:ind w:left="284" w:hanging="284"/>
        <w:rPr>
          <w:sz w:val="22"/>
          <w:szCs w:val="22"/>
        </w:rPr>
      </w:pPr>
      <w:r w:rsidRPr="0085324D">
        <w:rPr>
          <w:rStyle w:val="FootnoteReference"/>
          <w:color w:val="008000"/>
          <w:szCs w:val="22"/>
        </w:rPr>
        <w:footnoteRef/>
      </w:r>
      <w:r>
        <w:rPr>
          <w:sz w:val="22"/>
          <w:szCs w:val="22"/>
        </w:rPr>
        <w:t xml:space="preserve"> </w:t>
      </w:r>
      <w:r>
        <w:rPr>
          <w:sz w:val="22"/>
          <w:szCs w:val="22"/>
        </w:rPr>
        <w:tab/>
        <w:t>Childbirth, like menstruation or seminal discharge (Ch. 15), is regarded as a loss of vitality; this loss must be made good by ritual means:</w:t>
      </w:r>
      <w:r w:rsidR="001E1C8D">
        <w:rPr>
          <w:sz w:val="22"/>
          <w:szCs w:val="22"/>
        </w:rPr>
        <w:t xml:space="preserve"> </w:t>
      </w:r>
      <w:r>
        <w:rPr>
          <w:sz w:val="22"/>
          <w:szCs w:val="22"/>
        </w:rPr>
        <w:t>union with God, the source of life, is thus re-established.</w:t>
      </w:r>
    </w:p>
  </w:footnote>
  <w:footnote w:id="313">
    <w:p w14:paraId="34D22BCD" w14:textId="77777777" w:rsidR="00F66D22" w:rsidRDefault="00F66D22">
      <w:pPr>
        <w:pStyle w:val="BodyText"/>
        <w:spacing w:before="0" w:line="300" w:lineRule="exact"/>
        <w:ind w:left="284" w:hanging="284"/>
        <w:rPr>
          <w:sz w:val="22"/>
          <w:szCs w:val="22"/>
        </w:rPr>
      </w:pPr>
      <w:r w:rsidRPr="0085324D">
        <w:rPr>
          <w:rStyle w:val="FootnoteReference"/>
          <w:color w:val="008000"/>
          <w:szCs w:val="22"/>
        </w:rPr>
        <w:footnoteRef/>
      </w:r>
      <w:r>
        <w:rPr>
          <w:sz w:val="22"/>
          <w:szCs w:val="22"/>
        </w:rPr>
        <w:t xml:space="preserve"> </w:t>
      </w:r>
      <w:r>
        <w:rPr>
          <w:sz w:val="22"/>
          <w:szCs w:val="22"/>
        </w:rPr>
        <w:tab/>
        <w:t xml:space="preserve">This law does not imply that sex is evil – a view completely foreign to </w:t>
      </w:r>
      <w:smartTag w:uri="urn:schemas-microsoft-com:office:smarttags" w:element="country-region">
        <w:smartTag w:uri="urn:schemas-microsoft-com:office:smarttags" w:element="place">
          <w:r>
            <w:rPr>
              <w:sz w:val="22"/>
              <w:szCs w:val="22"/>
            </w:rPr>
            <w:t>Israel</w:t>
          </w:r>
        </w:smartTag>
      </w:smartTag>
      <w:r>
        <w:rPr>
          <w:sz w:val="22"/>
          <w:szCs w:val="22"/>
        </w:rPr>
        <w:t>’s thoughts; rather, the woman becomes unclean because of her bodily discharge (v. 7).</w:t>
      </w:r>
    </w:p>
  </w:footnote>
  <w:footnote w:id="314">
    <w:p w14:paraId="7DE73667" w14:textId="77777777" w:rsidR="00F66D22" w:rsidRPr="00F2160D" w:rsidRDefault="00F66D22" w:rsidP="00F2160D">
      <w:pPr>
        <w:pStyle w:val="BodyText"/>
        <w:spacing w:before="0" w:line="300" w:lineRule="exact"/>
        <w:ind w:left="284" w:hanging="284"/>
        <w:rPr>
          <w:sz w:val="22"/>
          <w:szCs w:val="22"/>
        </w:rPr>
      </w:pPr>
      <w:r w:rsidRPr="0085324D">
        <w:rPr>
          <w:rStyle w:val="FootnoteReference"/>
          <w:color w:val="008000"/>
          <w:szCs w:val="22"/>
        </w:rPr>
        <w:footnoteRef/>
      </w:r>
      <w:r w:rsidRPr="00F2160D">
        <w:rPr>
          <w:sz w:val="22"/>
          <w:szCs w:val="22"/>
        </w:rPr>
        <w:t xml:space="preserve"> </w:t>
      </w:r>
      <w:r w:rsidRPr="00F2160D">
        <w:rPr>
          <w:sz w:val="22"/>
          <w:szCs w:val="22"/>
        </w:rPr>
        <w:tab/>
      </w:r>
      <w:bookmarkStart w:id="79" w:name="125"/>
      <w:r>
        <w:rPr>
          <w:sz w:val="22"/>
          <w:szCs w:val="22"/>
        </w:rPr>
        <w:t>The rendering, ‘</w:t>
      </w:r>
      <w:r w:rsidRPr="00F2160D">
        <w:rPr>
          <w:i/>
          <w:iCs/>
          <w:sz w:val="22"/>
          <w:szCs w:val="22"/>
        </w:rPr>
        <w:t>the flesh of his foreskin</w:t>
      </w:r>
      <w:r>
        <w:rPr>
          <w:sz w:val="22"/>
          <w:szCs w:val="22"/>
        </w:rPr>
        <w:t>’, is literal; based on 15:2–</w:t>
      </w:r>
      <w:r w:rsidRPr="00F2160D">
        <w:rPr>
          <w:sz w:val="22"/>
          <w:szCs w:val="22"/>
        </w:rPr>
        <w:t xml:space="preserve">3, one could </w:t>
      </w:r>
      <w:r>
        <w:rPr>
          <w:sz w:val="22"/>
          <w:szCs w:val="22"/>
        </w:rPr>
        <w:t>argue that the Hebrew word for ‘</w:t>
      </w:r>
      <w:r w:rsidRPr="00F2160D">
        <w:rPr>
          <w:i/>
          <w:iCs/>
          <w:sz w:val="22"/>
          <w:szCs w:val="22"/>
        </w:rPr>
        <w:t>flesh</w:t>
      </w:r>
      <w:r>
        <w:rPr>
          <w:sz w:val="22"/>
          <w:szCs w:val="22"/>
        </w:rPr>
        <w:t>’</w:t>
      </w:r>
      <w:r w:rsidRPr="00F2160D">
        <w:rPr>
          <w:sz w:val="22"/>
          <w:szCs w:val="22"/>
        </w:rPr>
        <w:t xml:space="preserve"> here (</w:t>
      </w:r>
      <w:r w:rsidRPr="00F2160D">
        <w:rPr>
          <w:rFonts w:cs="SBL Hebrew"/>
          <w:noProof/>
          <w:sz w:val="26"/>
          <w:szCs w:val="26"/>
          <w:rtl/>
          <w:lang w:bidi="he-IL"/>
        </w:rPr>
        <w:t>בְּשַׂ֥ר</w:t>
      </w:r>
      <w:r w:rsidRPr="00F2160D">
        <w:rPr>
          <w:rFonts w:ascii="Hebrew" w:hAnsi="Hebrew"/>
          <w:sz w:val="22"/>
          <w:szCs w:val="22"/>
        </w:rPr>
        <w:t>*</w:t>
      </w:r>
      <w:r w:rsidRPr="00F2160D">
        <w:rPr>
          <w:sz w:val="22"/>
          <w:szCs w:val="22"/>
        </w:rPr>
        <w:t xml:space="preserve">) is euphemistic for the male genital </w:t>
      </w:r>
      <w:r>
        <w:rPr>
          <w:sz w:val="22"/>
          <w:szCs w:val="22"/>
        </w:rPr>
        <w:t>member and therefore translate ‘</w:t>
      </w:r>
      <w:r w:rsidRPr="00F2160D">
        <w:rPr>
          <w:i/>
          <w:iCs/>
          <w:sz w:val="22"/>
          <w:szCs w:val="22"/>
        </w:rPr>
        <w:t>the foreskin of his member</w:t>
      </w:r>
      <w:r>
        <w:rPr>
          <w:sz w:val="22"/>
          <w:szCs w:val="22"/>
        </w:rPr>
        <w:t>’</w:t>
      </w:r>
      <w:r w:rsidRPr="00F2160D">
        <w:rPr>
          <w:sz w:val="22"/>
          <w:szCs w:val="22"/>
        </w:rPr>
        <w:t>.</w:t>
      </w:r>
      <w:bookmarkEnd w:id="79"/>
    </w:p>
  </w:footnote>
  <w:footnote w:id="315">
    <w:p w14:paraId="2A1F12F1" w14:textId="4F06F43B" w:rsidR="00F66D22" w:rsidRPr="00F2160D" w:rsidRDefault="00F66D22" w:rsidP="008C7624">
      <w:pPr>
        <w:pStyle w:val="BodyText"/>
        <w:spacing w:before="0" w:line="300" w:lineRule="exact"/>
        <w:ind w:left="284" w:hanging="284"/>
        <w:rPr>
          <w:sz w:val="22"/>
          <w:szCs w:val="22"/>
        </w:rPr>
      </w:pPr>
      <w:r w:rsidRPr="0085324D">
        <w:rPr>
          <w:rStyle w:val="FootnoteReference"/>
          <w:color w:val="008000"/>
          <w:szCs w:val="22"/>
        </w:rPr>
        <w:footnoteRef/>
      </w:r>
      <w:r w:rsidRPr="0085324D">
        <w:rPr>
          <w:color w:val="008000"/>
          <w:szCs w:val="22"/>
        </w:rPr>
        <w:t xml:space="preserve"> </w:t>
      </w:r>
      <w:r w:rsidRPr="00F2160D">
        <w:rPr>
          <w:sz w:val="22"/>
          <w:szCs w:val="22"/>
        </w:rPr>
        <w:tab/>
        <w:t xml:space="preserve">The </w:t>
      </w:r>
      <w:r w:rsidR="008E12F7">
        <w:rPr>
          <w:sz w:val="22"/>
          <w:szCs w:val="22"/>
        </w:rPr>
        <w:t>7</w:t>
      </w:r>
      <w:r w:rsidRPr="00F2160D">
        <w:rPr>
          <w:sz w:val="22"/>
          <w:szCs w:val="22"/>
        </w:rPr>
        <w:t xml:space="preserve"> days after the birth of a son were days of </w:t>
      </w:r>
      <w:r w:rsidRPr="008E12F7">
        <w:rPr>
          <w:i/>
          <w:iCs/>
          <w:sz w:val="22"/>
          <w:szCs w:val="22"/>
        </w:rPr>
        <w:t>blood</w:t>
      </w:r>
      <w:r w:rsidRPr="00F2160D">
        <w:rPr>
          <w:sz w:val="22"/>
          <w:szCs w:val="22"/>
        </w:rPr>
        <w:t xml:space="preserve"> </w:t>
      </w:r>
      <w:r w:rsidRPr="00F2160D">
        <w:rPr>
          <w:i/>
          <w:iCs/>
          <w:sz w:val="22"/>
          <w:szCs w:val="22"/>
        </w:rPr>
        <w:t>impurity</w:t>
      </w:r>
      <w:r w:rsidRPr="00F2160D">
        <w:rPr>
          <w:sz w:val="22"/>
          <w:szCs w:val="22"/>
        </w:rPr>
        <w:t xml:space="preserve"> for the woman as if sh</w:t>
      </w:r>
      <w:r>
        <w:rPr>
          <w:sz w:val="22"/>
          <w:szCs w:val="22"/>
        </w:rPr>
        <w:t xml:space="preserve">e was on her menstrual period; </w:t>
      </w:r>
      <w:r w:rsidR="008E12F7">
        <w:rPr>
          <w:sz w:val="22"/>
          <w:szCs w:val="22"/>
        </w:rPr>
        <w:t>t</w:t>
      </w:r>
      <w:r>
        <w:rPr>
          <w:sz w:val="22"/>
          <w:szCs w:val="22"/>
        </w:rPr>
        <w:t>he next 33 days were either ‘</w:t>
      </w:r>
      <w:r w:rsidRPr="00F2160D">
        <w:rPr>
          <w:sz w:val="22"/>
          <w:szCs w:val="22"/>
        </w:rPr>
        <w:t>days of purification</w:t>
      </w:r>
      <w:r>
        <w:rPr>
          <w:sz w:val="22"/>
          <w:szCs w:val="22"/>
        </w:rPr>
        <w:t>’</w:t>
      </w:r>
      <w:r w:rsidRPr="00F2160D">
        <w:rPr>
          <w:sz w:val="22"/>
          <w:szCs w:val="22"/>
        </w:rPr>
        <w:t xml:space="preserve">, </w:t>
      </w:r>
      <w:r>
        <w:rPr>
          <w:sz w:val="22"/>
          <w:szCs w:val="22"/>
        </w:rPr>
        <w:t>‘days of purifying’ or ‘</w:t>
      </w:r>
      <w:r w:rsidRPr="00F2160D">
        <w:rPr>
          <w:sz w:val="22"/>
          <w:szCs w:val="22"/>
        </w:rPr>
        <w:t>days of purity</w:t>
      </w:r>
      <w:r>
        <w:rPr>
          <w:sz w:val="22"/>
          <w:szCs w:val="22"/>
        </w:rPr>
        <w:t>’,</w:t>
      </w:r>
      <w:r w:rsidRPr="00F2160D">
        <w:rPr>
          <w:sz w:val="22"/>
          <w:szCs w:val="22"/>
        </w:rPr>
        <w:t xml:space="preserve"> depending on how one understands the abstract noun </w:t>
      </w:r>
      <w:r w:rsidRPr="00F2160D">
        <w:rPr>
          <w:rFonts w:cs="SBL Hebrew"/>
          <w:noProof/>
          <w:sz w:val="26"/>
          <w:szCs w:val="26"/>
          <w:rtl/>
          <w:lang w:bidi="he-IL"/>
        </w:rPr>
        <w:t>טָֽהֳרָ֑ה</w:t>
      </w:r>
      <w:r w:rsidRPr="00F2160D">
        <w:rPr>
          <w:sz w:val="16"/>
          <w:szCs w:val="16"/>
        </w:rPr>
        <w:t xml:space="preserve"> </w:t>
      </w:r>
      <w:r>
        <w:rPr>
          <w:sz w:val="22"/>
          <w:szCs w:val="22"/>
        </w:rPr>
        <w:t>(‘</w:t>
      </w:r>
      <w:r w:rsidRPr="00F2160D">
        <w:rPr>
          <w:i/>
          <w:iCs/>
          <w:sz w:val="22"/>
          <w:szCs w:val="22"/>
        </w:rPr>
        <w:t>purification</w:t>
      </w:r>
      <w:r>
        <w:rPr>
          <w:sz w:val="22"/>
          <w:szCs w:val="22"/>
        </w:rPr>
        <w:t>’ or ‘</w:t>
      </w:r>
      <w:r w:rsidRPr="00F2160D">
        <w:rPr>
          <w:i/>
          <w:iCs/>
          <w:sz w:val="22"/>
          <w:szCs w:val="22"/>
        </w:rPr>
        <w:t>purity</w:t>
      </w:r>
      <w:r>
        <w:rPr>
          <w:sz w:val="22"/>
          <w:szCs w:val="22"/>
        </w:rPr>
        <w:t>’)</w:t>
      </w:r>
      <w:r w:rsidRPr="00F2160D">
        <w:rPr>
          <w:sz w:val="22"/>
          <w:szCs w:val="22"/>
        </w:rPr>
        <w:t xml:space="preserve"> in this context.</w:t>
      </w:r>
      <w:r w:rsidR="001E1C8D">
        <w:rPr>
          <w:sz w:val="22"/>
          <w:szCs w:val="22"/>
        </w:rPr>
        <w:t xml:space="preserve"> </w:t>
      </w:r>
      <w:r w:rsidRPr="00F2160D">
        <w:rPr>
          <w:sz w:val="22"/>
          <w:szCs w:val="22"/>
        </w:rPr>
        <w:t>During this time</w:t>
      </w:r>
      <w:r>
        <w:rPr>
          <w:sz w:val="22"/>
          <w:szCs w:val="22"/>
        </w:rPr>
        <w:t>,</w:t>
      </w:r>
      <w:r w:rsidRPr="00F2160D">
        <w:rPr>
          <w:sz w:val="22"/>
          <w:szCs w:val="22"/>
        </w:rPr>
        <w:t xml:space="preserve"> the woman could not to</w:t>
      </w:r>
      <w:r>
        <w:rPr>
          <w:sz w:val="22"/>
          <w:szCs w:val="22"/>
        </w:rPr>
        <w:t>uch anything holy or enter the S</w:t>
      </w:r>
      <w:r w:rsidRPr="00F2160D">
        <w:rPr>
          <w:sz w:val="22"/>
          <w:szCs w:val="22"/>
        </w:rPr>
        <w:t xml:space="preserve">anctuary but she was no longer contagious </w:t>
      </w:r>
      <w:r w:rsidR="008E12F7">
        <w:rPr>
          <w:sz w:val="22"/>
          <w:szCs w:val="22"/>
        </w:rPr>
        <w:t>and</w:t>
      </w:r>
      <w:r w:rsidRPr="00F2160D">
        <w:rPr>
          <w:sz w:val="22"/>
          <w:szCs w:val="22"/>
        </w:rPr>
        <w:t xml:space="preserve"> could engage in normal everyday life.</w:t>
      </w:r>
    </w:p>
  </w:footnote>
  <w:footnote w:id="316">
    <w:p w14:paraId="05267568" w14:textId="13FF39D0" w:rsidR="00F66D22" w:rsidRPr="0085324D" w:rsidRDefault="00F66D22" w:rsidP="007F2265">
      <w:pPr>
        <w:pStyle w:val="BodyText"/>
        <w:spacing w:before="0" w:line="300" w:lineRule="exact"/>
        <w:ind w:left="284" w:hanging="284"/>
        <w:rPr>
          <w:sz w:val="22"/>
          <w:szCs w:val="22"/>
        </w:rPr>
      </w:pPr>
      <w:r w:rsidRPr="0085324D">
        <w:rPr>
          <w:rStyle w:val="FootnoteReference"/>
          <w:color w:val="008000"/>
        </w:rPr>
        <w:footnoteRef/>
      </w:r>
      <w:r w:rsidRPr="0085324D">
        <w:rPr>
          <w:sz w:val="22"/>
          <w:szCs w:val="22"/>
        </w:rPr>
        <w:t xml:space="preserve"> </w:t>
      </w:r>
      <w:r w:rsidRPr="0085324D">
        <w:rPr>
          <w:sz w:val="22"/>
          <w:szCs w:val="22"/>
        </w:rPr>
        <w:tab/>
        <w:t>The doubling of the time after the birt</w:t>
      </w:r>
      <w:r>
        <w:rPr>
          <w:sz w:val="22"/>
          <w:szCs w:val="22"/>
        </w:rPr>
        <w:t>h of a female child is puzzling</w:t>
      </w:r>
      <w:r w:rsidR="00D756ED">
        <w:rPr>
          <w:sz w:val="22"/>
          <w:szCs w:val="22"/>
        </w:rPr>
        <w:t xml:space="preserve"> and various </w:t>
      </w:r>
      <w:r>
        <w:rPr>
          <w:sz w:val="22"/>
          <w:szCs w:val="22"/>
        </w:rPr>
        <w:t>explanations</w:t>
      </w:r>
      <w:r w:rsidR="00D756ED">
        <w:rPr>
          <w:sz w:val="22"/>
          <w:szCs w:val="22"/>
        </w:rPr>
        <w:t xml:space="preserve"> have been proposed</w:t>
      </w:r>
      <w:r>
        <w:rPr>
          <w:sz w:val="22"/>
          <w:szCs w:val="22"/>
        </w:rPr>
        <w:t xml:space="preserve">: </w:t>
      </w:r>
      <w:r w:rsidRPr="007F2265">
        <w:rPr>
          <w:b/>
          <w:bCs/>
          <w:sz w:val="22"/>
          <w:szCs w:val="22"/>
        </w:rPr>
        <w:t>1</w:t>
      </w:r>
      <w:r w:rsidRPr="0085324D">
        <w:rPr>
          <w:sz w:val="22"/>
          <w:szCs w:val="22"/>
        </w:rPr>
        <w:t xml:space="preserve"> a male child </w:t>
      </w:r>
      <w:r w:rsidRPr="0085324D">
        <w:rPr>
          <w:i/>
          <w:iCs/>
          <w:sz w:val="22"/>
          <w:szCs w:val="22"/>
        </w:rPr>
        <w:t>must</w:t>
      </w:r>
      <w:r w:rsidRPr="0085324D">
        <w:rPr>
          <w:sz w:val="22"/>
          <w:szCs w:val="22"/>
        </w:rPr>
        <w:t xml:space="preserve"> be circumcised on the </w:t>
      </w:r>
      <w:r w:rsidR="00D756ED">
        <w:rPr>
          <w:sz w:val="22"/>
          <w:szCs w:val="22"/>
        </w:rPr>
        <w:t>8</w:t>
      </w:r>
      <w:r w:rsidR="00D756ED" w:rsidRPr="00D756ED">
        <w:rPr>
          <w:sz w:val="22"/>
          <w:szCs w:val="22"/>
          <w:vertAlign w:val="superscript"/>
        </w:rPr>
        <w:t>th</w:t>
      </w:r>
      <w:r w:rsidR="00D756ED">
        <w:rPr>
          <w:sz w:val="22"/>
          <w:szCs w:val="22"/>
        </w:rPr>
        <w:t xml:space="preserve"> </w:t>
      </w:r>
      <w:r w:rsidRPr="0085324D">
        <w:rPr>
          <w:sz w:val="22"/>
          <w:szCs w:val="22"/>
        </w:rPr>
        <w:t xml:space="preserve">day, so the impurity of the mother could not last beyond the first </w:t>
      </w:r>
      <w:r w:rsidR="00D756ED">
        <w:rPr>
          <w:sz w:val="22"/>
          <w:szCs w:val="22"/>
        </w:rPr>
        <w:t>7</w:t>
      </w:r>
      <w:r w:rsidRPr="0085324D">
        <w:rPr>
          <w:sz w:val="22"/>
          <w:szCs w:val="22"/>
        </w:rPr>
        <w:t xml:space="preserve"> days.</w:t>
      </w:r>
      <w:r w:rsidR="001E1C8D">
        <w:rPr>
          <w:sz w:val="22"/>
          <w:szCs w:val="22"/>
        </w:rPr>
        <w:t xml:space="preserve"> </w:t>
      </w:r>
      <w:r w:rsidRPr="007F2265">
        <w:rPr>
          <w:b/>
          <w:bCs/>
          <w:sz w:val="22"/>
          <w:szCs w:val="22"/>
        </w:rPr>
        <w:t>2</w:t>
      </w:r>
      <w:r>
        <w:rPr>
          <w:sz w:val="22"/>
          <w:szCs w:val="22"/>
        </w:rPr>
        <w:t xml:space="preserve"> I</w:t>
      </w:r>
      <w:r w:rsidRPr="0085324D">
        <w:rPr>
          <w:sz w:val="22"/>
          <w:szCs w:val="22"/>
        </w:rPr>
        <w:t>t would be natural to expect that the increased severity of the blood flow after childbirth</w:t>
      </w:r>
      <w:r w:rsidR="00D756ED">
        <w:rPr>
          <w:sz w:val="22"/>
          <w:szCs w:val="22"/>
        </w:rPr>
        <w:t xml:space="preserve"> </w:t>
      </w:r>
      <w:r w:rsidRPr="0085324D">
        <w:rPr>
          <w:sz w:val="22"/>
          <w:szCs w:val="22"/>
        </w:rPr>
        <w:t xml:space="preserve">would call for a longer period of impurity than the normal </w:t>
      </w:r>
      <w:r w:rsidR="00D756ED">
        <w:rPr>
          <w:sz w:val="22"/>
          <w:szCs w:val="22"/>
        </w:rPr>
        <w:t>7</w:t>
      </w:r>
      <w:r w:rsidRPr="0085324D">
        <w:rPr>
          <w:sz w:val="22"/>
          <w:szCs w:val="22"/>
        </w:rPr>
        <w:t xml:space="preserve"> days of the menstru</w:t>
      </w:r>
      <w:r>
        <w:rPr>
          <w:sz w:val="22"/>
          <w:szCs w:val="22"/>
        </w:rPr>
        <w:t xml:space="preserve">al period impurity (compare </w:t>
      </w:r>
      <w:r w:rsidRPr="0085324D">
        <w:rPr>
          <w:sz w:val="22"/>
          <w:szCs w:val="22"/>
        </w:rPr>
        <w:t>15:19 with 15:25-30).</w:t>
      </w:r>
      <w:r w:rsidR="001E1C8D">
        <w:rPr>
          <w:sz w:val="22"/>
          <w:szCs w:val="22"/>
        </w:rPr>
        <w:t xml:space="preserve"> </w:t>
      </w:r>
      <w:r w:rsidRPr="007F2265">
        <w:rPr>
          <w:b/>
          <w:bCs/>
          <w:sz w:val="22"/>
          <w:szCs w:val="22"/>
        </w:rPr>
        <w:t>3</w:t>
      </w:r>
      <w:r>
        <w:rPr>
          <w:sz w:val="22"/>
          <w:szCs w:val="22"/>
        </w:rPr>
        <w:t xml:space="preserve"> T</w:t>
      </w:r>
      <w:r w:rsidRPr="0085324D">
        <w:rPr>
          <w:sz w:val="22"/>
          <w:szCs w:val="22"/>
        </w:rPr>
        <w:t xml:space="preserve">his suggests that the </w:t>
      </w:r>
      <w:r>
        <w:rPr>
          <w:sz w:val="22"/>
          <w:szCs w:val="22"/>
        </w:rPr>
        <w:t>14</w:t>
      </w:r>
      <w:r w:rsidRPr="0085324D">
        <w:rPr>
          <w:sz w:val="22"/>
          <w:szCs w:val="22"/>
        </w:rPr>
        <w:t xml:space="preserve"> day impurity period for the female child would have been more appropriate, and the impurity period for the birth of a male child had to be shortened.</w:t>
      </w:r>
      <w:r w:rsidR="001E1C8D">
        <w:rPr>
          <w:sz w:val="22"/>
          <w:szCs w:val="22"/>
        </w:rPr>
        <w:t xml:space="preserve"> </w:t>
      </w:r>
      <w:r w:rsidRPr="007F2265">
        <w:rPr>
          <w:b/>
          <w:bCs/>
          <w:sz w:val="22"/>
          <w:szCs w:val="22"/>
        </w:rPr>
        <w:t>4</w:t>
      </w:r>
      <w:r>
        <w:rPr>
          <w:sz w:val="22"/>
          <w:szCs w:val="22"/>
        </w:rPr>
        <w:t xml:space="preserve"> </w:t>
      </w:r>
      <w:r w:rsidRPr="0085324D">
        <w:rPr>
          <w:sz w:val="22"/>
          <w:szCs w:val="22"/>
        </w:rPr>
        <w:t>The fact that the offerings were the same for either a</w:t>
      </w:r>
      <w:r>
        <w:rPr>
          <w:sz w:val="22"/>
          <w:szCs w:val="22"/>
        </w:rPr>
        <w:t xml:space="preserve"> male or a female infant (vv. 6–</w:t>
      </w:r>
      <w:r w:rsidRPr="0085324D">
        <w:rPr>
          <w:sz w:val="22"/>
          <w:szCs w:val="22"/>
        </w:rPr>
        <w:t>8) suggests that the other differences in the regulations are not due to the notion that a male child had greater intr</w:t>
      </w:r>
      <w:r>
        <w:rPr>
          <w:sz w:val="22"/>
          <w:szCs w:val="22"/>
        </w:rPr>
        <w:t>insic value than a female child</w:t>
      </w:r>
      <w:r w:rsidRPr="0085324D">
        <w:rPr>
          <w:sz w:val="22"/>
          <w:szCs w:val="22"/>
        </w:rPr>
        <w:t>.</w:t>
      </w:r>
    </w:p>
  </w:footnote>
  <w:footnote w:id="317">
    <w:p w14:paraId="2F72BFB2" w14:textId="77777777" w:rsidR="00F66D22" w:rsidRDefault="00F66D22">
      <w:pPr>
        <w:pStyle w:val="BodyText"/>
        <w:spacing w:before="0" w:line="300" w:lineRule="exact"/>
        <w:ind w:left="284" w:hanging="284"/>
        <w:rPr>
          <w:sz w:val="22"/>
          <w:szCs w:val="22"/>
        </w:rPr>
      </w:pPr>
      <w:r w:rsidRPr="0085324D">
        <w:rPr>
          <w:rStyle w:val="FootnoteReference"/>
          <w:color w:val="008000"/>
        </w:rPr>
        <w:footnoteRef/>
      </w:r>
      <w:r>
        <w:rPr>
          <w:sz w:val="22"/>
          <w:szCs w:val="22"/>
        </w:rPr>
        <w:t xml:space="preserve"> </w:t>
      </w:r>
      <w:r>
        <w:rPr>
          <w:sz w:val="22"/>
          <w:szCs w:val="22"/>
        </w:rPr>
        <w:tab/>
        <w:t>The sin offering is prescribed for inadvertent sin (4:27–35).</w:t>
      </w:r>
    </w:p>
  </w:footnote>
  <w:footnote w:id="318">
    <w:p w14:paraId="6030C9E2" w14:textId="77777777" w:rsidR="00F66D22" w:rsidRDefault="00F66D22" w:rsidP="0085324D">
      <w:pPr>
        <w:pStyle w:val="BodyText"/>
        <w:spacing w:before="0" w:line="300" w:lineRule="exact"/>
        <w:ind w:left="284" w:hanging="284"/>
        <w:rPr>
          <w:sz w:val="22"/>
          <w:szCs w:val="22"/>
        </w:rPr>
      </w:pPr>
      <w:r w:rsidRPr="0085324D">
        <w:rPr>
          <w:rStyle w:val="FootnoteReference"/>
          <w:color w:val="008000"/>
        </w:rPr>
        <w:footnoteRef/>
      </w:r>
      <w:r w:rsidRPr="0085324D">
        <w:rPr>
          <w:color w:val="008000"/>
        </w:rPr>
        <w:t xml:space="preserve"> </w:t>
      </w:r>
      <w:r>
        <w:rPr>
          <w:sz w:val="22"/>
          <w:szCs w:val="22"/>
        </w:rPr>
        <w:tab/>
        <w:t xml:space="preserve">The opening pronoun here refers to the priest mentioned in v. 6, as the </w:t>
      </w:r>
      <w:r w:rsidRPr="0085324D">
        <w:rPr>
          <w:i/>
          <w:iCs/>
          <w:sz w:val="22"/>
          <w:szCs w:val="22"/>
        </w:rPr>
        <w:t>NJB</w:t>
      </w:r>
      <w:r>
        <w:rPr>
          <w:sz w:val="22"/>
          <w:szCs w:val="22"/>
        </w:rPr>
        <w:t xml:space="preserve"> makes explicit.</w:t>
      </w:r>
    </w:p>
  </w:footnote>
  <w:footnote w:id="319">
    <w:p w14:paraId="4ABDC21C" w14:textId="77777777" w:rsidR="00F66D22" w:rsidRDefault="00F66D22">
      <w:pPr>
        <w:pStyle w:val="BodyText"/>
        <w:spacing w:before="0" w:line="300" w:lineRule="exact"/>
        <w:ind w:left="284" w:hanging="284"/>
        <w:rPr>
          <w:sz w:val="22"/>
          <w:szCs w:val="22"/>
        </w:rPr>
      </w:pPr>
      <w:r w:rsidRPr="0085324D">
        <w:rPr>
          <w:rStyle w:val="FootnoteReference"/>
          <w:color w:val="008000"/>
        </w:rPr>
        <w:footnoteRef/>
      </w:r>
      <w:r>
        <w:rPr>
          <w:sz w:val="22"/>
          <w:szCs w:val="22"/>
        </w:rPr>
        <w:t xml:space="preserve"> </w:t>
      </w:r>
      <w:r>
        <w:rPr>
          <w:sz w:val="22"/>
          <w:szCs w:val="22"/>
        </w:rPr>
        <w:tab/>
        <w:t>An alternative reading for the last clause is ‘</w:t>
      </w:r>
      <w:r w:rsidRPr="0085324D">
        <w:rPr>
          <w:i/>
          <w:iCs/>
          <w:sz w:val="22"/>
          <w:szCs w:val="22"/>
        </w:rPr>
        <w:t>she will become pure</w:t>
      </w:r>
      <w:r>
        <w:rPr>
          <w:sz w:val="22"/>
          <w:szCs w:val="22"/>
        </w:rPr>
        <w:t>’.</w:t>
      </w:r>
    </w:p>
  </w:footnote>
  <w:footnote w:id="320">
    <w:p w14:paraId="6CCC924C" w14:textId="77777777" w:rsidR="00F66D22" w:rsidRPr="00A96B4B" w:rsidRDefault="00F66D22" w:rsidP="00864268">
      <w:pPr>
        <w:pStyle w:val="FootnoteText"/>
        <w:spacing w:line="240" w:lineRule="exact"/>
        <w:jc w:val="center"/>
        <w:rPr>
          <w:rFonts w:ascii="Book Antiqua" w:hAnsi="Book Antiqua"/>
          <w:b/>
          <w:bCs/>
          <w:smallCaps/>
          <w:color w:val="333300"/>
          <w:sz w:val="24"/>
          <w:szCs w:val="24"/>
        </w:rPr>
      </w:pPr>
      <w:r w:rsidRPr="00A96B4B">
        <w:rPr>
          <w:rFonts w:ascii="Book Antiqua" w:hAnsi="Book Antiqua"/>
          <w:b/>
          <w:bCs/>
          <w:smallCaps/>
          <w:color w:val="333300"/>
          <w:sz w:val="24"/>
          <w:szCs w:val="24"/>
        </w:rPr>
        <w:t xml:space="preserve">Leviticus </w:t>
      </w:r>
      <w:r w:rsidRPr="00A96B4B">
        <w:rPr>
          <w:rStyle w:val="FootnoteReference"/>
          <w:rFonts w:ascii="Book Antiqua" w:hAnsi="Book Antiqua"/>
          <w:b/>
          <w:bCs/>
          <w:smallCaps/>
          <w:color w:val="333300"/>
          <w:sz w:val="24"/>
          <w:szCs w:val="24"/>
          <w:vertAlign w:val="baseline"/>
        </w:rPr>
        <w:t>13</w:t>
      </w:r>
    </w:p>
  </w:footnote>
  <w:footnote w:id="321">
    <w:p w14:paraId="7F155D8C" w14:textId="2FF42ADE" w:rsidR="00F66D22" w:rsidRDefault="00F66D22" w:rsidP="00864268">
      <w:pPr>
        <w:pStyle w:val="BodyText"/>
        <w:spacing w:before="0" w:line="290" w:lineRule="exact"/>
        <w:ind w:left="284" w:hanging="284"/>
        <w:rPr>
          <w:sz w:val="22"/>
          <w:szCs w:val="22"/>
        </w:rPr>
      </w:pPr>
      <w:r w:rsidRPr="0096449C">
        <w:rPr>
          <w:rStyle w:val="FootnoteReference"/>
          <w:color w:val="008000"/>
          <w:szCs w:val="22"/>
        </w:rPr>
        <w:footnoteRef/>
      </w:r>
      <w:r>
        <w:rPr>
          <w:sz w:val="22"/>
          <w:szCs w:val="22"/>
        </w:rPr>
        <w:t xml:space="preserve"> </w:t>
      </w:r>
      <w:r>
        <w:rPr>
          <w:sz w:val="22"/>
          <w:szCs w:val="22"/>
        </w:rPr>
        <w:tab/>
        <w:t>The word traditionally translated as ‘</w:t>
      </w:r>
      <w:r w:rsidRPr="00CE1233">
        <w:rPr>
          <w:i/>
          <w:iCs/>
          <w:sz w:val="22"/>
          <w:szCs w:val="22"/>
        </w:rPr>
        <w:t>leprosy</w:t>
      </w:r>
      <w:r>
        <w:rPr>
          <w:sz w:val="22"/>
          <w:szCs w:val="22"/>
        </w:rPr>
        <w:t>’ include</w:t>
      </w:r>
      <w:r w:rsidR="00864268">
        <w:rPr>
          <w:sz w:val="22"/>
          <w:szCs w:val="22"/>
        </w:rPr>
        <w:t>s</w:t>
      </w:r>
      <w:r>
        <w:rPr>
          <w:sz w:val="22"/>
          <w:szCs w:val="22"/>
        </w:rPr>
        <w:t xml:space="preserve"> various skin diseases (vv. 1–44) and even signs of decay in clothing (vv. 47–59) or on walls (14:33–53); here, following the </w:t>
      </w:r>
      <w:r w:rsidRPr="00CE1233">
        <w:rPr>
          <w:i/>
          <w:iCs/>
          <w:sz w:val="22"/>
          <w:szCs w:val="22"/>
        </w:rPr>
        <w:t>NRSV</w:t>
      </w:r>
      <w:r>
        <w:rPr>
          <w:sz w:val="22"/>
          <w:szCs w:val="22"/>
        </w:rPr>
        <w:t>, we translate the term as ‘</w:t>
      </w:r>
      <w:r w:rsidRPr="00CE1233">
        <w:rPr>
          <w:i/>
          <w:iCs/>
          <w:sz w:val="22"/>
          <w:szCs w:val="22"/>
        </w:rPr>
        <w:t>a leprous disease</w:t>
      </w:r>
      <w:r>
        <w:rPr>
          <w:sz w:val="22"/>
          <w:szCs w:val="22"/>
        </w:rPr>
        <w:t xml:space="preserve">’; the </w:t>
      </w:r>
      <w:r w:rsidRPr="00CE1233">
        <w:rPr>
          <w:i/>
          <w:iCs/>
          <w:sz w:val="22"/>
          <w:szCs w:val="22"/>
        </w:rPr>
        <w:t>NJB</w:t>
      </w:r>
      <w:r>
        <w:rPr>
          <w:sz w:val="22"/>
          <w:szCs w:val="22"/>
        </w:rPr>
        <w:t xml:space="preserve"> uses ‘</w:t>
      </w:r>
      <w:r w:rsidRPr="00CE1233">
        <w:rPr>
          <w:i/>
          <w:iCs/>
          <w:sz w:val="22"/>
          <w:szCs w:val="22"/>
        </w:rPr>
        <w:t>a contagious skin disease</w:t>
      </w:r>
      <w:r>
        <w:rPr>
          <w:sz w:val="22"/>
          <w:szCs w:val="22"/>
        </w:rPr>
        <w:t>’).</w:t>
      </w:r>
    </w:p>
  </w:footnote>
  <w:footnote w:id="322">
    <w:p w14:paraId="71B2D272" w14:textId="518AB009" w:rsidR="00F66D22" w:rsidRPr="00DE71C2" w:rsidRDefault="00F66D22" w:rsidP="00864268">
      <w:pPr>
        <w:pStyle w:val="BodyText"/>
        <w:spacing w:before="0" w:line="290" w:lineRule="exact"/>
        <w:ind w:left="284" w:hanging="284"/>
        <w:rPr>
          <w:sz w:val="22"/>
          <w:szCs w:val="22"/>
        </w:rPr>
      </w:pPr>
      <w:r w:rsidRPr="0096449C">
        <w:rPr>
          <w:rStyle w:val="FootnoteReference"/>
          <w:color w:val="008000"/>
          <w:szCs w:val="22"/>
        </w:rPr>
        <w:footnoteRef/>
      </w:r>
      <w:r w:rsidRPr="00CE1233">
        <w:rPr>
          <w:sz w:val="22"/>
          <w:szCs w:val="22"/>
        </w:rPr>
        <w:t xml:space="preserve"> </w:t>
      </w:r>
      <w:r w:rsidRPr="00CE1233">
        <w:rPr>
          <w:sz w:val="22"/>
          <w:szCs w:val="22"/>
        </w:rPr>
        <w:tab/>
      </w:r>
      <w:bookmarkStart w:id="80" w:name="132"/>
      <w:r w:rsidRPr="00CE1233">
        <w:rPr>
          <w:sz w:val="22"/>
          <w:szCs w:val="22"/>
        </w:rPr>
        <w:t xml:space="preserve">Most modern English versions render </w:t>
      </w:r>
      <w:r w:rsidRPr="00CE1233">
        <w:rPr>
          <w:rFonts w:cs="SBL Hebrew"/>
          <w:noProof/>
          <w:sz w:val="26"/>
          <w:szCs w:val="26"/>
          <w:rtl/>
          <w:lang w:bidi="he-IL"/>
        </w:rPr>
        <w:t>שְׂאֵ֤ת</w:t>
      </w:r>
      <w:r w:rsidRPr="00CE1233">
        <w:t xml:space="preserve"> </w:t>
      </w:r>
      <w:r>
        <w:rPr>
          <w:sz w:val="22"/>
          <w:szCs w:val="22"/>
        </w:rPr>
        <w:t>as ‘</w:t>
      </w:r>
      <w:r w:rsidRPr="00CE1233">
        <w:rPr>
          <w:i/>
          <w:iCs/>
          <w:sz w:val="22"/>
          <w:szCs w:val="22"/>
        </w:rPr>
        <w:t>swelling</w:t>
      </w:r>
      <w:r>
        <w:rPr>
          <w:sz w:val="22"/>
          <w:szCs w:val="22"/>
        </w:rPr>
        <w:t xml:space="preserve">’ </w:t>
      </w:r>
      <w:r w:rsidRPr="00CE1233">
        <w:rPr>
          <w:sz w:val="22"/>
          <w:szCs w:val="22"/>
        </w:rPr>
        <w:t>(from</w:t>
      </w:r>
      <w:r>
        <w:rPr>
          <w:sz w:val="22"/>
          <w:szCs w:val="22"/>
        </w:rPr>
        <w:t xml:space="preserve"> the verb ‘</w:t>
      </w:r>
      <w:r w:rsidRPr="00CE1233">
        <w:rPr>
          <w:i/>
          <w:iCs/>
          <w:sz w:val="22"/>
          <w:szCs w:val="22"/>
        </w:rPr>
        <w:t>to lift up</w:t>
      </w:r>
      <w:r>
        <w:rPr>
          <w:sz w:val="22"/>
          <w:szCs w:val="22"/>
        </w:rPr>
        <w:t>’), which has been retained here; s</w:t>
      </w:r>
      <w:r w:rsidRPr="00CE1233">
        <w:rPr>
          <w:sz w:val="22"/>
          <w:szCs w:val="22"/>
        </w:rPr>
        <w:t xml:space="preserve">ome </w:t>
      </w:r>
      <w:r>
        <w:rPr>
          <w:sz w:val="22"/>
          <w:szCs w:val="22"/>
        </w:rPr>
        <w:t>argue</w:t>
      </w:r>
      <w:r w:rsidRPr="00CE1233">
        <w:rPr>
          <w:sz w:val="22"/>
          <w:szCs w:val="22"/>
        </w:rPr>
        <w:t xml:space="preserve"> that </w:t>
      </w:r>
      <w:r w:rsidRPr="00DE71C2">
        <w:rPr>
          <w:rFonts w:cs="SBL Hebrew"/>
          <w:noProof/>
          <w:sz w:val="26"/>
          <w:szCs w:val="26"/>
          <w:rtl/>
          <w:lang w:bidi="he-IL"/>
        </w:rPr>
        <w:t>עָמֹק֙</w:t>
      </w:r>
      <w:r w:rsidRPr="00DE71C2">
        <w:rPr>
          <w:rFonts w:cs="SBL Hebrew"/>
          <w:noProof/>
          <w:sz w:val="26"/>
          <w:szCs w:val="26"/>
          <w:lang w:bidi="he-IL"/>
        </w:rPr>
        <w:t xml:space="preserve"> </w:t>
      </w:r>
      <w:r>
        <w:rPr>
          <w:sz w:val="22"/>
          <w:szCs w:val="22"/>
        </w:rPr>
        <w:t>(‘</w:t>
      </w:r>
      <w:r w:rsidRPr="00DE71C2">
        <w:rPr>
          <w:i/>
          <w:iCs/>
          <w:sz w:val="22"/>
          <w:szCs w:val="22"/>
        </w:rPr>
        <w:t>deeper</w:t>
      </w:r>
      <w:r>
        <w:rPr>
          <w:sz w:val="22"/>
          <w:szCs w:val="22"/>
        </w:rPr>
        <w:t xml:space="preserve">’) in v. 3 means that </w:t>
      </w:r>
      <w:r w:rsidRPr="00CE1233">
        <w:rPr>
          <w:sz w:val="22"/>
          <w:szCs w:val="22"/>
        </w:rPr>
        <w:t xml:space="preserve">this sore was </w:t>
      </w:r>
      <w:r>
        <w:rPr>
          <w:sz w:val="22"/>
          <w:szCs w:val="22"/>
        </w:rPr>
        <w:t>lower than the surrounding skin, in which case ‘</w:t>
      </w:r>
      <w:r w:rsidRPr="00DE71C2">
        <w:rPr>
          <w:i/>
          <w:iCs/>
          <w:sz w:val="22"/>
          <w:szCs w:val="22"/>
        </w:rPr>
        <w:t>swelling</w:t>
      </w:r>
      <w:r>
        <w:rPr>
          <w:sz w:val="22"/>
          <w:szCs w:val="22"/>
        </w:rPr>
        <w:t>’</w:t>
      </w:r>
      <w:r w:rsidRPr="00CE1233">
        <w:rPr>
          <w:sz w:val="22"/>
          <w:szCs w:val="22"/>
        </w:rPr>
        <w:t xml:space="preserve"> would be an inappropriate translation of </w:t>
      </w:r>
      <w:r w:rsidRPr="00CE1233">
        <w:rPr>
          <w:rFonts w:cs="SBL Hebrew"/>
          <w:noProof/>
          <w:sz w:val="26"/>
          <w:szCs w:val="26"/>
          <w:rtl/>
          <w:lang w:bidi="he-IL"/>
        </w:rPr>
        <w:t>שְׂאֵ֤ת</w:t>
      </w:r>
      <w:r w:rsidRPr="00CE1233">
        <w:t xml:space="preserve"> </w:t>
      </w:r>
      <w:r>
        <w:rPr>
          <w:sz w:val="22"/>
          <w:szCs w:val="22"/>
        </w:rPr>
        <w:t xml:space="preserve">here. </w:t>
      </w:r>
      <w:r w:rsidRPr="00CE1233">
        <w:rPr>
          <w:sz w:val="22"/>
          <w:szCs w:val="22"/>
        </w:rPr>
        <w:t>Thus, one coul</w:t>
      </w:r>
      <w:r>
        <w:rPr>
          <w:sz w:val="22"/>
          <w:szCs w:val="22"/>
        </w:rPr>
        <w:t>d translate here, for example, ‘</w:t>
      </w:r>
      <w:r w:rsidRPr="00DE71C2">
        <w:rPr>
          <w:i/>
          <w:iCs/>
          <w:sz w:val="22"/>
          <w:szCs w:val="22"/>
        </w:rPr>
        <w:t>discoloration</w:t>
      </w:r>
      <w:r>
        <w:rPr>
          <w:sz w:val="22"/>
          <w:szCs w:val="22"/>
        </w:rPr>
        <w:t>’, ‘</w:t>
      </w:r>
      <w:r w:rsidRPr="00DE71C2">
        <w:rPr>
          <w:i/>
          <w:iCs/>
          <w:sz w:val="22"/>
          <w:szCs w:val="22"/>
        </w:rPr>
        <w:t>spot</w:t>
      </w:r>
      <w:r>
        <w:rPr>
          <w:sz w:val="22"/>
          <w:szCs w:val="22"/>
        </w:rPr>
        <w:t>’ or ‘</w:t>
      </w:r>
      <w:r w:rsidRPr="00DE71C2">
        <w:rPr>
          <w:i/>
          <w:iCs/>
          <w:sz w:val="22"/>
          <w:szCs w:val="22"/>
        </w:rPr>
        <w:t>blemish</w:t>
      </w:r>
      <w:r>
        <w:rPr>
          <w:sz w:val="22"/>
          <w:szCs w:val="22"/>
        </w:rPr>
        <w:t>’; however, a swelling</w:t>
      </w:r>
      <w:r w:rsidRPr="00CE1233">
        <w:rPr>
          <w:sz w:val="22"/>
          <w:szCs w:val="22"/>
        </w:rPr>
        <w:t xml:space="preserve"> often extends deepl</w:t>
      </w:r>
      <w:r>
        <w:rPr>
          <w:sz w:val="22"/>
          <w:szCs w:val="22"/>
        </w:rPr>
        <w:t>y below the surface of the skin, and</w:t>
      </w:r>
      <w:r w:rsidRPr="00CE1233">
        <w:rPr>
          <w:sz w:val="22"/>
          <w:szCs w:val="22"/>
        </w:rPr>
        <w:t xml:space="preserve"> it is certainly a common symptom of skin diseases</w:t>
      </w:r>
      <w:bookmarkEnd w:id="80"/>
      <w:r w:rsidRPr="00DE71C2">
        <w:rPr>
          <w:sz w:val="22"/>
          <w:szCs w:val="22"/>
        </w:rPr>
        <w:t>.</w:t>
      </w:r>
      <w:r w:rsidR="001E1C8D">
        <w:rPr>
          <w:sz w:val="22"/>
          <w:szCs w:val="22"/>
        </w:rPr>
        <w:t xml:space="preserve"> </w:t>
      </w:r>
      <w:bookmarkStart w:id="81" w:name="133"/>
      <w:r w:rsidRPr="00DE71C2">
        <w:rPr>
          <w:sz w:val="22"/>
          <w:szCs w:val="22"/>
        </w:rPr>
        <w:t>T</w:t>
      </w:r>
      <w:r>
        <w:rPr>
          <w:sz w:val="22"/>
          <w:szCs w:val="22"/>
        </w:rPr>
        <w:t>he etymology and meaning of the</w:t>
      </w:r>
      <w:r w:rsidRPr="00DE71C2">
        <w:rPr>
          <w:sz w:val="22"/>
          <w:szCs w:val="22"/>
        </w:rPr>
        <w:t xml:space="preserve"> term </w:t>
      </w:r>
      <w:r>
        <w:rPr>
          <w:sz w:val="22"/>
          <w:szCs w:val="22"/>
        </w:rPr>
        <w:t>translated ‘</w:t>
      </w:r>
      <w:r w:rsidRPr="00DE71C2">
        <w:rPr>
          <w:i/>
          <w:iCs/>
          <w:sz w:val="22"/>
          <w:szCs w:val="22"/>
        </w:rPr>
        <w:t>scab</w:t>
      </w:r>
      <w:r>
        <w:rPr>
          <w:sz w:val="22"/>
          <w:szCs w:val="22"/>
        </w:rPr>
        <w:t>’ is unknown; i</w:t>
      </w:r>
      <w:r w:rsidRPr="00DE71C2">
        <w:rPr>
          <w:sz w:val="22"/>
          <w:szCs w:val="22"/>
        </w:rPr>
        <w:t xml:space="preserve">t could </w:t>
      </w:r>
      <w:r>
        <w:rPr>
          <w:sz w:val="22"/>
          <w:szCs w:val="22"/>
        </w:rPr>
        <w:t xml:space="preserve">also </w:t>
      </w:r>
      <w:r w:rsidRPr="00DE71C2">
        <w:rPr>
          <w:sz w:val="22"/>
          <w:szCs w:val="22"/>
        </w:rPr>
        <w:t xml:space="preserve">mean </w:t>
      </w:r>
      <w:r>
        <w:rPr>
          <w:sz w:val="22"/>
          <w:szCs w:val="22"/>
        </w:rPr>
        <w:t>‘</w:t>
      </w:r>
      <w:r w:rsidRPr="00DE71C2">
        <w:rPr>
          <w:i/>
          <w:iCs/>
          <w:sz w:val="22"/>
          <w:szCs w:val="22"/>
        </w:rPr>
        <w:t>rash</w:t>
      </w:r>
      <w:r>
        <w:rPr>
          <w:sz w:val="22"/>
          <w:szCs w:val="22"/>
        </w:rPr>
        <w:t>’, ‘</w:t>
      </w:r>
      <w:r w:rsidRPr="00DE71C2">
        <w:rPr>
          <w:i/>
          <w:iCs/>
          <w:sz w:val="22"/>
          <w:szCs w:val="22"/>
        </w:rPr>
        <w:t>flaking skin</w:t>
      </w:r>
      <w:r>
        <w:rPr>
          <w:sz w:val="22"/>
          <w:szCs w:val="22"/>
        </w:rPr>
        <w:t>’, or an ‘</w:t>
      </w:r>
      <w:r w:rsidRPr="00DE71C2">
        <w:rPr>
          <w:i/>
          <w:iCs/>
          <w:sz w:val="22"/>
          <w:szCs w:val="22"/>
        </w:rPr>
        <w:t>eruption</w:t>
      </w:r>
      <w:r>
        <w:rPr>
          <w:sz w:val="22"/>
          <w:szCs w:val="22"/>
        </w:rPr>
        <w:t>’</w:t>
      </w:r>
      <w:r w:rsidRPr="00DE71C2">
        <w:rPr>
          <w:sz w:val="22"/>
          <w:szCs w:val="22"/>
        </w:rPr>
        <w:t xml:space="preserve"> of some sort.</w:t>
      </w:r>
      <w:bookmarkEnd w:id="81"/>
    </w:p>
  </w:footnote>
  <w:footnote w:id="323">
    <w:p w14:paraId="744052BA" w14:textId="77777777" w:rsidR="00F66D22" w:rsidRPr="00DE71C2" w:rsidRDefault="00F66D22" w:rsidP="00864268">
      <w:pPr>
        <w:pStyle w:val="BodyText"/>
        <w:spacing w:before="0" w:line="290" w:lineRule="exact"/>
        <w:ind w:left="284" w:hanging="284"/>
        <w:rPr>
          <w:sz w:val="22"/>
          <w:szCs w:val="22"/>
        </w:rPr>
      </w:pPr>
      <w:r w:rsidRPr="0096449C">
        <w:rPr>
          <w:rStyle w:val="FootnoteReference"/>
          <w:color w:val="008000"/>
          <w:szCs w:val="22"/>
        </w:rPr>
        <w:footnoteRef/>
      </w:r>
      <w:r>
        <w:rPr>
          <w:sz w:val="22"/>
          <w:szCs w:val="22"/>
        </w:rPr>
        <w:t xml:space="preserve"> </w:t>
      </w:r>
      <w:r>
        <w:rPr>
          <w:sz w:val="22"/>
          <w:szCs w:val="22"/>
        </w:rPr>
        <w:tab/>
      </w:r>
      <w:bookmarkStart w:id="82" w:name="1312"/>
      <w:r>
        <w:rPr>
          <w:sz w:val="22"/>
          <w:szCs w:val="22"/>
        </w:rPr>
        <w:t>The pronoun ‘</w:t>
      </w:r>
      <w:r w:rsidRPr="00DE71C2">
        <w:rPr>
          <w:i/>
          <w:iCs/>
          <w:sz w:val="22"/>
          <w:szCs w:val="22"/>
        </w:rPr>
        <w:t>it</w:t>
      </w:r>
      <w:r>
        <w:rPr>
          <w:sz w:val="22"/>
          <w:szCs w:val="22"/>
        </w:rPr>
        <w:t>’ here refers to the infection,</w:t>
      </w:r>
      <w:r w:rsidRPr="00DE71C2">
        <w:rPr>
          <w:sz w:val="22"/>
          <w:szCs w:val="22"/>
        </w:rPr>
        <w:t xml:space="preserve"> not the person who has th</w:t>
      </w:r>
      <w:r>
        <w:rPr>
          <w:sz w:val="22"/>
          <w:szCs w:val="22"/>
        </w:rPr>
        <w:t>e infection (cf. the object of ‘</w:t>
      </w:r>
      <w:r w:rsidRPr="00DE71C2">
        <w:rPr>
          <w:i/>
          <w:iCs/>
          <w:sz w:val="22"/>
          <w:szCs w:val="22"/>
        </w:rPr>
        <w:t>examine</w:t>
      </w:r>
      <w:r>
        <w:rPr>
          <w:sz w:val="22"/>
          <w:szCs w:val="22"/>
        </w:rPr>
        <w:t>’</w:t>
      </w:r>
      <w:r w:rsidRPr="00DE71C2">
        <w:rPr>
          <w:sz w:val="22"/>
          <w:szCs w:val="22"/>
        </w:rPr>
        <w:t xml:space="preserve"> at the beginning of the verse). </w:t>
      </w:r>
      <w:bookmarkEnd w:id="82"/>
    </w:p>
  </w:footnote>
  <w:footnote w:id="324">
    <w:p w14:paraId="62B29863" w14:textId="77777777" w:rsidR="00F66D22" w:rsidRPr="0096449C" w:rsidRDefault="00F66D22" w:rsidP="00864268">
      <w:pPr>
        <w:pStyle w:val="BodyText"/>
        <w:spacing w:before="0" w:line="290" w:lineRule="exact"/>
        <w:ind w:left="284" w:hanging="284"/>
        <w:rPr>
          <w:sz w:val="22"/>
          <w:szCs w:val="22"/>
        </w:rPr>
      </w:pPr>
      <w:r w:rsidRPr="0096449C">
        <w:rPr>
          <w:rStyle w:val="FootnoteReference"/>
          <w:color w:val="008000"/>
          <w:szCs w:val="22"/>
        </w:rPr>
        <w:footnoteRef/>
      </w:r>
      <w:r w:rsidRPr="0096449C">
        <w:rPr>
          <w:sz w:val="22"/>
          <w:szCs w:val="22"/>
        </w:rPr>
        <w:t xml:space="preserve"> </w:t>
      </w:r>
      <w:r w:rsidRPr="0096449C">
        <w:rPr>
          <w:sz w:val="22"/>
          <w:szCs w:val="22"/>
        </w:rPr>
        <w:tab/>
        <w:t xml:space="preserve">Literally translated, this verse ends, “… </w:t>
      </w:r>
      <w:bookmarkStart w:id="83" w:name="1316"/>
      <w:r w:rsidRPr="0096449C">
        <w:rPr>
          <w:i/>
          <w:iCs/>
          <w:sz w:val="22"/>
          <w:szCs w:val="22"/>
        </w:rPr>
        <w:t>and the priest will shut up the infection seven days</w:t>
      </w:r>
      <w:bookmarkEnd w:id="83"/>
      <w:r w:rsidRPr="0096449C">
        <w:rPr>
          <w:sz w:val="22"/>
          <w:szCs w:val="22"/>
        </w:rPr>
        <w:t>.”</w:t>
      </w:r>
    </w:p>
  </w:footnote>
  <w:footnote w:id="325">
    <w:p w14:paraId="788D00AD" w14:textId="77777777" w:rsidR="00F66D22" w:rsidRPr="00B568F8" w:rsidRDefault="00F66D22" w:rsidP="00864268">
      <w:pPr>
        <w:pStyle w:val="BodyText"/>
        <w:spacing w:before="0" w:line="290" w:lineRule="exact"/>
        <w:ind w:left="284" w:hanging="284"/>
        <w:rPr>
          <w:sz w:val="22"/>
          <w:szCs w:val="22"/>
        </w:rPr>
      </w:pPr>
      <w:r w:rsidRPr="00B568F8">
        <w:rPr>
          <w:rStyle w:val="FootnoteReference"/>
          <w:color w:val="008000"/>
          <w:szCs w:val="22"/>
        </w:rPr>
        <w:footnoteRef/>
      </w:r>
      <w:r w:rsidRPr="00B568F8">
        <w:rPr>
          <w:sz w:val="22"/>
          <w:szCs w:val="22"/>
        </w:rPr>
        <w:t xml:space="preserve"> </w:t>
      </w:r>
      <w:r w:rsidRPr="00B568F8">
        <w:rPr>
          <w:sz w:val="22"/>
          <w:szCs w:val="22"/>
        </w:rPr>
        <w:tab/>
      </w:r>
      <w:bookmarkStart w:id="84" w:name="1319"/>
      <w:r>
        <w:rPr>
          <w:sz w:val="22"/>
          <w:szCs w:val="22"/>
        </w:rPr>
        <w:t>Although there is no expressed ‘</w:t>
      </w:r>
      <w:r w:rsidRPr="00B568F8">
        <w:rPr>
          <w:i/>
          <w:iCs/>
          <w:sz w:val="22"/>
          <w:szCs w:val="22"/>
        </w:rPr>
        <w:t>and</w:t>
      </w:r>
      <w:r>
        <w:rPr>
          <w:sz w:val="22"/>
          <w:szCs w:val="22"/>
        </w:rPr>
        <w:t>’ at the beginning of the</w:t>
      </w:r>
      <w:r w:rsidRPr="00B568F8">
        <w:rPr>
          <w:sz w:val="22"/>
          <w:szCs w:val="22"/>
        </w:rPr>
        <w:t xml:space="preserve"> clause</w:t>
      </w:r>
      <w:r>
        <w:rPr>
          <w:sz w:val="22"/>
          <w:szCs w:val="22"/>
        </w:rPr>
        <w:t xml:space="preserve"> ‘</w:t>
      </w:r>
      <w:r w:rsidRPr="00B568F8">
        <w:rPr>
          <w:i/>
          <w:iCs/>
          <w:sz w:val="22"/>
          <w:szCs w:val="22"/>
        </w:rPr>
        <w:t>has not spread</w:t>
      </w:r>
      <w:r>
        <w:rPr>
          <w:sz w:val="22"/>
          <w:szCs w:val="22"/>
        </w:rPr>
        <w:t>’</w:t>
      </w:r>
      <w:r w:rsidRPr="00B568F8">
        <w:rPr>
          <w:sz w:val="22"/>
          <w:szCs w:val="22"/>
        </w:rPr>
        <w:t>, there is in the corresponding clause of v. 6 so it should be assumed here as well.</w:t>
      </w:r>
      <w:bookmarkEnd w:id="84"/>
    </w:p>
  </w:footnote>
  <w:footnote w:id="326">
    <w:p w14:paraId="545FF092" w14:textId="77777777" w:rsidR="00F66D22" w:rsidRDefault="00F66D22" w:rsidP="00864268">
      <w:pPr>
        <w:pStyle w:val="BodyText"/>
        <w:spacing w:before="0" w:line="290" w:lineRule="exact"/>
        <w:ind w:left="284" w:hanging="284"/>
        <w:rPr>
          <w:sz w:val="22"/>
          <w:szCs w:val="22"/>
        </w:rPr>
      </w:pPr>
      <w:r w:rsidRPr="00B568F8">
        <w:rPr>
          <w:rStyle w:val="FootnoteReference"/>
          <w:color w:val="008000"/>
          <w:szCs w:val="22"/>
        </w:rPr>
        <w:footnoteRef/>
      </w:r>
      <w:r>
        <w:rPr>
          <w:sz w:val="22"/>
          <w:szCs w:val="22"/>
        </w:rPr>
        <w:t xml:space="preserve"> </w:t>
      </w:r>
      <w:r>
        <w:rPr>
          <w:sz w:val="22"/>
          <w:szCs w:val="22"/>
        </w:rPr>
        <w:tab/>
        <w:t>The ‘</w:t>
      </w:r>
      <w:r w:rsidRPr="00B568F8">
        <w:rPr>
          <w:i/>
          <w:iCs/>
          <w:sz w:val="22"/>
          <w:szCs w:val="22"/>
        </w:rPr>
        <w:t>seventh day</w:t>
      </w:r>
      <w:r>
        <w:rPr>
          <w:sz w:val="22"/>
          <w:szCs w:val="22"/>
        </w:rPr>
        <w:t>’ here refers to the end of the 2</w:t>
      </w:r>
      <w:r w:rsidRPr="00B568F8">
        <w:rPr>
          <w:sz w:val="22"/>
          <w:szCs w:val="22"/>
          <w:vertAlign w:val="superscript"/>
        </w:rPr>
        <w:t>nd</w:t>
      </w:r>
      <w:r>
        <w:rPr>
          <w:sz w:val="22"/>
          <w:szCs w:val="22"/>
        </w:rPr>
        <w:t xml:space="preserve"> period of 7 days mentioned at the end of v. 5.</w:t>
      </w:r>
    </w:p>
  </w:footnote>
  <w:footnote w:id="327">
    <w:p w14:paraId="7F9CF776" w14:textId="77777777" w:rsidR="00F66D22" w:rsidRDefault="00F66D22">
      <w:pPr>
        <w:pStyle w:val="BodyText"/>
        <w:spacing w:before="0" w:line="300" w:lineRule="exact"/>
        <w:ind w:left="284" w:hanging="284"/>
        <w:rPr>
          <w:sz w:val="22"/>
          <w:szCs w:val="22"/>
        </w:rPr>
      </w:pPr>
      <w:r w:rsidRPr="00B568F8">
        <w:rPr>
          <w:rStyle w:val="FootnoteReference"/>
          <w:color w:val="008000"/>
          <w:szCs w:val="22"/>
        </w:rPr>
        <w:footnoteRef/>
      </w:r>
      <w:r>
        <w:rPr>
          <w:sz w:val="22"/>
          <w:szCs w:val="22"/>
        </w:rPr>
        <w:t xml:space="preserve"> </w:t>
      </w:r>
      <w:r>
        <w:rPr>
          <w:sz w:val="22"/>
          <w:szCs w:val="22"/>
        </w:rPr>
        <w:tab/>
        <w:t>The literal translation of ‘</w:t>
      </w:r>
      <w:r w:rsidRPr="00B568F8">
        <w:rPr>
          <w:i/>
          <w:iCs/>
          <w:sz w:val="22"/>
          <w:szCs w:val="22"/>
        </w:rPr>
        <w:t>if the scab spreads</w:t>
      </w:r>
      <w:r>
        <w:rPr>
          <w:sz w:val="22"/>
          <w:szCs w:val="22"/>
        </w:rPr>
        <w:t>’ is ‘</w:t>
      </w:r>
      <w:r w:rsidRPr="00B568F8">
        <w:rPr>
          <w:i/>
          <w:iCs/>
          <w:sz w:val="22"/>
          <w:szCs w:val="22"/>
        </w:rPr>
        <w:t>if spreading the scab spreads</w:t>
      </w:r>
      <w:r>
        <w:rPr>
          <w:sz w:val="22"/>
          <w:szCs w:val="22"/>
        </w:rPr>
        <w:t>’.</w:t>
      </w:r>
    </w:p>
  </w:footnote>
  <w:footnote w:id="328">
    <w:p w14:paraId="43CE75AF" w14:textId="77777777" w:rsidR="00F66D22" w:rsidRPr="00B568F8" w:rsidRDefault="00F66D22">
      <w:pPr>
        <w:pStyle w:val="BodyText"/>
        <w:spacing w:before="0" w:line="300" w:lineRule="exact"/>
        <w:ind w:left="284" w:hanging="284"/>
        <w:rPr>
          <w:sz w:val="22"/>
          <w:szCs w:val="22"/>
        </w:rPr>
      </w:pPr>
      <w:r w:rsidRPr="00B568F8">
        <w:rPr>
          <w:rStyle w:val="FootnoteReference"/>
          <w:color w:val="008000"/>
          <w:szCs w:val="22"/>
        </w:rPr>
        <w:footnoteRef/>
      </w:r>
      <w:r w:rsidRPr="00B568F8">
        <w:rPr>
          <w:sz w:val="22"/>
          <w:szCs w:val="22"/>
        </w:rPr>
        <w:t xml:space="preserve"> </w:t>
      </w:r>
      <w:r w:rsidRPr="00B568F8">
        <w:rPr>
          <w:sz w:val="22"/>
          <w:szCs w:val="22"/>
        </w:rPr>
        <w:tab/>
        <w:t xml:space="preserve">This verse follows the </w:t>
      </w:r>
      <w:r w:rsidRPr="00B568F8">
        <w:rPr>
          <w:i/>
          <w:iCs/>
          <w:sz w:val="22"/>
          <w:szCs w:val="22"/>
        </w:rPr>
        <w:t>NJB</w:t>
      </w:r>
      <w:r w:rsidRPr="00B568F8">
        <w:rPr>
          <w:sz w:val="22"/>
          <w:szCs w:val="22"/>
        </w:rPr>
        <w:t xml:space="preserve">; a more literal reading, following the </w:t>
      </w:r>
      <w:r w:rsidRPr="00B568F8">
        <w:rPr>
          <w:i/>
          <w:iCs/>
          <w:sz w:val="22"/>
          <w:szCs w:val="22"/>
        </w:rPr>
        <w:t>NRSV</w:t>
      </w:r>
      <w:r w:rsidRPr="00B568F8">
        <w:rPr>
          <w:sz w:val="22"/>
          <w:szCs w:val="22"/>
        </w:rPr>
        <w:t xml:space="preserve"> is, “</w:t>
      </w:r>
      <w:r w:rsidRPr="00B568F8">
        <w:rPr>
          <w:rFonts w:cs="Verdana"/>
          <w:i/>
          <w:iCs/>
          <w:sz w:val="22"/>
          <w:szCs w:val="22"/>
          <w:lang w:eastAsia="en-GB"/>
        </w:rPr>
        <w:t>The priest shall make an examination, and if the eruption has spread in the skin, the priest shall pronounce him unclean; it is a leprous disease</w:t>
      </w:r>
      <w:r w:rsidRPr="00B568F8">
        <w:rPr>
          <w:rFonts w:cs="Verdana"/>
          <w:sz w:val="22"/>
          <w:szCs w:val="22"/>
          <w:lang w:eastAsia="en-GB"/>
        </w:rPr>
        <w:t>.”</w:t>
      </w:r>
    </w:p>
  </w:footnote>
  <w:footnote w:id="329">
    <w:p w14:paraId="62859250" w14:textId="4349AA3C" w:rsidR="00F66D22" w:rsidRDefault="00F66D22" w:rsidP="00B568F8">
      <w:pPr>
        <w:pStyle w:val="BodyText"/>
        <w:spacing w:before="0" w:line="300" w:lineRule="exact"/>
        <w:ind w:left="284" w:hanging="284"/>
        <w:rPr>
          <w:sz w:val="22"/>
          <w:szCs w:val="22"/>
        </w:rPr>
      </w:pPr>
      <w:r w:rsidRPr="00B568F8">
        <w:rPr>
          <w:rStyle w:val="FootnoteReference"/>
          <w:color w:val="008000"/>
          <w:szCs w:val="22"/>
        </w:rPr>
        <w:footnoteRef/>
      </w:r>
      <w:r>
        <w:rPr>
          <w:sz w:val="22"/>
          <w:szCs w:val="22"/>
        </w:rPr>
        <w:t xml:space="preserve"> </w:t>
      </w:r>
      <w:r>
        <w:rPr>
          <w:sz w:val="22"/>
          <w:szCs w:val="22"/>
        </w:rPr>
        <w:tab/>
        <w:t>Vv. 9–17 are concerned not with the question of distinguishing real from apparent disease, but leprous diseases from others.</w:t>
      </w:r>
      <w:r w:rsidR="001E1C8D">
        <w:rPr>
          <w:sz w:val="22"/>
          <w:szCs w:val="22"/>
        </w:rPr>
        <w:t xml:space="preserve"> </w:t>
      </w:r>
      <w:r>
        <w:rPr>
          <w:sz w:val="22"/>
          <w:szCs w:val="22"/>
        </w:rPr>
        <w:t>This book seems to regard only the ulcerous form as contagious.</w:t>
      </w:r>
    </w:p>
  </w:footnote>
  <w:footnote w:id="330">
    <w:p w14:paraId="394AFBCD" w14:textId="6E639FBC" w:rsidR="00F66D22" w:rsidRDefault="00F66D22" w:rsidP="00D2686C">
      <w:pPr>
        <w:pStyle w:val="BodyText"/>
        <w:spacing w:before="0" w:line="300" w:lineRule="exact"/>
        <w:ind w:left="284" w:hanging="284"/>
        <w:rPr>
          <w:sz w:val="22"/>
          <w:szCs w:val="22"/>
        </w:rPr>
      </w:pPr>
      <w:r w:rsidRPr="00D2686C">
        <w:rPr>
          <w:rStyle w:val="FootnoteReference"/>
          <w:color w:val="008000"/>
        </w:rPr>
        <w:footnoteRef/>
      </w:r>
      <w:r>
        <w:rPr>
          <w:sz w:val="22"/>
          <w:szCs w:val="22"/>
        </w:rPr>
        <w:t xml:space="preserve"> </w:t>
      </w:r>
      <w:r>
        <w:rPr>
          <w:sz w:val="22"/>
          <w:szCs w:val="22"/>
        </w:rPr>
        <w:tab/>
        <w:t>In place of ‘</w:t>
      </w:r>
      <w:r w:rsidRPr="00D2686C">
        <w:rPr>
          <w:i/>
          <w:iCs/>
          <w:sz w:val="22"/>
          <w:szCs w:val="22"/>
        </w:rPr>
        <w:t>raw flesh in the swelling</w:t>
      </w:r>
      <w:r>
        <w:rPr>
          <w:sz w:val="22"/>
          <w:szCs w:val="22"/>
        </w:rPr>
        <w:t xml:space="preserve">’, following the </w:t>
      </w:r>
      <w:r w:rsidRPr="00D2686C">
        <w:rPr>
          <w:i/>
          <w:iCs/>
          <w:sz w:val="22"/>
          <w:szCs w:val="22"/>
        </w:rPr>
        <w:t>MT</w:t>
      </w:r>
      <w:r>
        <w:rPr>
          <w:sz w:val="22"/>
          <w:szCs w:val="22"/>
        </w:rPr>
        <w:t xml:space="preserve"> (literally, ‘</w:t>
      </w:r>
      <w:r w:rsidRPr="00D2686C">
        <w:rPr>
          <w:i/>
          <w:iCs/>
          <w:sz w:val="22"/>
          <w:szCs w:val="22"/>
        </w:rPr>
        <w:t>rawness of living flesh in the swelling</w:t>
      </w:r>
      <w:r>
        <w:rPr>
          <w:sz w:val="22"/>
          <w:szCs w:val="22"/>
        </w:rPr>
        <w:t xml:space="preserve">’) and </w:t>
      </w:r>
      <w:r w:rsidRPr="00D2686C">
        <w:rPr>
          <w:i/>
          <w:iCs/>
          <w:sz w:val="22"/>
          <w:szCs w:val="22"/>
        </w:rPr>
        <w:t>NRSV</w:t>
      </w:r>
      <w:r>
        <w:rPr>
          <w:sz w:val="22"/>
          <w:szCs w:val="22"/>
        </w:rPr>
        <w:t xml:space="preserve">, the </w:t>
      </w:r>
      <w:r w:rsidRPr="00D2686C">
        <w:rPr>
          <w:i/>
          <w:iCs/>
          <w:sz w:val="22"/>
          <w:szCs w:val="22"/>
        </w:rPr>
        <w:t>NJB</w:t>
      </w:r>
      <w:r>
        <w:rPr>
          <w:sz w:val="22"/>
          <w:szCs w:val="22"/>
        </w:rPr>
        <w:t xml:space="preserve"> has ‘</w:t>
      </w:r>
      <w:r w:rsidRPr="00D2686C">
        <w:rPr>
          <w:i/>
          <w:iCs/>
          <w:sz w:val="22"/>
          <w:szCs w:val="22"/>
        </w:rPr>
        <w:t>an ulcer forming</w:t>
      </w:r>
      <w:r>
        <w:rPr>
          <w:sz w:val="22"/>
          <w:szCs w:val="22"/>
        </w:rPr>
        <w:t>’.</w:t>
      </w:r>
    </w:p>
  </w:footnote>
  <w:footnote w:id="331">
    <w:p w14:paraId="0CAAC12A" w14:textId="7F3FE249" w:rsidR="00F66D22" w:rsidRDefault="00F66D22" w:rsidP="00B568F8">
      <w:pPr>
        <w:pStyle w:val="BodyText"/>
        <w:spacing w:before="0" w:line="300" w:lineRule="exact"/>
        <w:ind w:left="284" w:hanging="284"/>
        <w:rPr>
          <w:sz w:val="22"/>
          <w:szCs w:val="22"/>
        </w:rPr>
      </w:pPr>
      <w:r w:rsidRPr="00D2686C">
        <w:rPr>
          <w:rStyle w:val="FootnoteReference"/>
          <w:color w:val="008000"/>
        </w:rPr>
        <w:footnoteRef/>
      </w:r>
      <w:r w:rsidRPr="00D2686C">
        <w:rPr>
          <w:color w:val="008000"/>
        </w:rPr>
        <w:t xml:space="preserve"> </w:t>
      </w:r>
      <w:r>
        <w:rPr>
          <w:sz w:val="22"/>
          <w:szCs w:val="22"/>
        </w:rPr>
        <w:tab/>
        <w:t xml:space="preserve">The text here follows the </w:t>
      </w:r>
      <w:r>
        <w:rPr>
          <w:i/>
          <w:iCs/>
          <w:sz w:val="22"/>
          <w:szCs w:val="22"/>
        </w:rPr>
        <w:t>MT</w:t>
      </w:r>
      <w:r>
        <w:rPr>
          <w:sz w:val="22"/>
          <w:szCs w:val="22"/>
        </w:rPr>
        <w:t xml:space="preserve">; the </w:t>
      </w:r>
      <w:r>
        <w:rPr>
          <w:i/>
          <w:iCs/>
          <w:sz w:val="22"/>
          <w:szCs w:val="22"/>
        </w:rPr>
        <w:t>LXX</w:t>
      </w:r>
      <w:r>
        <w:rPr>
          <w:sz w:val="22"/>
          <w:szCs w:val="22"/>
        </w:rPr>
        <w:t xml:space="preserve"> has the opposite sense for the last sentence, “</w:t>
      </w:r>
      <w:r>
        <w:rPr>
          <w:i/>
          <w:iCs/>
          <w:sz w:val="22"/>
          <w:szCs w:val="22"/>
        </w:rPr>
        <w:t>and will isolate him” (</w:t>
      </w:r>
      <w:r w:rsidRPr="001E1C8D">
        <w:rPr>
          <w:rFonts w:ascii="Vusillus" w:hAnsi="Vusillus" w:cs="Vusillus"/>
          <w:bCs/>
          <w:i/>
          <w:noProof/>
          <w:sz w:val="26"/>
          <w:szCs w:val="22"/>
          <w:lang w:val="el-GR"/>
        </w:rPr>
        <w:t>καὶ</w:t>
      </w:r>
      <w:r w:rsidRPr="001E1C8D">
        <w:rPr>
          <w:rFonts w:ascii="Vusillus" w:hAnsi="Vusillus" w:cs="Vusillus"/>
          <w:bCs/>
          <w:i/>
          <w:noProof/>
          <w:sz w:val="26"/>
          <w:szCs w:val="22"/>
        </w:rPr>
        <w:t xml:space="preserve"> </w:t>
      </w:r>
      <w:r w:rsidRPr="001E1C8D">
        <w:rPr>
          <w:rFonts w:ascii="Vusillus" w:hAnsi="Vusillus" w:cs="Vusillus"/>
          <w:bCs/>
          <w:i/>
          <w:noProof/>
          <w:sz w:val="26"/>
          <w:szCs w:val="22"/>
          <w:lang w:val="el-GR"/>
        </w:rPr>
        <w:t>ἀφοριεῖ</w:t>
      </w:r>
      <w:r w:rsidRPr="001E1C8D">
        <w:rPr>
          <w:rFonts w:ascii="Vusillus" w:hAnsi="Vusillus" w:cs="Vusillus"/>
          <w:bCs/>
          <w:i/>
          <w:noProof/>
          <w:sz w:val="26"/>
          <w:szCs w:val="22"/>
        </w:rPr>
        <w:t xml:space="preserve"> </w:t>
      </w:r>
      <w:r w:rsidRPr="001E1C8D">
        <w:rPr>
          <w:rFonts w:ascii="Vusillus" w:hAnsi="Vusillus" w:cs="Vusillus"/>
          <w:bCs/>
          <w:i/>
          <w:noProof/>
          <w:sz w:val="26"/>
          <w:szCs w:val="22"/>
          <w:lang w:val="el-GR"/>
        </w:rPr>
        <w:t>αὐτόν</w:t>
      </w:r>
      <w:r>
        <w:rPr>
          <w:i/>
          <w:iCs/>
          <w:sz w:val="22"/>
          <w:szCs w:val="22"/>
        </w:rPr>
        <w:t>).</w:t>
      </w:r>
    </w:p>
  </w:footnote>
  <w:footnote w:id="332">
    <w:p w14:paraId="0DC12BFF" w14:textId="77777777" w:rsidR="00F66D22" w:rsidRDefault="00F66D22">
      <w:pPr>
        <w:pStyle w:val="BodyText"/>
        <w:spacing w:before="0" w:line="300" w:lineRule="exact"/>
        <w:ind w:left="284" w:hanging="284"/>
        <w:rPr>
          <w:sz w:val="22"/>
          <w:szCs w:val="22"/>
        </w:rPr>
      </w:pPr>
      <w:r w:rsidRPr="004C5750">
        <w:rPr>
          <w:rStyle w:val="FootnoteReference"/>
          <w:color w:val="008000"/>
          <w:szCs w:val="22"/>
        </w:rPr>
        <w:footnoteRef/>
      </w:r>
      <w:r>
        <w:rPr>
          <w:sz w:val="22"/>
          <w:szCs w:val="22"/>
        </w:rPr>
        <w:t xml:space="preserve"> </w:t>
      </w:r>
      <w:r>
        <w:rPr>
          <w:sz w:val="22"/>
          <w:szCs w:val="22"/>
        </w:rPr>
        <w:tab/>
        <w:t>When the symptoms spread over the surface, it is a sign of recovery: the white scabs will drop off.</w:t>
      </w:r>
    </w:p>
  </w:footnote>
  <w:footnote w:id="333">
    <w:p w14:paraId="46C190E8" w14:textId="77777777" w:rsidR="00F66D22" w:rsidRDefault="00F66D22">
      <w:pPr>
        <w:pStyle w:val="BodyText"/>
        <w:spacing w:before="0" w:line="300" w:lineRule="exact"/>
        <w:ind w:left="284" w:hanging="284"/>
        <w:rPr>
          <w:sz w:val="22"/>
          <w:szCs w:val="22"/>
        </w:rPr>
      </w:pPr>
      <w:r w:rsidRPr="004C5750">
        <w:rPr>
          <w:rStyle w:val="FootnoteReference"/>
          <w:color w:val="008000"/>
          <w:szCs w:val="22"/>
        </w:rPr>
        <w:footnoteRef/>
      </w:r>
      <w:r>
        <w:rPr>
          <w:sz w:val="22"/>
          <w:szCs w:val="22"/>
        </w:rPr>
        <w:t xml:space="preserve"> </w:t>
      </w:r>
      <w:r>
        <w:rPr>
          <w:sz w:val="22"/>
          <w:szCs w:val="22"/>
        </w:rPr>
        <w:tab/>
        <w:t>The literal translation of ‘</w:t>
      </w:r>
      <w:r w:rsidRPr="002B26F1">
        <w:rPr>
          <w:i/>
          <w:iCs/>
          <w:sz w:val="22"/>
          <w:szCs w:val="22"/>
        </w:rPr>
        <w:t>declare the sick person clean</w:t>
      </w:r>
      <w:r>
        <w:rPr>
          <w:sz w:val="22"/>
          <w:szCs w:val="22"/>
        </w:rPr>
        <w:t>’ is ‘</w:t>
      </w:r>
      <w:r w:rsidRPr="002B26F1">
        <w:rPr>
          <w:i/>
          <w:iCs/>
          <w:sz w:val="22"/>
          <w:szCs w:val="22"/>
        </w:rPr>
        <w:t>declare the infection clean</w:t>
      </w:r>
      <w:r>
        <w:rPr>
          <w:sz w:val="22"/>
          <w:szCs w:val="22"/>
        </w:rPr>
        <w:t>’.</w:t>
      </w:r>
    </w:p>
  </w:footnote>
  <w:footnote w:id="334">
    <w:p w14:paraId="0AE0E1C3" w14:textId="77777777" w:rsidR="00F66D22" w:rsidRDefault="00F66D22">
      <w:pPr>
        <w:pStyle w:val="BodyText"/>
        <w:spacing w:before="0" w:line="300" w:lineRule="exact"/>
        <w:ind w:left="284" w:hanging="284"/>
        <w:rPr>
          <w:sz w:val="22"/>
          <w:szCs w:val="22"/>
        </w:rPr>
      </w:pPr>
      <w:r w:rsidRPr="004C5750">
        <w:rPr>
          <w:rStyle w:val="FootnoteReference"/>
          <w:color w:val="008000"/>
          <w:szCs w:val="22"/>
        </w:rPr>
        <w:footnoteRef/>
      </w:r>
      <w:r>
        <w:rPr>
          <w:sz w:val="22"/>
          <w:szCs w:val="22"/>
        </w:rPr>
        <w:t xml:space="preserve"> </w:t>
      </w:r>
      <w:r>
        <w:rPr>
          <w:sz w:val="22"/>
          <w:szCs w:val="22"/>
        </w:rPr>
        <w:tab/>
        <w:t xml:space="preserve">The </w:t>
      </w:r>
      <w:r w:rsidRPr="002B26F1">
        <w:rPr>
          <w:i/>
          <w:iCs/>
          <w:sz w:val="22"/>
          <w:szCs w:val="22"/>
        </w:rPr>
        <w:t>NJB</w:t>
      </w:r>
      <w:r>
        <w:rPr>
          <w:sz w:val="22"/>
          <w:szCs w:val="22"/>
        </w:rPr>
        <w:t xml:space="preserve"> has ‘</w:t>
      </w:r>
      <w:r w:rsidRPr="002B26F1">
        <w:rPr>
          <w:i/>
          <w:iCs/>
          <w:sz w:val="22"/>
          <w:szCs w:val="22"/>
        </w:rPr>
        <w:t>an ulcer</w:t>
      </w:r>
      <w:r>
        <w:rPr>
          <w:sz w:val="22"/>
          <w:szCs w:val="22"/>
        </w:rPr>
        <w:t>’ in place of ‘</w:t>
      </w:r>
      <w:r w:rsidRPr="002B26F1">
        <w:rPr>
          <w:i/>
          <w:iCs/>
          <w:sz w:val="22"/>
          <w:szCs w:val="22"/>
        </w:rPr>
        <w:t>raw flesh</w:t>
      </w:r>
      <w:r>
        <w:rPr>
          <w:sz w:val="22"/>
          <w:szCs w:val="22"/>
        </w:rPr>
        <w:t>’ (see #10).</w:t>
      </w:r>
    </w:p>
  </w:footnote>
  <w:footnote w:id="335">
    <w:p w14:paraId="7041A245" w14:textId="77777777" w:rsidR="00F66D22" w:rsidRDefault="00F66D22">
      <w:pPr>
        <w:pStyle w:val="BodyText"/>
        <w:spacing w:before="0" w:line="300" w:lineRule="exact"/>
        <w:ind w:left="284" w:hanging="284"/>
        <w:rPr>
          <w:sz w:val="22"/>
          <w:szCs w:val="22"/>
        </w:rPr>
      </w:pPr>
      <w:r w:rsidRPr="004C5750">
        <w:rPr>
          <w:rStyle w:val="FootnoteReference"/>
          <w:color w:val="008000"/>
          <w:szCs w:val="22"/>
        </w:rPr>
        <w:footnoteRef/>
      </w:r>
      <w:r w:rsidRPr="004C5750">
        <w:rPr>
          <w:color w:val="008000"/>
          <w:szCs w:val="22"/>
        </w:rPr>
        <w:t xml:space="preserve"> </w:t>
      </w:r>
      <w:r>
        <w:rPr>
          <w:sz w:val="22"/>
          <w:szCs w:val="22"/>
        </w:rPr>
        <w:tab/>
        <w:t>Literally translated, this verse opens, “</w:t>
      </w:r>
      <w:r w:rsidRPr="004C5750">
        <w:rPr>
          <w:i/>
          <w:iCs/>
          <w:sz w:val="22"/>
          <w:szCs w:val="22"/>
        </w:rPr>
        <w:t>And the priest shall see the living flesh</w:t>
      </w:r>
      <w:r>
        <w:rPr>
          <w:sz w:val="22"/>
          <w:szCs w:val="22"/>
        </w:rPr>
        <w:t>.”</w:t>
      </w:r>
    </w:p>
  </w:footnote>
  <w:footnote w:id="336">
    <w:p w14:paraId="20FB2642" w14:textId="3C846C15" w:rsidR="00F66D22" w:rsidRPr="004C5750" w:rsidRDefault="00F66D22" w:rsidP="004C5750">
      <w:pPr>
        <w:pStyle w:val="BodyText"/>
        <w:spacing w:before="0" w:line="300" w:lineRule="exact"/>
        <w:ind w:left="284" w:hanging="284"/>
        <w:rPr>
          <w:sz w:val="22"/>
          <w:szCs w:val="22"/>
        </w:rPr>
      </w:pPr>
      <w:r w:rsidRPr="004C5750">
        <w:rPr>
          <w:rStyle w:val="FootnoteReference"/>
          <w:color w:val="008000"/>
          <w:szCs w:val="22"/>
        </w:rPr>
        <w:footnoteRef/>
      </w:r>
      <w:r w:rsidRPr="004C5750">
        <w:rPr>
          <w:color w:val="008000"/>
          <w:szCs w:val="22"/>
        </w:rPr>
        <w:t xml:space="preserve"> </w:t>
      </w:r>
      <w:r w:rsidRPr="004C5750">
        <w:rPr>
          <w:sz w:val="22"/>
          <w:szCs w:val="22"/>
        </w:rPr>
        <w:tab/>
        <w:t>The literal translation of ‘</w:t>
      </w:r>
      <w:r w:rsidRPr="00AB1836">
        <w:rPr>
          <w:i/>
          <w:iCs/>
          <w:sz w:val="22"/>
          <w:szCs w:val="22"/>
        </w:rPr>
        <w:t>again turns white</w:t>
      </w:r>
      <w:r w:rsidRPr="004C5750">
        <w:rPr>
          <w:sz w:val="22"/>
          <w:szCs w:val="22"/>
        </w:rPr>
        <w:t xml:space="preserve">’ is </w:t>
      </w:r>
      <w:bookmarkStart w:id="85" w:name="1350"/>
      <w:r>
        <w:rPr>
          <w:sz w:val="22"/>
          <w:szCs w:val="22"/>
        </w:rPr>
        <w:t>‘</w:t>
      </w:r>
      <w:r w:rsidRPr="00AB1836">
        <w:rPr>
          <w:i/>
          <w:iCs/>
          <w:sz w:val="22"/>
          <w:szCs w:val="22"/>
        </w:rPr>
        <w:t>returns and is turned/changed to white</w:t>
      </w:r>
      <w:r>
        <w:rPr>
          <w:sz w:val="22"/>
          <w:szCs w:val="22"/>
        </w:rPr>
        <w:t>’; the verb ‘</w:t>
      </w:r>
      <w:r w:rsidRPr="004C5750">
        <w:rPr>
          <w:i/>
          <w:iCs/>
          <w:sz w:val="22"/>
          <w:szCs w:val="22"/>
        </w:rPr>
        <w:t>returns</w:t>
      </w:r>
      <w:r>
        <w:rPr>
          <w:sz w:val="22"/>
          <w:szCs w:val="22"/>
        </w:rPr>
        <w:t>’</w:t>
      </w:r>
      <w:r w:rsidRPr="004C5750">
        <w:rPr>
          <w:sz w:val="22"/>
          <w:szCs w:val="22"/>
        </w:rPr>
        <w:t xml:space="preserve"> </w:t>
      </w:r>
      <w:r w:rsidR="00864268">
        <w:rPr>
          <w:sz w:val="22"/>
          <w:szCs w:val="22"/>
        </w:rPr>
        <w:t>(</w:t>
      </w:r>
      <w:r w:rsidR="00864268" w:rsidRPr="004C5750">
        <w:rPr>
          <w:rFonts w:cs="SBL Hebrew"/>
          <w:noProof/>
          <w:sz w:val="26"/>
          <w:szCs w:val="26"/>
          <w:rtl/>
          <w:lang w:bidi="he-IL"/>
        </w:rPr>
        <w:t>שׁ֛וּב</w:t>
      </w:r>
      <w:r w:rsidR="00864268">
        <w:rPr>
          <w:sz w:val="22"/>
          <w:szCs w:val="22"/>
        </w:rPr>
        <w:t xml:space="preserve">) </w:t>
      </w:r>
      <w:r w:rsidRPr="004C5750">
        <w:rPr>
          <w:sz w:val="22"/>
          <w:szCs w:val="22"/>
        </w:rPr>
        <w:t xml:space="preserve">often functions adverbially when combined with a </w:t>
      </w:r>
      <w:r>
        <w:rPr>
          <w:sz w:val="22"/>
          <w:szCs w:val="22"/>
        </w:rPr>
        <w:t>2</w:t>
      </w:r>
      <w:r w:rsidRPr="004C5750">
        <w:rPr>
          <w:sz w:val="22"/>
          <w:szCs w:val="22"/>
          <w:vertAlign w:val="superscript"/>
        </w:rPr>
        <w:t>nd</w:t>
      </w:r>
      <w:r w:rsidRPr="004C5750">
        <w:rPr>
          <w:sz w:val="22"/>
          <w:szCs w:val="22"/>
        </w:rPr>
        <w:t xml:space="preserve"> verb </w:t>
      </w:r>
      <w:r w:rsidR="00864268">
        <w:rPr>
          <w:sz w:val="22"/>
          <w:szCs w:val="22"/>
        </w:rPr>
        <w:t>(</w:t>
      </w:r>
      <w:r w:rsidRPr="004C5750">
        <w:rPr>
          <w:sz w:val="22"/>
          <w:szCs w:val="22"/>
        </w:rPr>
        <w:t>as here</w:t>
      </w:r>
      <w:r w:rsidR="00864268">
        <w:rPr>
          <w:sz w:val="22"/>
          <w:szCs w:val="22"/>
        </w:rPr>
        <w:t>)</w:t>
      </w:r>
      <w:r w:rsidRPr="004C5750">
        <w:rPr>
          <w:sz w:val="22"/>
          <w:szCs w:val="22"/>
        </w:rPr>
        <w:t xml:space="preserve"> and, in s</w:t>
      </w:r>
      <w:r>
        <w:rPr>
          <w:sz w:val="22"/>
          <w:szCs w:val="22"/>
        </w:rPr>
        <w:t>uch cases, is usually rendered ‘</w:t>
      </w:r>
      <w:r w:rsidRPr="004C5750">
        <w:rPr>
          <w:i/>
          <w:iCs/>
          <w:sz w:val="22"/>
          <w:szCs w:val="22"/>
        </w:rPr>
        <w:t>again</w:t>
      </w:r>
      <w:r>
        <w:rPr>
          <w:sz w:val="22"/>
          <w:szCs w:val="22"/>
        </w:rPr>
        <w:t>’.</w:t>
      </w:r>
      <w:r w:rsidR="001E1C8D">
        <w:rPr>
          <w:sz w:val="22"/>
          <w:szCs w:val="22"/>
        </w:rPr>
        <w:t xml:space="preserve"> </w:t>
      </w:r>
      <w:r w:rsidRPr="004C5750">
        <w:rPr>
          <w:sz w:val="22"/>
          <w:szCs w:val="22"/>
        </w:rPr>
        <w:t xml:space="preserve">Another suggestion is that here </w:t>
      </w:r>
      <w:r w:rsidRPr="004C5750">
        <w:rPr>
          <w:rFonts w:cs="SBL Hebrew"/>
          <w:noProof/>
          <w:sz w:val="26"/>
          <w:szCs w:val="26"/>
          <w:rtl/>
          <w:lang w:bidi="he-IL"/>
        </w:rPr>
        <w:t>שׁ֛וּב</w:t>
      </w:r>
      <w:r>
        <w:rPr>
          <w:sz w:val="22"/>
          <w:szCs w:val="22"/>
        </w:rPr>
        <w:t xml:space="preserve"> means ‘</w:t>
      </w:r>
      <w:r w:rsidRPr="004C5750">
        <w:rPr>
          <w:i/>
          <w:iCs/>
          <w:sz w:val="22"/>
          <w:szCs w:val="22"/>
        </w:rPr>
        <w:t>to recede</w:t>
      </w:r>
      <w:r>
        <w:rPr>
          <w:sz w:val="22"/>
          <w:szCs w:val="22"/>
        </w:rPr>
        <w:t>’ (cf., e.g., 2K 20:9), so one could translate ‘</w:t>
      </w:r>
      <w:r w:rsidRPr="004C5750">
        <w:rPr>
          <w:i/>
          <w:iCs/>
          <w:sz w:val="22"/>
          <w:szCs w:val="22"/>
        </w:rPr>
        <w:t>the raw flesh recedes and turns white</w:t>
      </w:r>
      <w:r>
        <w:rPr>
          <w:sz w:val="22"/>
          <w:szCs w:val="22"/>
        </w:rPr>
        <w:t>’; this would mean that the new white skin has grown over the raw flesh</w:t>
      </w:r>
      <w:r w:rsidRPr="004C5750">
        <w:rPr>
          <w:sz w:val="22"/>
          <w:szCs w:val="22"/>
        </w:rPr>
        <w:t xml:space="preserve">. </w:t>
      </w:r>
      <w:bookmarkEnd w:id="85"/>
    </w:p>
  </w:footnote>
  <w:footnote w:id="337">
    <w:p w14:paraId="5DF768BF" w14:textId="77777777" w:rsidR="00F66D22" w:rsidRDefault="00F66D22">
      <w:pPr>
        <w:pStyle w:val="BodyText"/>
        <w:spacing w:before="0" w:line="300" w:lineRule="exact"/>
        <w:ind w:left="284" w:hanging="284"/>
        <w:rPr>
          <w:sz w:val="22"/>
          <w:szCs w:val="22"/>
        </w:rPr>
      </w:pPr>
      <w:r w:rsidRPr="004C5750">
        <w:rPr>
          <w:rStyle w:val="FootnoteReference"/>
          <w:color w:val="008000"/>
          <w:szCs w:val="22"/>
        </w:rPr>
        <w:footnoteRef/>
      </w:r>
      <w:r w:rsidRPr="004C5750">
        <w:rPr>
          <w:color w:val="008000"/>
          <w:szCs w:val="22"/>
        </w:rPr>
        <w:t xml:space="preserve"> </w:t>
      </w:r>
      <w:r>
        <w:rPr>
          <w:sz w:val="22"/>
          <w:szCs w:val="22"/>
        </w:rPr>
        <w:tab/>
        <w:t>The literal translation of ‘</w:t>
      </w:r>
      <w:r w:rsidRPr="004C5750">
        <w:rPr>
          <w:i/>
          <w:iCs/>
          <w:sz w:val="22"/>
          <w:szCs w:val="22"/>
        </w:rPr>
        <w:t>sick person</w:t>
      </w:r>
      <w:r>
        <w:rPr>
          <w:sz w:val="22"/>
          <w:szCs w:val="22"/>
        </w:rPr>
        <w:t>’ is ‘</w:t>
      </w:r>
      <w:r w:rsidRPr="004C5750">
        <w:rPr>
          <w:i/>
          <w:iCs/>
          <w:sz w:val="22"/>
          <w:szCs w:val="22"/>
        </w:rPr>
        <w:t>infection</w:t>
      </w:r>
      <w:r>
        <w:rPr>
          <w:sz w:val="22"/>
          <w:szCs w:val="22"/>
        </w:rPr>
        <w:t>’ (cf. #13).</w:t>
      </w:r>
    </w:p>
  </w:footnote>
  <w:footnote w:id="338">
    <w:p w14:paraId="777A5F1E" w14:textId="0CDEABE8" w:rsidR="00F66D22" w:rsidRDefault="00F66D22" w:rsidP="004C5750">
      <w:pPr>
        <w:pStyle w:val="BodyText"/>
        <w:spacing w:before="0" w:line="300" w:lineRule="exact"/>
        <w:ind w:left="284" w:hanging="284"/>
        <w:rPr>
          <w:sz w:val="22"/>
          <w:szCs w:val="22"/>
        </w:rPr>
      </w:pPr>
      <w:r w:rsidRPr="004C5750">
        <w:rPr>
          <w:rStyle w:val="FootnoteReference"/>
          <w:color w:val="008000"/>
          <w:szCs w:val="22"/>
        </w:rPr>
        <w:footnoteRef/>
      </w:r>
      <w:r>
        <w:rPr>
          <w:sz w:val="22"/>
          <w:szCs w:val="22"/>
        </w:rPr>
        <w:t xml:space="preserve"> </w:t>
      </w:r>
      <w:r>
        <w:rPr>
          <w:sz w:val="22"/>
          <w:szCs w:val="22"/>
        </w:rPr>
        <w:tab/>
        <w:t>Alternative translations for ‘</w:t>
      </w:r>
      <w:r>
        <w:rPr>
          <w:i/>
          <w:iCs/>
          <w:sz w:val="22"/>
          <w:szCs w:val="22"/>
        </w:rPr>
        <w:t>boil</w:t>
      </w:r>
      <w:r>
        <w:rPr>
          <w:sz w:val="22"/>
          <w:szCs w:val="22"/>
        </w:rPr>
        <w:t>’ are ‘</w:t>
      </w:r>
      <w:r w:rsidRPr="004C5750">
        <w:rPr>
          <w:i/>
          <w:iCs/>
          <w:sz w:val="22"/>
          <w:szCs w:val="22"/>
        </w:rPr>
        <w:t>ulcer</w:t>
      </w:r>
      <w:r>
        <w:rPr>
          <w:sz w:val="22"/>
          <w:szCs w:val="22"/>
        </w:rPr>
        <w:t>’ and ‘</w:t>
      </w:r>
      <w:r>
        <w:rPr>
          <w:i/>
          <w:iCs/>
          <w:sz w:val="22"/>
          <w:szCs w:val="22"/>
        </w:rPr>
        <w:t>abscess</w:t>
      </w:r>
      <w:r>
        <w:rPr>
          <w:sz w:val="22"/>
          <w:szCs w:val="22"/>
        </w:rPr>
        <w:t>’.</w:t>
      </w:r>
      <w:r w:rsidR="001E1C8D">
        <w:rPr>
          <w:sz w:val="22"/>
          <w:szCs w:val="22"/>
        </w:rPr>
        <w:t xml:space="preserve"> </w:t>
      </w:r>
      <w:r>
        <w:rPr>
          <w:sz w:val="22"/>
          <w:szCs w:val="22"/>
        </w:rPr>
        <w:t>Before ‘</w:t>
      </w:r>
      <w:r w:rsidRPr="005C1546">
        <w:rPr>
          <w:i/>
          <w:iCs/>
          <w:sz w:val="22"/>
          <w:szCs w:val="22"/>
        </w:rPr>
        <w:t>on one’s skin</w:t>
      </w:r>
      <w:r>
        <w:rPr>
          <w:sz w:val="22"/>
          <w:szCs w:val="22"/>
        </w:rPr>
        <w:t>’ (literally ‘</w:t>
      </w:r>
      <w:r w:rsidRPr="005C1546">
        <w:rPr>
          <w:i/>
          <w:iCs/>
          <w:sz w:val="22"/>
          <w:szCs w:val="22"/>
        </w:rPr>
        <w:t>in its skin</w:t>
      </w:r>
      <w:r>
        <w:rPr>
          <w:sz w:val="22"/>
          <w:szCs w:val="22"/>
        </w:rPr>
        <w:t xml:space="preserve">’), the </w:t>
      </w:r>
      <w:r w:rsidRPr="005C1546">
        <w:rPr>
          <w:i/>
          <w:iCs/>
          <w:sz w:val="22"/>
          <w:szCs w:val="22"/>
        </w:rPr>
        <w:t>MT</w:t>
      </w:r>
      <w:r>
        <w:rPr>
          <w:sz w:val="22"/>
          <w:szCs w:val="22"/>
        </w:rPr>
        <w:t xml:space="preserve"> adds ‘</w:t>
      </w:r>
      <w:r w:rsidRPr="005C1546">
        <w:rPr>
          <w:i/>
          <w:iCs/>
          <w:sz w:val="22"/>
          <w:szCs w:val="22"/>
        </w:rPr>
        <w:t>in it</w:t>
      </w:r>
      <w:r>
        <w:rPr>
          <w:sz w:val="22"/>
          <w:szCs w:val="22"/>
        </w:rPr>
        <w:t xml:space="preserve">’, though the </w:t>
      </w:r>
      <w:r w:rsidRPr="005C1546">
        <w:rPr>
          <w:i/>
          <w:iCs/>
          <w:sz w:val="22"/>
          <w:szCs w:val="22"/>
        </w:rPr>
        <w:t>LXX</w:t>
      </w:r>
      <w:r>
        <w:rPr>
          <w:sz w:val="22"/>
          <w:szCs w:val="22"/>
        </w:rPr>
        <w:t xml:space="preserve">, </w:t>
      </w:r>
      <w:r w:rsidR="00807CE8">
        <w:rPr>
          <w:i/>
          <w:iCs/>
          <w:sz w:val="22"/>
          <w:szCs w:val="22"/>
        </w:rPr>
        <w:t>Peshitta</w:t>
      </w:r>
      <w:r>
        <w:rPr>
          <w:sz w:val="22"/>
          <w:szCs w:val="22"/>
        </w:rPr>
        <w:t xml:space="preserve">, </w:t>
      </w:r>
      <w:r w:rsidRPr="005C1546">
        <w:rPr>
          <w:i/>
          <w:iCs/>
          <w:sz w:val="22"/>
          <w:szCs w:val="22"/>
        </w:rPr>
        <w:t>Vg</w:t>
      </w:r>
      <w:r>
        <w:rPr>
          <w:sz w:val="22"/>
          <w:szCs w:val="22"/>
        </w:rPr>
        <w:t xml:space="preserve"> and some </w:t>
      </w:r>
      <w:r w:rsidR="00F30DAA">
        <w:rPr>
          <w:sz w:val="22"/>
          <w:szCs w:val="22"/>
        </w:rPr>
        <w:t>m</w:t>
      </w:r>
      <w:r>
        <w:rPr>
          <w:sz w:val="22"/>
          <w:szCs w:val="22"/>
        </w:rPr>
        <w:t xml:space="preserve">edieval </w:t>
      </w:r>
      <w:r w:rsidRPr="00F30DAA">
        <w:rPr>
          <w:i/>
          <w:iCs/>
          <w:sz w:val="22"/>
          <w:szCs w:val="22"/>
        </w:rPr>
        <w:t>Hebrew</w:t>
      </w:r>
      <w:r>
        <w:rPr>
          <w:sz w:val="22"/>
          <w:szCs w:val="22"/>
        </w:rPr>
        <w:t xml:space="preserve"> </w:t>
      </w:r>
      <w:r w:rsidR="00F30DAA">
        <w:rPr>
          <w:i/>
          <w:iCs/>
          <w:sz w:val="22"/>
          <w:szCs w:val="22"/>
        </w:rPr>
        <w:t>MSS</w:t>
      </w:r>
      <w:r>
        <w:rPr>
          <w:sz w:val="22"/>
          <w:szCs w:val="22"/>
        </w:rPr>
        <w:t xml:space="preserve"> omit this; the </w:t>
      </w:r>
      <w:r w:rsidRPr="005C1546">
        <w:rPr>
          <w:i/>
          <w:iCs/>
          <w:sz w:val="22"/>
          <w:szCs w:val="22"/>
        </w:rPr>
        <w:t>Samaritan Pentateuch</w:t>
      </w:r>
      <w:r>
        <w:rPr>
          <w:sz w:val="22"/>
          <w:szCs w:val="22"/>
        </w:rPr>
        <w:t xml:space="preserve"> omits ‘</w:t>
      </w:r>
      <w:r w:rsidRPr="005C1546">
        <w:rPr>
          <w:i/>
          <w:iCs/>
          <w:sz w:val="22"/>
          <w:szCs w:val="22"/>
        </w:rPr>
        <w:t>in its skin</w:t>
      </w:r>
      <w:r>
        <w:rPr>
          <w:sz w:val="22"/>
          <w:szCs w:val="22"/>
        </w:rPr>
        <w:t>’.</w:t>
      </w:r>
    </w:p>
  </w:footnote>
  <w:footnote w:id="339">
    <w:p w14:paraId="2CA00C25" w14:textId="77777777" w:rsidR="00F66D22" w:rsidRDefault="00F66D22">
      <w:pPr>
        <w:pStyle w:val="BodyText"/>
        <w:spacing w:before="0" w:line="300" w:lineRule="exact"/>
        <w:ind w:left="284" w:hanging="284"/>
        <w:rPr>
          <w:sz w:val="22"/>
          <w:szCs w:val="22"/>
        </w:rPr>
      </w:pPr>
      <w:r w:rsidRPr="004C5750">
        <w:rPr>
          <w:rStyle w:val="FootnoteReference"/>
          <w:color w:val="008000"/>
          <w:szCs w:val="22"/>
        </w:rPr>
        <w:footnoteRef/>
      </w:r>
      <w:r>
        <w:rPr>
          <w:sz w:val="22"/>
          <w:szCs w:val="22"/>
        </w:rPr>
        <w:t xml:space="preserve"> </w:t>
      </w:r>
      <w:r>
        <w:rPr>
          <w:sz w:val="22"/>
          <w:szCs w:val="22"/>
        </w:rPr>
        <w:tab/>
        <w:t xml:space="preserve">Some (as </w:t>
      </w:r>
      <w:r w:rsidRPr="005C1546">
        <w:rPr>
          <w:i/>
          <w:iCs/>
          <w:sz w:val="22"/>
          <w:szCs w:val="22"/>
        </w:rPr>
        <w:t>NETB</w:t>
      </w:r>
      <w:r>
        <w:rPr>
          <w:sz w:val="22"/>
          <w:szCs w:val="22"/>
        </w:rPr>
        <w:t>) translate ‘</w:t>
      </w:r>
      <w:r w:rsidRPr="005C1546">
        <w:rPr>
          <w:i/>
          <w:iCs/>
          <w:sz w:val="22"/>
          <w:szCs w:val="22"/>
        </w:rPr>
        <w:t>he must show himself to the priest</w:t>
      </w:r>
      <w:r>
        <w:rPr>
          <w:sz w:val="22"/>
          <w:szCs w:val="22"/>
        </w:rPr>
        <w:t>’; there is no way from the grammar to be sure which is intended.</w:t>
      </w:r>
    </w:p>
  </w:footnote>
  <w:footnote w:id="340">
    <w:p w14:paraId="12FE9FDE" w14:textId="77777777" w:rsidR="00F66D22" w:rsidRPr="005C1546" w:rsidRDefault="00F66D22" w:rsidP="005C1546">
      <w:pPr>
        <w:pStyle w:val="BodyText"/>
        <w:spacing w:before="0" w:line="300" w:lineRule="exact"/>
        <w:ind w:left="284" w:hanging="284"/>
        <w:rPr>
          <w:sz w:val="22"/>
          <w:szCs w:val="22"/>
        </w:rPr>
      </w:pPr>
      <w:r w:rsidRPr="005C1546">
        <w:rPr>
          <w:rStyle w:val="FootnoteReference"/>
          <w:color w:val="008000"/>
        </w:rPr>
        <w:footnoteRef/>
      </w:r>
      <w:r w:rsidRPr="005C1546">
        <w:rPr>
          <w:color w:val="008000"/>
        </w:rPr>
        <w:t xml:space="preserve"> </w:t>
      </w:r>
      <w:r>
        <w:rPr>
          <w:sz w:val="22"/>
          <w:szCs w:val="22"/>
        </w:rPr>
        <w:tab/>
      </w:r>
      <w:r w:rsidRPr="005C1546">
        <w:rPr>
          <w:sz w:val="22"/>
          <w:szCs w:val="22"/>
        </w:rPr>
        <w:t>The literal translation of ‘</w:t>
      </w:r>
      <w:r w:rsidRPr="005C1546">
        <w:rPr>
          <w:i/>
          <w:iCs/>
          <w:sz w:val="22"/>
          <w:szCs w:val="22"/>
        </w:rPr>
        <w:t>the priest shall examine it</w:t>
      </w:r>
      <w:r w:rsidRPr="005C1546">
        <w:rPr>
          <w:sz w:val="22"/>
          <w:szCs w:val="22"/>
        </w:rPr>
        <w:t xml:space="preserve">’ is </w:t>
      </w:r>
      <w:bookmarkStart w:id="86" w:name="1356"/>
      <w:r>
        <w:rPr>
          <w:sz w:val="22"/>
          <w:szCs w:val="22"/>
        </w:rPr>
        <w:t>‘</w:t>
      </w:r>
      <w:r w:rsidRPr="005C1546">
        <w:rPr>
          <w:i/>
          <w:iCs/>
          <w:sz w:val="22"/>
          <w:szCs w:val="22"/>
        </w:rPr>
        <w:t>and the priest shall see</w:t>
      </w:r>
      <w:r>
        <w:rPr>
          <w:sz w:val="22"/>
          <w:szCs w:val="22"/>
        </w:rPr>
        <w:t>’; the pronoun is unexpressed, but it should be assumed.</w:t>
      </w:r>
      <w:r w:rsidRPr="005C1546">
        <w:rPr>
          <w:sz w:val="22"/>
          <w:szCs w:val="22"/>
        </w:rPr>
        <w:t xml:space="preserve"> </w:t>
      </w:r>
      <w:bookmarkEnd w:id="86"/>
    </w:p>
  </w:footnote>
  <w:footnote w:id="341">
    <w:p w14:paraId="4D47B282" w14:textId="77777777" w:rsidR="00F66D22" w:rsidRDefault="00F66D22">
      <w:pPr>
        <w:pStyle w:val="BodyText"/>
        <w:spacing w:before="0" w:line="300" w:lineRule="exact"/>
        <w:ind w:left="284" w:hanging="284"/>
        <w:rPr>
          <w:sz w:val="22"/>
          <w:szCs w:val="22"/>
        </w:rPr>
      </w:pPr>
      <w:r w:rsidRPr="00B923DC">
        <w:rPr>
          <w:rStyle w:val="FootnoteReference"/>
          <w:color w:val="008000"/>
          <w:szCs w:val="22"/>
        </w:rPr>
        <w:footnoteRef/>
      </w:r>
      <w:r>
        <w:rPr>
          <w:sz w:val="22"/>
          <w:szCs w:val="22"/>
        </w:rPr>
        <w:t xml:space="preserve"> </w:t>
      </w:r>
      <w:r>
        <w:rPr>
          <w:sz w:val="22"/>
          <w:szCs w:val="22"/>
        </w:rPr>
        <w:tab/>
        <w:t>In place of ‘</w:t>
      </w:r>
      <w:r w:rsidRPr="00B923DC">
        <w:rPr>
          <w:i/>
          <w:iCs/>
          <w:sz w:val="22"/>
          <w:szCs w:val="22"/>
        </w:rPr>
        <w:t>isolate</w:t>
      </w:r>
      <w:r>
        <w:rPr>
          <w:sz w:val="22"/>
          <w:szCs w:val="22"/>
        </w:rPr>
        <w:t xml:space="preserve">’, here following the </w:t>
      </w:r>
      <w:r w:rsidRPr="00B923DC">
        <w:rPr>
          <w:i/>
          <w:iCs/>
          <w:sz w:val="22"/>
          <w:szCs w:val="22"/>
        </w:rPr>
        <w:t>NJB</w:t>
      </w:r>
      <w:r>
        <w:rPr>
          <w:sz w:val="22"/>
          <w:szCs w:val="22"/>
        </w:rPr>
        <w:t xml:space="preserve">, the </w:t>
      </w:r>
      <w:r w:rsidRPr="00B923DC">
        <w:rPr>
          <w:i/>
          <w:iCs/>
          <w:sz w:val="22"/>
          <w:szCs w:val="22"/>
        </w:rPr>
        <w:t>NRSV</w:t>
      </w:r>
      <w:r>
        <w:rPr>
          <w:sz w:val="22"/>
          <w:szCs w:val="22"/>
        </w:rPr>
        <w:t xml:space="preserve"> has ‘</w:t>
      </w:r>
      <w:r w:rsidRPr="00B923DC">
        <w:rPr>
          <w:i/>
          <w:iCs/>
          <w:sz w:val="22"/>
          <w:szCs w:val="22"/>
        </w:rPr>
        <w:t>confine</w:t>
      </w:r>
      <w:r>
        <w:rPr>
          <w:sz w:val="22"/>
          <w:szCs w:val="22"/>
        </w:rPr>
        <w:t xml:space="preserve">’ and </w:t>
      </w:r>
      <w:r w:rsidRPr="00B923DC">
        <w:rPr>
          <w:i/>
          <w:iCs/>
          <w:sz w:val="22"/>
          <w:szCs w:val="22"/>
        </w:rPr>
        <w:t>NETB</w:t>
      </w:r>
      <w:r>
        <w:rPr>
          <w:sz w:val="22"/>
          <w:szCs w:val="22"/>
        </w:rPr>
        <w:t xml:space="preserve"> has ‘</w:t>
      </w:r>
      <w:r w:rsidRPr="00B923DC">
        <w:rPr>
          <w:i/>
          <w:iCs/>
          <w:sz w:val="22"/>
          <w:szCs w:val="22"/>
        </w:rPr>
        <w:t>quarantine</w:t>
      </w:r>
      <w:r>
        <w:rPr>
          <w:sz w:val="22"/>
          <w:szCs w:val="22"/>
        </w:rPr>
        <w:t>’.</w:t>
      </w:r>
    </w:p>
  </w:footnote>
  <w:footnote w:id="342">
    <w:p w14:paraId="5297FB2B" w14:textId="77777777" w:rsidR="00F66D22" w:rsidRDefault="00F66D22">
      <w:pPr>
        <w:pStyle w:val="BodyText"/>
        <w:spacing w:before="0" w:line="300" w:lineRule="exact"/>
        <w:ind w:left="284" w:hanging="284"/>
        <w:rPr>
          <w:sz w:val="22"/>
          <w:szCs w:val="22"/>
        </w:rPr>
      </w:pPr>
      <w:r w:rsidRPr="00B923DC">
        <w:rPr>
          <w:rStyle w:val="FootnoteReference"/>
          <w:color w:val="008000"/>
          <w:szCs w:val="22"/>
        </w:rPr>
        <w:footnoteRef/>
      </w:r>
      <w:r w:rsidRPr="00B923DC">
        <w:rPr>
          <w:color w:val="008000"/>
          <w:szCs w:val="22"/>
        </w:rPr>
        <w:t xml:space="preserve"> </w:t>
      </w:r>
      <w:r>
        <w:rPr>
          <w:sz w:val="22"/>
          <w:szCs w:val="22"/>
        </w:rPr>
        <w:tab/>
        <w:t xml:space="preserve">Here, following the </w:t>
      </w:r>
      <w:r w:rsidRPr="00B923DC">
        <w:rPr>
          <w:i/>
          <w:iCs/>
          <w:sz w:val="22"/>
          <w:szCs w:val="22"/>
        </w:rPr>
        <w:t>NJB</w:t>
      </w:r>
      <w:r>
        <w:rPr>
          <w:sz w:val="22"/>
          <w:szCs w:val="22"/>
        </w:rPr>
        <w:t xml:space="preserve">, </w:t>
      </w:r>
      <w:r w:rsidRPr="00B923DC">
        <w:rPr>
          <w:i/>
          <w:iCs/>
          <w:sz w:val="22"/>
          <w:szCs w:val="22"/>
        </w:rPr>
        <w:t>NRSV</w:t>
      </w:r>
      <w:r>
        <w:rPr>
          <w:sz w:val="22"/>
          <w:szCs w:val="22"/>
        </w:rPr>
        <w:t xml:space="preserve"> &amp; </w:t>
      </w:r>
      <w:r w:rsidRPr="00B923DC">
        <w:rPr>
          <w:i/>
          <w:iCs/>
          <w:sz w:val="22"/>
          <w:szCs w:val="22"/>
        </w:rPr>
        <w:t>NETB</w:t>
      </w:r>
      <w:r>
        <w:rPr>
          <w:sz w:val="22"/>
          <w:szCs w:val="22"/>
        </w:rPr>
        <w:t>, we omit the opening conjunction (‘</w:t>
      </w:r>
      <w:r w:rsidRPr="00B923DC">
        <w:rPr>
          <w:i/>
          <w:iCs/>
          <w:sz w:val="22"/>
          <w:szCs w:val="22"/>
        </w:rPr>
        <w:t>and</w:t>
      </w:r>
      <w:r>
        <w:rPr>
          <w:sz w:val="22"/>
          <w:szCs w:val="22"/>
        </w:rPr>
        <w:t>’).</w:t>
      </w:r>
    </w:p>
  </w:footnote>
  <w:footnote w:id="343">
    <w:p w14:paraId="2B8B8793" w14:textId="77777777" w:rsidR="00F66D22" w:rsidRPr="00B923DC" w:rsidRDefault="00F66D22">
      <w:pPr>
        <w:pStyle w:val="BodyText"/>
        <w:spacing w:before="0" w:line="300" w:lineRule="exact"/>
        <w:ind w:left="284" w:hanging="284"/>
        <w:rPr>
          <w:sz w:val="22"/>
          <w:szCs w:val="22"/>
        </w:rPr>
      </w:pPr>
      <w:r w:rsidRPr="00B923DC">
        <w:rPr>
          <w:rStyle w:val="FootnoteReference"/>
          <w:color w:val="008000"/>
          <w:szCs w:val="22"/>
        </w:rPr>
        <w:footnoteRef/>
      </w:r>
      <w:r w:rsidRPr="00B923DC">
        <w:rPr>
          <w:sz w:val="22"/>
          <w:szCs w:val="22"/>
        </w:rPr>
        <w:t xml:space="preserve"> </w:t>
      </w:r>
      <w:r w:rsidRPr="00B923DC">
        <w:rPr>
          <w:sz w:val="22"/>
          <w:szCs w:val="22"/>
        </w:rPr>
        <w:tab/>
        <w:t>Literally translated, this verse opens, “</w:t>
      </w:r>
      <w:bookmarkStart w:id="87" w:name="1367"/>
      <w:r w:rsidRPr="00B923DC">
        <w:rPr>
          <w:i/>
          <w:iCs/>
          <w:sz w:val="22"/>
          <w:szCs w:val="22"/>
        </w:rPr>
        <w:t>And if under it the bright spot stands, it has not spread</w:t>
      </w:r>
      <w:bookmarkEnd w:id="87"/>
      <w:r w:rsidRPr="00B923DC">
        <w:rPr>
          <w:i/>
          <w:iCs/>
          <w:sz w:val="22"/>
          <w:szCs w:val="22"/>
        </w:rPr>
        <w:t>…</w:t>
      </w:r>
      <w:r w:rsidRPr="00B923DC">
        <w:rPr>
          <w:sz w:val="22"/>
          <w:szCs w:val="22"/>
        </w:rPr>
        <w:t>”</w:t>
      </w:r>
    </w:p>
  </w:footnote>
  <w:footnote w:id="344">
    <w:p w14:paraId="22DCDBE9" w14:textId="77777777" w:rsidR="00F66D22" w:rsidRPr="002C5DA8" w:rsidRDefault="00F66D22">
      <w:pPr>
        <w:pStyle w:val="BodyText"/>
        <w:spacing w:before="0" w:line="300" w:lineRule="exact"/>
        <w:ind w:left="284" w:hanging="284"/>
        <w:rPr>
          <w:sz w:val="22"/>
          <w:szCs w:val="22"/>
        </w:rPr>
      </w:pPr>
      <w:r w:rsidRPr="00B923DC">
        <w:rPr>
          <w:rStyle w:val="FootnoteReference"/>
          <w:color w:val="008000"/>
          <w:szCs w:val="22"/>
        </w:rPr>
        <w:footnoteRef/>
      </w:r>
      <w:r w:rsidRPr="00B923DC">
        <w:rPr>
          <w:color w:val="008000"/>
          <w:szCs w:val="22"/>
        </w:rPr>
        <w:t xml:space="preserve"> </w:t>
      </w:r>
      <w:r>
        <w:rPr>
          <w:sz w:val="22"/>
          <w:szCs w:val="22"/>
        </w:rPr>
        <w:tab/>
        <w:t xml:space="preserve">Literally translated, this verse </w:t>
      </w:r>
      <w:r w:rsidRPr="002C5DA8">
        <w:rPr>
          <w:sz w:val="22"/>
          <w:szCs w:val="22"/>
        </w:rPr>
        <w:t>opens, “</w:t>
      </w:r>
      <w:bookmarkStart w:id="88" w:name="1369"/>
      <w:r w:rsidRPr="002C5DA8">
        <w:rPr>
          <w:i/>
          <w:iCs/>
          <w:sz w:val="22"/>
          <w:szCs w:val="22"/>
        </w:rPr>
        <w:t>Or a body, if there is in its skin a burn of fire</w:t>
      </w:r>
      <w:bookmarkEnd w:id="88"/>
      <w:r w:rsidRPr="002C5DA8">
        <w:rPr>
          <w:i/>
          <w:iCs/>
          <w:sz w:val="22"/>
          <w:szCs w:val="22"/>
        </w:rPr>
        <w:t>…</w:t>
      </w:r>
      <w:r w:rsidRPr="002C5DA8">
        <w:rPr>
          <w:sz w:val="22"/>
          <w:szCs w:val="22"/>
        </w:rPr>
        <w:t>”</w:t>
      </w:r>
    </w:p>
  </w:footnote>
  <w:footnote w:id="345">
    <w:p w14:paraId="0DED3464" w14:textId="77777777" w:rsidR="00F66D22" w:rsidRDefault="00F66D22">
      <w:pPr>
        <w:pStyle w:val="BodyText"/>
        <w:spacing w:before="0" w:line="300" w:lineRule="exact"/>
        <w:ind w:left="284" w:hanging="284"/>
        <w:rPr>
          <w:sz w:val="22"/>
          <w:szCs w:val="22"/>
        </w:rPr>
      </w:pPr>
      <w:r w:rsidRPr="00675FE2">
        <w:rPr>
          <w:rStyle w:val="FootnoteReference"/>
          <w:color w:val="008000"/>
          <w:szCs w:val="22"/>
        </w:rPr>
        <w:footnoteRef/>
      </w:r>
      <w:r>
        <w:rPr>
          <w:sz w:val="22"/>
          <w:szCs w:val="22"/>
        </w:rPr>
        <w:t xml:space="preserve"> </w:t>
      </w:r>
      <w:r>
        <w:rPr>
          <w:sz w:val="22"/>
          <w:szCs w:val="22"/>
        </w:rPr>
        <w:tab/>
        <w:t>The literal translation of ‘</w:t>
      </w:r>
      <w:r w:rsidRPr="002C5DA8">
        <w:rPr>
          <w:i/>
          <w:iCs/>
          <w:sz w:val="22"/>
          <w:szCs w:val="22"/>
        </w:rPr>
        <w:t>deeper than the skin</w:t>
      </w:r>
      <w:r>
        <w:rPr>
          <w:sz w:val="22"/>
          <w:szCs w:val="22"/>
        </w:rPr>
        <w:t>’ is ‘</w:t>
      </w:r>
      <w:r w:rsidRPr="002C5DA8">
        <w:rPr>
          <w:i/>
          <w:iCs/>
          <w:sz w:val="22"/>
          <w:szCs w:val="22"/>
        </w:rPr>
        <w:t>its appearance is deep from the skin</w:t>
      </w:r>
      <w:r>
        <w:rPr>
          <w:sz w:val="22"/>
          <w:szCs w:val="22"/>
        </w:rPr>
        <w:t>’.</w:t>
      </w:r>
    </w:p>
  </w:footnote>
  <w:footnote w:id="346">
    <w:p w14:paraId="5FFFA363" w14:textId="77777777" w:rsidR="00F66D22" w:rsidRDefault="00F66D22">
      <w:pPr>
        <w:pStyle w:val="BodyText"/>
        <w:spacing w:before="0" w:line="300" w:lineRule="exact"/>
        <w:ind w:left="284" w:hanging="284"/>
        <w:rPr>
          <w:sz w:val="22"/>
          <w:szCs w:val="22"/>
        </w:rPr>
      </w:pPr>
      <w:r w:rsidRPr="00675FE2">
        <w:rPr>
          <w:rStyle w:val="FootnoteReference"/>
          <w:color w:val="008000"/>
          <w:szCs w:val="22"/>
        </w:rPr>
        <w:footnoteRef/>
      </w:r>
      <w:r>
        <w:rPr>
          <w:sz w:val="22"/>
          <w:szCs w:val="22"/>
        </w:rPr>
        <w:t xml:space="preserve"> </w:t>
      </w:r>
      <w:r>
        <w:rPr>
          <w:sz w:val="22"/>
          <w:szCs w:val="22"/>
        </w:rPr>
        <w:tab/>
        <w:t xml:space="preserve">The </w:t>
      </w:r>
      <w:r w:rsidRPr="00675FE2">
        <w:rPr>
          <w:i/>
          <w:iCs/>
          <w:sz w:val="22"/>
          <w:szCs w:val="22"/>
        </w:rPr>
        <w:t>NJB</w:t>
      </w:r>
      <w:r>
        <w:rPr>
          <w:sz w:val="22"/>
          <w:szCs w:val="22"/>
        </w:rPr>
        <w:t xml:space="preserve"> opens this verse (somewhat conjecturally) with, “</w:t>
      </w:r>
      <w:r w:rsidRPr="00675FE2">
        <w:rPr>
          <w:i/>
          <w:iCs/>
          <w:sz w:val="22"/>
          <w:szCs w:val="22"/>
        </w:rPr>
        <w:t>If, on the other hand…</w:t>
      </w:r>
      <w:r>
        <w:rPr>
          <w:sz w:val="22"/>
          <w:szCs w:val="22"/>
        </w:rPr>
        <w:t>”</w:t>
      </w:r>
    </w:p>
  </w:footnote>
  <w:footnote w:id="347">
    <w:p w14:paraId="6D2BFC9B" w14:textId="77777777" w:rsidR="00F66D22" w:rsidRDefault="00F66D22">
      <w:pPr>
        <w:pStyle w:val="BodyText"/>
        <w:spacing w:before="0" w:line="300" w:lineRule="exact"/>
        <w:ind w:left="284" w:hanging="284"/>
        <w:rPr>
          <w:sz w:val="22"/>
          <w:szCs w:val="22"/>
        </w:rPr>
      </w:pPr>
      <w:r w:rsidRPr="00675FE2">
        <w:rPr>
          <w:rStyle w:val="FootnoteReference"/>
          <w:color w:val="008000"/>
          <w:szCs w:val="22"/>
        </w:rPr>
        <w:footnoteRef/>
      </w:r>
      <w:r>
        <w:rPr>
          <w:sz w:val="22"/>
          <w:szCs w:val="22"/>
        </w:rPr>
        <w:t xml:space="preserve"> </w:t>
      </w:r>
      <w:r>
        <w:rPr>
          <w:sz w:val="22"/>
          <w:szCs w:val="22"/>
        </w:rPr>
        <w:tab/>
        <w:t>The literal translation of ‘</w:t>
      </w:r>
      <w:r w:rsidRPr="00675FE2">
        <w:rPr>
          <w:i/>
          <w:iCs/>
          <w:sz w:val="22"/>
          <w:szCs w:val="22"/>
        </w:rPr>
        <w:t>has spread</w:t>
      </w:r>
      <w:r>
        <w:rPr>
          <w:sz w:val="22"/>
          <w:szCs w:val="22"/>
        </w:rPr>
        <w:t>’ is ‘</w:t>
      </w:r>
      <w:r w:rsidRPr="00675FE2">
        <w:rPr>
          <w:i/>
          <w:iCs/>
          <w:sz w:val="22"/>
          <w:szCs w:val="22"/>
        </w:rPr>
        <w:t>is indeed spreading</w:t>
      </w:r>
      <w:r>
        <w:rPr>
          <w:sz w:val="22"/>
          <w:szCs w:val="22"/>
        </w:rPr>
        <w:t>’.</w:t>
      </w:r>
    </w:p>
  </w:footnote>
  <w:footnote w:id="348">
    <w:p w14:paraId="4B86B8E0" w14:textId="77777777" w:rsidR="00F66D22" w:rsidRDefault="00F66D22">
      <w:pPr>
        <w:pStyle w:val="BodyText"/>
        <w:spacing w:before="0" w:line="300" w:lineRule="exact"/>
        <w:ind w:left="284" w:hanging="284"/>
        <w:rPr>
          <w:sz w:val="22"/>
          <w:szCs w:val="22"/>
        </w:rPr>
      </w:pPr>
      <w:r w:rsidRPr="00675FE2">
        <w:rPr>
          <w:rStyle w:val="FootnoteReference"/>
          <w:color w:val="008000"/>
          <w:szCs w:val="22"/>
        </w:rPr>
        <w:footnoteRef/>
      </w:r>
      <w:r>
        <w:rPr>
          <w:sz w:val="22"/>
          <w:szCs w:val="22"/>
        </w:rPr>
        <w:t xml:space="preserve"> </w:t>
      </w:r>
      <w:r>
        <w:rPr>
          <w:sz w:val="22"/>
          <w:szCs w:val="22"/>
        </w:rPr>
        <w:tab/>
        <w:t>On the translation here, refer to #23.</w:t>
      </w:r>
    </w:p>
  </w:footnote>
  <w:footnote w:id="349">
    <w:p w14:paraId="0A6F38E1" w14:textId="49CC0F6C" w:rsidR="00F66D22" w:rsidRDefault="00F66D22">
      <w:pPr>
        <w:pStyle w:val="BodyText"/>
        <w:spacing w:before="0" w:line="300" w:lineRule="exact"/>
        <w:ind w:left="284" w:hanging="284"/>
        <w:rPr>
          <w:sz w:val="22"/>
          <w:szCs w:val="22"/>
        </w:rPr>
      </w:pPr>
      <w:r w:rsidRPr="00675FE2">
        <w:rPr>
          <w:rStyle w:val="FootnoteReference"/>
          <w:color w:val="008000"/>
          <w:szCs w:val="22"/>
        </w:rPr>
        <w:footnoteRef/>
      </w:r>
      <w:r>
        <w:rPr>
          <w:sz w:val="22"/>
          <w:szCs w:val="22"/>
        </w:rPr>
        <w:t xml:space="preserve"> </w:t>
      </w:r>
      <w:r>
        <w:rPr>
          <w:sz w:val="22"/>
          <w:szCs w:val="22"/>
        </w:rPr>
        <w:tab/>
        <w:t>Vv. 29–37 deal with an itching disease, possibly ringworm.</w:t>
      </w:r>
      <w:r w:rsidR="001E1C8D">
        <w:rPr>
          <w:sz w:val="22"/>
          <w:szCs w:val="22"/>
        </w:rPr>
        <w:t xml:space="preserve"> </w:t>
      </w:r>
      <w:r>
        <w:rPr>
          <w:sz w:val="22"/>
          <w:szCs w:val="22"/>
        </w:rPr>
        <w:t>In place of ‘</w:t>
      </w:r>
      <w:r w:rsidRPr="0058321E">
        <w:rPr>
          <w:i/>
          <w:iCs/>
          <w:sz w:val="22"/>
          <w:szCs w:val="22"/>
        </w:rPr>
        <w:t>in the beard</w:t>
      </w:r>
      <w:r>
        <w:rPr>
          <w:sz w:val="22"/>
          <w:szCs w:val="22"/>
        </w:rPr>
        <w:t xml:space="preserve">’, here following the </w:t>
      </w:r>
      <w:r w:rsidRPr="0058321E">
        <w:rPr>
          <w:i/>
          <w:iCs/>
          <w:sz w:val="22"/>
          <w:szCs w:val="22"/>
        </w:rPr>
        <w:t>MT</w:t>
      </w:r>
      <w:r>
        <w:rPr>
          <w:sz w:val="22"/>
          <w:szCs w:val="22"/>
        </w:rPr>
        <w:t xml:space="preserve">, </w:t>
      </w:r>
      <w:r w:rsidRPr="0058321E">
        <w:rPr>
          <w:i/>
          <w:iCs/>
          <w:sz w:val="22"/>
          <w:szCs w:val="22"/>
        </w:rPr>
        <w:t>NRSV</w:t>
      </w:r>
      <w:r>
        <w:rPr>
          <w:sz w:val="22"/>
          <w:szCs w:val="22"/>
        </w:rPr>
        <w:t xml:space="preserve"> &amp; </w:t>
      </w:r>
      <w:r w:rsidRPr="0058321E">
        <w:rPr>
          <w:i/>
          <w:iCs/>
          <w:sz w:val="22"/>
          <w:szCs w:val="22"/>
        </w:rPr>
        <w:t>NETB</w:t>
      </w:r>
      <w:r>
        <w:rPr>
          <w:sz w:val="22"/>
          <w:szCs w:val="22"/>
        </w:rPr>
        <w:t xml:space="preserve">, the </w:t>
      </w:r>
      <w:r w:rsidRPr="0058321E">
        <w:rPr>
          <w:i/>
          <w:iCs/>
          <w:sz w:val="22"/>
          <w:szCs w:val="22"/>
        </w:rPr>
        <w:t>NJB</w:t>
      </w:r>
      <w:r>
        <w:rPr>
          <w:sz w:val="22"/>
          <w:szCs w:val="22"/>
        </w:rPr>
        <w:t xml:space="preserve"> has ‘</w:t>
      </w:r>
      <w:r w:rsidRPr="0058321E">
        <w:rPr>
          <w:i/>
          <w:iCs/>
          <w:sz w:val="22"/>
          <w:szCs w:val="22"/>
        </w:rPr>
        <w:t>chin</w:t>
      </w:r>
      <w:r>
        <w:rPr>
          <w:sz w:val="22"/>
          <w:szCs w:val="22"/>
        </w:rPr>
        <w:t>’.</w:t>
      </w:r>
    </w:p>
  </w:footnote>
  <w:footnote w:id="350">
    <w:p w14:paraId="67E5B87F" w14:textId="77777777" w:rsidR="00F66D22" w:rsidRDefault="00F66D22" w:rsidP="0058321E">
      <w:pPr>
        <w:pStyle w:val="BodyText"/>
        <w:spacing w:before="0" w:line="300" w:lineRule="exact"/>
        <w:ind w:left="284" w:hanging="284"/>
        <w:rPr>
          <w:sz w:val="22"/>
          <w:szCs w:val="22"/>
        </w:rPr>
      </w:pPr>
      <w:r w:rsidRPr="0058321E">
        <w:rPr>
          <w:rStyle w:val="FootnoteReference"/>
          <w:color w:val="008000"/>
        </w:rPr>
        <w:footnoteRef/>
      </w:r>
      <w:r w:rsidRPr="0058321E">
        <w:rPr>
          <w:color w:val="008000"/>
        </w:rPr>
        <w:t xml:space="preserve"> </w:t>
      </w:r>
      <w:r>
        <w:rPr>
          <w:sz w:val="22"/>
          <w:szCs w:val="22"/>
        </w:rPr>
        <w:tab/>
      </w:r>
      <w:bookmarkStart w:id="89" w:name="1389"/>
      <w:r>
        <w:rPr>
          <w:sz w:val="22"/>
          <w:szCs w:val="22"/>
        </w:rPr>
        <w:t>The Hebrew word rendered ‘</w:t>
      </w:r>
      <w:r w:rsidRPr="0058321E">
        <w:rPr>
          <w:i/>
          <w:iCs/>
          <w:sz w:val="22"/>
          <w:szCs w:val="22"/>
        </w:rPr>
        <w:t>eczema</w:t>
      </w:r>
      <w:r>
        <w:rPr>
          <w:sz w:val="22"/>
          <w:szCs w:val="22"/>
        </w:rPr>
        <w:t xml:space="preserve">’ (as </w:t>
      </w:r>
      <w:r w:rsidRPr="0058321E">
        <w:rPr>
          <w:i/>
          <w:iCs/>
          <w:sz w:val="22"/>
          <w:szCs w:val="22"/>
        </w:rPr>
        <w:t>NJB</w:t>
      </w:r>
      <w:r>
        <w:rPr>
          <w:sz w:val="22"/>
          <w:szCs w:val="22"/>
        </w:rPr>
        <w:t xml:space="preserve"> – the </w:t>
      </w:r>
      <w:r w:rsidRPr="0058321E">
        <w:rPr>
          <w:i/>
          <w:iCs/>
          <w:sz w:val="22"/>
          <w:szCs w:val="22"/>
        </w:rPr>
        <w:t>NRSV</w:t>
      </w:r>
      <w:r>
        <w:rPr>
          <w:sz w:val="22"/>
          <w:szCs w:val="22"/>
        </w:rPr>
        <w:t xml:space="preserve"> has ‘</w:t>
      </w:r>
      <w:r w:rsidRPr="0058321E">
        <w:rPr>
          <w:i/>
          <w:iCs/>
          <w:sz w:val="22"/>
          <w:szCs w:val="22"/>
        </w:rPr>
        <w:t>an itch</w:t>
      </w:r>
      <w:r>
        <w:rPr>
          <w:sz w:val="22"/>
          <w:szCs w:val="22"/>
        </w:rPr>
        <w:t xml:space="preserve">’) is </w:t>
      </w:r>
      <w:r w:rsidRPr="0058321E">
        <w:rPr>
          <w:rFonts w:cs="SBL Hebrew"/>
          <w:noProof/>
          <w:sz w:val="26"/>
          <w:szCs w:val="26"/>
          <w:rtl/>
          <w:lang w:bidi="he-IL"/>
        </w:rPr>
        <w:t>נֶ֣תֶק</w:t>
      </w:r>
      <w:r>
        <w:rPr>
          <w:sz w:val="22"/>
          <w:szCs w:val="22"/>
        </w:rPr>
        <w:t>; it is related to a verb meaning ‘</w:t>
      </w:r>
      <w:r w:rsidRPr="0058321E">
        <w:rPr>
          <w:i/>
          <w:iCs/>
          <w:sz w:val="22"/>
          <w:szCs w:val="22"/>
        </w:rPr>
        <w:t>to tear (out/apart)</w:t>
      </w:r>
      <w:r>
        <w:rPr>
          <w:sz w:val="22"/>
          <w:szCs w:val="22"/>
        </w:rPr>
        <w:t>’</w:t>
      </w:r>
      <w:r w:rsidRPr="0058321E">
        <w:rPr>
          <w:sz w:val="22"/>
          <w:szCs w:val="22"/>
        </w:rPr>
        <w:t xml:space="preserve"> </w:t>
      </w:r>
      <w:r>
        <w:rPr>
          <w:sz w:val="22"/>
          <w:szCs w:val="22"/>
        </w:rPr>
        <w:t>and</w:t>
      </w:r>
      <w:r w:rsidRPr="0058321E">
        <w:rPr>
          <w:sz w:val="22"/>
          <w:szCs w:val="22"/>
        </w:rPr>
        <w:t xml:space="preserve"> may derive from the scratching and/or the tearing out of the hair or the scales of the skin in response to the itching sensation caused by the disease.</w:t>
      </w:r>
      <w:bookmarkEnd w:id="89"/>
    </w:p>
  </w:footnote>
  <w:footnote w:id="351">
    <w:p w14:paraId="72E3D925" w14:textId="77777777" w:rsidR="00F66D22" w:rsidRDefault="00F66D22" w:rsidP="0058321E">
      <w:pPr>
        <w:pStyle w:val="BodyText"/>
        <w:spacing w:before="0" w:line="300" w:lineRule="exact"/>
        <w:ind w:left="284" w:hanging="284"/>
        <w:rPr>
          <w:sz w:val="22"/>
          <w:szCs w:val="22"/>
        </w:rPr>
      </w:pPr>
      <w:r w:rsidRPr="00675FE2">
        <w:rPr>
          <w:rStyle w:val="FootnoteReference"/>
          <w:color w:val="008000"/>
          <w:szCs w:val="22"/>
        </w:rPr>
        <w:footnoteRef/>
      </w:r>
      <w:r>
        <w:rPr>
          <w:sz w:val="22"/>
          <w:szCs w:val="22"/>
        </w:rPr>
        <w:t xml:space="preserve"> </w:t>
      </w:r>
      <w:r>
        <w:rPr>
          <w:sz w:val="22"/>
          <w:szCs w:val="22"/>
        </w:rPr>
        <w:tab/>
        <w:t xml:space="preserve">The </w:t>
      </w:r>
      <w:r w:rsidRPr="0058321E">
        <w:rPr>
          <w:i/>
          <w:iCs/>
          <w:sz w:val="22"/>
          <w:szCs w:val="22"/>
        </w:rPr>
        <w:t>NJB</w:t>
      </w:r>
      <w:r>
        <w:rPr>
          <w:sz w:val="22"/>
          <w:szCs w:val="22"/>
        </w:rPr>
        <w:t xml:space="preserve"> repeats ‘</w:t>
      </w:r>
      <w:r w:rsidRPr="0058321E">
        <w:rPr>
          <w:i/>
          <w:iCs/>
          <w:sz w:val="22"/>
          <w:szCs w:val="22"/>
        </w:rPr>
        <w:t>yellow</w:t>
      </w:r>
      <w:r>
        <w:rPr>
          <w:sz w:val="22"/>
          <w:szCs w:val="22"/>
        </w:rPr>
        <w:t>’ in place of ‘</w:t>
      </w:r>
      <w:r w:rsidRPr="0058321E">
        <w:rPr>
          <w:i/>
          <w:iCs/>
          <w:sz w:val="22"/>
          <w:szCs w:val="22"/>
        </w:rPr>
        <w:t>black</w:t>
      </w:r>
      <w:r>
        <w:rPr>
          <w:sz w:val="22"/>
          <w:szCs w:val="22"/>
        </w:rPr>
        <w:t xml:space="preserve">’, here following the </w:t>
      </w:r>
      <w:r w:rsidRPr="0058321E">
        <w:rPr>
          <w:i/>
          <w:iCs/>
          <w:sz w:val="22"/>
          <w:szCs w:val="22"/>
        </w:rPr>
        <w:t>MT</w:t>
      </w:r>
      <w:r>
        <w:rPr>
          <w:sz w:val="22"/>
          <w:szCs w:val="22"/>
        </w:rPr>
        <w:t xml:space="preserve"> (cf. vv. 29 &amp; 32).</w:t>
      </w:r>
    </w:p>
  </w:footnote>
  <w:footnote w:id="352">
    <w:p w14:paraId="2A0E47B2" w14:textId="77777777" w:rsidR="00F66D22" w:rsidRPr="007C18B0" w:rsidRDefault="00F66D22">
      <w:pPr>
        <w:pStyle w:val="BodyText"/>
        <w:spacing w:before="0" w:line="300" w:lineRule="exact"/>
        <w:ind w:left="284" w:hanging="284"/>
        <w:rPr>
          <w:sz w:val="22"/>
          <w:szCs w:val="22"/>
        </w:rPr>
      </w:pPr>
      <w:r w:rsidRPr="007C18B0">
        <w:rPr>
          <w:rStyle w:val="FootnoteReference"/>
          <w:color w:val="008000"/>
          <w:szCs w:val="22"/>
        </w:rPr>
        <w:footnoteRef/>
      </w:r>
      <w:r w:rsidRPr="007C18B0">
        <w:rPr>
          <w:color w:val="008000"/>
          <w:szCs w:val="22"/>
        </w:rPr>
        <w:t xml:space="preserve"> </w:t>
      </w:r>
      <w:r w:rsidRPr="007C18B0">
        <w:rPr>
          <w:sz w:val="22"/>
          <w:szCs w:val="22"/>
        </w:rPr>
        <w:tab/>
        <w:t>Literally translated, this verse ends, “</w:t>
      </w:r>
      <w:bookmarkStart w:id="90" w:name="1394"/>
      <w:r w:rsidRPr="007C18B0">
        <w:rPr>
          <w:i/>
          <w:iCs/>
          <w:sz w:val="22"/>
          <w:szCs w:val="22"/>
        </w:rPr>
        <w:t xml:space="preserve">and the appearance of the scall is not deep </w:t>
      </w:r>
      <w:bookmarkEnd w:id="90"/>
      <w:r w:rsidRPr="007C18B0">
        <w:rPr>
          <w:i/>
          <w:iCs/>
          <w:sz w:val="22"/>
          <w:szCs w:val="22"/>
        </w:rPr>
        <w:t>from the skin</w:t>
      </w:r>
      <w:r w:rsidRPr="007C18B0">
        <w:rPr>
          <w:sz w:val="22"/>
          <w:szCs w:val="22"/>
        </w:rPr>
        <w:t>.”</w:t>
      </w:r>
    </w:p>
  </w:footnote>
  <w:footnote w:id="353">
    <w:p w14:paraId="00E136D5" w14:textId="545AEB89" w:rsidR="00F66D22" w:rsidRDefault="00F66D22" w:rsidP="007C18B0">
      <w:pPr>
        <w:pStyle w:val="BodyText"/>
        <w:spacing w:before="0" w:line="300" w:lineRule="exact"/>
        <w:ind w:left="284" w:hanging="284"/>
        <w:rPr>
          <w:sz w:val="22"/>
          <w:szCs w:val="22"/>
        </w:rPr>
      </w:pPr>
      <w:r w:rsidRPr="007C18B0">
        <w:rPr>
          <w:rStyle w:val="FootnoteReference"/>
          <w:color w:val="008000"/>
          <w:szCs w:val="22"/>
        </w:rPr>
        <w:footnoteRef/>
      </w:r>
      <w:r>
        <w:rPr>
          <w:sz w:val="22"/>
          <w:szCs w:val="22"/>
        </w:rPr>
        <w:t xml:space="preserve"> </w:t>
      </w:r>
      <w:r>
        <w:rPr>
          <w:sz w:val="22"/>
          <w:szCs w:val="22"/>
        </w:rPr>
        <w:tab/>
        <w:t>In place of ‘</w:t>
      </w:r>
      <w:r w:rsidRPr="007C18B0">
        <w:rPr>
          <w:i/>
          <w:iCs/>
          <w:sz w:val="22"/>
          <w:szCs w:val="22"/>
        </w:rPr>
        <w:t>him</w:t>
      </w:r>
      <w:r>
        <w:rPr>
          <w:sz w:val="22"/>
          <w:szCs w:val="22"/>
        </w:rPr>
        <w:t xml:space="preserve">’, here following the </w:t>
      </w:r>
      <w:r w:rsidRPr="007C18B0">
        <w:rPr>
          <w:i/>
          <w:iCs/>
          <w:sz w:val="22"/>
          <w:szCs w:val="22"/>
        </w:rPr>
        <w:t>NJB</w:t>
      </w:r>
      <w:r>
        <w:rPr>
          <w:sz w:val="22"/>
          <w:szCs w:val="22"/>
        </w:rPr>
        <w:t xml:space="preserve">, the </w:t>
      </w:r>
      <w:r w:rsidRPr="007C18B0">
        <w:rPr>
          <w:i/>
          <w:iCs/>
          <w:sz w:val="22"/>
          <w:szCs w:val="22"/>
        </w:rPr>
        <w:t>MT</w:t>
      </w:r>
      <w:r>
        <w:rPr>
          <w:sz w:val="22"/>
          <w:szCs w:val="22"/>
        </w:rPr>
        <w:t xml:space="preserve"> has ‘</w:t>
      </w:r>
      <w:r w:rsidRPr="007C18B0">
        <w:rPr>
          <w:i/>
          <w:iCs/>
          <w:sz w:val="22"/>
          <w:szCs w:val="22"/>
        </w:rPr>
        <w:t>the eczema</w:t>
      </w:r>
      <w:r>
        <w:rPr>
          <w:sz w:val="22"/>
          <w:szCs w:val="22"/>
        </w:rPr>
        <w:t xml:space="preserve">’ (the </w:t>
      </w:r>
      <w:r w:rsidRPr="007C18B0">
        <w:rPr>
          <w:i/>
          <w:iCs/>
          <w:sz w:val="22"/>
          <w:szCs w:val="22"/>
        </w:rPr>
        <w:t>NRSV</w:t>
      </w:r>
      <w:r>
        <w:rPr>
          <w:sz w:val="22"/>
          <w:szCs w:val="22"/>
        </w:rPr>
        <w:t xml:space="preserve"> has ‘</w:t>
      </w:r>
      <w:r w:rsidRPr="007C18B0">
        <w:rPr>
          <w:i/>
          <w:iCs/>
          <w:sz w:val="22"/>
          <w:szCs w:val="22"/>
        </w:rPr>
        <w:t>the person with the itch</w:t>
      </w:r>
      <w:r>
        <w:rPr>
          <w:sz w:val="22"/>
          <w:szCs w:val="22"/>
        </w:rPr>
        <w:t>’).</w:t>
      </w:r>
      <w:r w:rsidR="00C93CD0">
        <w:rPr>
          <w:sz w:val="22"/>
          <w:szCs w:val="22"/>
        </w:rPr>
        <w:t xml:space="preserve"> Note that the </w:t>
      </w:r>
      <w:r w:rsidR="00A500D1" w:rsidRPr="00A500D1">
        <w:rPr>
          <w:rFonts w:cs="SBL Hebrew"/>
          <w:noProof/>
          <w:sz w:val="26"/>
          <w:szCs w:val="26"/>
          <w:rtl/>
          <w:lang w:bidi="he-IL"/>
        </w:rPr>
        <w:t>גּ</w:t>
      </w:r>
      <w:r w:rsidR="00C93CD0" w:rsidRPr="00A500D1">
        <w:rPr>
          <w:sz w:val="16"/>
          <w:szCs w:val="16"/>
        </w:rPr>
        <w:t xml:space="preserve"> </w:t>
      </w:r>
      <w:r w:rsidR="00C93CD0">
        <w:rPr>
          <w:sz w:val="22"/>
          <w:szCs w:val="22"/>
        </w:rPr>
        <w:t xml:space="preserve">in </w:t>
      </w:r>
      <w:r w:rsidR="00C93CD0" w:rsidRPr="00A500D1">
        <w:rPr>
          <w:rFonts w:cs="SBL Hebrew"/>
          <w:noProof/>
          <w:sz w:val="26"/>
          <w:szCs w:val="26"/>
          <w:rtl/>
          <w:lang w:bidi="he-IL"/>
        </w:rPr>
        <w:t>וְהִ֨תְגַּלָּ֔ח</w:t>
      </w:r>
      <w:r w:rsidR="00C93CD0" w:rsidRPr="00A500D1">
        <w:rPr>
          <w:sz w:val="16"/>
          <w:szCs w:val="16"/>
        </w:rPr>
        <w:t xml:space="preserve"> </w:t>
      </w:r>
      <w:r w:rsidR="00C93CD0">
        <w:rPr>
          <w:sz w:val="22"/>
          <w:szCs w:val="22"/>
        </w:rPr>
        <w:t xml:space="preserve">is written as an </w:t>
      </w:r>
      <w:r w:rsidR="00F30DAA">
        <w:rPr>
          <w:sz w:val="22"/>
          <w:szCs w:val="22"/>
        </w:rPr>
        <w:t>enlarged</w:t>
      </w:r>
      <w:r w:rsidR="00C93CD0">
        <w:rPr>
          <w:sz w:val="22"/>
          <w:szCs w:val="22"/>
        </w:rPr>
        <w:t xml:space="preserve"> letter in almost all </w:t>
      </w:r>
      <w:r w:rsidR="00C93CD0" w:rsidRPr="00C93CD0">
        <w:rPr>
          <w:i/>
          <w:iCs/>
          <w:sz w:val="22"/>
          <w:szCs w:val="22"/>
        </w:rPr>
        <w:t>Hebrew MSS</w:t>
      </w:r>
      <w:r w:rsidR="00C93CD0">
        <w:rPr>
          <w:sz w:val="22"/>
          <w:szCs w:val="22"/>
        </w:rPr>
        <w:t xml:space="preserve"> (as here).</w:t>
      </w:r>
    </w:p>
  </w:footnote>
  <w:footnote w:id="354">
    <w:p w14:paraId="5B014193" w14:textId="77777777" w:rsidR="00F66D22" w:rsidRDefault="00F66D22">
      <w:pPr>
        <w:pStyle w:val="BodyText"/>
        <w:spacing w:before="0" w:line="300" w:lineRule="exact"/>
        <w:ind w:left="284" w:hanging="284"/>
        <w:rPr>
          <w:sz w:val="22"/>
          <w:szCs w:val="22"/>
        </w:rPr>
      </w:pPr>
      <w:r w:rsidRPr="007C18B0">
        <w:rPr>
          <w:rStyle w:val="FootnoteReference"/>
          <w:color w:val="008000"/>
          <w:szCs w:val="22"/>
        </w:rPr>
        <w:footnoteRef/>
      </w:r>
      <w:r>
        <w:rPr>
          <w:sz w:val="22"/>
          <w:szCs w:val="22"/>
        </w:rPr>
        <w:t xml:space="preserve"> </w:t>
      </w:r>
      <w:r>
        <w:rPr>
          <w:sz w:val="22"/>
          <w:szCs w:val="22"/>
        </w:rPr>
        <w:tab/>
        <w:t xml:space="preserve">The </w:t>
      </w:r>
      <w:r w:rsidRPr="007C18B0">
        <w:rPr>
          <w:i/>
          <w:iCs/>
          <w:sz w:val="22"/>
          <w:szCs w:val="22"/>
        </w:rPr>
        <w:t>NJB</w:t>
      </w:r>
      <w:r>
        <w:rPr>
          <w:sz w:val="22"/>
          <w:szCs w:val="22"/>
        </w:rPr>
        <w:t xml:space="preserve"> ends this verse, here following the </w:t>
      </w:r>
      <w:r w:rsidRPr="007C18B0">
        <w:rPr>
          <w:i/>
          <w:iCs/>
          <w:sz w:val="22"/>
          <w:szCs w:val="22"/>
        </w:rPr>
        <w:t>NRSV</w:t>
      </w:r>
      <w:r>
        <w:rPr>
          <w:sz w:val="22"/>
          <w:szCs w:val="22"/>
        </w:rPr>
        <w:t>, with, “</w:t>
      </w:r>
      <w:r w:rsidRPr="007C18B0">
        <w:rPr>
          <w:i/>
          <w:iCs/>
          <w:sz w:val="22"/>
          <w:szCs w:val="22"/>
        </w:rPr>
        <w:t>after washing his clothes he will be clean</w:t>
      </w:r>
      <w:r>
        <w:rPr>
          <w:sz w:val="22"/>
          <w:szCs w:val="22"/>
        </w:rPr>
        <w:t>.”</w:t>
      </w:r>
    </w:p>
  </w:footnote>
  <w:footnote w:id="355">
    <w:p w14:paraId="5A3D8715" w14:textId="77777777" w:rsidR="00F66D22" w:rsidRDefault="00F66D22">
      <w:pPr>
        <w:pStyle w:val="BodyText"/>
        <w:spacing w:before="0" w:line="300" w:lineRule="exact"/>
        <w:ind w:left="284" w:hanging="284"/>
        <w:rPr>
          <w:sz w:val="22"/>
          <w:szCs w:val="22"/>
        </w:rPr>
      </w:pPr>
      <w:r w:rsidRPr="00AC623A">
        <w:rPr>
          <w:rStyle w:val="FootnoteReference"/>
          <w:color w:val="008000"/>
          <w:szCs w:val="22"/>
        </w:rPr>
        <w:footnoteRef/>
      </w:r>
      <w:r>
        <w:rPr>
          <w:sz w:val="22"/>
          <w:szCs w:val="22"/>
        </w:rPr>
        <w:t xml:space="preserve"> </w:t>
      </w:r>
      <w:r>
        <w:rPr>
          <w:sz w:val="22"/>
          <w:szCs w:val="22"/>
        </w:rPr>
        <w:tab/>
        <w:t>In place of ‘</w:t>
      </w:r>
      <w:r w:rsidRPr="000B004C">
        <w:rPr>
          <w:i/>
          <w:iCs/>
          <w:sz w:val="22"/>
          <w:szCs w:val="22"/>
        </w:rPr>
        <w:t>his purification</w:t>
      </w:r>
      <w:r>
        <w:rPr>
          <w:sz w:val="22"/>
          <w:szCs w:val="22"/>
        </w:rPr>
        <w:t xml:space="preserve">’, here following the </w:t>
      </w:r>
      <w:r w:rsidRPr="000B004C">
        <w:rPr>
          <w:i/>
          <w:iCs/>
          <w:sz w:val="22"/>
          <w:szCs w:val="22"/>
        </w:rPr>
        <w:t>MT</w:t>
      </w:r>
      <w:r>
        <w:rPr>
          <w:sz w:val="22"/>
          <w:szCs w:val="22"/>
        </w:rPr>
        <w:t xml:space="preserve">, </w:t>
      </w:r>
      <w:r w:rsidRPr="000B004C">
        <w:rPr>
          <w:i/>
          <w:iCs/>
          <w:sz w:val="22"/>
          <w:szCs w:val="22"/>
        </w:rPr>
        <w:t>NJB</w:t>
      </w:r>
      <w:r>
        <w:rPr>
          <w:sz w:val="22"/>
          <w:szCs w:val="22"/>
        </w:rPr>
        <w:t xml:space="preserve"> &amp; </w:t>
      </w:r>
      <w:r w:rsidRPr="000B004C">
        <w:rPr>
          <w:i/>
          <w:iCs/>
          <w:sz w:val="22"/>
          <w:szCs w:val="22"/>
        </w:rPr>
        <w:t>NETB</w:t>
      </w:r>
      <w:r>
        <w:rPr>
          <w:sz w:val="22"/>
          <w:szCs w:val="22"/>
        </w:rPr>
        <w:t xml:space="preserve">, the </w:t>
      </w:r>
      <w:r w:rsidRPr="000B004C">
        <w:rPr>
          <w:i/>
          <w:iCs/>
          <w:sz w:val="22"/>
          <w:szCs w:val="22"/>
        </w:rPr>
        <w:t>NJB</w:t>
      </w:r>
      <w:r>
        <w:rPr>
          <w:sz w:val="22"/>
          <w:szCs w:val="22"/>
        </w:rPr>
        <w:t xml:space="preserve"> has ‘</w:t>
      </w:r>
      <w:r w:rsidRPr="000B004C">
        <w:rPr>
          <w:i/>
          <w:iCs/>
          <w:sz w:val="22"/>
          <w:szCs w:val="22"/>
        </w:rPr>
        <w:t>he was pronounced clean</w:t>
      </w:r>
      <w:r>
        <w:rPr>
          <w:sz w:val="22"/>
          <w:szCs w:val="22"/>
        </w:rPr>
        <w:t>’.</w:t>
      </w:r>
    </w:p>
  </w:footnote>
  <w:footnote w:id="356">
    <w:p w14:paraId="05741E67" w14:textId="77777777" w:rsidR="00F66D22" w:rsidRDefault="00F66D22">
      <w:pPr>
        <w:pStyle w:val="BodyText"/>
        <w:spacing w:before="0" w:line="300" w:lineRule="exact"/>
        <w:ind w:left="284" w:hanging="284"/>
        <w:rPr>
          <w:sz w:val="22"/>
          <w:szCs w:val="22"/>
        </w:rPr>
      </w:pPr>
      <w:r w:rsidRPr="00AC623A">
        <w:rPr>
          <w:rStyle w:val="FootnoteReference"/>
          <w:color w:val="008000"/>
          <w:szCs w:val="22"/>
        </w:rPr>
        <w:footnoteRef/>
      </w:r>
      <w:r>
        <w:rPr>
          <w:sz w:val="22"/>
          <w:szCs w:val="22"/>
        </w:rPr>
        <w:t xml:space="preserve"> </w:t>
      </w:r>
      <w:r>
        <w:rPr>
          <w:sz w:val="22"/>
          <w:szCs w:val="22"/>
        </w:rPr>
        <w:tab/>
        <w:t>Literally translated, this verse ends, “</w:t>
      </w:r>
      <w:r w:rsidRPr="00AC623A">
        <w:rPr>
          <w:i/>
          <w:iCs/>
          <w:sz w:val="22"/>
          <w:szCs w:val="22"/>
        </w:rPr>
        <w:t>the priest shall not search for yellow hair</w:t>
      </w:r>
      <w:r>
        <w:rPr>
          <w:sz w:val="22"/>
          <w:szCs w:val="22"/>
        </w:rPr>
        <w:t>.”</w:t>
      </w:r>
    </w:p>
  </w:footnote>
  <w:footnote w:id="357">
    <w:p w14:paraId="52BF0CDD" w14:textId="77777777" w:rsidR="00F66D22" w:rsidRDefault="00F66D22">
      <w:pPr>
        <w:pStyle w:val="BodyText"/>
        <w:spacing w:before="0" w:line="300" w:lineRule="exact"/>
        <w:ind w:left="284" w:hanging="284"/>
        <w:rPr>
          <w:sz w:val="22"/>
          <w:szCs w:val="22"/>
        </w:rPr>
      </w:pPr>
      <w:r w:rsidRPr="00AC623A">
        <w:rPr>
          <w:rStyle w:val="FootnoteReference"/>
          <w:color w:val="008000"/>
          <w:szCs w:val="22"/>
        </w:rPr>
        <w:footnoteRef/>
      </w:r>
      <w:r>
        <w:rPr>
          <w:sz w:val="22"/>
          <w:szCs w:val="22"/>
        </w:rPr>
        <w:t xml:space="preserve"> </w:t>
      </w:r>
      <w:r>
        <w:rPr>
          <w:sz w:val="22"/>
          <w:szCs w:val="22"/>
        </w:rPr>
        <w:tab/>
        <w:t>A more literal translation of the opening clauses is, “</w:t>
      </w:r>
      <w:r w:rsidRPr="00AC623A">
        <w:rPr>
          <w:i/>
          <w:iCs/>
          <w:sz w:val="22"/>
          <w:szCs w:val="22"/>
        </w:rPr>
        <w:t>But if in his eyes the infection has stood</w:t>
      </w:r>
      <w:r>
        <w:rPr>
          <w:sz w:val="22"/>
          <w:szCs w:val="22"/>
        </w:rPr>
        <w:t>.”</w:t>
      </w:r>
    </w:p>
  </w:footnote>
  <w:footnote w:id="358">
    <w:p w14:paraId="065D6403" w14:textId="77777777" w:rsidR="00F66D22" w:rsidRDefault="00F66D22" w:rsidP="00D3754A">
      <w:pPr>
        <w:pStyle w:val="BodyText"/>
        <w:spacing w:before="0" w:line="290" w:lineRule="exact"/>
        <w:ind w:left="284" w:hanging="284"/>
        <w:rPr>
          <w:sz w:val="22"/>
          <w:szCs w:val="22"/>
        </w:rPr>
      </w:pPr>
      <w:r w:rsidRPr="00AC623A">
        <w:rPr>
          <w:rStyle w:val="FootnoteReference"/>
          <w:color w:val="008000"/>
          <w:szCs w:val="22"/>
        </w:rPr>
        <w:footnoteRef/>
      </w:r>
      <w:r w:rsidRPr="00AC623A">
        <w:rPr>
          <w:color w:val="008000"/>
          <w:szCs w:val="22"/>
        </w:rPr>
        <w:t xml:space="preserve"> </w:t>
      </w:r>
      <w:r>
        <w:rPr>
          <w:sz w:val="22"/>
          <w:szCs w:val="22"/>
        </w:rPr>
        <w:tab/>
        <w:t xml:space="preserve">The </w:t>
      </w:r>
      <w:r w:rsidRPr="00AC623A">
        <w:rPr>
          <w:i/>
          <w:iCs/>
          <w:sz w:val="22"/>
          <w:szCs w:val="22"/>
        </w:rPr>
        <w:t>NJB</w:t>
      </w:r>
      <w:r>
        <w:rPr>
          <w:sz w:val="22"/>
          <w:szCs w:val="22"/>
        </w:rPr>
        <w:t xml:space="preserve"> has ‘</w:t>
      </w:r>
      <w:r w:rsidRPr="00AC623A">
        <w:rPr>
          <w:i/>
          <w:iCs/>
          <w:sz w:val="22"/>
          <w:szCs w:val="22"/>
        </w:rPr>
        <w:t>shiny</w:t>
      </w:r>
      <w:r>
        <w:rPr>
          <w:sz w:val="22"/>
          <w:szCs w:val="22"/>
        </w:rPr>
        <w:t>’ in place of ‘</w:t>
      </w:r>
      <w:r w:rsidRPr="00AC623A">
        <w:rPr>
          <w:i/>
          <w:iCs/>
          <w:sz w:val="22"/>
          <w:szCs w:val="22"/>
        </w:rPr>
        <w:t>bright</w:t>
      </w:r>
      <w:r>
        <w:rPr>
          <w:sz w:val="22"/>
          <w:szCs w:val="22"/>
        </w:rPr>
        <w:t xml:space="preserve">’, here following the </w:t>
      </w:r>
      <w:r w:rsidRPr="00AC623A">
        <w:rPr>
          <w:i/>
          <w:iCs/>
          <w:sz w:val="22"/>
          <w:szCs w:val="22"/>
        </w:rPr>
        <w:t>NRSV</w:t>
      </w:r>
      <w:r>
        <w:rPr>
          <w:sz w:val="22"/>
          <w:szCs w:val="22"/>
        </w:rPr>
        <w:t xml:space="preserve"> &amp; </w:t>
      </w:r>
      <w:r w:rsidRPr="00AC623A">
        <w:rPr>
          <w:i/>
          <w:iCs/>
          <w:sz w:val="22"/>
          <w:szCs w:val="22"/>
        </w:rPr>
        <w:t>NETB</w:t>
      </w:r>
      <w:r>
        <w:rPr>
          <w:sz w:val="22"/>
          <w:szCs w:val="22"/>
        </w:rPr>
        <w:t>.</w:t>
      </w:r>
    </w:p>
  </w:footnote>
  <w:footnote w:id="359">
    <w:p w14:paraId="47D285E1" w14:textId="77777777" w:rsidR="00F66D22" w:rsidRDefault="00F66D22" w:rsidP="00D3754A">
      <w:pPr>
        <w:pStyle w:val="BodyText"/>
        <w:spacing w:before="0" w:line="290" w:lineRule="exact"/>
        <w:ind w:left="284" w:hanging="284"/>
        <w:rPr>
          <w:sz w:val="22"/>
          <w:szCs w:val="22"/>
        </w:rPr>
      </w:pPr>
      <w:r w:rsidRPr="00AC623A">
        <w:rPr>
          <w:rStyle w:val="FootnoteReference"/>
          <w:color w:val="008000"/>
          <w:szCs w:val="22"/>
        </w:rPr>
        <w:footnoteRef/>
      </w:r>
      <w:r w:rsidRPr="00AC623A">
        <w:rPr>
          <w:color w:val="008000"/>
          <w:szCs w:val="22"/>
        </w:rPr>
        <w:t xml:space="preserve"> </w:t>
      </w:r>
      <w:r>
        <w:rPr>
          <w:sz w:val="22"/>
          <w:szCs w:val="22"/>
        </w:rPr>
        <w:tab/>
        <w:t>In place of ‘</w:t>
      </w:r>
      <w:r w:rsidRPr="00AC623A">
        <w:rPr>
          <w:i/>
          <w:iCs/>
          <w:sz w:val="22"/>
          <w:szCs w:val="22"/>
        </w:rPr>
        <w:t>the sick person</w:t>
      </w:r>
      <w:r>
        <w:rPr>
          <w:sz w:val="22"/>
          <w:szCs w:val="22"/>
        </w:rPr>
        <w:t xml:space="preserve">’ (here following the </w:t>
      </w:r>
      <w:r w:rsidRPr="00AC623A">
        <w:rPr>
          <w:i/>
          <w:iCs/>
          <w:sz w:val="22"/>
          <w:szCs w:val="22"/>
        </w:rPr>
        <w:t>NJB</w:t>
      </w:r>
      <w:r>
        <w:rPr>
          <w:sz w:val="22"/>
          <w:szCs w:val="22"/>
        </w:rPr>
        <w:t xml:space="preserve">), the </w:t>
      </w:r>
      <w:r w:rsidRPr="00AC623A">
        <w:rPr>
          <w:i/>
          <w:iCs/>
          <w:sz w:val="22"/>
          <w:szCs w:val="22"/>
        </w:rPr>
        <w:t>MT</w:t>
      </w:r>
      <w:r>
        <w:rPr>
          <w:sz w:val="22"/>
          <w:szCs w:val="22"/>
        </w:rPr>
        <w:t xml:space="preserve"> has the pronoun ‘</w:t>
      </w:r>
      <w:r w:rsidRPr="00AC623A">
        <w:rPr>
          <w:i/>
          <w:iCs/>
          <w:sz w:val="22"/>
          <w:szCs w:val="22"/>
        </w:rPr>
        <w:t>he</w:t>
      </w:r>
      <w:r>
        <w:rPr>
          <w:sz w:val="22"/>
          <w:szCs w:val="22"/>
        </w:rPr>
        <w:t>’, but the regulations apply to a man or woman (v. 38</w:t>
      </w:r>
      <w:r w:rsidRPr="00AC623A">
        <w:rPr>
          <w:sz w:val="22"/>
          <w:szCs w:val="22"/>
          <w:vertAlign w:val="superscript"/>
        </w:rPr>
        <w:t>a</w:t>
      </w:r>
      <w:r>
        <w:rPr>
          <w:sz w:val="22"/>
          <w:szCs w:val="22"/>
        </w:rPr>
        <w:t>).</w:t>
      </w:r>
    </w:p>
  </w:footnote>
  <w:footnote w:id="360">
    <w:p w14:paraId="7266EAD1" w14:textId="0CDB11FA" w:rsidR="00F66D22" w:rsidRPr="00AF542E" w:rsidRDefault="00F66D22" w:rsidP="00D3754A">
      <w:pPr>
        <w:pStyle w:val="BodyText"/>
        <w:spacing w:before="0" w:line="290" w:lineRule="exact"/>
        <w:ind w:left="284" w:hanging="284"/>
        <w:rPr>
          <w:sz w:val="22"/>
          <w:szCs w:val="22"/>
        </w:rPr>
      </w:pPr>
      <w:r w:rsidRPr="00AC623A">
        <w:rPr>
          <w:rStyle w:val="FootnoteReference"/>
          <w:color w:val="008000"/>
          <w:szCs w:val="22"/>
        </w:rPr>
        <w:footnoteRef/>
      </w:r>
      <w:r>
        <w:rPr>
          <w:sz w:val="22"/>
          <w:szCs w:val="22"/>
        </w:rPr>
        <w:t xml:space="preserve"> </w:t>
      </w:r>
      <w:r>
        <w:rPr>
          <w:sz w:val="22"/>
          <w:szCs w:val="22"/>
        </w:rPr>
        <w:tab/>
      </w:r>
      <w:r w:rsidRPr="00AF542E">
        <w:rPr>
          <w:sz w:val="22"/>
          <w:szCs w:val="22"/>
        </w:rPr>
        <w:t>Falling hair, unless accompanied by other symptoms (vv. 42–43), is not necessarily a sign of leprosy.</w:t>
      </w:r>
      <w:r w:rsidR="001E1C8D">
        <w:rPr>
          <w:sz w:val="22"/>
          <w:szCs w:val="22"/>
        </w:rPr>
        <w:t xml:space="preserve"> </w:t>
      </w:r>
      <w:r w:rsidRPr="00AF542E">
        <w:rPr>
          <w:sz w:val="22"/>
          <w:szCs w:val="22"/>
        </w:rPr>
        <w:t>Literally translated, this verse opens, “</w:t>
      </w:r>
      <w:bookmarkStart w:id="91" w:name="13108"/>
      <w:r w:rsidRPr="00AF542E">
        <w:rPr>
          <w:i/>
          <w:iCs/>
          <w:sz w:val="22"/>
          <w:szCs w:val="22"/>
        </w:rPr>
        <w:t>And a man, when his head is rubbed bare, he is bald-headed</w:t>
      </w:r>
      <w:r>
        <w:rPr>
          <w:sz w:val="22"/>
          <w:szCs w:val="22"/>
        </w:rPr>
        <w:t>;” t</w:t>
      </w:r>
      <w:r w:rsidRPr="00AF542E">
        <w:rPr>
          <w:sz w:val="22"/>
          <w:szCs w:val="22"/>
        </w:rPr>
        <w:t>he translation offered here</w:t>
      </w:r>
      <w:r>
        <w:rPr>
          <w:sz w:val="22"/>
          <w:szCs w:val="22"/>
        </w:rPr>
        <w:t xml:space="preserve"> (following </w:t>
      </w:r>
      <w:r w:rsidRPr="00AF542E">
        <w:rPr>
          <w:i/>
          <w:iCs/>
          <w:sz w:val="22"/>
          <w:szCs w:val="22"/>
        </w:rPr>
        <w:t>NETB</w:t>
      </w:r>
      <w:r>
        <w:rPr>
          <w:sz w:val="22"/>
          <w:szCs w:val="22"/>
        </w:rPr>
        <w:t>)</w:t>
      </w:r>
      <w:r w:rsidRPr="00AF542E">
        <w:rPr>
          <w:sz w:val="22"/>
          <w:szCs w:val="22"/>
        </w:rPr>
        <w:t>, referring to the back of the head (i.e., the area from the top of the head sloping backwards), is based on the contrast between this condition and that of the following verse.</w:t>
      </w:r>
      <w:bookmarkEnd w:id="91"/>
    </w:p>
  </w:footnote>
  <w:footnote w:id="361">
    <w:p w14:paraId="714B4B35" w14:textId="77777777" w:rsidR="00F66D22" w:rsidRPr="00AF542E" w:rsidRDefault="00F66D22" w:rsidP="00D3754A">
      <w:pPr>
        <w:pStyle w:val="BodyText"/>
        <w:spacing w:before="0" w:line="290" w:lineRule="exact"/>
        <w:ind w:left="284" w:hanging="284"/>
        <w:rPr>
          <w:sz w:val="22"/>
          <w:szCs w:val="22"/>
        </w:rPr>
      </w:pPr>
      <w:r w:rsidRPr="00AF542E">
        <w:rPr>
          <w:rStyle w:val="FootnoteReference"/>
          <w:color w:val="008000"/>
        </w:rPr>
        <w:footnoteRef/>
      </w:r>
      <w:r w:rsidRPr="00AF542E">
        <w:rPr>
          <w:color w:val="008000"/>
        </w:rPr>
        <w:t xml:space="preserve"> </w:t>
      </w:r>
      <w:r w:rsidRPr="00AF542E">
        <w:rPr>
          <w:sz w:val="22"/>
          <w:szCs w:val="22"/>
        </w:rPr>
        <w:tab/>
        <w:t>Literally translated, this verse opens, “</w:t>
      </w:r>
      <w:bookmarkStart w:id="92" w:name="13109"/>
      <w:r w:rsidRPr="00AF542E">
        <w:rPr>
          <w:i/>
          <w:iCs/>
          <w:sz w:val="22"/>
          <w:szCs w:val="22"/>
        </w:rPr>
        <w:t>And if from the front edge of his face, his head is rubbed bare</w:t>
      </w:r>
      <w:bookmarkEnd w:id="92"/>
      <w:r>
        <w:rPr>
          <w:sz w:val="22"/>
          <w:szCs w:val="22"/>
        </w:rPr>
        <w:t>;</w:t>
      </w:r>
      <w:r w:rsidRPr="00AF542E">
        <w:rPr>
          <w:sz w:val="22"/>
          <w:szCs w:val="22"/>
        </w:rPr>
        <w:t>” (see #40).</w:t>
      </w:r>
    </w:p>
  </w:footnote>
  <w:footnote w:id="362">
    <w:p w14:paraId="7091370C" w14:textId="77777777" w:rsidR="00F66D22" w:rsidRDefault="00F66D22" w:rsidP="00D3754A">
      <w:pPr>
        <w:pStyle w:val="BodyText"/>
        <w:spacing w:before="0" w:line="290" w:lineRule="exact"/>
        <w:ind w:left="284" w:hanging="284"/>
        <w:rPr>
          <w:sz w:val="22"/>
          <w:szCs w:val="22"/>
        </w:rPr>
      </w:pPr>
      <w:r w:rsidRPr="00AF542E">
        <w:rPr>
          <w:rStyle w:val="FootnoteReference"/>
          <w:color w:val="008000"/>
        </w:rPr>
        <w:footnoteRef/>
      </w:r>
      <w:r>
        <w:rPr>
          <w:sz w:val="22"/>
          <w:szCs w:val="22"/>
        </w:rPr>
        <w:t xml:space="preserve"> </w:t>
      </w:r>
      <w:r>
        <w:rPr>
          <w:sz w:val="22"/>
          <w:szCs w:val="22"/>
        </w:rPr>
        <w:tab/>
        <w:t xml:space="preserve">The </w:t>
      </w:r>
      <w:r w:rsidRPr="00AF542E">
        <w:rPr>
          <w:i/>
          <w:iCs/>
          <w:sz w:val="22"/>
          <w:szCs w:val="22"/>
        </w:rPr>
        <w:t>MT</w:t>
      </w:r>
      <w:r>
        <w:rPr>
          <w:sz w:val="22"/>
          <w:szCs w:val="22"/>
        </w:rPr>
        <w:t xml:space="preserve"> has ‘</w:t>
      </w:r>
      <w:r w:rsidRPr="00AF542E">
        <w:rPr>
          <w:i/>
          <w:iCs/>
          <w:sz w:val="22"/>
          <w:szCs w:val="22"/>
        </w:rPr>
        <w:t>bald</w:t>
      </w:r>
      <w:r>
        <w:rPr>
          <w:sz w:val="22"/>
          <w:szCs w:val="22"/>
        </w:rPr>
        <w:t>’ before ‘</w:t>
      </w:r>
      <w:r w:rsidRPr="00AF542E">
        <w:rPr>
          <w:i/>
          <w:iCs/>
          <w:sz w:val="22"/>
          <w:szCs w:val="22"/>
        </w:rPr>
        <w:t>forehead</w:t>
      </w:r>
      <w:r>
        <w:rPr>
          <w:sz w:val="22"/>
          <w:szCs w:val="22"/>
        </w:rPr>
        <w:t xml:space="preserve">’ (twice); here, we follow the </w:t>
      </w:r>
      <w:r w:rsidRPr="00AF542E">
        <w:rPr>
          <w:i/>
          <w:iCs/>
          <w:sz w:val="22"/>
          <w:szCs w:val="22"/>
        </w:rPr>
        <w:t>NJB</w:t>
      </w:r>
      <w:r>
        <w:rPr>
          <w:sz w:val="22"/>
          <w:szCs w:val="22"/>
        </w:rPr>
        <w:t xml:space="preserve"> (which also omits the adjective before both instances of ‘</w:t>
      </w:r>
      <w:r w:rsidRPr="00DA6389">
        <w:rPr>
          <w:i/>
          <w:iCs/>
          <w:sz w:val="22"/>
          <w:szCs w:val="22"/>
        </w:rPr>
        <w:t>forehead</w:t>
      </w:r>
      <w:r>
        <w:rPr>
          <w:sz w:val="22"/>
          <w:szCs w:val="22"/>
        </w:rPr>
        <w:t>’)</w:t>
      </w:r>
    </w:p>
  </w:footnote>
  <w:footnote w:id="363">
    <w:p w14:paraId="0DF9BEE0" w14:textId="736DD582" w:rsidR="00F66D22" w:rsidRPr="008949B5" w:rsidRDefault="00F66D22" w:rsidP="00D3754A">
      <w:pPr>
        <w:pStyle w:val="BodyText"/>
        <w:spacing w:before="0" w:line="290" w:lineRule="exact"/>
        <w:ind w:left="284" w:hanging="284"/>
        <w:rPr>
          <w:sz w:val="22"/>
          <w:szCs w:val="22"/>
        </w:rPr>
      </w:pPr>
      <w:r w:rsidRPr="008949B5">
        <w:rPr>
          <w:rStyle w:val="FootnoteReference"/>
          <w:color w:val="008000"/>
          <w:szCs w:val="22"/>
        </w:rPr>
        <w:footnoteRef/>
      </w:r>
      <w:r>
        <w:rPr>
          <w:sz w:val="22"/>
          <w:szCs w:val="22"/>
        </w:rPr>
        <w:t xml:space="preserve"> </w:t>
      </w:r>
      <w:r>
        <w:rPr>
          <w:sz w:val="22"/>
          <w:szCs w:val="22"/>
        </w:rPr>
        <w:tab/>
      </w:r>
      <w:bookmarkStart w:id="93" w:name="13111"/>
      <w:r>
        <w:rPr>
          <w:sz w:val="22"/>
          <w:szCs w:val="22"/>
        </w:rPr>
        <w:t>In place of ‘</w:t>
      </w:r>
      <w:r w:rsidRPr="008949B5">
        <w:rPr>
          <w:i/>
          <w:iCs/>
          <w:sz w:val="22"/>
          <w:szCs w:val="22"/>
        </w:rPr>
        <w:t>examine it</w:t>
      </w:r>
      <w:r>
        <w:rPr>
          <w:sz w:val="22"/>
          <w:szCs w:val="22"/>
        </w:rPr>
        <w:t>’, t</w:t>
      </w:r>
      <w:r w:rsidRPr="008949B5">
        <w:rPr>
          <w:sz w:val="22"/>
          <w:szCs w:val="22"/>
        </w:rPr>
        <w:t xml:space="preserve">he </w:t>
      </w:r>
      <w:r w:rsidRPr="008949B5">
        <w:rPr>
          <w:i/>
          <w:iCs/>
          <w:sz w:val="22"/>
          <w:szCs w:val="22"/>
        </w:rPr>
        <w:t>MT</w:t>
      </w:r>
      <w:r>
        <w:rPr>
          <w:sz w:val="22"/>
          <w:szCs w:val="22"/>
        </w:rPr>
        <w:t xml:space="preserve"> has ‘</w:t>
      </w:r>
      <w:r w:rsidRPr="008949B5">
        <w:rPr>
          <w:i/>
          <w:iCs/>
          <w:sz w:val="22"/>
          <w:szCs w:val="22"/>
        </w:rPr>
        <w:t>examine him</w:t>
      </w:r>
      <w:r>
        <w:rPr>
          <w:sz w:val="22"/>
          <w:szCs w:val="22"/>
        </w:rPr>
        <w:t>’,</w:t>
      </w:r>
      <w:r w:rsidRPr="008949B5">
        <w:rPr>
          <w:sz w:val="22"/>
          <w:szCs w:val="22"/>
        </w:rPr>
        <w:t xml:space="preserve"> which some take to</w:t>
      </w:r>
      <w:r>
        <w:rPr>
          <w:sz w:val="22"/>
          <w:szCs w:val="22"/>
        </w:rPr>
        <w:t xml:space="preserve"> refer to the person as a whole</w:t>
      </w:r>
      <w:r w:rsidRPr="008949B5">
        <w:rPr>
          <w:sz w:val="22"/>
          <w:szCs w:val="22"/>
        </w:rPr>
        <w:t>, while others</w:t>
      </w:r>
      <w:r>
        <w:rPr>
          <w:sz w:val="22"/>
          <w:szCs w:val="22"/>
        </w:rPr>
        <w:t xml:space="preserve"> take it as a reference to the ‘infection’ (</w:t>
      </w:r>
      <w:r w:rsidRPr="008949B5">
        <w:rPr>
          <w:rFonts w:cs="SBL Hebrew"/>
          <w:noProof/>
          <w:sz w:val="26"/>
          <w:szCs w:val="26"/>
          <w:rtl/>
          <w:lang w:bidi="he-IL"/>
        </w:rPr>
        <w:t>נֶ֖גַע</w:t>
      </w:r>
      <w:r>
        <w:rPr>
          <w:sz w:val="22"/>
          <w:szCs w:val="22"/>
        </w:rPr>
        <w:t>)</w:t>
      </w:r>
      <w:r w:rsidRPr="008949B5">
        <w:rPr>
          <w:sz w:val="22"/>
          <w:szCs w:val="22"/>
        </w:rPr>
        <w:t xml:space="preserve"> </w:t>
      </w:r>
      <w:r>
        <w:rPr>
          <w:sz w:val="22"/>
          <w:szCs w:val="22"/>
        </w:rPr>
        <w:t>of v. 42; t</w:t>
      </w:r>
      <w:r w:rsidRPr="008949B5">
        <w:rPr>
          <w:sz w:val="22"/>
          <w:szCs w:val="22"/>
        </w:rPr>
        <w:t xml:space="preserve">he </w:t>
      </w:r>
      <w:r w:rsidRPr="008949B5">
        <w:rPr>
          <w:i/>
          <w:iCs/>
          <w:sz w:val="22"/>
          <w:szCs w:val="22"/>
        </w:rPr>
        <w:t>Samaritan Pentateuch</w:t>
      </w:r>
      <w:r>
        <w:rPr>
          <w:sz w:val="22"/>
          <w:szCs w:val="22"/>
        </w:rPr>
        <w:t xml:space="preserve"> has ‘</w:t>
      </w:r>
      <w:r w:rsidRPr="008949B5">
        <w:rPr>
          <w:i/>
          <w:iCs/>
          <w:sz w:val="22"/>
          <w:szCs w:val="22"/>
        </w:rPr>
        <w:t>her</w:t>
      </w:r>
      <w:r>
        <w:rPr>
          <w:sz w:val="22"/>
          <w:szCs w:val="22"/>
        </w:rPr>
        <w:t>’,</w:t>
      </w:r>
      <w:r w:rsidRPr="008949B5">
        <w:rPr>
          <w:sz w:val="22"/>
          <w:szCs w:val="22"/>
        </w:rPr>
        <w:t xml:space="preserve"> which would probably refer to </w:t>
      </w:r>
      <w:r>
        <w:rPr>
          <w:sz w:val="22"/>
          <w:szCs w:val="22"/>
        </w:rPr>
        <w:t>the ‘disease’</w:t>
      </w:r>
      <w:r w:rsidRPr="008949B5">
        <w:rPr>
          <w:sz w:val="22"/>
          <w:szCs w:val="22"/>
        </w:rPr>
        <w:t xml:space="preserve"> (</w:t>
      </w:r>
      <w:r w:rsidRPr="008949B5">
        <w:rPr>
          <w:rFonts w:cs="SBL Hebrew"/>
          <w:noProof/>
          <w:sz w:val="26"/>
          <w:szCs w:val="26"/>
          <w:rtl/>
          <w:lang w:bidi="he-IL"/>
        </w:rPr>
        <w:t>צָרַ֤עַת</w:t>
      </w:r>
      <w:r w:rsidRPr="008949B5">
        <w:rPr>
          <w:rFonts w:ascii="Hebrew" w:hAnsi="Hebrew"/>
          <w:sz w:val="22"/>
          <w:szCs w:val="22"/>
        </w:rPr>
        <w:t>*</w:t>
      </w:r>
      <w:r>
        <w:rPr>
          <w:sz w:val="22"/>
          <w:szCs w:val="22"/>
        </w:rPr>
        <w:t>) of</w:t>
      </w:r>
      <w:r w:rsidRPr="008949B5">
        <w:rPr>
          <w:sz w:val="22"/>
          <w:szCs w:val="22"/>
        </w:rPr>
        <w:t xml:space="preserve"> v. 42.</w:t>
      </w:r>
      <w:r w:rsidR="001E1C8D">
        <w:rPr>
          <w:sz w:val="22"/>
          <w:szCs w:val="22"/>
        </w:rPr>
        <w:t xml:space="preserve"> </w:t>
      </w:r>
      <w:r>
        <w:rPr>
          <w:sz w:val="22"/>
          <w:szCs w:val="22"/>
        </w:rPr>
        <w:t>The general pattern in this chapter suggests that ‘</w:t>
      </w:r>
      <w:r w:rsidRPr="008949B5">
        <w:rPr>
          <w:sz w:val="22"/>
          <w:szCs w:val="22"/>
        </w:rPr>
        <w:t>it</w:t>
      </w:r>
      <w:r>
        <w:rPr>
          <w:sz w:val="22"/>
          <w:szCs w:val="22"/>
        </w:rPr>
        <w:t>’,</w:t>
      </w:r>
      <w:r w:rsidRPr="008949B5">
        <w:rPr>
          <w:sz w:val="22"/>
          <w:szCs w:val="22"/>
        </w:rPr>
        <w:t xml:space="preserve"> either the infection or the disease, i</w:t>
      </w:r>
      <w:r>
        <w:rPr>
          <w:sz w:val="22"/>
          <w:szCs w:val="22"/>
        </w:rPr>
        <w:t>s the object of the examination (cf. v. 3)</w:t>
      </w:r>
      <w:r w:rsidRPr="008949B5">
        <w:rPr>
          <w:sz w:val="22"/>
          <w:szCs w:val="22"/>
        </w:rPr>
        <w:t xml:space="preserve">. </w:t>
      </w:r>
      <w:bookmarkEnd w:id="93"/>
    </w:p>
  </w:footnote>
  <w:footnote w:id="364">
    <w:p w14:paraId="411C4010" w14:textId="77777777" w:rsidR="00F66D22" w:rsidRPr="00D3754A" w:rsidRDefault="00F66D22" w:rsidP="00D3754A">
      <w:pPr>
        <w:pStyle w:val="BodyText"/>
        <w:spacing w:before="0" w:line="290" w:lineRule="exact"/>
        <w:ind w:left="284" w:hanging="284"/>
        <w:rPr>
          <w:sz w:val="22"/>
          <w:szCs w:val="22"/>
        </w:rPr>
      </w:pPr>
      <w:r w:rsidRPr="008949B5">
        <w:rPr>
          <w:rStyle w:val="FootnoteReference"/>
          <w:color w:val="008000"/>
          <w:szCs w:val="22"/>
        </w:rPr>
        <w:footnoteRef/>
      </w:r>
      <w:r w:rsidRPr="008949B5">
        <w:rPr>
          <w:color w:val="008000"/>
          <w:szCs w:val="22"/>
        </w:rPr>
        <w:t xml:space="preserve"> </w:t>
      </w:r>
      <w:r w:rsidRPr="008949B5">
        <w:rPr>
          <w:color w:val="008000"/>
          <w:szCs w:val="22"/>
        </w:rPr>
        <w:tab/>
      </w:r>
      <w:bookmarkStart w:id="94" w:name="13114"/>
      <w:r w:rsidRPr="00D3754A">
        <w:rPr>
          <w:sz w:val="22"/>
          <w:szCs w:val="22"/>
        </w:rPr>
        <w:t>There is no causal expression in the Hebrew text connecting the two clauses of the last sentence, but the logical relationship between them seems to be causal.</w:t>
      </w:r>
      <w:bookmarkEnd w:id="94"/>
    </w:p>
  </w:footnote>
  <w:footnote w:id="365">
    <w:p w14:paraId="73D2717D" w14:textId="30ED704F" w:rsidR="00F66D22" w:rsidRDefault="00F66D22" w:rsidP="00D3754A">
      <w:pPr>
        <w:pStyle w:val="BodyText"/>
        <w:spacing w:before="0" w:line="290" w:lineRule="exact"/>
        <w:ind w:left="284" w:hanging="284"/>
        <w:rPr>
          <w:sz w:val="22"/>
          <w:szCs w:val="22"/>
        </w:rPr>
      </w:pPr>
      <w:r w:rsidRPr="008949B5">
        <w:rPr>
          <w:rStyle w:val="FootnoteReference"/>
          <w:color w:val="008000"/>
          <w:szCs w:val="22"/>
        </w:rPr>
        <w:footnoteRef/>
      </w:r>
      <w:r w:rsidRPr="008949B5">
        <w:rPr>
          <w:color w:val="008000"/>
          <w:szCs w:val="22"/>
        </w:rPr>
        <w:t xml:space="preserve"> </w:t>
      </w:r>
      <w:r>
        <w:rPr>
          <w:sz w:val="22"/>
          <w:szCs w:val="22"/>
        </w:rPr>
        <w:tab/>
        <w:t>If truly a leper, the individual must appear like a mourner (10:6) and must go into isolation (Job 2:7–8).</w:t>
      </w:r>
    </w:p>
  </w:footnote>
  <w:footnote w:id="366">
    <w:p w14:paraId="6B58B3C8" w14:textId="77777777" w:rsidR="00F66D22" w:rsidRPr="008949B5" w:rsidRDefault="00F66D22" w:rsidP="00D3754A">
      <w:pPr>
        <w:pStyle w:val="BodyText"/>
        <w:spacing w:before="0" w:line="280" w:lineRule="exact"/>
        <w:ind w:left="284" w:hanging="284"/>
        <w:rPr>
          <w:sz w:val="22"/>
          <w:szCs w:val="22"/>
        </w:rPr>
      </w:pPr>
      <w:r w:rsidRPr="008949B5">
        <w:rPr>
          <w:rStyle w:val="FootnoteReference"/>
          <w:color w:val="008000"/>
          <w:szCs w:val="22"/>
        </w:rPr>
        <w:footnoteRef/>
      </w:r>
      <w:r w:rsidRPr="008949B5">
        <w:rPr>
          <w:color w:val="008000"/>
          <w:szCs w:val="22"/>
        </w:rPr>
        <w:t xml:space="preserve"> </w:t>
      </w:r>
      <w:r w:rsidRPr="008949B5">
        <w:rPr>
          <w:sz w:val="22"/>
          <w:szCs w:val="22"/>
        </w:rPr>
        <w:tab/>
        <w:t>The literal translation of the opening clause is, “</w:t>
      </w:r>
      <w:bookmarkStart w:id="95" w:name="13117"/>
      <w:r w:rsidRPr="008949B5">
        <w:rPr>
          <w:i/>
          <w:iCs/>
          <w:sz w:val="22"/>
          <w:szCs w:val="22"/>
        </w:rPr>
        <w:t>All the days that the infection is in him</w:t>
      </w:r>
      <w:bookmarkEnd w:id="95"/>
      <w:r w:rsidRPr="008949B5">
        <w:rPr>
          <w:sz w:val="22"/>
          <w:szCs w:val="22"/>
        </w:rPr>
        <w:t>.”</w:t>
      </w:r>
    </w:p>
  </w:footnote>
  <w:footnote w:id="367">
    <w:p w14:paraId="44F5E4BC" w14:textId="7DA20902" w:rsidR="00F66D22" w:rsidRPr="002136F1" w:rsidRDefault="00F66D22" w:rsidP="00D3754A">
      <w:pPr>
        <w:pStyle w:val="BodyText"/>
        <w:spacing w:before="0" w:line="280" w:lineRule="exact"/>
        <w:ind w:left="284" w:hanging="284"/>
        <w:rPr>
          <w:sz w:val="22"/>
          <w:szCs w:val="22"/>
        </w:rPr>
      </w:pPr>
      <w:r w:rsidRPr="008949B5">
        <w:rPr>
          <w:rStyle w:val="FootnoteReference"/>
          <w:color w:val="008000"/>
          <w:szCs w:val="22"/>
        </w:rPr>
        <w:footnoteRef/>
      </w:r>
      <w:r w:rsidRPr="008949B5">
        <w:rPr>
          <w:color w:val="008000"/>
          <w:szCs w:val="22"/>
        </w:rPr>
        <w:t xml:space="preserve"> </w:t>
      </w:r>
      <w:r>
        <w:rPr>
          <w:sz w:val="22"/>
          <w:szCs w:val="22"/>
        </w:rPr>
        <w:tab/>
        <w:t>In place of ‘</w:t>
      </w:r>
      <w:r w:rsidRPr="002136F1">
        <w:rPr>
          <w:i/>
          <w:iCs/>
          <w:sz w:val="22"/>
          <w:szCs w:val="22"/>
        </w:rPr>
        <w:t>has the mark of a leprous disease in it</w:t>
      </w:r>
      <w:r w:rsidRPr="002136F1">
        <w:rPr>
          <w:sz w:val="22"/>
          <w:szCs w:val="22"/>
        </w:rPr>
        <w:t xml:space="preserve">’, here following the </w:t>
      </w:r>
      <w:r w:rsidRPr="002136F1">
        <w:rPr>
          <w:i/>
          <w:iCs/>
          <w:sz w:val="22"/>
          <w:szCs w:val="22"/>
        </w:rPr>
        <w:t>MT</w:t>
      </w:r>
      <w:r w:rsidRPr="002136F1">
        <w:rPr>
          <w:sz w:val="22"/>
          <w:szCs w:val="22"/>
        </w:rPr>
        <w:t xml:space="preserve">, the </w:t>
      </w:r>
      <w:r w:rsidRPr="002136F1">
        <w:rPr>
          <w:i/>
          <w:iCs/>
          <w:sz w:val="22"/>
          <w:szCs w:val="22"/>
        </w:rPr>
        <w:t>NJB</w:t>
      </w:r>
      <w:r w:rsidRPr="002136F1">
        <w:rPr>
          <w:sz w:val="22"/>
          <w:szCs w:val="22"/>
        </w:rPr>
        <w:t xml:space="preserve"> has ‘</w:t>
      </w:r>
      <w:r w:rsidRPr="002136F1">
        <w:rPr>
          <w:i/>
          <w:iCs/>
          <w:sz w:val="22"/>
          <w:szCs w:val="22"/>
        </w:rPr>
        <w:t>is infected with contagious mould</w:t>
      </w:r>
      <w:r w:rsidRPr="002136F1">
        <w:rPr>
          <w:sz w:val="22"/>
          <w:szCs w:val="22"/>
        </w:rPr>
        <w:t>’.</w:t>
      </w:r>
    </w:p>
  </w:footnote>
  <w:footnote w:id="368">
    <w:p w14:paraId="2854DB7D" w14:textId="77777777" w:rsidR="00F66D22" w:rsidRPr="002136F1" w:rsidRDefault="00F66D22" w:rsidP="00D3754A">
      <w:pPr>
        <w:pStyle w:val="BodyText"/>
        <w:spacing w:before="0" w:line="280" w:lineRule="exact"/>
        <w:ind w:left="284" w:hanging="284"/>
        <w:rPr>
          <w:sz w:val="22"/>
          <w:szCs w:val="22"/>
        </w:rPr>
      </w:pPr>
      <w:r w:rsidRPr="002136F1">
        <w:rPr>
          <w:rStyle w:val="FootnoteReference"/>
          <w:color w:val="008000"/>
        </w:rPr>
        <w:footnoteRef/>
      </w:r>
      <w:r w:rsidRPr="002136F1">
        <w:rPr>
          <w:sz w:val="22"/>
          <w:szCs w:val="22"/>
        </w:rPr>
        <w:t xml:space="preserve"> </w:t>
      </w:r>
      <w:r w:rsidRPr="002136F1">
        <w:rPr>
          <w:sz w:val="22"/>
          <w:szCs w:val="22"/>
        </w:rPr>
        <w:tab/>
        <w:t xml:space="preserve">The </w:t>
      </w:r>
      <w:r w:rsidRPr="002136F1">
        <w:rPr>
          <w:i/>
          <w:iCs/>
          <w:sz w:val="22"/>
          <w:szCs w:val="22"/>
        </w:rPr>
        <w:t>NJB</w:t>
      </w:r>
      <w:r w:rsidRPr="002136F1">
        <w:rPr>
          <w:sz w:val="22"/>
          <w:szCs w:val="22"/>
        </w:rPr>
        <w:t xml:space="preserve"> omits ‘</w:t>
      </w:r>
      <w:r w:rsidRPr="002136F1">
        <w:rPr>
          <w:i/>
          <w:iCs/>
          <w:sz w:val="22"/>
          <w:szCs w:val="22"/>
        </w:rPr>
        <w:t>in warp or woof of</w:t>
      </w:r>
      <w:r w:rsidRPr="002136F1">
        <w:rPr>
          <w:sz w:val="22"/>
          <w:szCs w:val="22"/>
        </w:rPr>
        <w:t xml:space="preserve">’; </w:t>
      </w:r>
      <w:bookmarkStart w:id="96" w:name="13120"/>
      <w:r>
        <w:rPr>
          <w:sz w:val="22"/>
          <w:szCs w:val="22"/>
        </w:rPr>
        <w:t>t</w:t>
      </w:r>
      <w:r w:rsidRPr="002136F1">
        <w:rPr>
          <w:sz w:val="22"/>
          <w:szCs w:val="22"/>
        </w:rPr>
        <w:t xml:space="preserve">he </w:t>
      </w:r>
      <w:r>
        <w:rPr>
          <w:sz w:val="22"/>
          <w:szCs w:val="22"/>
        </w:rPr>
        <w:t>‘</w:t>
      </w:r>
      <w:r w:rsidRPr="002136F1">
        <w:rPr>
          <w:i/>
          <w:iCs/>
          <w:sz w:val="22"/>
          <w:szCs w:val="22"/>
        </w:rPr>
        <w:t>warp</w:t>
      </w:r>
      <w:r>
        <w:rPr>
          <w:sz w:val="22"/>
          <w:szCs w:val="22"/>
        </w:rPr>
        <w:t>’</w:t>
      </w:r>
      <w:r w:rsidRPr="002136F1">
        <w:rPr>
          <w:sz w:val="22"/>
          <w:szCs w:val="22"/>
        </w:rPr>
        <w:t xml:space="preserve"> (vertical) and </w:t>
      </w:r>
      <w:r>
        <w:rPr>
          <w:sz w:val="22"/>
          <w:szCs w:val="22"/>
        </w:rPr>
        <w:t>‘</w:t>
      </w:r>
      <w:r w:rsidRPr="002136F1">
        <w:rPr>
          <w:i/>
          <w:iCs/>
          <w:sz w:val="22"/>
          <w:szCs w:val="22"/>
        </w:rPr>
        <w:t>woof</w:t>
      </w:r>
      <w:r>
        <w:rPr>
          <w:sz w:val="22"/>
          <w:szCs w:val="22"/>
        </w:rPr>
        <w:t>’</w:t>
      </w:r>
      <w:r w:rsidRPr="002136F1">
        <w:rPr>
          <w:sz w:val="22"/>
          <w:szCs w:val="22"/>
        </w:rPr>
        <w:t xml:space="preserve"> (horizontal) thread may be two different sets of thread not yet woven together, or they may refer to two different kinds of thread already woven, in which case one might have the disease in it while the other does not.</w:t>
      </w:r>
      <w:bookmarkEnd w:id="96"/>
    </w:p>
  </w:footnote>
  <w:footnote w:id="369">
    <w:p w14:paraId="5A75000F" w14:textId="77777777" w:rsidR="00F66D22" w:rsidRPr="00F13085" w:rsidRDefault="00F66D22" w:rsidP="00D3754A">
      <w:pPr>
        <w:pStyle w:val="BodyText"/>
        <w:spacing w:before="0" w:line="280" w:lineRule="exact"/>
        <w:ind w:left="284" w:hanging="284"/>
        <w:rPr>
          <w:sz w:val="22"/>
          <w:szCs w:val="22"/>
        </w:rPr>
      </w:pPr>
      <w:r w:rsidRPr="00F13085">
        <w:rPr>
          <w:rStyle w:val="FootnoteReference"/>
          <w:color w:val="008000"/>
          <w:szCs w:val="22"/>
        </w:rPr>
        <w:footnoteRef/>
      </w:r>
      <w:r w:rsidRPr="00F13085">
        <w:rPr>
          <w:sz w:val="22"/>
          <w:szCs w:val="22"/>
        </w:rPr>
        <w:t xml:space="preserve"> </w:t>
      </w:r>
      <w:r w:rsidRPr="00F13085">
        <w:rPr>
          <w:sz w:val="22"/>
          <w:szCs w:val="22"/>
        </w:rPr>
        <w:tab/>
        <w:t>In place of ‘</w:t>
      </w:r>
      <w:r w:rsidRPr="00F13085">
        <w:rPr>
          <w:i/>
          <w:iCs/>
          <w:sz w:val="22"/>
          <w:szCs w:val="22"/>
        </w:rPr>
        <w:t>warp or woof of any article of leatherwork</w:t>
      </w:r>
      <w:r w:rsidRPr="00F13085">
        <w:rPr>
          <w:sz w:val="22"/>
          <w:szCs w:val="22"/>
        </w:rPr>
        <w:t xml:space="preserve">’, the </w:t>
      </w:r>
      <w:r w:rsidRPr="00F13085">
        <w:rPr>
          <w:i/>
          <w:iCs/>
          <w:sz w:val="22"/>
          <w:szCs w:val="22"/>
        </w:rPr>
        <w:t>NJB</w:t>
      </w:r>
      <w:r w:rsidRPr="00F13085">
        <w:rPr>
          <w:sz w:val="22"/>
          <w:szCs w:val="22"/>
        </w:rPr>
        <w:t xml:space="preserve"> has</w:t>
      </w:r>
      <w:r>
        <w:rPr>
          <w:sz w:val="22"/>
          <w:szCs w:val="22"/>
        </w:rPr>
        <w:t xml:space="preserve"> simply</w:t>
      </w:r>
      <w:r w:rsidRPr="00F13085">
        <w:rPr>
          <w:sz w:val="22"/>
          <w:szCs w:val="22"/>
        </w:rPr>
        <w:t xml:space="preserve"> ‘</w:t>
      </w:r>
      <w:r w:rsidRPr="00F13085">
        <w:rPr>
          <w:i/>
          <w:iCs/>
          <w:sz w:val="22"/>
          <w:szCs w:val="22"/>
        </w:rPr>
        <w:t>leather or leatherwork</w:t>
      </w:r>
      <w:r w:rsidRPr="00F13085">
        <w:rPr>
          <w:sz w:val="22"/>
          <w:szCs w:val="22"/>
        </w:rPr>
        <w:t>’</w:t>
      </w:r>
      <w:r>
        <w:rPr>
          <w:sz w:val="22"/>
          <w:szCs w:val="22"/>
        </w:rPr>
        <w:t xml:space="preserve"> (see #48).</w:t>
      </w:r>
    </w:p>
  </w:footnote>
  <w:footnote w:id="370">
    <w:p w14:paraId="55901B63" w14:textId="77777777" w:rsidR="00F66D22" w:rsidRPr="00F13085" w:rsidRDefault="00F66D22" w:rsidP="00D3754A">
      <w:pPr>
        <w:pStyle w:val="BodyText"/>
        <w:spacing w:before="0" w:line="280" w:lineRule="exact"/>
        <w:ind w:left="284" w:hanging="284"/>
        <w:rPr>
          <w:sz w:val="22"/>
          <w:szCs w:val="22"/>
        </w:rPr>
      </w:pPr>
      <w:r w:rsidRPr="00F13085">
        <w:rPr>
          <w:rStyle w:val="FootnoteReference"/>
          <w:color w:val="008000"/>
          <w:szCs w:val="22"/>
        </w:rPr>
        <w:footnoteRef/>
      </w:r>
      <w:r w:rsidRPr="00F13085">
        <w:rPr>
          <w:sz w:val="22"/>
          <w:szCs w:val="22"/>
        </w:rPr>
        <w:t xml:space="preserve"> </w:t>
      </w:r>
      <w:r w:rsidRPr="00F13085">
        <w:rPr>
          <w:sz w:val="22"/>
          <w:szCs w:val="22"/>
        </w:rPr>
        <w:tab/>
        <w:t>Literally translated, this verse reads, “</w:t>
      </w:r>
      <w:bookmarkStart w:id="97" w:name="13123"/>
      <w:r w:rsidRPr="00F13085">
        <w:rPr>
          <w:i/>
          <w:iCs/>
          <w:sz w:val="22"/>
          <w:szCs w:val="22"/>
        </w:rPr>
        <w:t>And the priest shall see the infection and he shall shut up the infection seven days</w:t>
      </w:r>
      <w:bookmarkEnd w:id="97"/>
      <w:r w:rsidRPr="00F13085">
        <w:rPr>
          <w:sz w:val="22"/>
          <w:szCs w:val="22"/>
        </w:rPr>
        <w:t>.”</w:t>
      </w:r>
    </w:p>
  </w:footnote>
  <w:footnote w:id="371">
    <w:p w14:paraId="147779F0" w14:textId="77777777" w:rsidR="00F66D22" w:rsidRDefault="00F66D22" w:rsidP="00D3754A">
      <w:pPr>
        <w:pStyle w:val="BodyText"/>
        <w:spacing w:before="0" w:line="280" w:lineRule="exact"/>
        <w:ind w:left="284" w:hanging="284"/>
        <w:rPr>
          <w:sz w:val="22"/>
          <w:szCs w:val="22"/>
        </w:rPr>
      </w:pPr>
      <w:r w:rsidRPr="00F13085">
        <w:rPr>
          <w:rStyle w:val="FootnoteReference"/>
          <w:color w:val="008000"/>
          <w:szCs w:val="22"/>
        </w:rPr>
        <w:footnoteRef/>
      </w:r>
      <w:r>
        <w:rPr>
          <w:sz w:val="22"/>
          <w:szCs w:val="22"/>
        </w:rPr>
        <w:t xml:space="preserve"> </w:t>
      </w:r>
      <w:r>
        <w:rPr>
          <w:sz w:val="22"/>
          <w:szCs w:val="22"/>
        </w:rPr>
        <w:tab/>
        <w:t xml:space="preserve">The </w:t>
      </w:r>
      <w:r w:rsidRPr="00F13085">
        <w:rPr>
          <w:i/>
          <w:iCs/>
          <w:sz w:val="22"/>
          <w:szCs w:val="22"/>
        </w:rPr>
        <w:t>NJB</w:t>
      </w:r>
      <w:r>
        <w:rPr>
          <w:sz w:val="22"/>
          <w:szCs w:val="22"/>
        </w:rPr>
        <w:t xml:space="preserve"> has ‘</w:t>
      </w:r>
      <w:r w:rsidRPr="00F13085">
        <w:rPr>
          <w:i/>
          <w:iCs/>
          <w:sz w:val="22"/>
          <w:szCs w:val="22"/>
        </w:rPr>
        <w:t>the fabric</w:t>
      </w:r>
      <w:r>
        <w:rPr>
          <w:sz w:val="22"/>
          <w:szCs w:val="22"/>
        </w:rPr>
        <w:t>’ in place of ‘</w:t>
      </w:r>
      <w:r w:rsidRPr="00F13085">
        <w:rPr>
          <w:i/>
          <w:iCs/>
          <w:sz w:val="22"/>
          <w:szCs w:val="22"/>
        </w:rPr>
        <w:t>or in the warp or in the woof</w:t>
      </w:r>
      <w:r>
        <w:rPr>
          <w:sz w:val="22"/>
          <w:szCs w:val="22"/>
        </w:rPr>
        <w:t xml:space="preserve">’, here following </w:t>
      </w:r>
      <w:r w:rsidRPr="00F13085">
        <w:rPr>
          <w:i/>
          <w:iCs/>
          <w:sz w:val="22"/>
          <w:szCs w:val="22"/>
        </w:rPr>
        <w:t>NETB</w:t>
      </w:r>
      <w:r>
        <w:rPr>
          <w:sz w:val="22"/>
          <w:szCs w:val="22"/>
        </w:rPr>
        <w:t xml:space="preserve"> (see #48).</w:t>
      </w:r>
    </w:p>
  </w:footnote>
  <w:footnote w:id="372">
    <w:p w14:paraId="468D9EEA" w14:textId="77777777" w:rsidR="00F66D22" w:rsidRDefault="00F66D22" w:rsidP="00D3754A">
      <w:pPr>
        <w:pStyle w:val="BodyText"/>
        <w:spacing w:before="0" w:line="280" w:lineRule="exact"/>
        <w:ind w:left="284" w:hanging="284"/>
        <w:rPr>
          <w:sz w:val="22"/>
          <w:szCs w:val="22"/>
        </w:rPr>
      </w:pPr>
      <w:r w:rsidRPr="00F13085">
        <w:rPr>
          <w:rStyle w:val="FootnoteReference"/>
          <w:color w:val="008000"/>
          <w:szCs w:val="22"/>
        </w:rPr>
        <w:footnoteRef/>
      </w:r>
      <w:r>
        <w:rPr>
          <w:sz w:val="22"/>
          <w:szCs w:val="22"/>
        </w:rPr>
        <w:t xml:space="preserve"> </w:t>
      </w:r>
      <w:r>
        <w:rPr>
          <w:sz w:val="22"/>
          <w:szCs w:val="22"/>
        </w:rPr>
        <w:tab/>
        <w:t xml:space="preserve">The </w:t>
      </w:r>
      <w:r w:rsidRPr="00F13085">
        <w:rPr>
          <w:i/>
          <w:iCs/>
          <w:sz w:val="22"/>
          <w:szCs w:val="22"/>
        </w:rPr>
        <w:t>NJB</w:t>
      </w:r>
      <w:r>
        <w:rPr>
          <w:sz w:val="22"/>
          <w:szCs w:val="22"/>
        </w:rPr>
        <w:t xml:space="preserve"> omits ‘spreading’, here following the </w:t>
      </w:r>
      <w:r w:rsidRPr="00F13085">
        <w:rPr>
          <w:i/>
          <w:iCs/>
          <w:sz w:val="22"/>
          <w:szCs w:val="22"/>
        </w:rPr>
        <w:t>NRSV</w:t>
      </w:r>
      <w:r>
        <w:rPr>
          <w:sz w:val="22"/>
          <w:szCs w:val="22"/>
        </w:rPr>
        <w:t xml:space="preserve">; </w:t>
      </w:r>
      <w:r w:rsidRPr="00F13085">
        <w:rPr>
          <w:i/>
          <w:iCs/>
          <w:sz w:val="22"/>
          <w:szCs w:val="22"/>
        </w:rPr>
        <w:t>NETB</w:t>
      </w:r>
      <w:r>
        <w:rPr>
          <w:sz w:val="22"/>
          <w:szCs w:val="22"/>
        </w:rPr>
        <w:t xml:space="preserve"> has ‘</w:t>
      </w:r>
      <w:r w:rsidRPr="00F13085">
        <w:rPr>
          <w:i/>
          <w:iCs/>
          <w:sz w:val="22"/>
          <w:szCs w:val="22"/>
        </w:rPr>
        <w:t>malignant</w:t>
      </w:r>
      <w:r>
        <w:rPr>
          <w:sz w:val="22"/>
          <w:szCs w:val="22"/>
        </w:rPr>
        <w:t>’ in place of ‘</w:t>
      </w:r>
      <w:r w:rsidRPr="00F13085">
        <w:rPr>
          <w:i/>
          <w:iCs/>
          <w:sz w:val="22"/>
          <w:szCs w:val="22"/>
        </w:rPr>
        <w:t>spreading leprous</w:t>
      </w:r>
      <w:r>
        <w:rPr>
          <w:sz w:val="22"/>
          <w:szCs w:val="22"/>
        </w:rPr>
        <w:t>’.</w:t>
      </w:r>
    </w:p>
  </w:footnote>
  <w:footnote w:id="373">
    <w:p w14:paraId="42164FB9" w14:textId="77777777" w:rsidR="00F66D22" w:rsidRPr="00B4453B" w:rsidRDefault="00F66D22" w:rsidP="006438D2">
      <w:pPr>
        <w:pStyle w:val="BodyText"/>
        <w:spacing w:before="0" w:line="280" w:lineRule="exact"/>
        <w:ind w:left="284" w:hanging="284"/>
        <w:rPr>
          <w:sz w:val="22"/>
          <w:szCs w:val="22"/>
        </w:rPr>
      </w:pPr>
      <w:r w:rsidRPr="00F13085">
        <w:rPr>
          <w:rStyle w:val="FootnoteReference"/>
          <w:color w:val="008000"/>
          <w:szCs w:val="22"/>
        </w:rPr>
        <w:footnoteRef/>
      </w:r>
      <w:r>
        <w:rPr>
          <w:sz w:val="22"/>
          <w:szCs w:val="22"/>
        </w:rPr>
        <w:t xml:space="preserve"> </w:t>
      </w:r>
      <w:r>
        <w:rPr>
          <w:sz w:val="22"/>
          <w:szCs w:val="22"/>
        </w:rPr>
        <w:tab/>
        <w:t>In place of ‘</w:t>
      </w:r>
      <w:r w:rsidRPr="00B4453B">
        <w:rPr>
          <w:i/>
          <w:iCs/>
          <w:sz w:val="22"/>
          <w:szCs w:val="22"/>
        </w:rPr>
        <w:t>in the warp or the woof</w:t>
      </w:r>
      <w:r>
        <w:rPr>
          <w:sz w:val="22"/>
          <w:szCs w:val="22"/>
        </w:rPr>
        <w:t xml:space="preserve">’, here following the </w:t>
      </w:r>
      <w:r w:rsidRPr="00B4453B">
        <w:rPr>
          <w:i/>
          <w:iCs/>
          <w:sz w:val="22"/>
          <w:szCs w:val="22"/>
        </w:rPr>
        <w:t>MT</w:t>
      </w:r>
      <w:r>
        <w:rPr>
          <w:sz w:val="22"/>
          <w:szCs w:val="22"/>
        </w:rPr>
        <w:t xml:space="preserve">, </w:t>
      </w:r>
      <w:r w:rsidRPr="00B4453B">
        <w:rPr>
          <w:i/>
          <w:iCs/>
          <w:sz w:val="22"/>
          <w:szCs w:val="22"/>
        </w:rPr>
        <w:t>NRSV</w:t>
      </w:r>
      <w:r>
        <w:rPr>
          <w:sz w:val="22"/>
          <w:szCs w:val="22"/>
        </w:rPr>
        <w:t xml:space="preserve"> &amp; </w:t>
      </w:r>
      <w:r w:rsidRPr="00B4453B">
        <w:rPr>
          <w:i/>
          <w:iCs/>
          <w:sz w:val="22"/>
          <w:szCs w:val="22"/>
        </w:rPr>
        <w:t>NETB</w:t>
      </w:r>
      <w:r>
        <w:rPr>
          <w:sz w:val="22"/>
          <w:szCs w:val="22"/>
        </w:rPr>
        <w:t xml:space="preserve">, the </w:t>
      </w:r>
      <w:r w:rsidRPr="00B4453B">
        <w:rPr>
          <w:i/>
          <w:iCs/>
          <w:sz w:val="22"/>
          <w:szCs w:val="22"/>
        </w:rPr>
        <w:t>NJB</w:t>
      </w:r>
      <w:r>
        <w:rPr>
          <w:sz w:val="22"/>
          <w:szCs w:val="22"/>
        </w:rPr>
        <w:t xml:space="preserve"> </w:t>
      </w:r>
      <w:r w:rsidRPr="00B4453B">
        <w:rPr>
          <w:sz w:val="22"/>
          <w:szCs w:val="22"/>
        </w:rPr>
        <w:t>has ‘</w:t>
      </w:r>
      <w:r w:rsidRPr="00B4453B">
        <w:rPr>
          <w:i/>
          <w:iCs/>
          <w:sz w:val="22"/>
          <w:szCs w:val="22"/>
        </w:rPr>
        <w:t>fabric, covering</w:t>
      </w:r>
      <w:r w:rsidRPr="00B4453B">
        <w:rPr>
          <w:sz w:val="22"/>
          <w:szCs w:val="22"/>
        </w:rPr>
        <w:t>’</w:t>
      </w:r>
      <w:r>
        <w:rPr>
          <w:sz w:val="22"/>
          <w:szCs w:val="22"/>
        </w:rPr>
        <w:t xml:space="preserve"> (see #48)</w:t>
      </w:r>
      <w:r w:rsidRPr="00B4453B">
        <w:rPr>
          <w:sz w:val="22"/>
          <w:szCs w:val="22"/>
        </w:rPr>
        <w:t>.</w:t>
      </w:r>
    </w:p>
  </w:footnote>
  <w:footnote w:id="374">
    <w:p w14:paraId="6CFD4871" w14:textId="77777777" w:rsidR="00F66D22" w:rsidRDefault="00F66D22" w:rsidP="006438D2">
      <w:pPr>
        <w:pStyle w:val="BodyText"/>
        <w:spacing w:before="0" w:line="280" w:lineRule="exact"/>
        <w:ind w:left="284" w:hanging="284"/>
        <w:rPr>
          <w:sz w:val="22"/>
          <w:szCs w:val="22"/>
        </w:rPr>
      </w:pPr>
      <w:r w:rsidRPr="00B4453B">
        <w:rPr>
          <w:rStyle w:val="FootnoteReference"/>
          <w:color w:val="008000"/>
        </w:rPr>
        <w:footnoteRef/>
      </w:r>
      <w:r>
        <w:rPr>
          <w:sz w:val="22"/>
          <w:szCs w:val="22"/>
        </w:rPr>
        <w:t xml:space="preserve"> </w:t>
      </w:r>
      <w:r>
        <w:rPr>
          <w:sz w:val="22"/>
          <w:szCs w:val="22"/>
        </w:rPr>
        <w:tab/>
        <w:t xml:space="preserve">The </w:t>
      </w:r>
      <w:r w:rsidRPr="00B4453B">
        <w:rPr>
          <w:i/>
          <w:iCs/>
          <w:sz w:val="22"/>
          <w:szCs w:val="22"/>
        </w:rPr>
        <w:t>NJB</w:t>
      </w:r>
      <w:r>
        <w:rPr>
          <w:sz w:val="22"/>
          <w:szCs w:val="22"/>
        </w:rPr>
        <w:t xml:space="preserve"> opens with ‘</w:t>
      </w:r>
      <w:r w:rsidRPr="00B4453B">
        <w:rPr>
          <w:i/>
          <w:iCs/>
          <w:sz w:val="22"/>
          <w:szCs w:val="22"/>
        </w:rPr>
        <w:t>he</w:t>
      </w:r>
      <w:r>
        <w:rPr>
          <w:sz w:val="22"/>
          <w:szCs w:val="22"/>
        </w:rPr>
        <w:t>’ in place of ‘</w:t>
      </w:r>
      <w:r w:rsidRPr="00B4453B">
        <w:rPr>
          <w:i/>
          <w:iCs/>
          <w:sz w:val="22"/>
          <w:szCs w:val="22"/>
        </w:rPr>
        <w:t>the priest</w:t>
      </w:r>
      <w:r>
        <w:rPr>
          <w:sz w:val="22"/>
          <w:szCs w:val="22"/>
        </w:rPr>
        <w:t xml:space="preserve">’, here following the </w:t>
      </w:r>
      <w:r w:rsidRPr="00B4453B">
        <w:rPr>
          <w:i/>
          <w:iCs/>
          <w:sz w:val="22"/>
          <w:szCs w:val="22"/>
        </w:rPr>
        <w:t>MT</w:t>
      </w:r>
      <w:r>
        <w:rPr>
          <w:sz w:val="22"/>
          <w:szCs w:val="22"/>
        </w:rPr>
        <w:t xml:space="preserve"> &amp; </w:t>
      </w:r>
      <w:r w:rsidRPr="00B4453B">
        <w:rPr>
          <w:i/>
          <w:iCs/>
          <w:sz w:val="22"/>
          <w:szCs w:val="22"/>
        </w:rPr>
        <w:t>NRSV</w:t>
      </w:r>
      <w:r>
        <w:rPr>
          <w:sz w:val="22"/>
          <w:szCs w:val="22"/>
        </w:rPr>
        <w:t>.</w:t>
      </w:r>
    </w:p>
  </w:footnote>
  <w:footnote w:id="375">
    <w:p w14:paraId="4BD107E4" w14:textId="77777777" w:rsidR="00F66D22" w:rsidRPr="00B4453B" w:rsidRDefault="00F66D22" w:rsidP="006438D2">
      <w:pPr>
        <w:pStyle w:val="BodyText"/>
        <w:spacing w:before="0" w:line="280" w:lineRule="exact"/>
        <w:ind w:left="284" w:hanging="284"/>
        <w:rPr>
          <w:sz w:val="22"/>
          <w:szCs w:val="22"/>
        </w:rPr>
      </w:pPr>
      <w:r w:rsidRPr="00B4453B">
        <w:rPr>
          <w:rStyle w:val="FootnoteReference"/>
          <w:color w:val="008000"/>
        </w:rPr>
        <w:footnoteRef/>
      </w:r>
      <w:r w:rsidRPr="00B4453B">
        <w:rPr>
          <w:sz w:val="22"/>
          <w:szCs w:val="22"/>
        </w:rPr>
        <w:t xml:space="preserve"> </w:t>
      </w:r>
      <w:r w:rsidRPr="00B4453B">
        <w:rPr>
          <w:sz w:val="22"/>
          <w:szCs w:val="22"/>
        </w:rPr>
        <w:tab/>
        <w:t xml:space="preserve">For this verse, here following the </w:t>
      </w:r>
      <w:r w:rsidRPr="00B4453B">
        <w:rPr>
          <w:i/>
          <w:iCs/>
          <w:sz w:val="22"/>
          <w:szCs w:val="22"/>
        </w:rPr>
        <w:t>NRSV</w:t>
      </w:r>
      <w:r w:rsidRPr="00B4453B">
        <w:rPr>
          <w:sz w:val="22"/>
          <w:szCs w:val="22"/>
        </w:rPr>
        <w:t xml:space="preserve"> (which more closely matches the </w:t>
      </w:r>
      <w:r w:rsidRPr="00B4453B">
        <w:rPr>
          <w:i/>
          <w:iCs/>
          <w:sz w:val="22"/>
          <w:szCs w:val="22"/>
        </w:rPr>
        <w:t>MT</w:t>
      </w:r>
      <w:r w:rsidRPr="00B4453B">
        <w:rPr>
          <w:sz w:val="22"/>
          <w:szCs w:val="22"/>
        </w:rPr>
        <w:t xml:space="preserve">), the </w:t>
      </w:r>
      <w:r w:rsidRPr="00B4453B">
        <w:rPr>
          <w:i/>
          <w:iCs/>
          <w:sz w:val="22"/>
          <w:szCs w:val="22"/>
        </w:rPr>
        <w:t>NJB</w:t>
      </w:r>
      <w:r w:rsidRPr="00B4453B">
        <w:rPr>
          <w:sz w:val="22"/>
          <w:szCs w:val="22"/>
        </w:rPr>
        <w:t xml:space="preserve"> reads, “</w:t>
      </w:r>
      <w:r w:rsidRPr="00B4453B">
        <w:rPr>
          <w:i/>
          <w:iCs/>
          <w:sz w:val="22"/>
          <w:szCs w:val="22"/>
        </w:rPr>
        <w:t>After the cleansing, he must examine the infection and if he finds that there is no change in its appearance, even though it has not spread, the article is unclean; you must burn it in fire; it is infected</w:t>
      </w:r>
      <w:r w:rsidRPr="00B4453B">
        <w:rPr>
          <w:sz w:val="22"/>
          <w:szCs w:val="22"/>
        </w:rPr>
        <w:t>.”</w:t>
      </w:r>
    </w:p>
  </w:footnote>
  <w:footnote w:id="376">
    <w:p w14:paraId="2D28A4F3" w14:textId="77777777" w:rsidR="00F66D22" w:rsidRPr="00B1519B" w:rsidRDefault="00F66D22" w:rsidP="006438D2">
      <w:pPr>
        <w:pStyle w:val="BodyText"/>
        <w:spacing w:before="0" w:line="280" w:lineRule="exact"/>
        <w:ind w:left="284" w:hanging="284"/>
        <w:rPr>
          <w:sz w:val="22"/>
          <w:szCs w:val="22"/>
        </w:rPr>
      </w:pPr>
      <w:r w:rsidRPr="00AB1836">
        <w:rPr>
          <w:rStyle w:val="FootnoteReference"/>
          <w:color w:val="008000"/>
          <w:szCs w:val="22"/>
        </w:rPr>
        <w:footnoteRef/>
      </w:r>
      <w:r w:rsidRPr="00B1519B">
        <w:rPr>
          <w:sz w:val="22"/>
          <w:szCs w:val="22"/>
        </w:rPr>
        <w:t xml:space="preserve"> </w:t>
      </w:r>
      <w:r w:rsidRPr="00B1519B">
        <w:rPr>
          <w:sz w:val="22"/>
          <w:szCs w:val="22"/>
        </w:rPr>
        <w:tab/>
        <w:t>In place of ‘</w:t>
      </w:r>
      <w:r w:rsidRPr="00B1519B">
        <w:rPr>
          <w:i/>
          <w:iCs/>
          <w:sz w:val="22"/>
          <w:szCs w:val="22"/>
        </w:rPr>
        <w:t>tear it from</w:t>
      </w:r>
      <w:r w:rsidRPr="00B1519B">
        <w:rPr>
          <w:sz w:val="22"/>
          <w:szCs w:val="22"/>
        </w:rPr>
        <w:t xml:space="preserve">’, here following the </w:t>
      </w:r>
      <w:r w:rsidRPr="00B1519B">
        <w:rPr>
          <w:i/>
          <w:iCs/>
          <w:sz w:val="22"/>
          <w:szCs w:val="22"/>
        </w:rPr>
        <w:t>MT</w:t>
      </w:r>
      <w:r w:rsidRPr="00B1519B">
        <w:rPr>
          <w:sz w:val="22"/>
          <w:szCs w:val="22"/>
        </w:rPr>
        <w:t xml:space="preserve">, the </w:t>
      </w:r>
      <w:r w:rsidRPr="00B1519B">
        <w:rPr>
          <w:i/>
          <w:iCs/>
          <w:sz w:val="22"/>
          <w:szCs w:val="22"/>
        </w:rPr>
        <w:t>NJB</w:t>
      </w:r>
      <w:r w:rsidRPr="00B1519B">
        <w:rPr>
          <w:sz w:val="22"/>
          <w:szCs w:val="22"/>
        </w:rPr>
        <w:t xml:space="preserve"> has ‘</w:t>
      </w:r>
      <w:r w:rsidRPr="00B1519B">
        <w:rPr>
          <w:i/>
          <w:iCs/>
          <w:sz w:val="22"/>
          <w:szCs w:val="22"/>
        </w:rPr>
        <w:t>cut it out of</w:t>
      </w:r>
      <w:r w:rsidRPr="00B1519B">
        <w:rPr>
          <w:sz w:val="22"/>
          <w:szCs w:val="22"/>
        </w:rPr>
        <w:t xml:space="preserve">’ and the </w:t>
      </w:r>
      <w:r w:rsidRPr="00B1519B">
        <w:rPr>
          <w:i/>
          <w:iCs/>
          <w:sz w:val="22"/>
          <w:szCs w:val="22"/>
        </w:rPr>
        <w:t>NRSV</w:t>
      </w:r>
      <w:r w:rsidRPr="00B1519B">
        <w:rPr>
          <w:sz w:val="22"/>
          <w:szCs w:val="22"/>
        </w:rPr>
        <w:t xml:space="preserve"> has ‘</w:t>
      </w:r>
      <w:r w:rsidRPr="00B1519B">
        <w:rPr>
          <w:i/>
          <w:iCs/>
          <w:sz w:val="22"/>
          <w:szCs w:val="22"/>
        </w:rPr>
        <w:t>tear the spot out of</w:t>
      </w:r>
      <w:r w:rsidRPr="00B1519B">
        <w:rPr>
          <w:sz w:val="22"/>
          <w:szCs w:val="22"/>
        </w:rPr>
        <w:t>’.</w:t>
      </w:r>
    </w:p>
  </w:footnote>
  <w:footnote w:id="377">
    <w:p w14:paraId="0B4CC011" w14:textId="77777777" w:rsidR="00F66D22" w:rsidRPr="00AB1836" w:rsidRDefault="00F66D22" w:rsidP="006438D2">
      <w:pPr>
        <w:pStyle w:val="BodyText"/>
        <w:spacing w:before="0" w:line="280" w:lineRule="exact"/>
        <w:ind w:left="284" w:hanging="284"/>
        <w:rPr>
          <w:sz w:val="22"/>
          <w:szCs w:val="22"/>
        </w:rPr>
      </w:pPr>
      <w:r w:rsidRPr="00AB1836">
        <w:rPr>
          <w:rStyle w:val="FootnoteReference"/>
          <w:color w:val="008000"/>
          <w:szCs w:val="22"/>
        </w:rPr>
        <w:footnoteRef/>
      </w:r>
      <w:r w:rsidRPr="00AB1836">
        <w:rPr>
          <w:sz w:val="22"/>
          <w:szCs w:val="22"/>
        </w:rPr>
        <w:t xml:space="preserve"> </w:t>
      </w:r>
      <w:r w:rsidRPr="00AB1836">
        <w:rPr>
          <w:sz w:val="22"/>
          <w:szCs w:val="22"/>
        </w:rPr>
        <w:tab/>
        <w:t xml:space="preserve">The </w:t>
      </w:r>
      <w:r w:rsidRPr="00AB1836">
        <w:rPr>
          <w:i/>
          <w:iCs/>
          <w:sz w:val="22"/>
          <w:szCs w:val="22"/>
        </w:rPr>
        <w:t>NJB</w:t>
      </w:r>
      <w:r w:rsidRPr="00AB1836">
        <w:rPr>
          <w:sz w:val="22"/>
          <w:szCs w:val="22"/>
        </w:rPr>
        <w:t xml:space="preserve"> has ‘</w:t>
      </w:r>
      <w:r w:rsidRPr="00AB1836">
        <w:rPr>
          <w:i/>
          <w:iCs/>
          <w:sz w:val="22"/>
          <w:szCs w:val="22"/>
        </w:rPr>
        <w:t>the infection is active</w:t>
      </w:r>
      <w:r w:rsidRPr="00AB1836">
        <w:rPr>
          <w:sz w:val="22"/>
          <w:szCs w:val="22"/>
        </w:rPr>
        <w:t>’ in place of ‘</w:t>
      </w:r>
      <w:r w:rsidRPr="00AB1836">
        <w:rPr>
          <w:i/>
          <w:iCs/>
          <w:sz w:val="22"/>
          <w:szCs w:val="22"/>
        </w:rPr>
        <w:t>it is spreading</w:t>
      </w:r>
      <w:r w:rsidRPr="00AB1836">
        <w:rPr>
          <w:sz w:val="22"/>
          <w:szCs w:val="22"/>
        </w:rPr>
        <w:t xml:space="preserve">’, here following the </w:t>
      </w:r>
      <w:r w:rsidRPr="00AB1836">
        <w:rPr>
          <w:i/>
          <w:iCs/>
          <w:sz w:val="22"/>
          <w:szCs w:val="22"/>
        </w:rPr>
        <w:t>NRSV</w:t>
      </w:r>
      <w:r w:rsidRPr="00AB1836">
        <w:rPr>
          <w:sz w:val="22"/>
          <w:szCs w:val="22"/>
        </w:rPr>
        <w:t>.</w:t>
      </w:r>
    </w:p>
  </w:footnote>
  <w:footnote w:id="378">
    <w:p w14:paraId="1A711216" w14:textId="77777777" w:rsidR="00F66D22" w:rsidRDefault="00F66D22" w:rsidP="006438D2">
      <w:pPr>
        <w:pStyle w:val="BodyText"/>
        <w:spacing w:before="0" w:line="280" w:lineRule="exact"/>
        <w:ind w:left="284" w:hanging="284"/>
        <w:rPr>
          <w:sz w:val="22"/>
          <w:szCs w:val="22"/>
        </w:rPr>
      </w:pPr>
      <w:r w:rsidRPr="00AB1836">
        <w:rPr>
          <w:rStyle w:val="FootnoteReference"/>
          <w:color w:val="008000"/>
          <w:szCs w:val="22"/>
        </w:rPr>
        <w:footnoteRef/>
      </w:r>
      <w:r>
        <w:rPr>
          <w:sz w:val="22"/>
          <w:szCs w:val="22"/>
        </w:rPr>
        <w:t xml:space="preserve"> </w:t>
      </w:r>
      <w:r>
        <w:rPr>
          <w:sz w:val="22"/>
          <w:szCs w:val="22"/>
        </w:rPr>
        <w:tab/>
        <w:t xml:space="preserve">The </w:t>
      </w:r>
      <w:r w:rsidRPr="00AB1836">
        <w:rPr>
          <w:i/>
          <w:iCs/>
          <w:sz w:val="22"/>
          <w:szCs w:val="22"/>
        </w:rPr>
        <w:t>NJB</w:t>
      </w:r>
      <w:r>
        <w:rPr>
          <w:sz w:val="22"/>
          <w:szCs w:val="22"/>
        </w:rPr>
        <w:t xml:space="preserve"> has ‘</w:t>
      </w:r>
      <w:r w:rsidRPr="00AB1836">
        <w:rPr>
          <w:i/>
          <w:iCs/>
          <w:sz w:val="22"/>
          <w:szCs w:val="22"/>
        </w:rPr>
        <w:t>fabric or covering</w:t>
      </w:r>
      <w:r>
        <w:rPr>
          <w:sz w:val="22"/>
          <w:szCs w:val="22"/>
        </w:rPr>
        <w:t>’ in place of ‘</w:t>
      </w:r>
      <w:r w:rsidRPr="00AB1836">
        <w:rPr>
          <w:i/>
          <w:iCs/>
          <w:sz w:val="22"/>
          <w:szCs w:val="22"/>
        </w:rPr>
        <w:t>warp or woof</w:t>
      </w:r>
      <w:r>
        <w:rPr>
          <w:sz w:val="22"/>
          <w:szCs w:val="22"/>
        </w:rPr>
        <w:t xml:space="preserve">’, here following the </w:t>
      </w:r>
      <w:r w:rsidRPr="00AB1836">
        <w:rPr>
          <w:i/>
          <w:iCs/>
          <w:sz w:val="22"/>
          <w:szCs w:val="22"/>
        </w:rPr>
        <w:t>MT</w:t>
      </w:r>
      <w:r>
        <w:rPr>
          <w:sz w:val="22"/>
          <w:szCs w:val="22"/>
        </w:rPr>
        <w:t xml:space="preserve">, </w:t>
      </w:r>
      <w:r w:rsidRPr="00AB1836">
        <w:rPr>
          <w:i/>
          <w:iCs/>
          <w:sz w:val="22"/>
          <w:szCs w:val="22"/>
        </w:rPr>
        <w:t>NRSV</w:t>
      </w:r>
      <w:r>
        <w:rPr>
          <w:sz w:val="22"/>
          <w:szCs w:val="22"/>
        </w:rPr>
        <w:t xml:space="preserve"> &amp; </w:t>
      </w:r>
      <w:r w:rsidRPr="00AB1836">
        <w:rPr>
          <w:i/>
          <w:iCs/>
          <w:sz w:val="22"/>
          <w:szCs w:val="22"/>
        </w:rPr>
        <w:t>NETB</w:t>
      </w:r>
      <w:r>
        <w:rPr>
          <w:sz w:val="22"/>
          <w:szCs w:val="22"/>
        </w:rPr>
        <w:t xml:space="preserve"> (see #48).</w:t>
      </w:r>
    </w:p>
  </w:footnote>
  <w:footnote w:id="379">
    <w:p w14:paraId="7ECF9B86" w14:textId="68E59DB8" w:rsidR="00F66D22" w:rsidRPr="00AB1836" w:rsidRDefault="00F66D22" w:rsidP="006438D2">
      <w:pPr>
        <w:pStyle w:val="BodyText"/>
        <w:spacing w:before="0" w:line="280" w:lineRule="exact"/>
        <w:ind w:left="284" w:hanging="284"/>
        <w:rPr>
          <w:sz w:val="22"/>
          <w:szCs w:val="22"/>
        </w:rPr>
      </w:pPr>
      <w:r w:rsidRPr="00AB1836">
        <w:rPr>
          <w:rStyle w:val="FootnoteReference"/>
          <w:color w:val="008000"/>
          <w:szCs w:val="22"/>
        </w:rPr>
        <w:footnoteRef/>
      </w:r>
      <w:r w:rsidRPr="00AB1836">
        <w:rPr>
          <w:color w:val="008000"/>
          <w:szCs w:val="22"/>
        </w:rPr>
        <w:t xml:space="preserve"> </w:t>
      </w:r>
      <w:r w:rsidRPr="00AB1836">
        <w:rPr>
          <w:sz w:val="22"/>
          <w:szCs w:val="22"/>
        </w:rPr>
        <w:tab/>
        <w:t>In place of ‘</w:t>
      </w:r>
      <w:r w:rsidRPr="00AB1836">
        <w:rPr>
          <w:i/>
          <w:iCs/>
          <w:sz w:val="22"/>
          <w:szCs w:val="22"/>
        </w:rPr>
        <w:t>to decide whether it is</w:t>
      </w:r>
      <w:r w:rsidRPr="00AB1836">
        <w:rPr>
          <w:sz w:val="22"/>
          <w:szCs w:val="22"/>
        </w:rPr>
        <w:t xml:space="preserve">’, here following the </w:t>
      </w:r>
      <w:r w:rsidRPr="00AB1836">
        <w:rPr>
          <w:i/>
          <w:iCs/>
          <w:sz w:val="22"/>
          <w:szCs w:val="22"/>
        </w:rPr>
        <w:t>NRSV</w:t>
      </w:r>
      <w:r w:rsidRPr="00AB1836">
        <w:rPr>
          <w:sz w:val="22"/>
          <w:szCs w:val="22"/>
        </w:rPr>
        <w:t xml:space="preserve">, the </w:t>
      </w:r>
      <w:r w:rsidRPr="00AB1836">
        <w:rPr>
          <w:i/>
          <w:iCs/>
          <w:sz w:val="22"/>
          <w:szCs w:val="22"/>
        </w:rPr>
        <w:t>NJB</w:t>
      </w:r>
      <w:r w:rsidRPr="00AB1836">
        <w:rPr>
          <w:sz w:val="22"/>
          <w:szCs w:val="22"/>
        </w:rPr>
        <w:t xml:space="preserve"> has ‘</w:t>
      </w:r>
      <w:r w:rsidRPr="00AB1836">
        <w:rPr>
          <w:i/>
          <w:iCs/>
          <w:sz w:val="22"/>
          <w:szCs w:val="22"/>
        </w:rPr>
        <w:t>when it is a question of declaring them</w:t>
      </w:r>
      <w:r w:rsidRPr="00AB1836">
        <w:rPr>
          <w:sz w:val="22"/>
          <w:szCs w:val="22"/>
        </w:rPr>
        <w:t>’.</w:t>
      </w:r>
      <w:r w:rsidR="001E1C8D">
        <w:rPr>
          <w:sz w:val="22"/>
          <w:szCs w:val="22"/>
        </w:rPr>
        <w:t xml:space="preserve"> </w:t>
      </w:r>
      <w:bookmarkStart w:id="98" w:name="13134"/>
      <w:r w:rsidRPr="00AB1836">
        <w:rPr>
          <w:sz w:val="22"/>
          <w:szCs w:val="22"/>
        </w:rPr>
        <w:t xml:space="preserve">The term </w:t>
      </w:r>
      <w:r>
        <w:rPr>
          <w:sz w:val="22"/>
          <w:szCs w:val="22"/>
        </w:rPr>
        <w:t>here translated ‘</w:t>
      </w:r>
      <w:r w:rsidRPr="00AB1836">
        <w:rPr>
          <w:i/>
          <w:iCs/>
          <w:sz w:val="22"/>
          <w:szCs w:val="22"/>
        </w:rPr>
        <w:t>law</w:t>
      </w:r>
      <w:r>
        <w:rPr>
          <w:sz w:val="22"/>
          <w:szCs w:val="22"/>
        </w:rPr>
        <w:t>’</w:t>
      </w:r>
      <w:r w:rsidRPr="00AB1836">
        <w:rPr>
          <w:sz w:val="22"/>
          <w:szCs w:val="22"/>
        </w:rPr>
        <w:t xml:space="preserve"> (</w:t>
      </w:r>
      <w:r w:rsidRPr="00AB1836">
        <w:rPr>
          <w:rFonts w:cs="SBL Hebrew"/>
          <w:noProof/>
          <w:sz w:val="26"/>
          <w:szCs w:val="26"/>
          <w:rtl/>
          <w:lang w:bidi="he-IL"/>
        </w:rPr>
        <w:t>תּוֹרַ֨ת</w:t>
      </w:r>
      <w:r w:rsidRPr="00AB1836">
        <w:rPr>
          <w:sz w:val="22"/>
          <w:szCs w:val="22"/>
        </w:rPr>
        <w:t xml:space="preserve">) introduces a summary </w:t>
      </w:r>
      <w:r>
        <w:rPr>
          <w:sz w:val="22"/>
          <w:szCs w:val="22"/>
        </w:rPr>
        <w:t>or colophon for all of Lev 13; s</w:t>
      </w:r>
      <w:r w:rsidRPr="00AB1836">
        <w:rPr>
          <w:sz w:val="22"/>
          <w:szCs w:val="22"/>
        </w:rPr>
        <w:t>im</w:t>
      </w:r>
      <w:r>
        <w:rPr>
          <w:sz w:val="22"/>
          <w:szCs w:val="22"/>
        </w:rPr>
        <w:t>ilar summaries are found in 7:37–38, 11:46–47, 14:54–57 and 15:32–</w:t>
      </w:r>
      <w:r w:rsidRPr="00AB1836">
        <w:rPr>
          <w:sz w:val="22"/>
          <w:szCs w:val="22"/>
        </w:rPr>
        <w:t>33.</w:t>
      </w:r>
      <w:bookmarkEnd w:id="98"/>
    </w:p>
  </w:footnote>
  <w:footnote w:id="380">
    <w:p w14:paraId="7D8E5318" w14:textId="77777777" w:rsidR="00F66D22" w:rsidRPr="00AB1836" w:rsidRDefault="00F66D22" w:rsidP="00AB1836">
      <w:pPr>
        <w:pStyle w:val="FootnoteText"/>
        <w:jc w:val="center"/>
        <w:rPr>
          <w:rFonts w:ascii="Book Antiqua" w:hAnsi="Book Antiqua"/>
          <w:b/>
          <w:bCs/>
          <w:smallCaps/>
          <w:color w:val="333300"/>
          <w:sz w:val="24"/>
          <w:szCs w:val="24"/>
        </w:rPr>
      </w:pPr>
      <w:r w:rsidRPr="00AB1836">
        <w:rPr>
          <w:rFonts w:ascii="Book Antiqua" w:hAnsi="Book Antiqua"/>
          <w:b/>
          <w:bCs/>
          <w:smallCaps/>
          <w:color w:val="333300"/>
          <w:sz w:val="24"/>
          <w:szCs w:val="24"/>
        </w:rPr>
        <w:t xml:space="preserve">Leviticus </w:t>
      </w:r>
      <w:r w:rsidRPr="00AB1836">
        <w:rPr>
          <w:rStyle w:val="FootnoteReference"/>
          <w:rFonts w:ascii="Book Antiqua" w:hAnsi="Book Antiqua"/>
          <w:b/>
          <w:bCs/>
          <w:smallCaps/>
          <w:color w:val="333300"/>
          <w:sz w:val="24"/>
          <w:szCs w:val="24"/>
          <w:vertAlign w:val="baseline"/>
        </w:rPr>
        <w:t>14</w:t>
      </w:r>
    </w:p>
  </w:footnote>
  <w:footnote w:id="381">
    <w:p w14:paraId="5816C3D1" w14:textId="5EF5A37A" w:rsidR="00F66D22" w:rsidRDefault="00F66D22">
      <w:pPr>
        <w:pStyle w:val="BodyText"/>
        <w:spacing w:before="0" w:line="300" w:lineRule="exact"/>
        <w:ind w:left="284" w:hanging="284"/>
        <w:rPr>
          <w:sz w:val="22"/>
          <w:szCs w:val="22"/>
        </w:rPr>
      </w:pPr>
      <w:r w:rsidRPr="004A1C89">
        <w:rPr>
          <w:rStyle w:val="FootnoteReference"/>
          <w:color w:val="008000"/>
          <w:szCs w:val="22"/>
        </w:rPr>
        <w:footnoteRef/>
      </w:r>
      <w:r>
        <w:rPr>
          <w:sz w:val="22"/>
          <w:szCs w:val="22"/>
        </w:rPr>
        <w:t xml:space="preserve"> </w:t>
      </w:r>
      <w:r>
        <w:rPr>
          <w:sz w:val="22"/>
          <w:szCs w:val="22"/>
        </w:rPr>
        <w:tab/>
        <w:t>This chapter combines two purification rites:</w:t>
      </w:r>
      <w:r w:rsidR="001E1C8D">
        <w:rPr>
          <w:sz w:val="22"/>
          <w:szCs w:val="22"/>
        </w:rPr>
        <w:t xml:space="preserve"> </w:t>
      </w:r>
      <w:r>
        <w:rPr>
          <w:sz w:val="22"/>
          <w:szCs w:val="22"/>
        </w:rPr>
        <w:t xml:space="preserve">vv. 2–9, an archaic rite somewhat like that of the red heifer (see </w:t>
      </w:r>
      <w:r w:rsidR="00015753">
        <w:rPr>
          <w:sz w:val="22"/>
          <w:szCs w:val="22"/>
        </w:rPr>
        <w:t>#</w:t>
      </w:r>
      <w:r>
        <w:rPr>
          <w:sz w:val="22"/>
          <w:szCs w:val="22"/>
        </w:rPr>
        <w:t>Nb 19:1) and presupposing that the illness is caused by a demon, which can be driven away by these means (see the goat for Azazel, 16:10); and 10–32, a rite more in keeping with the rest of the Book, except for the anointing with oil (vv. 15–18), which has no parallel.</w:t>
      </w:r>
    </w:p>
  </w:footnote>
  <w:footnote w:id="382">
    <w:p w14:paraId="7C630BC1" w14:textId="41DF3929" w:rsidR="00F66D22" w:rsidRPr="005A265E" w:rsidRDefault="00F66D22" w:rsidP="004A1C89">
      <w:pPr>
        <w:pStyle w:val="BodyText"/>
        <w:spacing w:before="0" w:line="300" w:lineRule="exact"/>
        <w:ind w:left="284" w:hanging="284"/>
        <w:rPr>
          <w:sz w:val="20"/>
          <w:szCs w:val="20"/>
        </w:rPr>
      </w:pPr>
      <w:r w:rsidRPr="004A1C89">
        <w:rPr>
          <w:rStyle w:val="FootnoteReference"/>
          <w:color w:val="008000"/>
          <w:szCs w:val="22"/>
        </w:rPr>
        <w:footnoteRef/>
      </w:r>
      <w:r>
        <w:rPr>
          <w:sz w:val="22"/>
          <w:szCs w:val="22"/>
        </w:rPr>
        <w:t xml:space="preserve"> </w:t>
      </w:r>
      <w:r>
        <w:rPr>
          <w:sz w:val="22"/>
          <w:szCs w:val="22"/>
        </w:rPr>
        <w:tab/>
      </w:r>
      <w:bookmarkStart w:id="99" w:name="142"/>
      <w:r w:rsidRPr="005A265E">
        <w:rPr>
          <w:sz w:val="22"/>
          <w:szCs w:val="22"/>
        </w:rPr>
        <w:t>The alternative rendering</w:t>
      </w:r>
      <w:r>
        <w:rPr>
          <w:sz w:val="22"/>
          <w:szCs w:val="22"/>
        </w:rPr>
        <w:t xml:space="preserve"> of the verse ending, ‘</w:t>
      </w:r>
      <w:r w:rsidRPr="005A265E">
        <w:rPr>
          <w:i/>
          <w:iCs/>
          <w:sz w:val="22"/>
          <w:szCs w:val="22"/>
        </w:rPr>
        <w:t>it must be reported to the priest</w:t>
      </w:r>
      <w:r>
        <w:rPr>
          <w:sz w:val="22"/>
          <w:szCs w:val="22"/>
        </w:rPr>
        <w:t>’,</w:t>
      </w:r>
      <w:r w:rsidRPr="005A265E">
        <w:rPr>
          <w:sz w:val="22"/>
          <w:szCs w:val="22"/>
        </w:rPr>
        <w:t xml:space="preserve"> may be better in light of the fact that the priest had to go outside the camp.</w:t>
      </w:r>
      <w:r w:rsidR="001E1C8D">
        <w:rPr>
          <w:sz w:val="22"/>
          <w:szCs w:val="22"/>
        </w:rPr>
        <w:t xml:space="preserve"> </w:t>
      </w:r>
      <w:r w:rsidRPr="005A265E">
        <w:rPr>
          <w:sz w:val="22"/>
          <w:szCs w:val="22"/>
        </w:rPr>
        <w:t>Sin</w:t>
      </w:r>
      <w:r>
        <w:rPr>
          <w:sz w:val="22"/>
          <w:szCs w:val="22"/>
        </w:rPr>
        <w:t>ce he or she had been declared ‘unclean’ by a priest (</w:t>
      </w:r>
      <w:r w:rsidRPr="005A265E">
        <w:rPr>
          <w:sz w:val="22"/>
          <w:szCs w:val="22"/>
        </w:rPr>
        <w:t>13:3) and was, therefore, requ</w:t>
      </w:r>
      <w:r>
        <w:rPr>
          <w:sz w:val="22"/>
          <w:szCs w:val="22"/>
        </w:rPr>
        <w:t>ired to remain outside the camp</w:t>
      </w:r>
      <w:r w:rsidRPr="005A265E">
        <w:rPr>
          <w:sz w:val="22"/>
          <w:szCs w:val="22"/>
        </w:rPr>
        <w:t>, the formerly diseased person could not re-enter the camp unt</w:t>
      </w:r>
      <w:r>
        <w:rPr>
          <w:sz w:val="22"/>
          <w:szCs w:val="22"/>
        </w:rPr>
        <w:t>il he or she had been declared ‘clean’ by a priest (cf. 13:6).</w:t>
      </w:r>
      <w:r w:rsidR="001E1C8D">
        <w:rPr>
          <w:sz w:val="22"/>
          <w:szCs w:val="22"/>
        </w:rPr>
        <w:t xml:space="preserve"> </w:t>
      </w:r>
      <w:r>
        <w:rPr>
          <w:sz w:val="22"/>
          <w:szCs w:val="22"/>
        </w:rPr>
        <w:t>Many, however, prefer our rendering: i</w:t>
      </w:r>
      <w:r w:rsidRPr="005A265E">
        <w:rPr>
          <w:sz w:val="22"/>
          <w:szCs w:val="22"/>
        </w:rPr>
        <w:t>t is the most natural meaning o</w:t>
      </w:r>
      <w:r>
        <w:rPr>
          <w:sz w:val="22"/>
          <w:szCs w:val="22"/>
        </w:rPr>
        <w:t>f the verb (i.e. ‘to be taken’</w:t>
      </w:r>
      <w:r w:rsidRPr="005A265E">
        <w:rPr>
          <w:sz w:val="22"/>
          <w:szCs w:val="22"/>
        </w:rPr>
        <w:t xml:space="preserve"> from</w:t>
      </w:r>
      <w:r>
        <w:rPr>
          <w:sz w:val="22"/>
          <w:szCs w:val="22"/>
        </w:rPr>
        <w:t xml:space="preserve"> </w:t>
      </w:r>
      <w:r w:rsidRPr="004A1C89">
        <w:rPr>
          <w:rFonts w:cs="SBL Hebrew"/>
          <w:noProof/>
          <w:sz w:val="26"/>
          <w:szCs w:val="26"/>
          <w:rtl/>
          <w:lang w:bidi="he-IL"/>
        </w:rPr>
        <w:t>בּוֹ</w:t>
      </w:r>
      <w:r w:rsidRPr="004A1C89">
        <w:rPr>
          <w:rFonts w:cs="SBL Hebrew" w:hint="cs"/>
          <w:noProof/>
          <w:sz w:val="26"/>
          <w:szCs w:val="26"/>
          <w:rtl/>
          <w:lang w:bidi="he-IL"/>
        </w:rPr>
        <w:t>א</w:t>
      </w:r>
      <w:r w:rsidRPr="004A1C89">
        <w:rPr>
          <w:sz w:val="16"/>
          <w:szCs w:val="16"/>
        </w:rPr>
        <w:t xml:space="preserve"> </w:t>
      </w:r>
      <w:r>
        <w:rPr>
          <w:sz w:val="22"/>
          <w:szCs w:val="22"/>
        </w:rPr>
        <w:t>‘to come’</w:t>
      </w:r>
      <w:r w:rsidRPr="005A265E">
        <w:rPr>
          <w:sz w:val="22"/>
          <w:szCs w:val="22"/>
        </w:rPr>
        <w:t xml:space="preserve"> in the Hophal </w:t>
      </w:r>
      <w:r>
        <w:rPr>
          <w:sz w:val="22"/>
          <w:szCs w:val="22"/>
        </w:rPr>
        <w:t>stem, which means ‘to be taken/brought’</w:t>
      </w:r>
      <w:r w:rsidRPr="005A265E">
        <w:rPr>
          <w:sz w:val="22"/>
          <w:szCs w:val="22"/>
        </w:rPr>
        <w:t xml:space="preserve"> in all other occurrences in Leviticus other than 1</w:t>
      </w:r>
      <w:r>
        <w:rPr>
          <w:sz w:val="22"/>
          <w:szCs w:val="22"/>
        </w:rPr>
        <w:t>3:2, 9, and 14:2; see only 6:30, 10:18, 11:32</w:t>
      </w:r>
      <w:r w:rsidRPr="005A265E">
        <w:rPr>
          <w:sz w:val="22"/>
          <w:szCs w:val="22"/>
        </w:rPr>
        <w:t xml:space="preserve"> and 16:27), it suits the context w</w:t>
      </w:r>
      <w:r>
        <w:rPr>
          <w:sz w:val="22"/>
          <w:szCs w:val="22"/>
        </w:rPr>
        <w:t>ell in 13:2, and the rendering ‘to be taken’</w:t>
      </w:r>
      <w:r w:rsidRPr="005A265E">
        <w:rPr>
          <w:sz w:val="22"/>
          <w:szCs w:val="22"/>
        </w:rPr>
        <w:t xml:space="preserve"> is supported by 13:7</w:t>
      </w:r>
      <w:r w:rsidRPr="005A265E">
        <w:rPr>
          <w:sz w:val="22"/>
          <w:szCs w:val="22"/>
          <w:vertAlign w:val="superscript"/>
        </w:rPr>
        <w:t>b</w:t>
      </w:r>
      <w:r>
        <w:rPr>
          <w:sz w:val="22"/>
          <w:szCs w:val="22"/>
        </w:rPr>
        <w:t>.</w:t>
      </w:r>
      <w:bookmarkEnd w:id="99"/>
    </w:p>
  </w:footnote>
  <w:footnote w:id="383">
    <w:p w14:paraId="7EC6DB5A" w14:textId="77777777" w:rsidR="00F66D22" w:rsidRDefault="00F66D22">
      <w:pPr>
        <w:pStyle w:val="BodyText"/>
        <w:spacing w:before="0" w:line="300" w:lineRule="exact"/>
        <w:ind w:left="284" w:hanging="284"/>
        <w:rPr>
          <w:sz w:val="22"/>
          <w:szCs w:val="22"/>
        </w:rPr>
      </w:pPr>
      <w:r w:rsidRPr="004A1C89">
        <w:rPr>
          <w:rStyle w:val="FootnoteReference"/>
          <w:color w:val="008000"/>
          <w:szCs w:val="22"/>
        </w:rPr>
        <w:footnoteRef/>
      </w:r>
      <w:r>
        <w:rPr>
          <w:sz w:val="22"/>
          <w:szCs w:val="22"/>
        </w:rPr>
        <w:t xml:space="preserve"> </w:t>
      </w:r>
      <w:r>
        <w:rPr>
          <w:sz w:val="22"/>
          <w:szCs w:val="22"/>
        </w:rPr>
        <w:tab/>
        <w:t>An alternative rendering for ‘</w:t>
      </w:r>
      <w:r w:rsidRPr="004A1C89">
        <w:rPr>
          <w:i/>
          <w:iCs/>
          <w:sz w:val="22"/>
          <w:szCs w:val="22"/>
        </w:rPr>
        <w:t>has healed</w:t>
      </w:r>
      <w:r>
        <w:rPr>
          <w:sz w:val="22"/>
          <w:szCs w:val="22"/>
        </w:rPr>
        <w:t xml:space="preserve">’ (as </w:t>
      </w:r>
      <w:r w:rsidRPr="004A1C89">
        <w:rPr>
          <w:i/>
          <w:iCs/>
          <w:sz w:val="22"/>
          <w:szCs w:val="22"/>
        </w:rPr>
        <w:t>NRSV</w:t>
      </w:r>
      <w:r>
        <w:rPr>
          <w:sz w:val="22"/>
          <w:szCs w:val="22"/>
        </w:rPr>
        <w:t>) is ‘</w:t>
      </w:r>
      <w:r w:rsidRPr="004A1C89">
        <w:rPr>
          <w:i/>
          <w:iCs/>
          <w:sz w:val="22"/>
          <w:szCs w:val="22"/>
        </w:rPr>
        <w:t>has been healed</w:t>
      </w:r>
      <w:r>
        <w:rPr>
          <w:sz w:val="22"/>
          <w:szCs w:val="22"/>
        </w:rPr>
        <w:t xml:space="preserve">’ (as </w:t>
      </w:r>
      <w:r w:rsidRPr="004A1C89">
        <w:rPr>
          <w:i/>
          <w:iCs/>
          <w:sz w:val="22"/>
          <w:szCs w:val="22"/>
        </w:rPr>
        <w:t>NETB</w:t>
      </w:r>
      <w:r>
        <w:rPr>
          <w:sz w:val="22"/>
          <w:szCs w:val="22"/>
        </w:rPr>
        <w:t>).</w:t>
      </w:r>
    </w:p>
  </w:footnote>
  <w:footnote w:id="384">
    <w:p w14:paraId="2DDA0FCC" w14:textId="45549968" w:rsidR="00F66D22" w:rsidRPr="004A1C89" w:rsidRDefault="00F66D22" w:rsidP="004A1C89">
      <w:pPr>
        <w:pStyle w:val="BodyText"/>
        <w:spacing w:before="0" w:line="300" w:lineRule="exact"/>
        <w:ind w:left="284" w:hanging="284"/>
        <w:rPr>
          <w:sz w:val="22"/>
          <w:szCs w:val="22"/>
        </w:rPr>
      </w:pPr>
      <w:r w:rsidRPr="004A1C89">
        <w:rPr>
          <w:rStyle w:val="FootnoteReference"/>
          <w:color w:val="008000"/>
          <w:szCs w:val="22"/>
        </w:rPr>
        <w:footnoteRef/>
      </w:r>
      <w:r>
        <w:rPr>
          <w:sz w:val="22"/>
          <w:szCs w:val="22"/>
        </w:rPr>
        <w:t xml:space="preserve"> </w:t>
      </w:r>
      <w:r>
        <w:rPr>
          <w:sz w:val="22"/>
          <w:szCs w:val="22"/>
        </w:rPr>
        <w:tab/>
      </w:r>
      <w:bookmarkStart w:id="100" w:name="146"/>
      <w:r>
        <w:rPr>
          <w:sz w:val="22"/>
          <w:szCs w:val="22"/>
        </w:rPr>
        <w:t>‘</w:t>
      </w:r>
      <w:r w:rsidRPr="004A1C89">
        <w:rPr>
          <w:i/>
          <w:iCs/>
          <w:sz w:val="22"/>
          <w:szCs w:val="22"/>
        </w:rPr>
        <w:t>Hyssop</w:t>
      </w:r>
      <w:r>
        <w:rPr>
          <w:sz w:val="22"/>
          <w:szCs w:val="22"/>
        </w:rPr>
        <w:t>’</w:t>
      </w:r>
      <w:r w:rsidRPr="004A1C89">
        <w:rPr>
          <w:sz w:val="22"/>
          <w:szCs w:val="22"/>
        </w:rPr>
        <w:t xml:space="preserve"> (probably one or several </w:t>
      </w:r>
      <w:r>
        <w:rPr>
          <w:sz w:val="22"/>
          <w:szCs w:val="22"/>
        </w:rPr>
        <w:t>sub-</w:t>
      </w:r>
      <w:r w:rsidRPr="004A1C89">
        <w:rPr>
          <w:sz w:val="22"/>
          <w:szCs w:val="22"/>
        </w:rPr>
        <w:t xml:space="preserve">species of </w:t>
      </w:r>
      <w:r w:rsidRPr="004A1C89">
        <w:rPr>
          <w:i/>
          <w:iCs/>
          <w:sz w:val="22"/>
          <w:szCs w:val="22"/>
        </w:rPr>
        <w:t>marjoram thymus</w:t>
      </w:r>
      <w:r w:rsidRPr="004A1C89">
        <w:rPr>
          <w:sz w:val="22"/>
          <w:szCs w:val="22"/>
        </w:rPr>
        <w:t xml:space="preserve">), a spice and herb plant that grows out of walls in </w:t>
      </w:r>
      <w:smartTag w:uri="urn:schemas-microsoft-com:office:smarttags" w:element="City">
        <w:smartTag w:uri="urn:schemas-microsoft-com:office:smarttags" w:element="place">
          <w:r w:rsidRPr="004A1C89">
            <w:rPr>
              <w:sz w:val="22"/>
              <w:szCs w:val="22"/>
            </w:rPr>
            <w:t>Palestine</w:t>
          </w:r>
        </w:smartTag>
      </w:smartTag>
      <w:r>
        <w:rPr>
          <w:sz w:val="22"/>
          <w:szCs w:val="22"/>
        </w:rPr>
        <w:t xml:space="preserve"> (see 1K 5:13) was</w:t>
      </w:r>
      <w:r w:rsidRPr="004A1C89">
        <w:rPr>
          <w:sz w:val="22"/>
          <w:szCs w:val="22"/>
        </w:rPr>
        <w:t xml:space="preserve"> particularly leafy and therefore especially useful for sprinkling </w:t>
      </w:r>
      <w:r>
        <w:rPr>
          <w:sz w:val="22"/>
          <w:szCs w:val="22"/>
        </w:rPr>
        <w:t>the purifying liquid (cf. vv. 5–7).</w:t>
      </w:r>
      <w:r w:rsidR="001E1C8D">
        <w:rPr>
          <w:sz w:val="22"/>
          <w:szCs w:val="22"/>
        </w:rPr>
        <w:t xml:space="preserve"> </w:t>
      </w:r>
      <w:r>
        <w:rPr>
          <w:sz w:val="22"/>
          <w:szCs w:val="22"/>
        </w:rPr>
        <w:t>The ceremony of vv. 4–8 has archaic elements that elude explanation: i</w:t>
      </w:r>
      <w:r w:rsidRPr="004A1C89">
        <w:rPr>
          <w:sz w:val="22"/>
          <w:szCs w:val="22"/>
        </w:rPr>
        <w:t>t has been p</w:t>
      </w:r>
      <w:r>
        <w:rPr>
          <w:sz w:val="22"/>
          <w:szCs w:val="22"/>
        </w:rPr>
        <w:t>roposed, for example, that the ‘</w:t>
      </w:r>
      <w:r w:rsidRPr="004A1C89">
        <w:rPr>
          <w:i/>
          <w:iCs/>
          <w:sz w:val="22"/>
          <w:szCs w:val="22"/>
        </w:rPr>
        <w:t>cedar wood</w:t>
      </w:r>
      <w:r>
        <w:rPr>
          <w:sz w:val="22"/>
          <w:szCs w:val="22"/>
        </w:rPr>
        <w:t>’</w:t>
      </w:r>
      <w:r w:rsidRPr="004A1C89">
        <w:rPr>
          <w:sz w:val="22"/>
          <w:szCs w:val="22"/>
        </w:rPr>
        <w:t xml:space="preserve"> was a stick to which the hyssop was bound with the </w:t>
      </w:r>
      <w:r>
        <w:rPr>
          <w:sz w:val="22"/>
          <w:szCs w:val="22"/>
        </w:rPr>
        <w:t>‘</w:t>
      </w:r>
      <w:r>
        <w:rPr>
          <w:i/>
          <w:iCs/>
          <w:sz w:val="22"/>
          <w:szCs w:val="22"/>
        </w:rPr>
        <w:t>crimson yarn</w:t>
      </w:r>
      <w:r>
        <w:rPr>
          <w:sz w:val="22"/>
          <w:szCs w:val="22"/>
        </w:rPr>
        <w:t>’</w:t>
      </w:r>
      <w:r w:rsidRPr="004A1C89">
        <w:rPr>
          <w:sz w:val="22"/>
          <w:szCs w:val="22"/>
        </w:rPr>
        <w:t xml:space="preserve"> to make a sort of sprinkling </w:t>
      </w:r>
      <w:r>
        <w:rPr>
          <w:sz w:val="22"/>
          <w:szCs w:val="22"/>
        </w:rPr>
        <w:t>instrument; i</w:t>
      </w:r>
      <w:r w:rsidRPr="004A1C89">
        <w:rPr>
          <w:sz w:val="22"/>
          <w:szCs w:val="22"/>
        </w:rPr>
        <w:t xml:space="preserve">n </w:t>
      </w:r>
      <w:r>
        <w:rPr>
          <w:sz w:val="22"/>
          <w:szCs w:val="22"/>
        </w:rPr>
        <w:t xml:space="preserve">the </w:t>
      </w:r>
      <w:r w:rsidRPr="004A1C89">
        <w:rPr>
          <w:sz w:val="22"/>
          <w:szCs w:val="22"/>
        </w:rPr>
        <w:t>light of the burning of these three materials as part of the preparation of th</w:t>
      </w:r>
      <w:r>
        <w:rPr>
          <w:sz w:val="22"/>
          <w:szCs w:val="22"/>
        </w:rPr>
        <w:t>e ashes of the red heifer in Nb 19:5–</w:t>
      </w:r>
      <w:r w:rsidRPr="004A1C89">
        <w:rPr>
          <w:sz w:val="22"/>
          <w:szCs w:val="22"/>
        </w:rPr>
        <w:t>6, however, this seems unlikely.</w:t>
      </w:r>
      <w:bookmarkEnd w:id="100"/>
    </w:p>
  </w:footnote>
  <w:footnote w:id="385">
    <w:p w14:paraId="219CC194" w14:textId="77777777" w:rsidR="00F66D22" w:rsidRPr="004A1C89" w:rsidRDefault="00F66D22" w:rsidP="004A1C89">
      <w:pPr>
        <w:pStyle w:val="BodyText"/>
        <w:spacing w:before="0" w:line="300" w:lineRule="exact"/>
        <w:ind w:left="284" w:hanging="284"/>
        <w:rPr>
          <w:sz w:val="22"/>
          <w:szCs w:val="22"/>
        </w:rPr>
      </w:pPr>
      <w:r w:rsidRPr="004A1C89">
        <w:rPr>
          <w:rStyle w:val="FootnoteReference"/>
          <w:color w:val="008000"/>
          <w:szCs w:val="22"/>
        </w:rPr>
        <w:footnoteRef/>
      </w:r>
      <w:r>
        <w:rPr>
          <w:sz w:val="22"/>
          <w:szCs w:val="22"/>
        </w:rPr>
        <w:t xml:space="preserve"> </w:t>
      </w:r>
      <w:r>
        <w:rPr>
          <w:sz w:val="22"/>
          <w:szCs w:val="22"/>
        </w:rPr>
        <w:tab/>
        <w:t>The literal translation of ‘fresh’ is ‘living’</w:t>
      </w:r>
      <w:r w:rsidRPr="004A1C89">
        <w:rPr>
          <w:sz w:val="22"/>
          <w:szCs w:val="22"/>
        </w:rPr>
        <w:t xml:space="preserve">; </w:t>
      </w:r>
      <w:bookmarkStart w:id="101" w:name="1410"/>
      <w:r>
        <w:rPr>
          <w:sz w:val="22"/>
          <w:szCs w:val="22"/>
        </w:rPr>
        <w:t>the expression ‘living water’ (cf. 14:50, 15:13, Nb</w:t>
      </w:r>
      <w:r w:rsidRPr="004A1C89">
        <w:rPr>
          <w:sz w:val="22"/>
          <w:szCs w:val="22"/>
        </w:rPr>
        <w:t xml:space="preserve"> 19:17)</w:t>
      </w:r>
      <w:r>
        <w:rPr>
          <w:sz w:val="22"/>
          <w:szCs w:val="22"/>
        </w:rPr>
        <w:t xml:space="preserve"> refers to water that flows, including</w:t>
      </w:r>
      <w:r w:rsidRPr="004A1C89">
        <w:rPr>
          <w:sz w:val="22"/>
          <w:szCs w:val="22"/>
        </w:rPr>
        <w:t xml:space="preserve"> such </w:t>
      </w:r>
      <w:r>
        <w:rPr>
          <w:sz w:val="22"/>
          <w:szCs w:val="22"/>
        </w:rPr>
        <w:t>sources as artesian wells (Gn 26:19, Sg 4:15), springs (Jr 2:13, as opposed to cisterns,</w:t>
      </w:r>
      <w:r w:rsidRPr="004A1C89">
        <w:rPr>
          <w:sz w:val="22"/>
          <w:szCs w:val="22"/>
        </w:rPr>
        <w:t xml:space="preserve"> cf. 17:13), and flow</w:t>
      </w:r>
      <w:r>
        <w:rPr>
          <w:sz w:val="22"/>
          <w:szCs w:val="22"/>
        </w:rPr>
        <w:t>ing streams (Zc 14:8): i</w:t>
      </w:r>
      <w:r w:rsidRPr="004A1C89">
        <w:rPr>
          <w:sz w:val="22"/>
          <w:szCs w:val="22"/>
        </w:rPr>
        <w:t>n other words, this is water that has not stood stagnant as, for example, in a sealed off cistern.</w:t>
      </w:r>
      <w:bookmarkEnd w:id="101"/>
    </w:p>
  </w:footnote>
  <w:footnote w:id="386">
    <w:p w14:paraId="15BB14A6" w14:textId="1B1702CC" w:rsidR="00F66D22" w:rsidRDefault="00F66D22" w:rsidP="00933573">
      <w:pPr>
        <w:pStyle w:val="BodyText"/>
        <w:spacing w:before="0" w:line="300" w:lineRule="exact"/>
        <w:ind w:left="284" w:hanging="284"/>
        <w:rPr>
          <w:sz w:val="22"/>
          <w:szCs w:val="22"/>
        </w:rPr>
      </w:pPr>
      <w:r w:rsidRPr="00933573">
        <w:rPr>
          <w:rStyle w:val="FootnoteReference"/>
          <w:color w:val="008000"/>
          <w:szCs w:val="22"/>
        </w:rPr>
        <w:footnoteRef/>
      </w:r>
      <w:r>
        <w:rPr>
          <w:sz w:val="22"/>
          <w:szCs w:val="22"/>
        </w:rPr>
        <w:t xml:space="preserve"> </w:t>
      </w:r>
      <w:r>
        <w:rPr>
          <w:sz w:val="22"/>
          <w:szCs w:val="22"/>
        </w:rPr>
        <w:tab/>
      </w:r>
      <w:bookmarkStart w:id="102" w:name="1411"/>
      <w:r w:rsidRPr="00933573">
        <w:rPr>
          <w:sz w:val="22"/>
          <w:szCs w:val="22"/>
        </w:rPr>
        <w:t xml:space="preserve">Although the </w:t>
      </w:r>
      <w:r w:rsidRPr="00933573">
        <w:rPr>
          <w:i/>
          <w:iCs/>
          <w:sz w:val="22"/>
          <w:szCs w:val="22"/>
        </w:rPr>
        <w:t>MT</w:t>
      </w:r>
      <w:r>
        <w:rPr>
          <w:sz w:val="22"/>
          <w:szCs w:val="22"/>
        </w:rPr>
        <w:t xml:space="preserve"> has no </w:t>
      </w:r>
      <w:r w:rsidRPr="00933573">
        <w:rPr>
          <w:rFonts w:cs="SBL Hebrew"/>
          <w:noProof/>
          <w:sz w:val="26"/>
          <w:szCs w:val="26"/>
          <w:rtl/>
          <w:lang w:bidi="he-IL"/>
        </w:rPr>
        <w:t>ו</w:t>
      </w:r>
      <w:r w:rsidRPr="00933573">
        <w:rPr>
          <w:sz w:val="26"/>
          <w:szCs w:val="26"/>
        </w:rPr>
        <w:t xml:space="preserve"> </w:t>
      </w:r>
      <w:r>
        <w:rPr>
          <w:sz w:val="22"/>
          <w:szCs w:val="22"/>
        </w:rPr>
        <w:t>(‘</w:t>
      </w:r>
      <w:r w:rsidRPr="00933573">
        <w:rPr>
          <w:i/>
          <w:iCs/>
          <w:sz w:val="22"/>
          <w:szCs w:val="22"/>
        </w:rPr>
        <w:t>and</w:t>
      </w:r>
      <w:r>
        <w:rPr>
          <w:sz w:val="22"/>
          <w:szCs w:val="22"/>
        </w:rPr>
        <w:t>’</w:t>
      </w:r>
      <w:r w:rsidRPr="00933573">
        <w:rPr>
          <w:sz w:val="22"/>
          <w:szCs w:val="22"/>
        </w:rPr>
        <w:t xml:space="preserve">) at the beginning of this </w:t>
      </w:r>
      <w:r>
        <w:rPr>
          <w:sz w:val="22"/>
          <w:szCs w:val="22"/>
        </w:rPr>
        <w:t>verse</w:t>
      </w:r>
      <w:r w:rsidRPr="00933573">
        <w:rPr>
          <w:sz w:val="22"/>
          <w:szCs w:val="22"/>
        </w:rPr>
        <w:t xml:space="preserve">, a few medieval </w:t>
      </w:r>
      <w:r w:rsidRPr="00F30DAA">
        <w:rPr>
          <w:i/>
          <w:iCs/>
          <w:sz w:val="22"/>
          <w:szCs w:val="22"/>
        </w:rPr>
        <w:t>Hebrew</w:t>
      </w:r>
      <w:r w:rsidRPr="00933573">
        <w:rPr>
          <w:sz w:val="22"/>
          <w:szCs w:val="22"/>
        </w:rPr>
        <w:t xml:space="preserve"> </w:t>
      </w:r>
      <w:r w:rsidR="00F30DAA">
        <w:rPr>
          <w:rStyle w:val="smallcaps"/>
          <w:i/>
          <w:iCs/>
          <w:sz w:val="22"/>
          <w:szCs w:val="22"/>
        </w:rPr>
        <w:t>MSS</w:t>
      </w:r>
      <w:r w:rsidRPr="00933573">
        <w:rPr>
          <w:rStyle w:val="smallcaps"/>
          <w:sz w:val="22"/>
          <w:szCs w:val="22"/>
        </w:rPr>
        <w:t xml:space="preserve"> </w:t>
      </w:r>
      <w:r w:rsidRPr="00933573">
        <w:rPr>
          <w:sz w:val="22"/>
          <w:szCs w:val="22"/>
        </w:rPr>
        <w:t xml:space="preserve">and the </w:t>
      </w:r>
      <w:r w:rsidRPr="00933573">
        <w:rPr>
          <w:i/>
          <w:iCs/>
          <w:sz w:val="22"/>
          <w:szCs w:val="22"/>
        </w:rPr>
        <w:t>Samaritan Pentateuch</w:t>
      </w:r>
      <w:r w:rsidRPr="00933573">
        <w:rPr>
          <w:sz w:val="22"/>
          <w:szCs w:val="22"/>
        </w:rPr>
        <w:t xml:space="preserve"> have one and the </w:t>
      </w:r>
      <w:r w:rsidRPr="00933573">
        <w:rPr>
          <w:i/>
          <w:iCs/>
          <w:sz w:val="22"/>
          <w:szCs w:val="22"/>
        </w:rPr>
        <w:t>LXX</w:t>
      </w:r>
      <w:r>
        <w:rPr>
          <w:sz w:val="22"/>
          <w:szCs w:val="22"/>
        </w:rPr>
        <w:t xml:space="preserve"> (</w:t>
      </w:r>
      <w:r w:rsidRPr="001E1C8D">
        <w:rPr>
          <w:rFonts w:ascii="Vusillus" w:hAnsi="Vusillus" w:cs="Vusillus"/>
          <w:bCs/>
          <w:i/>
          <w:noProof/>
          <w:sz w:val="26"/>
          <w:szCs w:val="22"/>
          <w:lang w:val="el-GR"/>
        </w:rPr>
        <w:t>καὶ</w:t>
      </w:r>
      <w:r>
        <w:rPr>
          <w:sz w:val="22"/>
          <w:szCs w:val="22"/>
        </w:rPr>
        <w:t xml:space="preserve">), </w:t>
      </w:r>
      <w:r w:rsidR="00807CE8">
        <w:rPr>
          <w:i/>
          <w:iCs/>
          <w:sz w:val="22"/>
          <w:szCs w:val="22"/>
        </w:rPr>
        <w:t>Peshitta</w:t>
      </w:r>
      <w:r w:rsidRPr="00933573">
        <w:rPr>
          <w:sz w:val="22"/>
          <w:szCs w:val="22"/>
        </w:rPr>
        <w:t xml:space="preserve">, and </w:t>
      </w:r>
      <w:r w:rsidRPr="00933573">
        <w:rPr>
          <w:i/>
          <w:iCs/>
          <w:sz w:val="22"/>
          <w:szCs w:val="22"/>
        </w:rPr>
        <w:t>Vg</w:t>
      </w:r>
      <w:r w:rsidRPr="00933573">
        <w:rPr>
          <w:sz w:val="22"/>
          <w:szCs w:val="22"/>
        </w:rPr>
        <w:t xml:space="preserve"> </w:t>
      </w:r>
      <w:r>
        <w:rPr>
          <w:sz w:val="22"/>
          <w:szCs w:val="22"/>
        </w:rPr>
        <w:t>(</w:t>
      </w:r>
      <w:r w:rsidRPr="00910F60">
        <w:rPr>
          <w:rFonts w:ascii="Vusillus" w:hAnsi="Vusillus" w:cs="Vusillus"/>
          <w:i/>
          <w:iCs/>
          <w:noProof/>
          <w:sz w:val="26"/>
          <w:szCs w:val="26"/>
          <w:lang w:val="la-Latn"/>
        </w:rPr>
        <w:t>alium</w:t>
      </w:r>
      <w:r>
        <w:rPr>
          <w:sz w:val="22"/>
          <w:szCs w:val="22"/>
        </w:rPr>
        <w:t xml:space="preserve">) </w:t>
      </w:r>
      <w:r w:rsidRPr="00933573">
        <w:rPr>
          <w:sz w:val="22"/>
          <w:szCs w:val="22"/>
        </w:rPr>
        <w:t>translate as if it is there</w:t>
      </w:r>
      <w:bookmarkEnd w:id="102"/>
      <w:r>
        <w:rPr>
          <w:sz w:val="22"/>
          <w:szCs w:val="22"/>
        </w:rPr>
        <w:t xml:space="preserve">; the </w:t>
      </w:r>
      <w:r w:rsidRPr="00933573">
        <w:rPr>
          <w:i/>
          <w:iCs/>
          <w:sz w:val="22"/>
          <w:szCs w:val="22"/>
        </w:rPr>
        <w:t>NJB</w:t>
      </w:r>
      <w:r>
        <w:rPr>
          <w:sz w:val="22"/>
          <w:szCs w:val="22"/>
        </w:rPr>
        <w:t xml:space="preserve"> &amp; </w:t>
      </w:r>
      <w:r w:rsidRPr="00933573">
        <w:rPr>
          <w:i/>
          <w:iCs/>
          <w:sz w:val="22"/>
          <w:szCs w:val="22"/>
        </w:rPr>
        <w:t>NETB</w:t>
      </w:r>
      <w:r>
        <w:rPr>
          <w:sz w:val="22"/>
          <w:szCs w:val="22"/>
        </w:rPr>
        <w:t xml:space="preserve"> open the verse with ‘</w:t>
      </w:r>
      <w:r w:rsidRPr="00933573">
        <w:rPr>
          <w:i/>
          <w:iCs/>
          <w:sz w:val="22"/>
          <w:szCs w:val="22"/>
        </w:rPr>
        <w:t>then</w:t>
      </w:r>
      <w:r>
        <w:rPr>
          <w:sz w:val="22"/>
          <w:szCs w:val="22"/>
        </w:rPr>
        <w:t xml:space="preserve">’ but here we follow the </w:t>
      </w:r>
      <w:r w:rsidRPr="00933573">
        <w:rPr>
          <w:i/>
          <w:iCs/>
          <w:sz w:val="22"/>
          <w:szCs w:val="22"/>
        </w:rPr>
        <w:t>NRSV</w:t>
      </w:r>
      <w:r>
        <w:rPr>
          <w:sz w:val="22"/>
          <w:szCs w:val="22"/>
        </w:rPr>
        <w:t>.</w:t>
      </w:r>
    </w:p>
  </w:footnote>
  <w:footnote w:id="387">
    <w:p w14:paraId="4513DB87" w14:textId="77777777" w:rsidR="00F66D22" w:rsidRDefault="00F66D22">
      <w:pPr>
        <w:pStyle w:val="BodyText"/>
        <w:spacing w:before="0" w:line="300" w:lineRule="exact"/>
        <w:ind w:left="284" w:hanging="284"/>
        <w:rPr>
          <w:sz w:val="22"/>
          <w:szCs w:val="22"/>
        </w:rPr>
      </w:pPr>
      <w:r w:rsidRPr="00933573">
        <w:rPr>
          <w:rStyle w:val="FootnoteReference"/>
          <w:color w:val="008000"/>
          <w:szCs w:val="22"/>
        </w:rPr>
        <w:footnoteRef/>
      </w:r>
      <w:r>
        <w:rPr>
          <w:sz w:val="22"/>
          <w:szCs w:val="22"/>
        </w:rPr>
        <w:t xml:space="preserve"> </w:t>
      </w:r>
      <w:r>
        <w:rPr>
          <w:sz w:val="22"/>
          <w:szCs w:val="22"/>
        </w:rPr>
        <w:tab/>
        <w:t>Perhaps the freeing of the living bird symbolises the carrying away of the leper’s uncleanness.</w:t>
      </w:r>
    </w:p>
  </w:footnote>
  <w:footnote w:id="388">
    <w:p w14:paraId="25D99EDD" w14:textId="77777777" w:rsidR="00F66D22" w:rsidRDefault="00F66D22">
      <w:pPr>
        <w:pStyle w:val="BodyText"/>
        <w:spacing w:before="0" w:line="300" w:lineRule="exact"/>
        <w:ind w:left="284" w:hanging="284"/>
        <w:rPr>
          <w:sz w:val="22"/>
          <w:szCs w:val="22"/>
        </w:rPr>
      </w:pPr>
      <w:r w:rsidRPr="00933573">
        <w:rPr>
          <w:rStyle w:val="FootnoteReference"/>
          <w:color w:val="008000"/>
          <w:szCs w:val="22"/>
        </w:rPr>
        <w:footnoteRef/>
      </w:r>
      <w:r>
        <w:rPr>
          <w:sz w:val="22"/>
          <w:szCs w:val="22"/>
        </w:rPr>
        <w:t xml:space="preserve"> </w:t>
      </w:r>
      <w:r>
        <w:rPr>
          <w:sz w:val="22"/>
          <w:szCs w:val="22"/>
        </w:rPr>
        <w:tab/>
        <w:t>On the ritual washing of garments, see 16:23–24, Ex 19:10.</w:t>
      </w:r>
    </w:p>
  </w:footnote>
  <w:footnote w:id="389">
    <w:p w14:paraId="28B04F71" w14:textId="48B52DC7" w:rsidR="00F66D22" w:rsidRDefault="00F66D22">
      <w:pPr>
        <w:pStyle w:val="BodyText"/>
        <w:spacing w:before="0" w:line="300" w:lineRule="exact"/>
        <w:ind w:left="284" w:hanging="284"/>
        <w:rPr>
          <w:sz w:val="22"/>
          <w:szCs w:val="22"/>
        </w:rPr>
      </w:pPr>
      <w:r w:rsidRPr="00933573">
        <w:rPr>
          <w:rStyle w:val="FootnoteReference"/>
          <w:color w:val="008000"/>
          <w:szCs w:val="22"/>
        </w:rPr>
        <w:footnoteRef/>
      </w:r>
      <w:r w:rsidRPr="00933573">
        <w:rPr>
          <w:color w:val="008000"/>
          <w:szCs w:val="22"/>
        </w:rPr>
        <w:t xml:space="preserve"> </w:t>
      </w:r>
      <w:r>
        <w:rPr>
          <w:sz w:val="22"/>
          <w:szCs w:val="22"/>
        </w:rPr>
        <w:tab/>
        <w:t>The literal translation of ‘</w:t>
      </w:r>
      <w:r w:rsidRPr="00933573">
        <w:rPr>
          <w:i/>
          <w:iCs/>
          <w:sz w:val="22"/>
          <w:szCs w:val="22"/>
        </w:rPr>
        <w:t>on the seventh day</w:t>
      </w:r>
      <w:r>
        <w:rPr>
          <w:sz w:val="22"/>
          <w:szCs w:val="22"/>
        </w:rPr>
        <w:t>’ (</w:t>
      </w:r>
      <w:r w:rsidRPr="00933573">
        <w:rPr>
          <w:i/>
          <w:iCs/>
          <w:sz w:val="22"/>
          <w:szCs w:val="22"/>
        </w:rPr>
        <w:t>NETB</w:t>
      </w:r>
      <w:r>
        <w:rPr>
          <w:sz w:val="22"/>
          <w:szCs w:val="22"/>
        </w:rPr>
        <w:t xml:space="preserve"> has ‘</w:t>
      </w:r>
      <w:r w:rsidRPr="00933573">
        <w:rPr>
          <w:i/>
          <w:iCs/>
          <w:sz w:val="22"/>
          <w:szCs w:val="22"/>
        </w:rPr>
        <w:t>when the seventh day comes</w:t>
      </w:r>
      <w:r>
        <w:rPr>
          <w:sz w:val="22"/>
          <w:szCs w:val="22"/>
        </w:rPr>
        <w:t>’) is ‘</w:t>
      </w:r>
      <w:r w:rsidRPr="00933573">
        <w:rPr>
          <w:i/>
          <w:iCs/>
          <w:sz w:val="22"/>
          <w:szCs w:val="22"/>
        </w:rPr>
        <w:t>and it shall be on the seventh day</w:t>
      </w:r>
      <w:r>
        <w:rPr>
          <w:sz w:val="22"/>
          <w:szCs w:val="22"/>
        </w:rPr>
        <w:t>’.</w:t>
      </w:r>
    </w:p>
  </w:footnote>
  <w:footnote w:id="390">
    <w:p w14:paraId="0EE45CA6" w14:textId="77777777" w:rsidR="00F66D22" w:rsidRDefault="00F66D22" w:rsidP="000F54BF">
      <w:pPr>
        <w:pStyle w:val="BodyText"/>
        <w:spacing w:before="0" w:line="300" w:lineRule="exact"/>
        <w:ind w:left="284" w:hanging="284"/>
        <w:rPr>
          <w:sz w:val="22"/>
          <w:szCs w:val="22"/>
        </w:rPr>
      </w:pPr>
      <w:r w:rsidRPr="00933573">
        <w:rPr>
          <w:rStyle w:val="FootnoteReference"/>
          <w:color w:val="008000"/>
          <w:szCs w:val="22"/>
        </w:rPr>
        <w:footnoteRef/>
      </w:r>
      <w:r w:rsidRPr="00933573">
        <w:rPr>
          <w:color w:val="008000"/>
          <w:szCs w:val="22"/>
        </w:rPr>
        <w:t xml:space="preserve"> </w:t>
      </w:r>
      <w:r>
        <w:rPr>
          <w:sz w:val="22"/>
          <w:szCs w:val="22"/>
        </w:rPr>
        <w:tab/>
        <w:t xml:space="preserve">The amount of flour required was 3/10 of an </w:t>
      </w:r>
      <w:r>
        <w:rPr>
          <w:i/>
          <w:iCs/>
          <w:sz w:val="22"/>
          <w:szCs w:val="22"/>
        </w:rPr>
        <w:t>ephah</w:t>
      </w:r>
      <w:r>
        <w:rPr>
          <w:sz w:val="22"/>
          <w:szCs w:val="22"/>
        </w:rPr>
        <w:t xml:space="preserve"> (about 13.5 litres); the </w:t>
      </w:r>
      <w:r>
        <w:rPr>
          <w:i/>
          <w:iCs/>
          <w:sz w:val="22"/>
          <w:szCs w:val="22"/>
        </w:rPr>
        <w:t>log</w:t>
      </w:r>
      <w:r>
        <w:rPr>
          <w:sz w:val="22"/>
          <w:szCs w:val="22"/>
        </w:rPr>
        <w:t xml:space="preserve"> was a liquid measure (1/12 of a </w:t>
      </w:r>
      <w:r>
        <w:rPr>
          <w:i/>
          <w:iCs/>
          <w:sz w:val="22"/>
          <w:szCs w:val="22"/>
        </w:rPr>
        <w:t>hin</w:t>
      </w:r>
      <w:r>
        <w:rPr>
          <w:sz w:val="22"/>
          <w:szCs w:val="22"/>
        </w:rPr>
        <w:t>) of approximately 550 ml.</w:t>
      </w:r>
    </w:p>
  </w:footnote>
  <w:footnote w:id="391">
    <w:p w14:paraId="69C3016D" w14:textId="77777777" w:rsidR="00F66D22" w:rsidRDefault="00F66D22" w:rsidP="000F54BF">
      <w:pPr>
        <w:pStyle w:val="BodyText"/>
        <w:spacing w:before="0" w:line="300" w:lineRule="exact"/>
        <w:ind w:left="284" w:hanging="284"/>
        <w:rPr>
          <w:sz w:val="22"/>
          <w:szCs w:val="22"/>
        </w:rPr>
      </w:pPr>
      <w:r w:rsidRPr="000F54BF">
        <w:rPr>
          <w:rStyle w:val="FootnoteReference"/>
          <w:color w:val="008000"/>
        </w:rPr>
        <w:footnoteRef/>
      </w:r>
      <w:r>
        <w:rPr>
          <w:sz w:val="22"/>
          <w:szCs w:val="22"/>
        </w:rPr>
        <w:t xml:space="preserve"> </w:t>
      </w:r>
      <w:bookmarkStart w:id="103" w:name="1422"/>
      <w:r>
        <w:rPr>
          <w:sz w:val="22"/>
          <w:szCs w:val="22"/>
        </w:rPr>
        <w:tab/>
      </w:r>
      <w:r w:rsidRPr="000F54BF">
        <w:rPr>
          <w:sz w:val="22"/>
          <w:szCs w:val="22"/>
        </w:rPr>
        <w:t xml:space="preserve">The </w:t>
      </w:r>
      <w:r w:rsidRPr="000F54BF">
        <w:rPr>
          <w:i/>
          <w:iCs/>
          <w:sz w:val="22"/>
          <w:szCs w:val="22"/>
        </w:rPr>
        <w:t>MT</w:t>
      </w:r>
      <w:r w:rsidRPr="000F54BF">
        <w:rPr>
          <w:sz w:val="22"/>
          <w:szCs w:val="22"/>
        </w:rPr>
        <w:t xml:space="preserve"> here is a</w:t>
      </w:r>
      <w:r>
        <w:rPr>
          <w:sz w:val="22"/>
          <w:szCs w:val="22"/>
        </w:rPr>
        <w:t>wkward to translate; i</w:t>
      </w:r>
      <w:r w:rsidRPr="000F54BF">
        <w:rPr>
          <w:sz w:val="22"/>
          <w:szCs w:val="22"/>
        </w:rPr>
        <w:t>t reads literally, “</w:t>
      </w:r>
      <w:r w:rsidRPr="000F54BF">
        <w:rPr>
          <w:i/>
          <w:iCs/>
          <w:sz w:val="22"/>
          <w:szCs w:val="22"/>
        </w:rPr>
        <w:t>and the priest who pronounces clean shall cause to stand the man who is cleansing himself and them</w:t>
      </w:r>
      <w:r w:rsidRPr="000F54BF">
        <w:rPr>
          <w:sz w:val="22"/>
          <w:szCs w:val="22"/>
        </w:rPr>
        <w:t>” (i.e., the of</w:t>
      </w:r>
      <w:r>
        <w:rPr>
          <w:sz w:val="22"/>
          <w:szCs w:val="22"/>
        </w:rPr>
        <w:t>ferings listed in v. 10</w:t>
      </w:r>
      <w:r w:rsidRPr="000F54BF">
        <w:rPr>
          <w:sz w:val="22"/>
          <w:szCs w:val="22"/>
        </w:rPr>
        <w:t>)</w:t>
      </w:r>
      <w:bookmarkEnd w:id="103"/>
      <w:r>
        <w:rPr>
          <w:sz w:val="22"/>
          <w:szCs w:val="22"/>
        </w:rPr>
        <w:t>.</w:t>
      </w:r>
    </w:p>
  </w:footnote>
  <w:footnote w:id="392">
    <w:p w14:paraId="791AAA7B" w14:textId="77777777" w:rsidR="00F66D22" w:rsidRDefault="00F66D22" w:rsidP="00E95DE5">
      <w:pPr>
        <w:pStyle w:val="BodyText"/>
        <w:spacing w:before="0" w:line="280" w:lineRule="exact"/>
        <w:ind w:left="284" w:hanging="284"/>
        <w:rPr>
          <w:sz w:val="22"/>
          <w:szCs w:val="22"/>
        </w:rPr>
      </w:pPr>
      <w:r w:rsidRPr="00A31934">
        <w:rPr>
          <w:rStyle w:val="FootnoteReference"/>
          <w:color w:val="008000"/>
          <w:szCs w:val="22"/>
        </w:rPr>
        <w:footnoteRef/>
      </w:r>
      <w:r>
        <w:rPr>
          <w:sz w:val="22"/>
          <w:szCs w:val="22"/>
        </w:rPr>
        <w:t xml:space="preserve"> </w:t>
      </w:r>
      <w:r>
        <w:rPr>
          <w:sz w:val="22"/>
          <w:szCs w:val="22"/>
        </w:rPr>
        <w:tab/>
        <w:t>In this case, the guilt offering, like the sin offering (v. 19, 5:1–6), is prescribed for an inadvertent offence.</w:t>
      </w:r>
    </w:p>
  </w:footnote>
  <w:footnote w:id="393">
    <w:p w14:paraId="0F0B2281" w14:textId="77777777" w:rsidR="00F66D22" w:rsidRPr="00B00DFF" w:rsidRDefault="00F66D22" w:rsidP="00E95DE5">
      <w:pPr>
        <w:pStyle w:val="BodyText"/>
        <w:spacing w:before="0" w:line="280" w:lineRule="exact"/>
        <w:ind w:left="284" w:hanging="284"/>
        <w:rPr>
          <w:sz w:val="22"/>
          <w:szCs w:val="22"/>
        </w:rPr>
      </w:pPr>
      <w:r w:rsidRPr="00A31934">
        <w:rPr>
          <w:rStyle w:val="FootnoteReference"/>
          <w:color w:val="008000"/>
          <w:szCs w:val="22"/>
        </w:rPr>
        <w:footnoteRef/>
      </w:r>
      <w:r w:rsidRPr="00B00DFF">
        <w:rPr>
          <w:sz w:val="22"/>
          <w:szCs w:val="22"/>
        </w:rPr>
        <w:t xml:space="preserve"> </w:t>
      </w:r>
      <w:r w:rsidRPr="00B00DFF">
        <w:rPr>
          <w:sz w:val="22"/>
          <w:szCs w:val="22"/>
        </w:rPr>
        <w:tab/>
      </w:r>
      <w:bookmarkStart w:id="104" w:name="1430"/>
      <w:r w:rsidRPr="00B00DFF">
        <w:rPr>
          <w:sz w:val="22"/>
          <w:szCs w:val="22"/>
        </w:rPr>
        <w:t>Since the priest</w:t>
      </w:r>
      <w:r>
        <w:rPr>
          <w:sz w:val="22"/>
          <w:szCs w:val="22"/>
        </w:rPr>
        <w:t xml:space="preserve"> himself presents this offering</w:t>
      </w:r>
      <w:r w:rsidRPr="00B00DFF">
        <w:rPr>
          <w:sz w:val="22"/>
          <w:szCs w:val="22"/>
        </w:rPr>
        <w:t>, it would seem that the offering is already in his hands and he would, therefore, be the one who slaughtered the lamb in this ins</w:t>
      </w:r>
      <w:r>
        <w:rPr>
          <w:sz w:val="22"/>
          <w:szCs w:val="22"/>
        </w:rPr>
        <w:t>tance rather than the one making the offering; t</w:t>
      </w:r>
      <w:r w:rsidRPr="00B00DFF">
        <w:rPr>
          <w:sz w:val="22"/>
          <w:szCs w:val="22"/>
        </w:rPr>
        <w:t xml:space="preserve">he </w:t>
      </w:r>
      <w:r w:rsidRPr="00B00DFF">
        <w:rPr>
          <w:i/>
          <w:iCs/>
          <w:sz w:val="22"/>
          <w:szCs w:val="22"/>
        </w:rPr>
        <w:t>Samaritan Pentateuch</w:t>
      </w:r>
      <w:r>
        <w:rPr>
          <w:sz w:val="22"/>
          <w:szCs w:val="22"/>
        </w:rPr>
        <w:t xml:space="preserve"> and </w:t>
      </w:r>
      <w:r w:rsidRPr="00B00DFF">
        <w:rPr>
          <w:i/>
          <w:iCs/>
          <w:sz w:val="22"/>
          <w:szCs w:val="22"/>
        </w:rPr>
        <w:t>LXX</w:t>
      </w:r>
      <w:r>
        <w:rPr>
          <w:sz w:val="22"/>
          <w:szCs w:val="22"/>
        </w:rPr>
        <w:t xml:space="preserve"> (</w:t>
      </w:r>
      <w:r w:rsidRPr="001E1C8D">
        <w:rPr>
          <w:rFonts w:ascii="Vusillus" w:hAnsi="Vusillus" w:cs="Vusillus"/>
          <w:bCs/>
          <w:i/>
          <w:noProof/>
          <w:sz w:val="26"/>
          <w:szCs w:val="22"/>
          <w:lang w:val="el-GR"/>
        </w:rPr>
        <w:t>σφάζουσιν</w:t>
      </w:r>
      <w:r>
        <w:rPr>
          <w:sz w:val="22"/>
          <w:szCs w:val="22"/>
        </w:rPr>
        <w:t>) make the 2</w:t>
      </w:r>
      <w:r w:rsidRPr="00B00DFF">
        <w:rPr>
          <w:sz w:val="22"/>
          <w:szCs w:val="22"/>
          <w:vertAlign w:val="superscript"/>
        </w:rPr>
        <w:t>nd</w:t>
      </w:r>
      <w:r>
        <w:rPr>
          <w:sz w:val="22"/>
          <w:szCs w:val="22"/>
        </w:rPr>
        <w:t xml:space="preserve"> occurrence of the verb ‘</w:t>
      </w:r>
      <w:r w:rsidRPr="00B00DFF">
        <w:rPr>
          <w:i/>
          <w:iCs/>
          <w:sz w:val="22"/>
          <w:szCs w:val="22"/>
        </w:rPr>
        <w:t>slaughter</w:t>
      </w:r>
      <w:r>
        <w:rPr>
          <w:sz w:val="22"/>
          <w:szCs w:val="22"/>
        </w:rPr>
        <w:t>’</w:t>
      </w:r>
      <w:r w:rsidRPr="00B00DFF">
        <w:rPr>
          <w:sz w:val="22"/>
          <w:szCs w:val="22"/>
        </w:rPr>
        <w:t xml:space="preserve"> plural rather than singular, which suggests that it is to be taken as an impersonal passive</w:t>
      </w:r>
      <w:bookmarkEnd w:id="104"/>
    </w:p>
  </w:footnote>
  <w:footnote w:id="394">
    <w:p w14:paraId="39375F0B" w14:textId="77777777" w:rsidR="00F66D22" w:rsidRPr="00A31934" w:rsidRDefault="00F66D22" w:rsidP="00E95DE5">
      <w:pPr>
        <w:pStyle w:val="BodyText"/>
        <w:spacing w:before="0" w:line="280" w:lineRule="exact"/>
        <w:ind w:left="284" w:hanging="284"/>
        <w:rPr>
          <w:sz w:val="22"/>
          <w:szCs w:val="22"/>
        </w:rPr>
      </w:pPr>
      <w:r w:rsidRPr="00A31934">
        <w:rPr>
          <w:rStyle w:val="FootnoteReference"/>
          <w:color w:val="008000"/>
          <w:szCs w:val="22"/>
        </w:rPr>
        <w:footnoteRef/>
      </w:r>
      <w:r w:rsidRPr="00A31934">
        <w:rPr>
          <w:color w:val="008000"/>
          <w:szCs w:val="22"/>
        </w:rPr>
        <w:t xml:space="preserve"> </w:t>
      </w:r>
      <w:r w:rsidRPr="00A31934">
        <w:rPr>
          <w:sz w:val="22"/>
          <w:szCs w:val="22"/>
        </w:rPr>
        <w:tab/>
      </w:r>
      <w:bookmarkStart w:id="105" w:name="1433"/>
      <w:r>
        <w:rPr>
          <w:sz w:val="22"/>
          <w:szCs w:val="22"/>
        </w:rPr>
        <w:t>The term for ‘</w:t>
      </w:r>
      <w:r w:rsidRPr="00A31934">
        <w:rPr>
          <w:i/>
          <w:iCs/>
          <w:sz w:val="22"/>
          <w:szCs w:val="22"/>
        </w:rPr>
        <w:t>big toe</w:t>
      </w:r>
      <w:r>
        <w:rPr>
          <w:sz w:val="22"/>
          <w:szCs w:val="22"/>
        </w:rPr>
        <w:t>’</w:t>
      </w:r>
      <w:r w:rsidRPr="00A31934">
        <w:rPr>
          <w:sz w:val="22"/>
          <w:szCs w:val="22"/>
        </w:rPr>
        <w:t xml:space="preserve"> (</w:t>
      </w:r>
      <w:r w:rsidRPr="00A31934">
        <w:rPr>
          <w:rFonts w:cs="SBL Hebrew"/>
          <w:noProof/>
          <w:sz w:val="26"/>
          <w:szCs w:val="26"/>
          <w:rtl/>
          <w:lang w:bidi="he-IL"/>
        </w:rPr>
        <w:t>בֹּ֥הֶן</w:t>
      </w:r>
      <w:r>
        <w:rPr>
          <w:sz w:val="22"/>
          <w:szCs w:val="22"/>
        </w:rPr>
        <w:t>) is the same as that for ‘</w:t>
      </w:r>
      <w:r w:rsidRPr="00A31934">
        <w:rPr>
          <w:i/>
          <w:iCs/>
          <w:sz w:val="22"/>
          <w:szCs w:val="22"/>
        </w:rPr>
        <w:t>thumb</w:t>
      </w:r>
      <w:r>
        <w:rPr>
          <w:sz w:val="22"/>
          <w:szCs w:val="22"/>
        </w:rPr>
        <w:t>’; i</w:t>
      </w:r>
      <w:r w:rsidRPr="00A31934">
        <w:rPr>
          <w:sz w:val="22"/>
          <w:szCs w:val="22"/>
        </w:rPr>
        <w:t>t refers to the larger appendage on either the hand or the foot.</w:t>
      </w:r>
      <w:bookmarkEnd w:id="105"/>
    </w:p>
  </w:footnote>
  <w:footnote w:id="395">
    <w:p w14:paraId="1C45FAF8" w14:textId="77777777" w:rsidR="00F66D22" w:rsidRPr="00A31934" w:rsidRDefault="00F66D22" w:rsidP="00E95DE5">
      <w:pPr>
        <w:pStyle w:val="BodyText"/>
        <w:spacing w:before="0" w:line="280" w:lineRule="exact"/>
        <w:ind w:left="284" w:hanging="284"/>
        <w:rPr>
          <w:sz w:val="22"/>
          <w:szCs w:val="22"/>
        </w:rPr>
      </w:pPr>
      <w:r w:rsidRPr="00A31934">
        <w:rPr>
          <w:rStyle w:val="FootnoteReference"/>
          <w:color w:val="008000"/>
          <w:szCs w:val="22"/>
        </w:rPr>
        <w:footnoteRef/>
      </w:r>
      <w:r w:rsidRPr="00A31934">
        <w:rPr>
          <w:sz w:val="22"/>
          <w:szCs w:val="22"/>
        </w:rPr>
        <w:t xml:space="preserve"> </w:t>
      </w:r>
      <w:r w:rsidRPr="00A31934">
        <w:rPr>
          <w:sz w:val="22"/>
          <w:szCs w:val="22"/>
        </w:rPr>
        <w:tab/>
      </w:r>
      <w:bookmarkStart w:id="106" w:name="1434"/>
      <w:r>
        <w:rPr>
          <w:sz w:val="22"/>
          <w:szCs w:val="22"/>
        </w:rPr>
        <w:t xml:space="preserve">Literally translated, this verse reads, </w:t>
      </w:r>
      <w:r w:rsidRPr="00A31934">
        <w:rPr>
          <w:sz w:val="22"/>
          <w:szCs w:val="22"/>
        </w:rPr>
        <w:t>“</w:t>
      </w:r>
      <w:r w:rsidRPr="00A31934">
        <w:rPr>
          <w:i/>
          <w:iCs/>
          <w:sz w:val="22"/>
          <w:szCs w:val="22"/>
        </w:rPr>
        <w:t>And the priest shall pour … on the left hand of the priest</w:t>
      </w:r>
      <w:r w:rsidRPr="00A31934">
        <w:rPr>
          <w:sz w:val="22"/>
          <w:szCs w:val="22"/>
        </w:rPr>
        <w:t>.” As the Rab</w:t>
      </w:r>
      <w:r>
        <w:rPr>
          <w:sz w:val="22"/>
          <w:szCs w:val="22"/>
        </w:rPr>
        <w:t>bis observe, the repetition of ‘</w:t>
      </w:r>
      <w:r w:rsidRPr="00A31934">
        <w:rPr>
          <w:i/>
          <w:iCs/>
          <w:sz w:val="22"/>
          <w:szCs w:val="22"/>
        </w:rPr>
        <w:t>priest</w:t>
      </w:r>
      <w:r>
        <w:rPr>
          <w:sz w:val="22"/>
          <w:szCs w:val="22"/>
        </w:rPr>
        <w:t>’</w:t>
      </w:r>
      <w:r w:rsidRPr="00A31934">
        <w:rPr>
          <w:sz w:val="22"/>
          <w:szCs w:val="22"/>
        </w:rPr>
        <w:t xml:space="preserve"> as the expressed subject of both verbs in this verse may suggest that two pries</w:t>
      </w:r>
      <w:r>
        <w:rPr>
          <w:sz w:val="22"/>
          <w:szCs w:val="22"/>
        </w:rPr>
        <w:t>ts were involved in this ritual</w:t>
      </w:r>
      <w:r w:rsidRPr="00A31934">
        <w:rPr>
          <w:sz w:val="22"/>
          <w:szCs w:val="22"/>
        </w:rPr>
        <w:t>, but the seemi</w:t>
      </w:r>
      <w:r>
        <w:rPr>
          <w:sz w:val="22"/>
          <w:szCs w:val="22"/>
        </w:rPr>
        <w:t>ngly unnecessary repetition of ‘</w:t>
      </w:r>
      <w:r w:rsidRPr="00A31934">
        <w:rPr>
          <w:i/>
          <w:iCs/>
          <w:sz w:val="22"/>
          <w:szCs w:val="22"/>
        </w:rPr>
        <w:t>priest</w:t>
      </w:r>
      <w:r>
        <w:rPr>
          <w:sz w:val="22"/>
          <w:szCs w:val="22"/>
        </w:rPr>
        <w:t>’</w:t>
      </w:r>
      <w:r w:rsidRPr="00A31934">
        <w:rPr>
          <w:sz w:val="22"/>
          <w:szCs w:val="22"/>
        </w:rPr>
        <w:t xml:space="preserve"> in several verses throughout the chapter argues against this (see esp. v</w:t>
      </w:r>
      <w:r>
        <w:rPr>
          <w:sz w:val="22"/>
          <w:szCs w:val="22"/>
        </w:rPr>
        <w:t>v. 3, 14, 18, 20, 24 &amp; 26); moreover, in this case, ‘</w:t>
      </w:r>
      <w:r w:rsidRPr="00A31934">
        <w:rPr>
          <w:i/>
          <w:iCs/>
          <w:sz w:val="22"/>
          <w:szCs w:val="22"/>
        </w:rPr>
        <w:t>priest</w:t>
      </w:r>
      <w:r>
        <w:rPr>
          <w:sz w:val="22"/>
          <w:szCs w:val="22"/>
        </w:rPr>
        <w:t>’</w:t>
      </w:r>
      <w:r w:rsidRPr="00A31934">
        <w:rPr>
          <w:sz w:val="22"/>
          <w:szCs w:val="22"/>
        </w:rPr>
        <w:t xml:space="preserve"> may be repeated to avoid confusing the priest’s hand with that of the one being cleansed (cf. v. 14). </w:t>
      </w:r>
      <w:bookmarkEnd w:id="106"/>
    </w:p>
  </w:footnote>
  <w:footnote w:id="396">
    <w:p w14:paraId="43B9CAFE" w14:textId="77777777" w:rsidR="00F66D22" w:rsidRDefault="00F66D22" w:rsidP="00E95DE5">
      <w:pPr>
        <w:pStyle w:val="BodyText"/>
        <w:spacing w:before="0" w:line="280" w:lineRule="exact"/>
        <w:ind w:left="284" w:hanging="284"/>
        <w:rPr>
          <w:sz w:val="22"/>
          <w:szCs w:val="22"/>
        </w:rPr>
      </w:pPr>
      <w:r w:rsidRPr="00A31934">
        <w:rPr>
          <w:rStyle w:val="FootnoteReference"/>
          <w:color w:val="008000"/>
          <w:szCs w:val="22"/>
        </w:rPr>
        <w:footnoteRef/>
      </w:r>
      <w:r>
        <w:rPr>
          <w:sz w:val="22"/>
          <w:szCs w:val="22"/>
        </w:rPr>
        <w:t xml:space="preserve"> </w:t>
      </w:r>
      <w:r>
        <w:rPr>
          <w:sz w:val="22"/>
          <w:szCs w:val="22"/>
        </w:rPr>
        <w:tab/>
        <w:t xml:space="preserve">The </w:t>
      </w:r>
      <w:r w:rsidRPr="007D6A22">
        <w:rPr>
          <w:i/>
          <w:iCs/>
          <w:sz w:val="22"/>
          <w:szCs w:val="22"/>
        </w:rPr>
        <w:t>NJB</w:t>
      </w:r>
      <w:r>
        <w:rPr>
          <w:sz w:val="22"/>
          <w:szCs w:val="22"/>
        </w:rPr>
        <w:t xml:space="preserve"> opens this verse ‘</w:t>
      </w:r>
      <w:r w:rsidRPr="007D6A22">
        <w:rPr>
          <w:i/>
          <w:iCs/>
          <w:sz w:val="22"/>
          <w:szCs w:val="22"/>
        </w:rPr>
        <w:t>he must dip</w:t>
      </w:r>
      <w:r>
        <w:rPr>
          <w:sz w:val="22"/>
          <w:szCs w:val="22"/>
        </w:rPr>
        <w:t xml:space="preserve">’; here, we follow the </w:t>
      </w:r>
      <w:r w:rsidRPr="007D6A22">
        <w:rPr>
          <w:i/>
          <w:iCs/>
          <w:sz w:val="22"/>
          <w:szCs w:val="22"/>
        </w:rPr>
        <w:t>NRSV</w:t>
      </w:r>
      <w:r>
        <w:rPr>
          <w:sz w:val="22"/>
          <w:szCs w:val="22"/>
        </w:rPr>
        <w:t>.</w:t>
      </w:r>
    </w:p>
  </w:footnote>
  <w:footnote w:id="397">
    <w:p w14:paraId="49AD5661" w14:textId="77777777" w:rsidR="00F66D22" w:rsidRDefault="00F66D22" w:rsidP="00E95DE5">
      <w:pPr>
        <w:pStyle w:val="BodyText"/>
        <w:spacing w:before="0" w:line="280" w:lineRule="exact"/>
        <w:ind w:left="284" w:hanging="284"/>
        <w:rPr>
          <w:sz w:val="22"/>
          <w:szCs w:val="22"/>
        </w:rPr>
      </w:pPr>
      <w:r w:rsidRPr="007D6A22">
        <w:rPr>
          <w:rStyle w:val="FootnoteReference"/>
          <w:color w:val="008000"/>
        </w:rPr>
        <w:footnoteRef/>
      </w:r>
      <w:r w:rsidRPr="007D6A22">
        <w:rPr>
          <w:color w:val="008000"/>
        </w:rPr>
        <w:t xml:space="preserve"> </w:t>
      </w:r>
      <w:r>
        <w:rPr>
          <w:sz w:val="22"/>
          <w:szCs w:val="22"/>
        </w:rPr>
        <w:tab/>
        <w:t>In place of ‘</w:t>
      </w:r>
      <w:r w:rsidRPr="007D6A22">
        <w:rPr>
          <w:i/>
          <w:iCs/>
          <w:sz w:val="22"/>
          <w:szCs w:val="22"/>
        </w:rPr>
        <w:t>the priest</w:t>
      </w:r>
      <w:r>
        <w:rPr>
          <w:sz w:val="22"/>
          <w:szCs w:val="22"/>
        </w:rPr>
        <w:t xml:space="preserve">’, here following the </w:t>
      </w:r>
      <w:r w:rsidRPr="007D6A22">
        <w:rPr>
          <w:i/>
          <w:iCs/>
          <w:sz w:val="22"/>
          <w:szCs w:val="22"/>
        </w:rPr>
        <w:t>MT</w:t>
      </w:r>
      <w:r>
        <w:rPr>
          <w:sz w:val="22"/>
          <w:szCs w:val="22"/>
        </w:rPr>
        <w:t xml:space="preserve"> &amp; </w:t>
      </w:r>
      <w:r w:rsidRPr="007D6A22">
        <w:rPr>
          <w:i/>
          <w:iCs/>
          <w:sz w:val="22"/>
          <w:szCs w:val="22"/>
        </w:rPr>
        <w:t>NRSV</w:t>
      </w:r>
      <w:r>
        <w:rPr>
          <w:sz w:val="22"/>
          <w:szCs w:val="22"/>
        </w:rPr>
        <w:t xml:space="preserve">, the </w:t>
      </w:r>
      <w:r w:rsidRPr="007D6A22">
        <w:rPr>
          <w:i/>
          <w:iCs/>
          <w:sz w:val="22"/>
          <w:szCs w:val="22"/>
        </w:rPr>
        <w:t>NJB</w:t>
      </w:r>
      <w:r>
        <w:rPr>
          <w:sz w:val="22"/>
          <w:szCs w:val="22"/>
        </w:rPr>
        <w:t xml:space="preserve"> has ‘</w:t>
      </w:r>
      <w:r w:rsidRPr="007D6A22">
        <w:rPr>
          <w:i/>
          <w:iCs/>
          <w:sz w:val="22"/>
          <w:szCs w:val="22"/>
        </w:rPr>
        <w:t>he</w:t>
      </w:r>
      <w:r>
        <w:rPr>
          <w:sz w:val="22"/>
          <w:szCs w:val="22"/>
        </w:rPr>
        <w:t>’.</w:t>
      </w:r>
    </w:p>
  </w:footnote>
  <w:footnote w:id="398">
    <w:p w14:paraId="19D7947E" w14:textId="77777777" w:rsidR="00F66D22" w:rsidRDefault="00F66D22" w:rsidP="00E95DE5">
      <w:pPr>
        <w:pStyle w:val="BodyText"/>
        <w:spacing w:before="0" w:line="280" w:lineRule="exact"/>
        <w:ind w:left="284" w:hanging="284"/>
        <w:rPr>
          <w:sz w:val="22"/>
          <w:szCs w:val="22"/>
        </w:rPr>
      </w:pPr>
      <w:r w:rsidRPr="008316A3">
        <w:rPr>
          <w:rStyle w:val="FootnoteReference"/>
          <w:color w:val="008000"/>
          <w:szCs w:val="22"/>
        </w:rPr>
        <w:footnoteRef/>
      </w:r>
      <w:r>
        <w:rPr>
          <w:sz w:val="22"/>
          <w:szCs w:val="22"/>
        </w:rPr>
        <w:t xml:space="preserve"> </w:t>
      </w:r>
      <w:r>
        <w:rPr>
          <w:sz w:val="22"/>
          <w:szCs w:val="22"/>
        </w:rPr>
        <w:tab/>
        <w:t xml:space="preserve">The </w:t>
      </w:r>
      <w:r w:rsidRPr="007D6A22">
        <w:rPr>
          <w:i/>
          <w:iCs/>
          <w:sz w:val="22"/>
          <w:szCs w:val="22"/>
        </w:rPr>
        <w:t>NJB</w:t>
      </w:r>
      <w:r>
        <w:rPr>
          <w:sz w:val="22"/>
          <w:szCs w:val="22"/>
        </w:rPr>
        <w:t xml:space="preserve"> has ‘</w:t>
      </w:r>
      <w:r w:rsidRPr="007D6A22">
        <w:rPr>
          <w:i/>
          <w:iCs/>
          <w:sz w:val="22"/>
          <w:szCs w:val="22"/>
        </w:rPr>
        <w:t>have made</w:t>
      </w:r>
      <w:r>
        <w:rPr>
          <w:sz w:val="22"/>
          <w:szCs w:val="22"/>
        </w:rPr>
        <w:t>’ in place of ‘</w:t>
      </w:r>
      <w:r w:rsidRPr="007D6A22">
        <w:rPr>
          <w:i/>
          <w:iCs/>
          <w:sz w:val="22"/>
          <w:szCs w:val="22"/>
        </w:rPr>
        <w:t>make</w:t>
      </w:r>
      <w:r>
        <w:rPr>
          <w:sz w:val="22"/>
          <w:szCs w:val="22"/>
        </w:rPr>
        <w:t xml:space="preserve">’, here following the </w:t>
      </w:r>
      <w:r w:rsidRPr="007D6A22">
        <w:rPr>
          <w:i/>
          <w:iCs/>
          <w:sz w:val="22"/>
          <w:szCs w:val="22"/>
        </w:rPr>
        <w:t>NRSV</w:t>
      </w:r>
      <w:r>
        <w:rPr>
          <w:sz w:val="22"/>
          <w:szCs w:val="22"/>
        </w:rPr>
        <w:t xml:space="preserve"> &amp; </w:t>
      </w:r>
      <w:r w:rsidRPr="007D6A22">
        <w:rPr>
          <w:i/>
          <w:iCs/>
          <w:sz w:val="22"/>
          <w:szCs w:val="22"/>
        </w:rPr>
        <w:t>NETB</w:t>
      </w:r>
      <w:r>
        <w:rPr>
          <w:sz w:val="22"/>
          <w:szCs w:val="22"/>
        </w:rPr>
        <w:t>.</w:t>
      </w:r>
    </w:p>
  </w:footnote>
  <w:footnote w:id="399">
    <w:p w14:paraId="7E6863A9" w14:textId="77777777" w:rsidR="00F66D22" w:rsidRDefault="00F66D22" w:rsidP="003676C8">
      <w:pPr>
        <w:pStyle w:val="BodyText"/>
        <w:spacing w:before="0" w:line="290" w:lineRule="exact"/>
        <w:ind w:left="284" w:hanging="284"/>
        <w:rPr>
          <w:sz w:val="22"/>
          <w:szCs w:val="22"/>
        </w:rPr>
      </w:pPr>
      <w:r w:rsidRPr="008316A3">
        <w:rPr>
          <w:rStyle w:val="FootnoteReference"/>
          <w:color w:val="008000"/>
          <w:szCs w:val="22"/>
        </w:rPr>
        <w:footnoteRef/>
      </w:r>
      <w:r>
        <w:rPr>
          <w:sz w:val="22"/>
          <w:szCs w:val="22"/>
        </w:rPr>
        <w:t xml:space="preserve"> </w:t>
      </w:r>
      <w:r>
        <w:rPr>
          <w:sz w:val="22"/>
          <w:szCs w:val="22"/>
        </w:rPr>
        <w:tab/>
      </w:r>
      <w:bookmarkStart w:id="107" w:name="1439"/>
      <w:r>
        <w:rPr>
          <w:sz w:val="22"/>
          <w:szCs w:val="22"/>
        </w:rPr>
        <w:t xml:space="preserve">The </w:t>
      </w:r>
      <w:r w:rsidRPr="007D6A22">
        <w:rPr>
          <w:i/>
          <w:iCs/>
          <w:sz w:val="22"/>
          <w:szCs w:val="22"/>
        </w:rPr>
        <w:t>LXX</w:t>
      </w:r>
      <w:r>
        <w:rPr>
          <w:sz w:val="22"/>
          <w:szCs w:val="22"/>
        </w:rPr>
        <w:t xml:space="preserve"> adds ‘</w:t>
      </w:r>
      <w:r w:rsidRPr="007D6A22">
        <w:rPr>
          <w:i/>
          <w:iCs/>
          <w:sz w:val="22"/>
          <w:szCs w:val="22"/>
        </w:rPr>
        <w:t>the priest</w:t>
      </w:r>
      <w:r>
        <w:rPr>
          <w:sz w:val="22"/>
          <w:szCs w:val="22"/>
        </w:rPr>
        <w:t>’</w:t>
      </w:r>
      <w:r w:rsidRPr="007D6A22">
        <w:rPr>
          <w:sz w:val="22"/>
          <w:szCs w:val="22"/>
        </w:rPr>
        <w:t xml:space="preserve"> </w:t>
      </w:r>
      <w:r>
        <w:rPr>
          <w:sz w:val="22"/>
          <w:szCs w:val="22"/>
        </w:rPr>
        <w:t>(</w:t>
      </w:r>
      <w:r w:rsidRPr="001E1C8D">
        <w:rPr>
          <w:rFonts w:ascii="Vusillus" w:hAnsi="Vusillus" w:cs="Vusillus"/>
          <w:bCs/>
          <w:i/>
          <w:noProof/>
          <w:sz w:val="26"/>
          <w:szCs w:val="22"/>
          <w:lang w:val="el-GR"/>
        </w:rPr>
        <w:t>ὁ</w:t>
      </w:r>
      <w:r w:rsidRPr="001E1C8D">
        <w:rPr>
          <w:rFonts w:ascii="Vusillus" w:hAnsi="Vusillus" w:cs="Vusillus"/>
          <w:bCs/>
          <w:i/>
          <w:noProof/>
          <w:sz w:val="26"/>
          <w:szCs w:val="22"/>
        </w:rPr>
        <w:t xml:space="preserve"> </w:t>
      </w:r>
      <w:r w:rsidRPr="001E1C8D">
        <w:rPr>
          <w:rFonts w:ascii="Vusillus" w:hAnsi="Vusillus" w:cs="Vusillus"/>
          <w:bCs/>
          <w:i/>
          <w:noProof/>
          <w:sz w:val="26"/>
          <w:szCs w:val="22"/>
          <w:lang w:val="el-GR"/>
        </w:rPr>
        <w:t>ἱερεὺς</w:t>
      </w:r>
      <w:r>
        <w:rPr>
          <w:sz w:val="22"/>
          <w:szCs w:val="22"/>
        </w:rPr>
        <w:t xml:space="preserve">) </w:t>
      </w:r>
      <w:r w:rsidRPr="007D6A22">
        <w:rPr>
          <w:sz w:val="22"/>
          <w:szCs w:val="22"/>
        </w:rPr>
        <w:t>as the subject of the verb</w:t>
      </w:r>
      <w:r>
        <w:rPr>
          <w:sz w:val="22"/>
          <w:szCs w:val="22"/>
        </w:rPr>
        <w:t xml:space="preserve"> ‘</w:t>
      </w:r>
      <w:r w:rsidRPr="007D6A22">
        <w:rPr>
          <w:i/>
          <w:iCs/>
          <w:sz w:val="22"/>
          <w:szCs w:val="22"/>
        </w:rPr>
        <w:t>slaughter</w:t>
      </w:r>
      <w:r>
        <w:rPr>
          <w:sz w:val="22"/>
          <w:szCs w:val="22"/>
        </w:rPr>
        <w:t>’, but the one making the offering</w:t>
      </w:r>
      <w:r w:rsidRPr="007D6A22">
        <w:rPr>
          <w:sz w:val="22"/>
          <w:szCs w:val="22"/>
        </w:rPr>
        <w:t xml:space="preserve"> is normally the one who does the actually slaughtering of the sacrificial animal</w:t>
      </w:r>
      <w:bookmarkEnd w:id="107"/>
      <w:r>
        <w:rPr>
          <w:sz w:val="22"/>
          <w:szCs w:val="22"/>
        </w:rPr>
        <w:t>.</w:t>
      </w:r>
    </w:p>
  </w:footnote>
  <w:footnote w:id="400">
    <w:p w14:paraId="05C44BF3" w14:textId="77777777" w:rsidR="00F66D22" w:rsidRDefault="00F66D22" w:rsidP="003676C8">
      <w:pPr>
        <w:pStyle w:val="BodyText"/>
        <w:spacing w:before="0" w:line="290" w:lineRule="exact"/>
        <w:ind w:left="284" w:hanging="284"/>
        <w:rPr>
          <w:sz w:val="22"/>
          <w:szCs w:val="22"/>
        </w:rPr>
      </w:pPr>
      <w:r w:rsidRPr="008316A3">
        <w:rPr>
          <w:rStyle w:val="FootnoteReference"/>
          <w:color w:val="008000"/>
          <w:szCs w:val="22"/>
        </w:rPr>
        <w:footnoteRef/>
      </w:r>
      <w:r w:rsidRPr="008316A3">
        <w:rPr>
          <w:color w:val="008000"/>
          <w:szCs w:val="22"/>
        </w:rPr>
        <w:t xml:space="preserve"> </w:t>
      </w:r>
      <w:r>
        <w:rPr>
          <w:sz w:val="22"/>
          <w:szCs w:val="22"/>
        </w:rPr>
        <w:tab/>
        <w:t xml:space="preserve">For the last sentence, here following the </w:t>
      </w:r>
      <w:r w:rsidRPr="008316A3">
        <w:rPr>
          <w:i/>
          <w:iCs/>
          <w:sz w:val="22"/>
          <w:szCs w:val="22"/>
        </w:rPr>
        <w:t>NRSV</w:t>
      </w:r>
      <w:r>
        <w:rPr>
          <w:sz w:val="22"/>
          <w:szCs w:val="22"/>
        </w:rPr>
        <w:t xml:space="preserve">, the </w:t>
      </w:r>
      <w:r w:rsidRPr="008316A3">
        <w:rPr>
          <w:i/>
          <w:iCs/>
          <w:sz w:val="22"/>
          <w:szCs w:val="22"/>
        </w:rPr>
        <w:t>NJB</w:t>
      </w:r>
      <w:r>
        <w:rPr>
          <w:sz w:val="22"/>
          <w:szCs w:val="22"/>
        </w:rPr>
        <w:t xml:space="preserve"> reads, “</w:t>
      </w:r>
      <w:r w:rsidRPr="008316A3">
        <w:rPr>
          <w:i/>
          <w:iCs/>
          <w:sz w:val="22"/>
          <w:szCs w:val="22"/>
        </w:rPr>
        <w:t>When the priest has made atonement for him in this way, the man will be clean</w:t>
      </w:r>
      <w:r>
        <w:rPr>
          <w:sz w:val="22"/>
          <w:szCs w:val="22"/>
        </w:rPr>
        <w:t>.”</w:t>
      </w:r>
    </w:p>
  </w:footnote>
  <w:footnote w:id="401">
    <w:p w14:paraId="56A25F00" w14:textId="508BBD0A" w:rsidR="00F66D22" w:rsidRDefault="00F66D22" w:rsidP="003676C8">
      <w:pPr>
        <w:pStyle w:val="BodyText"/>
        <w:spacing w:before="0" w:line="290" w:lineRule="exact"/>
        <w:ind w:left="284" w:hanging="284"/>
        <w:rPr>
          <w:sz w:val="22"/>
          <w:szCs w:val="22"/>
        </w:rPr>
      </w:pPr>
      <w:r w:rsidRPr="008316A3">
        <w:rPr>
          <w:rStyle w:val="FootnoteReference"/>
          <w:color w:val="008000"/>
          <w:szCs w:val="22"/>
        </w:rPr>
        <w:footnoteRef/>
      </w:r>
      <w:r>
        <w:rPr>
          <w:sz w:val="22"/>
          <w:szCs w:val="22"/>
        </w:rPr>
        <w:t xml:space="preserve"> </w:t>
      </w:r>
      <w:r>
        <w:rPr>
          <w:sz w:val="22"/>
          <w:szCs w:val="22"/>
        </w:rPr>
        <w:tab/>
        <w:t>The literal translation of ‘</w:t>
      </w:r>
      <w:r w:rsidRPr="00E633C9">
        <w:rPr>
          <w:i/>
          <w:iCs/>
          <w:sz w:val="22"/>
          <w:szCs w:val="22"/>
        </w:rPr>
        <w:t>cannot afford so much</w:t>
      </w:r>
      <w:r>
        <w:rPr>
          <w:sz w:val="22"/>
          <w:szCs w:val="22"/>
        </w:rPr>
        <w:t xml:space="preserve">’ (here following the </w:t>
      </w:r>
      <w:r w:rsidRPr="00E633C9">
        <w:rPr>
          <w:i/>
          <w:iCs/>
          <w:sz w:val="22"/>
          <w:szCs w:val="22"/>
        </w:rPr>
        <w:t>NRSV</w:t>
      </w:r>
      <w:r>
        <w:rPr>
          <w:sz w:val="22"/>
          <w:szCs w:val="22"/>
        </w:rPr>
        <w:t>) is ‘</w:t>
      </w:r>
      <w:r w:rsidRPr="00E633C9">
        <w:rPr>
          <w:i/>
          <w:iCs/>
          <w:sz w:val="22"/>
          <w:szCs w:val="22"/>
        </w:rPr>
        <w:t>his hand does not reach</w:t>
      </w:r>
      <w:r>
        <w:rPr>
          <w:sz w:val="22"/>
          <w:szCs w:val="22"/>
        </w:rPr>
        <w:t>’.</w:t>
      </w:r>
      <w:r w:rsidR="00910F60">
        <w:rPr>
          <w:sz w:val="22"/>
          <w:szCs w:val="22"/>
        </w:rPr>
        <w:t xml:space="preserve"> On the ‘</w:t>
      </w:r>
      <w:r w:rsidR="00910F60" w:rsidRPr="00910F60">
        <w:rPr>
          <w:i/>
          <w:iCs/>
          <w:sz w:val="22"/>
          <w:szCs w:val="22"/>
        </w:rPr>
        <w:t>ephah</w:t>
      </w:r>
      <w:r w:rsidR="00910F60">
        <w:rPr>
          <w:sz w:val="22"/>
          <w:szCs w:val="22"/>
        </w:rPr>
        <w:t>’ and ‘</w:t>
      </w:r>
      <w:r w:rsidR="00910F60" w:rsidRPr="00910F60">
        <w:rPr>
          <w:i/>
          <w:iCs/>
          <w:sz w:val="22"/>
          <w:szCs w:val="22"/>
        </w:rPr>
        <w:t>log</w:t>
      </w:r>
      <w:r w:rsidR="00910F60">
        <w:rPr>
          <w:sz w:val="22"/>
          <w:szCs w:val="22"/>
        </w:rPr>
        <w:t>’, see #10.</w:t>
      </w:r>
    </w:p>
  </w:footnote>
  <w:footnote w:id="402">
    <w:p w14:paraId="2E2365E8" w14:textId="39960AF3" w:rsidR="00F66D22" w:rsidRPr="00E633C9" w:rsidRDefault="00F66D22" w:rsidP="003676C8">
      <w:pPr>
        <w:pStyle w:val="BodyText"/>
        <w:spacing w:before="0" w:line="290" w:lineRule="exact"/>
        <w:ind w:left="284" w:hanging="284"/>
        <w:rPr>
          <w:sz w:val="20"/>
          <w:szCs w:val="20"/>
        </w:rPr>
      </w:pPr>
      <w:r w:rsidRPr="00A63B25">
        <w:rPr>
          <w:rStyle w:val="FootnoteReference"/>
          <w:color w:val="008000"/>
          <w:szCs w:val="22"/>
        </w:rPr>
        <w:footnoteRef/>
      </w:r>
      <w:r>
        <w:rPr>
          <w:sz w:val="22"/>
          <w:szCs w:val="22"/>
        </w:rPr>
        <w:t xml:space="preserve"> </w:t>
      </w:r>
      <w:r>
        <w:rPr>
          <w:sz w:val="22"/>
          <w:szCs w:val="22"/>
        </w:rPr>
        <w:tab/>
        <w:t>Literally translated, ‘</w:t>
      </w:r>
      <w:r w:rsidRPr="00E633C9">
        <w:rPr>
          <w:i/>
          <w:iCs/>
          <w:sz w:val="22"/>
          <w:szCs w:val="22"/>
        </w:rPr>
        <w:t>young pigeons</w:t>
      </w:r>
      <w:r>
        <w:rPr>
          <w:sz w:val="22"/>
          <w:szCs w:val="22"/>
        </w:rPr>
        <w:t>’ is ‘</w:t>
      </w:r>
      <w:r w:rsidRPr="00E633C9">
        <w:rPr>
          <w:i/>
          <w:iCs/>
          <w:sz w:val="22"/>
          <w:szCs w:val="22"/>
        </w:rPr>
        <w:t>sons of the pigeons</w:t>
      </w:r>
      <w:r>
        <w:rPr>
          <w:sz w:val="22"/>
          <w:szCs w:val="22"/>
        </w:rPr>
        <w:t>’.</w:t>
      </w:r>
      <w:r w:rsidR="001E1C8D">
        <w:rPr>
          <w:sz w:val="22"/>
          <w:szCs w:val="22"/>
        </w:rPr>
        <w:t xml:space="preserve"> </w:t>
      </w:r>
      <w:bookmarkStart w:id="108" w:name="1445"/>
      <w:r w:rsidRPr="00E633C9">
        <w:rPr>
          <w:sz w:val="22"/>
          <w:szCs w:val="22"/>
        </w:rPr>
        <w:t>The version</w:t>
      </w:r>
      <w:r>
        <w:rPr>
          <w:sz w:val="22"/>
          <w:szCs w:val="22"/>
        </w:rPr>
        <w:t>s struggle with whether or not ‘</w:t>
      </w:r>
      <w:r w:rsidRPr="00E633C9">
        <w:rPr>
          <w:i/>
          <w:iCs/>
          <w:sz w:val="22"/>
          <w:szCs w:val="22"/>
        </w:rPr>
        <w:t>one</w:t>
      </w:r>
      <w:r>
        <w:rPr>
          <w:sz w:val="22"/>
          <w:szCs w:val="22"/>
        </w:rPr>
        <w:t>’</w:t>
      </w:r>
      <w:r w:rsidRPr="00E633C9">
        <w:rPr>
          <w:sz w:val="22"/>
          <w:szCs w:val="22"/>
        </w:rPr>
        <w:t xml:space="preserve"> should or should not have the definite article in its </w:t>
      </w:r>
      <w:r>
        <w:rPr>
          <w:sz w:val="22"/>
          <w:szCs w:val="22"/>
        </w:rPr>
        <w:t>two occurrences in this verse; t</w:t>
      </w:r>
      <w:r w:rsidRPr="00E633C9">
        <w:rPr>
          <w:sz w:val="22"/>
          <w:szCs w:val="22"/>
        </w:rPr>
        <w:t xml:space="preserve">he </w:t>
      </w:r>
      <w:r w:rsidRPr="00E633C9">
        <w:rPr>
          <w:i/>
          <w:iCs/>
          <w:sz w:val="22"/>
          <w:szCs w:val="22"/>
        </w:rPr>
        <w:t>MT</w:t>
      </w:r>
      <w:r w:rsidRPr="00E633C9">
        <w:rPr>
          <w:sz w:val="22"/>
          <w:szCs w:val="22"/>
        </w:rPr>
        <w:t xml:space="preserve"> has the </w:t>
      </w:r>
      <w:r>
        <w:rPr>
          <w:sz w:val="22"/>
          <w:szCs w:val="22"/>
        </w:rPr>
        <w:t>1</w:t>
      </w:r>
      <w:r w:rsidRPr="00E633C9">
        <w:rPr>
          <w:sz w:val="22"/>
          <w:szCs w:val="22"/>
          <w:vertAlign w:val="superscript"/>
        </w:rPr>
        <w:t>st</w:t>
      </w:r>
      <w:r w:rsidRPr="00E633C9">
        <w:rPr>
          <w:sz w:val="22"/>
          <w:szCs w:val="22"/>
        </w:rPr>
        <w:t xml:space="preserve"> without and the </w:t>
      </w:r>
      <w:r>
        <w:rPr>
          <w:sz w:val="22"/>
          <w:szCs w:val="22"/>
        </w:rPr>
        <w:t>2</w:t>
      </w:r>
      <w:r w:rsidRPr="00E633C9">
        <w:rPr>
          <w:sz w:val="22"/>
          <w:szCs w:val="22"/>
          <w:vertAlign w:val="superscript"/>
        </w:rPr>
        <w:t>nd</w:t>
      </w:r>
      <w:r w:rsidRPr="00E633C9">
        <w:rPr>
          <w:sz w:val="22"/>
          <w:szCs w:val="22"/>
        </w:rPr>
        <w:t xml:space="preserve"> with the article.</w:t>
      </w:r>
      <w:bookmarkEnd w:id="108"/>
    </w:p>
  </w:footnote>
  <w:footnote w:id="403">
    <w:p w14:paraId="1F094622" w14:textId="77777777" w:rsidR="00F66D22" w:rsidRDefault="00F66D22" w:rsidP="003676C8">
      <w:pPr>
        <w:pStyle w:val="BodyText"/>
        <w:spacing w:before="0" w:line="290" w:lineRule="exact"/>
        <w:ind w:left="284" w:hanging="284"/>
        <w:rPr>
          <w:sz w:val="22"/>
          <w:szCs w:val="22"/>
        </w:rPr>
      </w:pPr>
      <w:r w:rsidRPr="00A63B25">
        <w:rPr>
          <w:rStyle w:val="FootnoteReference"/>
          <w:color w:val="008000"/>
          <w:szCs w:val="22"/>
        </w:rPr>
        <w:footnoteRef/>
      </w:r>
      <w:r>
        <w:rPr>
          <w:sz w:val="22"/>
          <w:szCs w:val="22"/>
        </w:rPr>
        <w:t xml:space="preserve"> </w:t>
      </w:r>
      <w:r>
        <w:rPr>
          <w:sz w:val="22"/>
          <w:szCs w:val="22"/>
        </w:rPr>
        <w:tab/>
        <w:t>The literal translation of ‘</w:t>
      </w:r>
      <w:r w:rsidRPr="00E633C9">
        <w:rPr>
          <w:i/>
          <w:iCs/>
          <w:sz w:val="22"/>
          <w:szCs w:val="22"/>
        </w:rPr>
        <w:t>at the door</w:t>
      </w:r>
      <w:r>
        <w:rPr>
          <w:sz w:val="22"/>
          <w:szCs w:val="22"/>
        </w:rPr>
        <w:t>’ is ‘</w:t>
      </w:r>
      <w:r w:rsidRPr="00E633C9">
        <w:rPr>
          <w:i/>
          <w:iCs/>
          <w:sz w:val="22"/>
          <w:szCs w:val="22"/>
        </w:rPr>
        <w:t>to the door</w:t>
      </w:r>
      <w:r>
        <w:rPr>
          <w:sz w:val="22"/>
          <w:szCs w:val="22"/>
        </w:rPr>
        <w:t>’.</w:t>
      </w:r>
    </w:p>
  </w:footnote>
  <w:footnote w:id="404">
    <w:p w14:paraId="41D43974" w14:textId="77777777" w:rsidR="00F66D22" w:rsidRDefault="00F66D22" w:rsidP="003676C8">
      <w:pPr>
        <w:pStyle w:val="BodyText"/>
        <w:spacing w:before="0" w:line="290" w:lineRule="exact"/>
        <w:ind w:left="284" w:hanging="284"/>
        <w:rPr>
          <w:sz w:val="22"/>
          <w:szCs w:val="22"/>
        </w:rPr>
      </w:pPr>
      <w:r w:rsidRPr="00A63B25">
        <w:rPr>
          <w:rStyle w:val="FootnoteReference"/>
          <w:color w:val="008000"/>
          <w:szCs w:val="22"/>
        </w:rPr>
        <w:footnoteRef/>
      </w:r>
      <w:r w:rsidRPr="00A63B25">
        <w:rPr>
          <w:color w:val="008000"/>
          <w:szCs w:val="22"/>
        </w:rPr>
        <w:t xml:space="preserve"> </w:t>
      </w:r>
      <w:r>
        <w:rPr>
          <w:sz w:val="22"/>
          <w:szCs w:val="22"/>
        </w:rPr>
        <w:tab/>
        <w:t>Before ‘</w:t>
      </w:r>
      <w:r w:rsidRPr="00E633C9">
        <w:rPr>
          <w:i/>
          <w:iCs/>
          <w:sz w:val="22"/>
          <w:szCs w:val="22"/>
        </w:rPr>
        <w:t>present</w:t>
      </w:r>
      <w:r>
        <w:rPr>
          <w:sz w:val="22"/>
          <w:szCs w:val="22"/>
        </w:rPr>
        <w:t xml:space="preserve">’, the </w:t>
      </w:r>
      <w:r w:rsidRPr="00E633C9">
        <w:rPr>
          <w:i/>
          <w:iCs/>
          <w:sz w:val="22"/>
          <w:szCs w:val="22"/>
        </w:rPr>
        <w:t>MT</w:t>
      </w:r>
      <w:r>
        <w:rPr>
          <w:sz w:val="22"/>
          <w:szCs w:val="22"/>
        </w:rPr>
        <w:t xml:space="preserve"> repeats ‘</w:t>
      </w:r>
      <w:r w:rsidRPr="00E633C9">
        <w:rPr>
          <w:i/>
          <w:iCs/>
          <w:sz w:val="22"/>
          <w:szCs w:val="22"/>
        </w:rPr>
        <w:t>the priest shall</w:t>
      </w:r>
      <w:r>
        <w:rPr>
          <w:sz w:val="22"/>
          <w:szCs w:val="22"/>
        </w:rPr>
        <w:t xml:space="preserve">’; here, we follow the </w:t>
      </w:r>
      <w:r w:rsidRPr="00E633C9">
        <w:rPr>
          <w:i/>
          <w:iCs/>
          <w:sz w:val="22"/>
          <w:szCs w:val="22"/>
        </w:rPr>
        <w:t>LXX</w:t>
      </w:r>
      <w:r>
        <w:rPr>
          <w:sz w:val="22"/>
          <w:szCs w:val="22"/>
        </w:rPr>
        <w:t xml:space="preserve"> (</w:t>
      </w:r>
      <w:r w:rsidRPr="001E1C8D">
        <w:rPr>
          <w:rFonts w:ascii="Vusillus" w:hAnsi="Vusillus" w:cs="Vusillus"/>
          <w:bCs/>
          <w:i/>
          <w:noProof/>
          <w:sz w:val="26"/>
          <w:szCs w:val="22"/>
          <w:lang w:val="el-GR"/>
        </w:rPr>
        <w:t>ἐπιθήσει</w:t>
      </w:r>
      <w:r>
        <w:rPr>
          <w:sz w:val="22"/>
          <w:szCs w:val="22"/>
        </w:rPr>
        <w:t xml:space="preserve">), </w:t>
      </w:r>
      <w:r w:rsidRPr="00E633C9">
        <w:rPr>
          <w:i/>
          <w:iCs/>
          <w:sz w:val="22"/>
          <w:szCs w:val="22"/>
        </w:rPr>
        <w:t>NJB</w:t>
      </w:r>
      <w:r>
        <w:rPr>
          <w:sz w:val="22"/>
          <w:szCs w:val="22"/>
        </w:rPr>
        <w:t xml:space="preserve"> &amp; </w:t>
      </w:r>
      <w:r w:rsidRPr="00E633C9">
        <w:rPr>
          <w:i/>
          <w:iCs/>
          <w:sz w:val="22"/>
          <w:szCs w:val="22"/>
        </w:rPr>
        <w:t>NETB</w:t>
      </w:r>
      <w:r>
        <w:rPr>
          <w:sz w:val="22"/>
          <w:szCs w:val="22"/>
        </w:rPr>
        <w:t>.</w:t>
      </w:r>
    </w:p>
  </w:footnote>
  <w:footnote w:id="405">
    <w:p w14:paraId="05ACEC57" w14:textId="77777777" w:rsidR="00F66D22" w:rsidRPr="00A63B25" w:rsidRDefault="00F66D22" w:rsidP="003676C8">
      <w:pPr>
        <w:pStyle w:val="BodyText"/>
        <w:spacing w:before="0" w:line="290" w:lineRule="exact"/>
        <w:ind w:left="284" w:hanging="284"/>
        <w:rPr>
          <w:sz w:val="20"/>
          <w:szCs w:val="20"/>
        </w:rPr>
      </w:pPr>
      <w:r w:rsidRPr="00060230">
        <w:rPr>
          <w:rStyle w:val="FootnoteReference"/>
          <w:color w:val="008000"/>
          <w:szCs w:val="22"/>
        </w:rPr>
        <w:footnoteRef/>
      </w:r>
      <w:r>
        <w:rPr>
          <w:sz w:val="22"/>
          <w:szCs w:val="22"/>
        </w:rPr>
        <w:t xml:space="preserve"> </w:t>
      </w:r>
      <w:r>
        <w:rPr>
          <w:sz w:val="22"/>
          <w:szCs w:val="22"/>
        </w:rPr>
        <w:tab/>
      </w:r>
      <w:bookmarkStart w:id="109" w:name="1449"/>
      <w:r w:rsidRPr="00A63B25">
        <w:rPr>
          <w:sz w:val="22"/>
          <w:szCs w:val="22"/>
        </w:rPr>
        <w:t>The term for ‘</w:t>
      </w:r>
      <w:r w:rsidRPr="00A63B25">
        <w:rPr>
          <w:i/>
          <w:iCs/>
          <w:sz w:val="22"/>
          <w:szCs w:val="22"/>
        </w:rPr>
        <w:t>big toe</w:t>
      </w:r>
      <w:r w:rsidRPr="00A63B25">
        <w:rPr>
          <w:sz w:val="22"/>
          <w:szCs w:val="22"/>
        </w:rPr>
        <w:t>’</w:t>
      </w:r>
      <w:r>
        <w:rPr>
          <w:sz w:val="22"/>
          <w:szCs w:val="22"/>
        </w:rPr>
        <w:t xml:space="preserve"> (</w:t>
      </w:r>
      <w:r w:rsidRPr="00A63B25">
        <w:rPr>
          <w:rFonts w:cs="SBL Hebrew"/>
          <w:noProof/>
          <w:sz w:val="26"/>
          <w:szCs w:val="26"/>
          <w:rtl/>
          <w:lang w:bidi="he-IL"/>
        </w:rPr>
        <w:t>בֹּ֤הֶן</w:t>
      </w:r>
      <w:r>
        <w:rPr>
          <w:sz w:val="22"/>
          <w:szCs w:val="22"/>
        </w:rPr>
        <w:t xml:space="preserve">) </w:t>
      </w:r>
      <w:r w:rsidRPr="00A63B25">
        <w:rPr>
          <w:sz w:val="22"/>
          <w:szCs w:val="22"/>
        </w:rPr>
        <w:t>is the same as that for ‘</w:t>
      </w:r>
      <w:r w:rsidRPr="00A63B25">
        <w:rPr>
          <w:i/>
          <w:iCs/>
          <w:sz w:val="22"/>
          <w:szCs w:val="22"/>
        </w:rPr>
        <w:t>thumb</w:t>
      </w:r>
      <w:r w:rsidRPr="00A63B25">
        <w:rPr>
          <w:sz w:val="22"/>
          <w:szCs w:val="22"/>
        </w:rPr>
        <w:t>’; it refers to the larger appendage on either the hand or the foot.</w:t>
      </w:r>
      <w:bookmarkEnd w:id="109"/>
    </w:p>
  </w:footnote>
  <w:footnote w:id="406">
    <w:p w14:paraId="55F366DF" w14:textId="54B78600" w:rsidR="00F66D22" w:rsidRPr="00A63B25" w:rsidRDefault="00F66D22" w:rsidP="003676C8">
      <w:pPr>
        <w:pStyle w:val="BodyText"/>
        <w:spacing w:before="0" w:line="272" w:lineRule="exact"/>
        <w:ind w:left="284" w:hanging="284"/>
        <w:rPr>
          <w:sz w:val="22"/>
          <w:szCs w:val="22"/>
        </w:rPr>
      </w:pPr>
      <w:r w:rsidRPr="00060230">
        <w:rPr>
          <w:rStyle w:val="FootnoteReference"/>
          <w:color w:val="008000"/>
          <w:szCs w:val="22"/>
        </w:rPr>
        <w:footnoteRef/>
      </w:r>
      <w:r>
        <w:rPr>
          <w:sz w:val="22"/>
          <w:szCs w:val="22"/>
        </w:rPr>
        <w:t xml:space="preserve"> </w:t>
      </w:r>
      <w:r>
        <w:rPr>
          <w:sz w:val="22"/>
          <w:szCs w:val="22"/>
        </w:rPr>
        <w:tab/>
      </w:r>
      <w:bookmarkStart w:id="110" w:name="1450"/>
      <w:r w:rsidR="00217E77">
        <w:rPr>
          <w:sz w:val="22"/>
          <w:szCs w:val="22"/>
        </w:rPr>
        <w:t>On</w:t>
      </w:r>
      <w:r>
        <w:rPr>
          <w:sz w:val="22"/>
          <w:szCs w:val="22"/>
        </w:rPr>
        <w:t xml:space="preserve"> the repetition of ‘</w:t>
      </w:r>
      <w:r w:rsidRPr="00A63B25">
        <w:rPr>
          <w:i/>
          <w:iCs/>
          <w:sz w:val="22"/>
          <w:szCs w:val="22"/>
        </w:rPr>
        <w:t>priest</w:t>
      </w:r>
      <w:r>
        <w:rPr>
          <w:sz w:val="22"/>
          <w:szCs w:val="22"/>
        </w:rPr>
        <w:t>’</w:t>
      </w:r>
      <w:r w:rsidRPr="00A63B25">
        <w:rPr>
          <w:sz w:val="22"/>
          <w:szCs w:val="22"/>
        </w:rPr>
        <w:t xml:space="preserve"> in this verse see </w:t>
      </w:r>
      <w:r>
        <w:rPr>
          <w:sz w:val="22"/>
          <w:szCs w:val="22"/>
        </w:rPr>
        <w:t>#15</w:t>
      </w:r>
      <w:r w:rsidRPr="00A63B25">
        <w:rPr>
          <w:sz w:val="22"/>
          <w:szCs w:val="22"/>
        </w:rPr>
        <w:t>.</w:t>
      </w:r>
      <w:bookmarkEnd w:id="110"/>
    </w:p>
  </w:footnote>
  <w:footnote w:id="407">
    <w:p w14:paraId="75BE6BB9" w14:textId="77777777" w:rsidR="00F66D22" w:rsidRDefault="00F66D22" w:rsidP="003676C8">
      <w:pPr>
        <w:pStyle w:val="BodyText"/>
        <w:spacing w:before="0" w:line="272" w:lineRule="exact"/>
        <w:ind w:left="284" w:hanging="284"/>
        <w:rPr>
          <w:sz w:val="22"/>
          <w:szCs w:val="22"/>
        </w:rPr>
      </w:pPr>
      <w:r w:rsidRPr="00060230">
        <w:rPr>
          <w:rStyle w:val="FootnoteReference"/>
          <w:color w:val="008000"/>
          <w:szCs w:val="22"/>
        </w:rPr>
        <w:footnoteRef/>
      </w:r>
      <w:r w:rsidRPr="00060230">
        <w:rPr>
          <w:color w:val="008000"/>
          <w:szCs w:val="22"/>
        </w:rPr>
        <w:t xml:space="preserve"> </w:t>
      </w:r>
      <w:r>
        <w:rPr>
          <w:sz w:val="22"/>
          <w:szCs w:val="22"/>
        </w:rPr>
        <w:tab/>
        <w:t xml:space="preserve">The </w:t>
      </w:r>
      <w:r w:rsidRPr="00A63B25">
        <w:rPr>
          <w:i/>
          <w:iCs/>
          <w:sz w:val="22"/>
          <w:szCs w:val="22"/>
        </w:rPr>
        <w:t>NJB</w:t>
      </w:r>
      <w:r>
        <w:rPr>
          <w:sz w:val="22"/>
          <w:szCs w:val="22"/>
        </w:rPr>
        <w:t xml:space="preserve"> omits ‘</w:t>
      </w:r>
      <w:r w:rsidRPr="00A63B25">
        <w:rPr>
          <w:i/>
          <w:iCs/>
          <w:sz w:val="22"/>
          <w:szCs w:val="22"/>
        </w:rPr>
        <w:t>right</w:t>
      </w:r>
      <w:r>
        <w:rPr>
          <w:sz w:val="22"/>
          <w:szCs w:val="22"/>
        </w:rPr>
        <w:t xml:space="preserve">’, here following the </w:t>
      </w:r>
      <w:r w:rsidRPr="00A63B25">
        <w:rPr>
          <w:i/>
          <w:iCs/>
          <w:sz w:val="22"/>
          <w:szCs w:val="22"/>
        </w:rPr>
        <w:t>MT</w:t>
      </w:r>
      <w:r>
        <w:rPr>
          <w:sz w:val="22"/>
          <w:szCs w:val="22"/>
        </w:rPr>
        <w:t xml:space="preserve"> &amp; </w:t>
      </w:r>
      <w:r w:rsidRPr="00A63B25">
        <w:rPr>
          <w:i/>
          <w:iCs/>
          <w:sz w:val="22"/>
          <w:szCs w:val="22"/>
        </w:rPr>
        <w:t>NRSV</w:t>
      </w:r>
      <w:r>
        <w:rPr>
          <w:sz w:val="22"/>
          <w:szCs w:val="22"/>
        </w:rPr>
        <w:t>.</w:t>
      </w:r>
    </w:p>
  </w:footnote>
  <w:footnote w:id="408">
    <w:p w14:paraId="25379BEF" w14:textId="77777777" w:rsidR="00F66D22" w:rsidRDefault="00F66D22" w:rsidP="003676C8">
      <w:pPr>
        <w:pStyle w:val="BodyText"/>
        <w:spacing w:before="0" w:line="272" w:lineRule="exact"/>
        <w:ind w:left="284" w:hanging="284"/>
        <w:rPr>
          <w:sz w:val="22"/>
          <w:szCs w:val="22"/>
        </w:rPr>
      </w:pPr>
      <w:r w:rsidRPr="00060230">
        <w:rPr>
          <w:rStyle w:val="FootnoteReference"/>
          <w:color w:val="008000"/>
          <w:szCs w:val="22"/>
        </w:rPr>
        <w:footnoteRef/>
      </w:r>
      <w:r>
        <w:rPr>
          <w:sz w:val="22"/>
          <w:szCs w:val="22"/>
        </w:rPr>
        <w:t xml:space="preserve"> </w:t>
      </w:r>
      <w:r>
        <w:rPr>
          <w:sz w:val="22"/>
          <w:szCs w:val="22"/>
        </w:rPr>
        <w:tab/>
        <w:t>See #25 on the term for ‘</w:t>
      </w:r>
      <w:r w:rsidRPr="00A63B25">
        <w:rPr>
          <w:i/>
          <w:iCs/>
          <w:sz w:val="22"/>
          <w:szCs w:val="22"/>
        </w:rPr>
        <w:t>thumb</w:t>
      </w:r>
      <w:r>
        <w:rPr>
          <w:sz w:val="22"/>
          <w:szCs w:val="22"/>
        </w:rPr>
        <w:t>’ and ‘</w:t>
      </w:r>
      <w:r w:rsidRPr="00A63B25">
        <w:rPr>
          <w:i/>
          <w:iCs/>
          <w:sz w:val="22"/>
          <w:szCs w:val="22"/>
        </w:rPr>
        <w:t>big toe</w:t>
      </w:r>
      <w:r>
        <w:rPr>
          <w:sz w:val="22"/>
          <w:szCs w:val="22"/>
        </w:rPr>
        <w:t>’.</w:t>
      </w:r>
    </w:p>
  </w:footnote>
  <w:footnote w:id="409">
    <w:p w14:paraId="6165DFE3" w14:textId="77777777" w:rsidR="00F66D22" w:rsidRDefault="00F66D22" w:rsidP="003676C8">
      <w:pPr>
        <w:pStyle w:val="BodyText"/>
        <w:spacing w:before="0" w:line="272" w:lineRule="exact"/>
        <w:ind w:left="284" w:hanging="284"/>
        <w:rPr>
          <w:sz w:val="22"/>
          <w:szCs w:val="22"/>
        </w:rPr>
      </w:pPr>
      <w:r w:rsidRPr="00060230">
        <w:rPr>
          <w:rStyle w:val="FootnoteReference"/>
          <w:color w:val="008000"/>
          <w:szCs w:val="22"/>
        </w:rPr>
        <w:footnoteRef/>
      </w:r>
      <w:r>
        <w:rPr>
          <w:sz w:val="22"/>
          <w:szCs w:val="22"/>
        </w:rPr>
        <w:t xml:space="preserve"> </w:t>
      </w:r>
      <w:r>
        <w:rPr>
          <w:sz w:val="22"/>
          <w:szCs w:val="22"/>
        </w:rPr>
        <w:tab/>
        <w:t>The literal translation of ‘</w:t>
      </w:r>
      <w:r w:rsidRPr="00060230">
        <w:rPr>
          <w:i/>
          <w:iCs/>
          <w:sz w:val="22"/>
          <w:szCs w:val="22"/>
        </w:rPr>
        <w:t>put on</w:t>
      </w:r>
      <w:r>
        <w:rPr>
          <w:sz w:val="22"/>
          <w:szCs w:val="22"/>
        </w:rPr>
        <w:t>’ is ‘</w:t>
      </w:r>
      <w:r w:rsidRPr="00060230">
        <w:rPr>
          <w:i/>
          <w:iCs/>
          <w:sz w:val="22"/>
          <w:szCs w:val="22"/>
        </w:rPr>
        <w:t>give to</w:t>
      </w:r>
      <w:r>
        <w:rPr>
          <w:sz w:val="22"/>
          <w:szCs w:val="22"/>
        </w:rPr>
        <w:t>’.</w:t>
      </w:r>
    </w:p>
  </w:footnote>
  <w:footnote w:id="410">
    <w:p w14:paraId="1C4AECEC" w14:textId="77777777" w:rsidR="00F66D22" w:rsidRDefault="00F66D22" w:rsidP="003676C8">
      <w:pPr>
        <w:pStyle w:val="BodyText"/>
        <w:spacing w:before="0" w:line="272" w:lineRule="exact"/>
        <w:ind w:left="284" w:hanging="284"/>
        <w:rPr>
          <w:sz w:val="22"/>
          <w:szCs w:val="22"/>
        </w:rPr>
      </w:pPr>
      <w:r w:rsidRPr="00060230">
        <w:rPr>
          <w:rStyle w:val="FootnoteReference"/>
          <w:color w:val="008000"/>
          <w:szCs w:val="22"/>
        </w:rPr>
        <w:footnoteRef/>
      </w:r>
      <w:r>
        <w:rPr>
          <w:sz w:val="22"/>
          <w:szCs w:val="22"/>
        </w:rPr>
        <w:t xml:space="preserve"> </w:t>
      </w:r>
      <w:r>
        <w:rPr>
          <w:sz w:val="22"/>
          <w:szCs w:val="22"/>
        </w:rPr>
        <w:tab/>
        <w:t>Before ‘</w:t>
      </w:r>
      <w:r w:rsidRPr="00060230">
        <w:rPr>
          <w:i/>
          <w:iCs/>
          <w:sz w:val="22"/>
          <w:szCs w:val="22"/>
        </w:rPr>
        <w:t>turtledoves</w:t>
      </w:r>
      <w:r>
        <w:rPr>
          <w:sz w:val="22"/>
          <w:szCs w:val="22"/>
        </w:rPr>
        <w:t xml:space="preserve">’ the </w:t>
      </w:r>
      <w:r w:rsidRPr="00060230">
        <w:rPr>
          <w:i/>
          <w:iCs/>
          <w:sz w:val="22"/>
          <w:szCs w:val="22"/>
        </w:rPr>
        <w:t>NJB</w:t>
      </w:r>
      <w:r>
        <w:rPr>
          <w:sz w:val="22"/>
          <w:szCs w:val="22"/>
        </w:rPr>
        <w:t xml:space="preserve"> adds ‘</w:t>
      </w:r>
      <w:r w:rsidRPr="00060230">
        <w:rPr>
          <w:i/>
          <w:iCs/>
          <w:sz w:val="22"/>
          <w:szCs w:val="22"/>
        </w:rPr>
        <w:t>two</w:t>
      </w:r>
      <w:r>
        <w:rPr>
          <w:sz w:val="22"/>
          <w:szCs w:val="22"/>
        </w:rPr>
        <w:t xml:space="preserve">’; here, we follow the </w:t>
      </w:r>
      <w:r w:rsidRPr="00060230">
        <w:rPr>
          <w:i/>
          <w:iCs/>
          <w:sz w:val="22"/>
          <w:szCs w:val="22"/>
        </w:rPr>
        <w:t>NRSV</w:t>
      </w:r>
      <w:r>
        <w:rPr>
          <w:sz w:val="22"/>
          <w:szCs w:val="22"/>
        </w:rPr>
        <w:t>.</w:t>
      </w:r>
    </w:p>
  </w:footnote>
  <w:footnote w:id="411">
    <w:p w14:paraId="016FCAF7" w14:textId="77777777" w:rsidR="00F66D22" w:rsidRDefault="00F66D22" w:rsidP="003676C8">
      <w:pPr>
        <w:pStyle w:val="BodyText"/>
        <w:spacing w:before="0" w:line="272" w:lineRule="exact"/>
        <w:ind w:left="284" w:hanging="284"/>
        <w:rPr>
          <w:sz w:val="22"/>
          <w:szCs w:val="22"/>
        </w:rPr>
      </w:pPr>
      <w:r w:rsidRPr="00060230">
        <w:rPr>
          <w:rStyle w:val="FootnoteReference"/>
          <w:color w:val="008000"/>
          <w:szCs w:val="22"/>
        </w:rPr>
        <w:footnoteRef/>
      </w:r>
      <w:r>
        <w:rPr>
          <w:sz w:val="22"/>
          <w:szCs w:val="22"/>
        </w:rPr>
        <w:t xml:space="preserve"> </w:t>
      </w:r>
      <w:r>
        <w:rPr>
          <w:sz w:val="22"/>
          <w:szCs w:val="22"/>
        </w:rPr>
        <w:tab/>
        <w:t>After ‘</w:t>
      </w:r>
      <w:r w:rsidRPr="00060230">
        <w:rPr>
          <w:i/>
          <w:iCs/>
          <w:sz w:val="22"/>
          <w:szCs w:val="22"/>
        </w:rPr>
        <w:t>oblation</w:t>
      </w:r>
      <w:r>
        <w:rPr>
          <w:sz w:val="22"/>
          <w:szCs w:val="22"/>
        </w:rPr>
        <w:t xml:space="preserve">’, the </w:t>
      </w:r>
      <w:r w:rsidRPr="00060230">
        <w:rPr>
          <w:i/>
          <w:iCs/>
          <w:sz w:val="22"/>
          <w:szCs w:val="22"/>
        </w:rPr>
        <w:t>NJB</w:t>
      </w:r>
      <w:r>
        <w:rPr>
          <w:sz w:val="22"/>
          <w:szCs w:val="22"/>
        </w:rPr>
        <w:t xml:space="preserve"> adds ‘</w:t>
      </w:r>
      <w:r w:rsidRPr="00060230">
        <w:rPr>
          <w:i/>
          <w:iCs/>
          <w:sz w:val="22"/>
          <w:szCs w:val="22"/>
        </w:rPr>
        <w:t>if he can afford them</w:t>
      </w:r>
      <w:r>
        <w:rPr>
          <w:sz w:val="22"/>
          <w:szCs w:val="22"/>
        </w:rPr>
        <w:t>’.</w:t>
      </w:r>
    </w:p>
  </w:footnote>
  <w:footnote w:id="412">
    <w:p w14:paraId="38CA262B" w14:textId="77777777" w:rsidR="00F66D22" w:rsidRDefault="00F66D22" w:rsidP="003676C8">
      <w:pPr>
        <w:pStyle w:val="BodyText"/>
        <w:spacing w:before="0" w:line="272" w:lineRule="exact"/>
        <w:ind w:left="284" w:hanging="284"/>
        <w:rPr>
          <w:sz w:val="22"/>
          <w:szCs w:val="22"/>
        </w:rPr>
      </w:pPr>
      <w:r w:rsidRPr="00060230">
        <w:rPr>
          <w:rStyle w:val="FootnoteReference"/>
          <w:color w:val="008000"/>
          <w:szCs w:val="22"/>
        </w:rPr>
        <w:footnoteRef/>
      </w:r>
      <w:r>
        <w:rPr>
          <w:sz w:val="22"/>
          <w:szCs w:val="22"/>
        </w:rPr>
        <w:t xml:space="preserve"> </w:t>
      </w:r>
      <w:r>
        <w:rPr>
          <w:sz w:val="22"/>
          <w:szCs w:val="22"/>
        </w:rPr>
        <w:tab/>
        <w:t>Literally translated, this verse ends, “</w:t>
      </w:r>
      <w:r w:rsidRPr="00060230">
        <w:rPr>
          <w:i/>
          <w:iCs/>
          <w:sz w:val="22"/>
          <w:szCs w:val="22"/>
        </w:rPr>
        <w:t>whose hand does not reach in his purification</w:t>
      </w:r>
      <w:r>
        <w:rPr>
          <w:sz w:val="22"/>
          <w:szCs w:val="22"/>
        </w:rPr>
        <w:t>.”</w:t>
      </w:r>
    </w:p>
  </w:footnote>
  <w:footnote w:id="413">
    <w:p w14:paraId="3E27218E" w14:textId="77777777" w:rsidR="00F66D22" w:rsidRDefault="00F66D22" w:rsidP="003676C8">
      <w:pPr>
        <w:pStyle w:val="BodyText"/>
        <w:spacing w:before="0" w:line="272" w:lineRule="exact"/>
        <w:ind w:left="284" w:hanging="284"/>
        <w:rPr>
          <w:sz w:val="22"/>
          <w:szCs w:val="22"/>
        </w:rPr>
      </w:pPr>
      <w:r w:rsidRPr="001959A9">
        <w:rPr>
          <w:rStyle w:val="FootnoteReference"/>
          <w:color w:val="008000"/>
          <w:szCs w:val="22"/>
        </w:rPr>
        <w:footnoteRef/>
      </w:r>
      <w:r>
        <w:rPr>
          <w:sz w:val="22"/>
          <w:szCs w:val="22"/>
        </w:rPr>
        <w:t xml:space="preserve"> </w:t>
      </w:r>
      <w:r>
        <w:rPr>
          <w:sz w:val="22"/>
          <w:szCs w:val="22"/>
        </w:rPr>
        <w:tab/>
        <w:t>This section (vv. 33–53) deals with the law pertaining to contaminated houses.</w:t>
      </w:r>
    </w:p>
  </w:footnote>
  <w:footnote w:id="414">
    <w:p w14:paraId="7E3F1308" w14:textId="77777777" w:rsidR="00F66D22" w:rsidRDefault="00F66D22" w:rsidP="003676C8">
      <w:pPr>
        <w:pStyle w:val="BodyText"/>
        <w:spacing w:before="0" w:line="272" w:lineRule="exact"/>
        <w:ind w:left="284" w:hanging="284"/>
        <w:rPr>
          <w:sz w:val="22"/>
          <w:szCs w:val="22"/>
        </w:rPr>
      </w:pPr>
      <w:r w:rsidRPr="001959A9">
        <w:rPr>
          <w:rStyle w:val="FootnoteReference"/>
          <w:color w:val="008000"/>
          <w:szCs w:val="22"/>
        </w:rPr>
        <w:footnoteRef/>
      </w:r>
      <w:r>
        <w:rPr>
          <w:sz w:val="22"/>
          <w:szCs w:val="22"/>
        </w:rPr>
        <w:t xml:space="preserve"> </w:t>
      </w:r>
      <w:r>
        <w:rPr>
          <w:sz w:val="22"/>
          <w:szCs w:val="22"/>
        </w:rPr>
        <w:tab/>
        <w:t>The literal translation of ‘</w:t>
      </w:r>
      <w:r w:rsidRPr="0030690C">
        <w:rPr>
          <w:i/>
          <w:iCs/>
          <w:sz w:val="22"/>
          <w:szCs w:val="22"/>
        </w:rPr>
        <w:t>strike a house with</w:t>
      </w:r>
      <w:r>
        <w:rPr>
          <w:sz w:val="22"/>
          <w:szCs w:val="22"/>
        </w:rPr>
        <w:t xml:space="preserve">’, here following the </w:t>
      </w:r>
      <w:r w:rsidRPr="0030690C">
        <w:rPr>
          <w:i/>
          <w:iCs/>
          <w:sz w:val="22"/>
          <w:szCs w:val="22"/>
        </w:rPr>
        <w:t>NJB</w:t>
      </w:r>
      <w:r>
        <w:rPr>
          <w:sz w:val="22"/>
          <w:szCs w:val="22"/>
        </w:rPr>
        <w:t>, is ‘</w:t>
      </w:r>
      <w:r w:rsidRPr="0030690C">
        <w:rPr>
          <w:i/>
          <w:iCs/>
          <w:sz w:val="22"/>
          <w:szCs w:val="22"/>
        </w:rPr>
        <w:t>give to a house</w:t>
      </w:r>
      <w:r>
        <w:rPr>
          <w:sz w:val="22"/>
          <w:szCs w:val="22"/>
        </w:rPr>
        <w:t xml:space="preserve">’; the </w:t>
      </w:r>
      <w:r w:rsidRPr="0030690C">
        <w:rPr>
          <w:i/>
          <w:iCs/>
          <w:sz w:val="22"/>
          <w:szCs w:val="22"/>
        </w:rPr>
        <w:t>NRSV</w:t>
      </w:r>
      <w:r>
        <w:rPr>
          <w:sz w:val="22"/>
          <w:szCs w:val="22"/>
        </w:rPr>
        <w:t xml:space="preserve"> has ‘</w:t>
      </w:r>
      <w:r w:rsidRPr="0030690C">
        <w:rPr>
          <w:i/>
          <w:iCs/>
          <w:sz w:val="22"/>
          <w:szCs w:val="22"/>
        </w:rPr>
        <w:t>put in a house</w:t>
      </w:r>
      <w:r>
        <w:rPr>
          <w:sz w:val="22"/>
          <w:szCs w:val="22"/>
        </w:rPr>
        <w:t>’.</w:t>
      </w:r>
    </w:p>
  </w:footnote>
  <w:footnote w:id="415">
    <w:p w14:paraId="54CA20ED" w14:textId="77777777" w:rsidR="00F66D22" w:rsidRDefault="00F66D22" w:rsidP="003676C8">
      <w:pPr>
        <w:pStyle w:val="BodyText"/>
        <w:spacing w:before="0" w:line="272" w:lineRule="exact"/>
        <w:ind w:left="284" w:hanging="284"/>
        <w:rPr>
          <w:sz w:val="22"/>
          <w:szCs w:val="22"/>
        </w:rPr>
      </w:pPr>
      <w:r w:rsidRPr="001959A9">
        <w:rPr>
          <w:rStyle w:val="FootnoteReference"/>
          <w:color w:val="008000"/>
          <w:szCs w:val="22"/>
        </w:rPr>
        <w:footnoteRef/>
      </w:r>
      <w:r>
        <w:rPr>
          <w:sz w:val="22"/>
          <w:szCs w:val="22"/>
        </w:rPr>
        <w:t xml:space="preserve"> </w:t>
      </w:r>
      <w:r>
        <w:rPr>
          <w:sz w:val="22"/>
          <w:szCs w:val="22"/>
        </w:rPr>
        <w:tab/>
        <w:t>In place of ‘</w:t>
      </w:r>
      <w:r w:rsidRPr="001959A9">
        <w:rPr>
          <w:i/>
          <w:iCs/>
          <w:sz w:val="22"/>
          <w:szCs w:val="22"/>
        </w:rPr>
        <w:t>something like a leprous disease</w:t>
      </w:r>
      <w:r>
        <w:rPr>
          <w:sz w:val="22"/>
          <w:szCs w:val="22"/>
        </w:rPr>
        <w:t xml:space="preserve">’, here following the </w:t>
      </w:r>
      <w:r w:rsidRPr="001959A9">
        <w:rPr>
          <w:i/>
          <w:iCs/>
          <w:sz w:val="22"/>
          <w:szCs w:val="22"/>
        </w:rPr>
        <w:t>NJB</w:t>
      </w:r>
      <w:r>
        <w:rPr>
          <w:sz w:val="22"/>
          <w:szCs w:val="22"/>
        </w:rPr>
        <w:t xml:space="preserve"> (substituting ‘</w:t>
      </w:r>
      <w:r w:rsidRPr="001959A9">
        <w:rPr>
          <w:i/>
          <w:iCs/>
          <w:sz w:val="22"/>
          <w:szCs w:val="22"/>
        </w:rPr>
        <w:t>leprous</w:t>
      </w:r>
      <w:r>
        <w:rPr>
          <w:sz w:val="22"/>
          <w:szCs w:val="22"/>
        </w:rPr>
        <w:t>’ for ‘</w:t>
      </w:r>
      <w:r w:rsidRPr="001959A9">
        <w:rPr>
          <w:i/>
          <w:iCs/>
          <w:sz w:val="22"/>
          <w:szCs w:val="22"/>
        </w:rPr>
        <w:t>contagious</w:t>
      </w:r>
      <w:r>
        <w:rPr>
          <w:sz w:val="22"/>
          <w:szCs w:val="22"/>
        </w:rPr>
        <w:t xml:space="preserve">’), the </w:t>
      </w:r>
      <w:r w:rsidRPr="001959A9">
        <w:rPr>
          <w:i/>
          <w:iCs/>
          <w:sz w:val="22"/>
          <w:szCs w:val="22"/>
        </w:rPr>
        <w:t>NRSV</w:t>
      </w:r>
      <w:r>
        <w:rPr>
          <w:sz w:val="22"/>
          <w:szCs w:val="22"/>
        </w:rPr>
        <w:t xml:space="preserve"> has ‘</w:t>
      </w:r>
      <w:r w:rsidRPr="001959A9">
        <w:rPr>
          <w:i/>
          <w:iCs/>
          <w:sz w:val="22"/>
          <w:szCs w:val="22"/>
        </w:rPr>
        <w:t>some sort of disease</w:t>
      </w:r>
      <w:r>
        <w:rPr>
          <w:sz w:val="22"/>
          <w:szCs w:val="22"/>
        </w:rPr>
        <w:t>’.</w:t>
      </w:r>
    </w:p>
  </w:footnote>
  <w:footnote w:id="416">
    <w:p w14:paraId="695E0A39" w14:textId="77777777" w:rsidR="00F66D22" w:rsidRDefault="00F66D22" w:rsidP="001959A9">
      <w:pPr>
        <w:pStyle w:val="BodyText"/>
        <w:spacing w:before="0" w:line="300" w:lineRule="exact"/>
        <w:ind w:left="284" w:hanging="284"/>
        <w:rPr>
          <w:sz w:val="22"/>
          <w:szCs w:val="22"/>
        </w:rPr>
      </w:pPr>
      <w:r w:rsidRPr="001959A9">
        <w:rPr>
          <w:rStyle w:val="FootnoteReference"/>
          <w:color w:val="008000"/>
          <w:szCs w:val="22"/>
        </w:rPr>
        <w:footnoteRef/>
      </w:r>
      <w:r>
        <w:rPr>
          <w:sz w:val="22"/>
          <w:szCs w:val="22"/>
        </w:rPr>
        <w:t xml:space="preserve"> </w:t>
      </w:r>
      <w:r>
        <w:rPr>
          <w:sz w:val="22"/>
          <w:szCs w:val="22"/>
        </w:rPr>
        <w:tab/>
      </w:r>
      <w:bookmarkStart w:id="111" w:name="1464"/>
      <w:r>
        <w:rPr>
          <w:sz w:val="22"/>
          <w:szCs w:val="22"/>
        </w:rPr>
        <w:t>In the phrase, ‘</w:t>
      </w:r>
      <w:r w:rsidRPr="001959A9">
        <w:rPr>
          <w:i/>
          <w:iCs/>
          <w:sz w:val="22"/>
          <w:szCs w:val="22"/>
        </w:rPr>
        <w:t>And the priest shall command and they shall clear the house</w:t>
      </w:r>
      <w:r>
        <w:rPr>
          <w:sz w:val="22"/>
          <w:szCs w:val="22"/>
        </w:rPr>
        <w:t>’, t</w:t>
      </w:r>
      <w:r w:rsidRPr="001959A9">
        <w:rPr>
          <w:sz w:val="22"/>
          <w:szCs w:val="22"/>
        </w:rPr>
        <w:t xml:space="preserve">he </w:t>
      </w:r>
      <w:r>
        <w:rPr>
          <w:sz w:val="22"/>
          <w:szCs w:val="22"/>
        </w:rPr>
        <w:t>2</w:t>
      </w:r>
      <w:r w:rsidRPr="001959A9">
        <w:rPr>
          <w:sz w:val="22"/>
          <w:szCs w:val="22"/>
          <w:vertAlign w:val="superscript"/>
        </w:rPr>
        <w:t>nd</w:t>
      </w:r>
      <w:r>
        <w:rPr>
          <w:sz w:val="22"/>
          <w:szCs w:val="22"/>
        </w:rPr>
        <w:t xml:space="preserve"> verb (‘</w:t>
      </w:r>
      <w:r w:rsidRPr="001959A9">
        <w:rPr>
          <w:i/>
          <w:iCs/>
          <w:sz w:val="22"/>
          <w:szCs w:val="22"/>
        </w:rPr>
        <w:t>and they shall clear</w:t>
      </w:r>
      <w:r>
        <w:rPr>
          <w:sz w:val="22"/>
          <w:szCs w:val="22"/>
        </w:rPr>
        <w:t>’</w:t>
      </w:r>
      <w:r w:rsidRPr="001959A9">
        <w:rPr>
          <w:sz w:val="22"/>
          <w:szCs w:val="22"/>
        </w:rPr>
        <w:t xml:space="preserve">) states the thrust of the priest’s command, </w:t>
      </w:r>
      <w:r>
        <w:rPr>
          <w:sz w:val="22"/>
          <w:szCs w:val="22"/>
        </w:rPr>
        <w:t>which suggests the translation ‘</w:t>
      </w:r>
      <w:r w:rsidRPr="001959A9">
        <w:rPr>
          <w:i/>
          <w:iCs/>
          <w:sz w:val="22"/>
          <w:szCs w:val="22"/>
          <w:u w:val="single"/>
        </w:rPr>
        <w:t>that</w:t>
      </w:r>
      <w:r w:rsidRPr="001959A9">
        <w:rPr>
          <w:i/>
          <w:iCs/>
          <w:sz w:val="22"/>
          <w:szCs w:val="22"/>
        </w:rPr>
        <w:t xml:space="preserve"> they clear</w:t>
      </w:r>
      <w:bookmarkEnd w:id="111"/>
      <w:r>
        <w:rPr>
          <w:sz w:val="22"/>
          <w:szCs w:val="22"/>
        </w:rPr>
        <w:t>’.</w:t>
      </w:r>
    </w:p>
  </w:footnote>
  <w:footnote w:id="417">
    <w:p w14:paraId="57BB1CA6" w14:textId="77777777" w:rsidR="00F66D22" w:rsidRDefault="00F66D22">
      <w:pPr>
        <w:pStyle w:val="BodyText"/>
        <w:spacing w:before="0" w:line="300" w:lineRule="exact"/>
        <w:ind w:left="284" w:hanging="284"/>
        <w:rPr>
          <w:sz w:val="22"/>
          <w:szCs w:val="22"/>
        </w:rPr>
      </w:pPr>
      <w:r w:rsidRPr="001959A9">
        <w:rPr>
          <w:rStyle w:val="FootnoteReference"/>
          <w:color w:val="008000"/>
          <w:szCs w:val="22"/>
        </w:rPr>
        <w:footnoteRef/>
      </w:r>
      <w:r>
        <w:rPr>
          <w:sz w:val="22"/>
          <w:szCs w:val="22"/>
        </w:rPr>
        <w:t xml:space="preserve"> </w:t>
      </w:r>
      <w:r>
        <w:rPr>
          <w:sz w:val="22"/>
          <w:szCs w:val="22"/>
        </w:rPr>
        <w:tab/>
        <w:t>These coloured depressions were left by the mildew staining and rotting the walls.</w:t>
      </w:r>
    </w:p>
  </w:footnote>
  <w:footnote w:id="418">
    <w:p w14:paraId="4046F461" w14:textId="77777777" w:rsidR="00F66D22" w:rsidRDefault="00F66D22">
      <w:pPr>
        <w:pStyle w:val="BodyText"/>
        <w:spacing w:before="0" w:line="300" w:lineRule="exact"/>
        <w:ind w:left="284" w:hanging="284"/>
        <w:rPr>
          <w:sz w:val="22"/>
          <w:szCs w:val="22"/>
        </w:rPr>
      </w:pPr>
      <w:r w:rsidRPr="001959A9">
        <w:rPr>
          <w:rStyle w:val="FootnoteReference"/>
          <w:color w:val="008000"/>
          <w:szCs w:val="22"/>
        </w:rPr>
        <w:footnoteRef/>
      </w:r>
      <w:r>
        <w:rPr>
          <w:sz w:val="22"/>
          <w:szCs w:val="22"/>
        </w:rPr>
        <w:t xml:space="preserve"> </w:t>
      </w:r>
      <w:r>
        <w:rPr>
          <w:sz w:val="22"/>
          <w:szCs w:val="22"/>
        </w:rPr>
        <w:tab/>
        <w:t>In place of ‘</w:t>
      </w:r>
      <w:r w:rsidRPr="001959A9">
        <w:rPr>
          <w:i/>
          <w:iCs/>
          <w:sz w:val="22"/>
          <w:szCs w:val="22"/>
        </w:rPr>
        <w:t>out of the house</w:t>
      </w:r>
      <w:r>
        <w:rPr>
          <w:sz w:val="22"/>
          <w:szCs w:val="22"/>
        </w:rPr>
        <w:t xml:space="preserve">’, here following the </w:t>
      </w:r>
      <w:r w:rsidRPr="001959A9">
        <w:rPr>
          <w:i/>
          <w:iCs/>
          <w:sz w:val="22"/>
          <w:szCs w:val="22"/>
        </w:rPr>
        <w:t>MT</w:t>
      </w:r>
      <w:r>
        <w:rPr>
          <w:sz w:val="22"/>
          <w:szCs w:val="22"/>
        </w:rPr>
        <w:t xml:space="preserve"> &amp; </w:t>
      </w:r>
      <w:r w:rsidRPr="001959A9">
        <w:rPr>
          <w:i/>
          <w:iCs/>
          <w:sz w:val="22"/>
          <w:szCs w:val="22"/>
        </w:rPr>
        <w:t>NJB</w:t>
      </w:r>
      <w:r>
        <w:rPr>
          <w:sz w:val="22"/>
          <w:szCs w:val="22"/>
        </w:rPr>
        <w:t xml:space="preserve">, the </w:t>
      </w:r>
      <w:r w:rsidRPr="001959A9">
        <w:rPr>
          <w:i/>
          <w:iCs/>
          <w:sz w:val="22"/>
          <w:szCs w:val="22"/>
        </w:rPr>
        <w:t>NRSV</w:t>
      </w:r>
      <w:r>
        <w:rPr>
          <w:sz w:val="22"/>
          <w:szCs w:val="22"/>
        </w:rPr>
        <w:t xml:space="preserve"> has simply ‘</w:t>
      </w:r>
      <w:r w:rsidRPr="001959A9">
        <w:rPr>
          <w:i/>
          <w:iCs/>
          <w:sz w:val="22"/>
          <w:szCs w:val="22"/>
        </w:rPr>
        <w:t>outside</w:t>
      </w:r>
      <w:r>
        <w:rPr>
          <w:sz w:val="22"/>
          <w:szCs w:val="22"/>
        </w:rPr>
        <w:t>’.</w:t>
      </w:r>
    </w:p>
  </w:footnote>
  <w:footnote w:id="419">
    <w:p w14:paraId="7D1A128A" w14:textId="77777777" w:rsidR="00F66D22" w:rsidRDefault="00F66D22">
      <w:pPr>
        <w:pStyle w:val="BodyText"/>
        <w:spacing w:before="0" w:line="300" w:lineRule="exact"/>
        <w:ind w:left="284" w:hanging="284"/>
        <w:rPr>
          <w:sz w:val="22"/>
          <w:szCs w:val="22"/>
        </w:rPr>
      </w:pPr>
      <w:r w:rsidRPr="001959A9">
        <w:rPr>
          <w:rStyle w:val="FootnoteReference"/>
          <w:color w:val="008000"/>
          <w:szCs w:val="22"/>
        </w:rPr>
        <w:footnoteRef/>
      </w:r>
      <w:r>
        <w:rPr>
          <w:sz w:val="22"/>
          <w:szCs w:val="22"/>
        </w:rPr>
        <w:t xml:space="preserve"> </w:t>
      </w:r>
      <w:r>
        <w:rPr>
          <w:sz w:val="22"/>
          <w:szCs w:val="22"/>
        </w:rPr>
        <w:tab/>
        <w:t xml:space="preserve">The </w:t>
      </w:r>
      <w:r w:rsidRPr="001959A9">
        <w:rPr>
          <w:i/>
          <w:iCs/>
          <w:sz w:val="22"/>
          <w:szCs w:val="22"/>
        </w:rPr>
        <w:t>NJB</w:t>
      </w:r>
      <w:r>
        <w:rPr>
          <w:sz w:val="22"/>
          <w:szCs w:val="22"/>
        </w:rPr>
        <w:t xml:space="preserve"> has ‘</w:t>
      </w:r>
      <w:r w:rsidRPr="001959A9">
        <w:rPr>
          <w:i/>
          <w:iCs/>
          <w:sz w:val="22"/>
          <w:szCs w:val="22"/>
        </w:rPr>
        <w:t>over the walls</w:t>
      </w:r>
      <w:r>
        <w:rPr>
          <w:sz w:val="22"/>
          <w:szCs w:val="22"/>
        </w:rPr>
        <w:t>’ in place of ‘</w:t>
      </w:r>
      <w:r w:rsidRPr="001959A9">
        <w:rPr>
          <w:i/>
          <w:iCs/>
          <w:sz w:val="22"/>
          <w:szCs w:val="22"/>
        </w:rPr>
        <w:t>in the walls</w:t>
      </w:r>
      <w:r>
        <w:rPr>
          <w:sz w:val="22"/>
          <w:szCs w:val="22"/>
        </w:rPr>
        <w:t xml:space="preserve">’, here following the </w:t>
      </w:r>
      <w:r w:rsidRPr="001959A9">
        <w:rPr>
          <w:i/>
          <w:iCs/>
          <w:sz w:val="22"/>
          <w:szCs w:val="22"/>
        </w:rPr>
        <w:t>MT</w:t>
      </w:r>
      <w:r>
        <w:rPr>
          <w:sz w:val="22"/>
          <w:szCs w:val="22"/>
        </w:rPr>
        <w:t xml:space="preserve"> &amp; </w:t>
      </w:r>
      <w:r w:rsidRPr="001959A9">
        <w:rPr>
          <w:i/>
          <w:iCs/>
          <w:sz w:val="22"/>
          <w:szCs w:val="22"/>
        </w:rPr>
        <w:t>NRSV</w:t>
      </w:r>
      <w:r>
        <w:rPr>
          <w:sz w:val="22"/>
          <w:szCs w:val="22"/>
        </w:rPr>
        <w:t>.</w:t>
      </w:r>
    </w:p>
  </w:footnote>
  <w:footnote w:id="420">
    <w:p w14:paraId="6C462826" w14:textId="47911F73" w:rsidR="00F66D22" w:rsidRPr="001959A9" w:rsidRDefault="00F66D22" w:rsidP="001959A9">
      <w:pPr>
        <w:pStyle w:val="BodyText"/>
        <w:spacing w:before="0" w:line="300" w:lineRule="exact"/>
        <w:ind w:left="284" w:hanging="284"/>
        <w:rPr>
          <w:sz w:val="20"/>
          <w:szCs w:val="20"/>
        </w:rPr>
      </w:pPr>
      <w:r w:rsidRPr="001959A9">
        <w:rPr>
          <w:rStyle w:val="FootnoteReference"/>
          <w:color w:val="008000"/>
          <w:szCs w:val="22"/>
        </w:rPr>
        <w:footnoteRef/>
      </w:r>
      <w:r>
        <w:rPr>
          <w:sz w:val="22"/>
          <w:szCs w:val="22"/>
        </w:rPr>
        <w:t xml:space="preserve"> </w:t>
      </w:r>
      <w:r>
        <w:rPr>
          <w:sz w:val="22"/>
          <w:szCs w:val="22"/>
        </w:rPr>
        <w:tab/>
      </w:r>
      <w:bookmarkStart w:id="112" w:name="1474"/>
      <w:r w:rsidR="00217E77">
        <w:rPr>
          <w:sz w:val="22"/>
          <w:szCs w:val="22"/>
        </w:rPr>
        <w:t>See #36 on the verbs,</w:t>
      </w:r>
      <w:r>
        <w:rPr>
          <w:sz w:val="22"/>
          <w:szCs w:val="22"/>
        </w:rPr>
        <w:t xml:space="preserve"> ‘</w:t>
      </w:r>
      <w:r w:rsidRPr="001959A9">
        <w:rPr>
          <w:i/>
          <w:iCs/>
          <w:sz w:val="22"/>
          <w:szCs w:val="22"/>
        </w:rPr>
        <w:t>pull out</w:t>
      </w:r>
      <w:r>
        <w:rPr>
          <w:sz w:val="22"/>
          <w:szCs w:val="22"/>
        </w:rPr>
        <w:t>’ and ‘</w:t>
      </w:r>
      <w:r w:rsidRPr="001959A9">
        <w:rPr>
          <w:i/>
          <w:iCs/>
          <w:sz w:val="22"/>
          <w:szCs w:val="22"/>
        </w:rPr>
        <w:t>throw</w:t>
      </w:r>
      <w:r>
        <w:rPr>
          <w:sz w:val="22"/>
          <w:szCs w:val="22"/>
        </w:rPr>
        <w:t>’</w:t>
      </w:r>
      <w:r w:rsidR="00217E77">
        <w:rPr>
          <w:sz w:val="22"/>
          <w:szCs w:val="22"/>
        </w:rPr>
        <w:t>.</w:t>
      </w:r>
      <w:bookmarkEnd w:id="112"/>
    </w:p>
  </w:footnote>
  <w:footnote w:id="421">
    <w:p w14:paraId="5A7F28EC" w14:textId="25CBB013" w:rsidR="00F66D22" w:rsidRDefault="00F66D22">
      <w:pPr>
        <w:pStyle w:val="BodyText"/>
        <w:spacing w:before="0" w:line="300" w:lineRule="exact"/>
        <w:ind w:left="284" w:hanging="284"/>
        <w:rPr>
          <w:sz w:val="22"/>
          <w:szCs w:val="22"/>
        </w:rPr>
      </w:pPr>
      <w:r w:rsidRPr="009A403F">
        <w:rPr>
          <w:rStyle w:val="FootnoteReference"/>
          <w:color w:val="008000"/>
          <w:szCs w:val="22"/>
        </w:rPr>
        <w:footnoteRef/>
      </w:r>
      <w:r w:rsidRPr="009A403F">
        <w:rPr>
          <w:color w:val="008000"/>
          <w:szCs w:val="22"/>
        </w:rPr>
        <w:t xml:space="preserve"> </w:t>
      </w:r>
      <w:r>
        <w:rPr>
          <w:sz w:val="22"/>
          <w:szCs w:val="22"/>
        </w:rPr>
        <w:tab/>
        <w:t>In place of ‘</w:t>
      </w:r>
      <w:r w:rsidRPr="009A403F">
        <w:rPr>
          <w:i/>
          <w:iCs/>
          <w:sz w:val="22"/>
          <w:szCs w:val="22"/>
        </w:rPr>
        <w:t>then he is to have … house scraped</w:t>
      </w:r>
      <w:r>
        <w:rPr>
          <w:sz w:val="22"/>
          <w:szCs w:val="22"/>
        </w:rPr>
        <w:t xml:space="preserve">’, here following the </w:t>
      </w:r>
      <w:r w:rsidRPr="009A403F">
        <w:rPr>
          <w:i/>
          <w:iCs/>
          <w:sz w:val="22"/>
          <w:szCs w:val="22"/>
        </w:rPr>
        <w:t>MT</w:t>
      </w:r>
      <w:r>
        <w:rPr>
          <w:sz w:val="22"/>
          <w:szCs w:val="22"/>
        </w:rPr>
        <w:t xml:space="preserve">, the </w:t>
      </w:r>
      <w:r w:rsidRPr="009A403F">
        <w:rPr>
          <w:i/>
          <w:iCs/>
          <w:sz w:val="22"/>
          <w:szCs w:val="22"/>
        </w:rPr>
        <w:t>Samaritan Pentateuch</w:t>
      </w:r>
      <w:r>
        <w:rPr>
          <w:sz w:val="22"/>
          <w:szCs w:val="22"/>
        </w:rPr>
        <w:t xml:space="preserve">, </w:t>
      </w:r>
      <w:r w:rsidRPr="009A403F">
        <w:rPr>
          <w:i/>
          <w:iCs/>
          <w:sz w:val="22"/>
          <w:szCs w:val="22"/>
        </w:rPr>
        <w:t>LXX</w:t>
      </w:r>
      <w:r>
        <w:rPr>
          <w:sz w:val="22"/>
          <w:szCs w:val="22"/>
        </w:rPr>
        <w:t xml:space="preserve">, </w:t>
      </w:r>
      <w:r w:rsidR="00807CE8">
        <w:rPr>
          <w:i/>
          <w:iCs/>
          <w:sz w:val="22"/>
          <w:szCs w:val="22"/>
        </w:rPr>
        <w:t>Peshitta</w:t>
      </w:r>
      <w:r>
        <w:rPr>
          <w:sz w:val="22"/>
          <w:szCs w:val="22"/>
        </w:rPr>
        <w:t xml:space="preserve"> </w:t>
      </w:r>
      <w:r w:rsidR="00807CE8">
        <w:rPr>
          <w:sz w:val="22"/>
          <w:szCs w:val="22"/>
        </w:rPr>
        <w:t>&amp;</w:t>
      </w:r>
      <w:r>
        <w:rPr>
          <w:sz w:val="22"/>
          <w:szCs w:val="22"/>
        </w:rPr>
        <w:t xml:space="preserve"> </w:t>
      </w:r>
      <w:r w:rsidRPr="009A403F">
        <w:rPr>
          <w:i/>
          <w:iCs/>
          <w:sz w:val="22"/>
          <w:szCs w:val="22"/>
        </w:rPr>
        <w:t>Tg</w:t>
      </w:r>
      <w:r>
        <w:rPr>
          <w:sz w:val="22"/>
          <w:szCs w:val="22"/>
        </w:rPr>
        <w:t xml:space="preserve"> have ‘</w:t>
      </w:r>
      <w:r w:rsidRPr="009A403F">
        <w:rPr>
          <w:i/>
          <w:iCs/>
          <w:sz w:val="22"/>
          <w:szCs w:val="22"/>
        </w:rPr>
        <w:t>the house is to be scraped</w:t>
      </w:r>
      <w:r>
        <w:rPr>
          <w:sz w:val="22"/>
          <w:szCs w:val="22"/>
        </w:rPr>
        <w:t>’.</w:t>
      </w:r>
    </w:p>
  </w:footnote>
  <w:footnote w:id="422">
    <w:p w14:paraId="5B51CDF5" w14:textId="77777777" w:rsidR="00F66D22" w:rsidRDefault="00F66D22">
      <w:pPr>
        <w:pStyle w:val="BodyText"/>
        <w:spacing w:before="0" w:line="300" w:lineRule="exact"/>
        <w:ind w:left="284" w:hanging="284"/>
        <w:rPr>
          <w:sz w:val="22"/>
          <w:szCs w:val="22"/>
        </w:rPr>
      </w:pPr>
      <w:r w:rsidRPr="009A403F">
        <w:rPr>
          <w:rStyle w:val="FootnoteReference"/>
          <w:color w:val="008000"/>
          <w:szCs w:val="22"/>
        </w:rPr>
        <w:footnoteRef/>
      </w:r>
      <w:r>
        <w:rPr>
          <w:sz w:val="22"/>
          <w:szCs w:val="22"/>
        </w:rPr>
        <w:t xml:space="preserve"> </w:t>
      </w:r>
      <w:r>
        <w:rPr>
          <w:sz w:val="22"/>
          <w:szCs w:val="22"/>
        </w:rPr>
        <w:tab/>
        <w:t xml:space="preserve">The </w:t>
      </w:r>
      <w:r w:rsidRPr="009A403F">
        <w:rPr>
          <w:i/>
          <w:iCs/>
          <w:sz w:val="22"/>
          <w:szCs w:val="22"/>
        </w:rPr>
        <w:t>NJB</w:t>
      </w:r>
      <w:r>
        <w:rPr>
          <w:sz w:val="22"/>
          <w:szCs w:val="22"/>
        </w:rPr>
        <w:t xml:space="preserve"> has ‘</w:t>
      </w:r>
      <w:r w:rsidRPr="009A403F">
        <w:rPr>
          <w:i/>
          <w:iCs/>
          <w:sz w:val="22"/>
          <w:szCs w:val="22"/>
        </w:rPr>
        <w:t>new</w:t>
      </w:r>
      <w:r>
        <w:rPr>
          <w:sz w:val="22"/>
          <w:szCs w:val="22"/>
        </w:rPr>
        <w:t>’ and ‘</w:t>
      </w:r>
      <w:r w:rsidRPr="009A403F">
        <w:rPr>
          <w:i/>
          <w:iCs/>
          <w:sz w:val="22"/>
          <w:szCs w:val="22"/>
        </w:rPr>
        <w:t>the old</w:t>
      </w:r>
      <w:r>
        <w:rPr>
          <w:sz w:val="22"/>
          <w:szCs w:val="22"/>
        </w:rPr>
        <w:t>’, respectively, in place of ‘</w:t>
      </w:r>
      <w:r w:rsidRPr="009A403F">
        <w:rPr>
          <w:i/>
          <w:iCs/>
          <w:sz w:val="22"/>
          <w:szCs w:val="22"/>
        </w:rPr>
        <w:t>other</w:t>
      </w:r>
      <w:r>
        <w:rPr>
          <w:sz w:val="22"/>
          <w:szCs w:val="22"/>
        </w:rPr>
        <w:t>’ and ‘</w:t>
      </w:r>
      <w:r w:rsidRPr="009A403F">
        <w:rPr>
          <w:i/>
          <w:iCs/>
          <w:sz w:val="22"/>
          <w:szCs w:val="22"/>
        </w:rPr>
        <w:t>those</w:t>
      </w:r>
      <w:r>
        <w:rPr>
          <w:sz w:val="22"/>
          <w:szCs w:val="22"/>
        </w:rPr>
        <w:t xml:space="preserve">’, here following the </w:t>
      </w:r>
      <w:r w:rsidRPr="009A403F">
        <w:rPr>
          <w:i/>
          <w:iCs/>
          <w:sz w:val="22"/>
          <w:szCs w:val="22"/>
        </w:rPr>
        <w:t>NRSV</w:t>
      </w:r>
      <w:r>
        <w:rPr>
          <w:sz w:val="22"/>
          <w:szCs w:val="22"/>
        </w:rPr>
        <w:t>.</w:t>
      </w:r>
    </w:p>
  </w:footnote>
  <w:footnote w:id="423">
    <w:p w14:paraId="162C399B" w14:textId="77777777" w:rsidR="003676C8" w:rsidRDefault="003676C8" w:rsidP="003676C8">
      <w:pPr>
        <w:pStyle w:val="BodyText"/>
        <w:spacing w:before="0" w:line="280" w:lineRule="exact"/>
        <w:ind w:left="284" w:hanging="284"/>
        <w:rPr>
          <w:sz w:val="22"/>
          <w:szCs w:val="22"/>
        </w:rPr>
      </w:pPr>
      <w:r w:rsidRPr="009A403F">
        <w:rPr>
          <w:rStyle w:val="FootnoteReference"/>
          <w:color w:val="008000"/>
          <w:szCs w:val="22"/>
        </w:rPr>
        <w:footnoteRef/>
      </w:r>
      <w:r>
        <w:rPr>
          <w:sz w:val="22"/>
          <w:szCs w:val="22"/>
        </w:rPr>
        <w:t xml:space="preserve"> </w:t>
      </w:r>
      <w:r>
        <w:rPr>
          <w:sz w:val="22"/>
          <w:szCs w:val="22"/>
        </w:rPr>
        <w:tab/>
        <w:t xml:space="preserve">The </w:t>
      </w:r>
      <w:r w:rsidRPr="00F309B1">
        <w:rPr>
          <w:i/>
          <w:iCs/>
          <w:sz w:val="22"/>
          <w:szCs w:val="22"/>
        </w:rPr>
        <w:t>NJB</w:t>
      </w:r>
      <w:r>
        <w:rPr>
          <w:sz w:val="22"/>
          <w:szCs w:val="22"/>
        </w:rPr>
        <w:t xml:space="preserve"> omits ‘</w:t>
      </w:r>
      <w:r w:rsidRPr="00F309B1">
        <w:rPr>
          <w:i/>
          <w:iCs/>
          <w:sz w:val="22"/>
          <w:szCs w:val="22"/>
        </w:rPr>
        <w:t>in the house</w:t>
      </w:r>
      <w:r>
        <w:rPr>
          <w:sz w:val="22"/>
          <w:szCs w:val="22"/>
        </w:rPr>
        <w:t xml:space="preserve">’, here following the </w:t>
      </w:r>
      <w:r w:rsidRPr="00F309B1">
        <w:rPr>
          <w:i/>
          <w:iCs/>
          <w:sz w:val="22"/>
          <w:szCs w:val="22"/>
        </w:rPr>
        <w:t>MT</w:t>
      </w:r>
      <w:r>
        <w:rPr>
          <w:sz w:val="22"/>
          <w:szCs w:val="22"/>
        </w:rPr>
        <w:t xml:space="preserve">, </w:t>
      </w:r>
      <w:r w:rsidRPr="00F309B1">
        <w:rPr>
          <w:i/>
          <w:iCs/>
          <w:sz w:val="22"/>
          <w:szCs w:val="22"/>
        </w:rPr>
        <w:t>LXX</w:t>
      </w:r>
      <w:r>
        <w:rPr>
          <w:sz w:val="22"/>
          <w:szCs w:val="22"/>
        </w:rPr>
        <w:t xml:space="preserve"> (</w:t>
      </w:r>
      <w:r w:rsidRPr="001E1C8D">
        <w:rPr>
          <w:rFonts w:ascii="Vusillus" w:hAnsi="Vusillus" w:cs="Vusillus"/>
          <w:bCs/>
          <w:i/>
          <w:noProof/>
          <w:sz w:val="26"/>
          <w:szCs w:val="22"/>
          <w:lang w:val="el-GR"/>
        </w:rPr>
        <w:t>ἐν</w:t>
      </w:r>
      <w:r w:rsidRPr="001E1C8D">
        <w:rPr>
          <w:rFonts w:ascii="Vusillus" w:hAnsi="Vusillus" w:cs="Vusillus"/>
          <w:bCs/>
          <w:i/>
          <w:noProof/>
          <w:sz w:val="26"/>
          <w:szCs w:val="22"/>
        </w:rPr>
        <w:t xml:space="preserve"> </w:t>
      </w:r>
      <w:r w:rsidRPr="001E1C8D">
        <w:rPr>
          <w:rFonts w:ascii="Vusillus" w:hAnsi="Vusillus" w:cs="Vusillus"/>
          <w:bCs/>
          <w:i/>
          <w:noProof/>
          <w:sz w:val="26"/>
          <w:szCs w:val="22"/>
          <w:lang w:val="el-GR"/>
        </w:rPr>
        <w:t>τῇ</w:t>
      </w:r>
      <w:r w:rsidRPr="001E1C8D">
        <w:rPr>
          <w:rFonts w:ascii="Vusillus" w:hAnsi="Vusillus" w:cs="Vusillus"/>
          <w:bCs/>
          <w:i/>
          <w:noProof/>
          <w:sz w:val="26"/>
          <w:szCs w:val="22"/>
        </w:rPr>
        <w:t xml:space="preserve"> </w:t>
      </w:r>
      <w:r w:rsidRPr="001E1C8D">
        <w:rPr>
          <w:rFonts w:ascii="Vusillus" w:hAnsi="Vusillus" w:cs="Vusillus"/>
          <w:bCs/>
          <w:i/>
          <w:noProof/>
          <w:sz w:val="26"/>
          <w:szCs w:val="22"/>
          <w:lang w:val="el-GR"/>
        </w:rPr>
        <w:t>οἰκίᾳ</w:t>
      </w:r>
      <w:r>
        <w:rPr>
          <w:sz w:val="22"/>
          <w:szCs w:val="22"/>
        </w:rPr>
        <w:t xml:space="preserve">) &amp; </w:t>
      </w:r>
      <w:r w:rsidRPr="00F309B1">
        <w:rPr>
          <w:i/>
          <w:iCs/>
          <w:sz w:val="22"/>
          <w:szCs w:val="22"/>
        </w:rPr>
        <w:t>NRSV</w:t>
      </w:r>
      <w:r>
        <w:rPr>
          <w:sz w:val="22"/>
          <w:szCs w:val="22"/>
        </w:rPr>
        <w:t>.</w:t>
      </w:r>
    </w:p>
  </w:footnote>
  <w:footnote w:id="424">
    <w:p w14:paraId="39AAA09D" w14:textId="77777777" w:rsidR="003676C8" w:rsidRDefault="003676C8" w:rsidP="003676C8">
      <w:pPr>
        <w:pStyle w:val="BodyText"/>
        <w:spacing w:before="0" w:line="280" w:lineRule="exact"/>
        <w:ind w:left="284" w:hanging="284"/>
        <w:rPr>
          <w:sz w:val="22"/>
          <w:szCs w:val="22"/>
        </w:rPr>
      </w:pPr>
      <w:r w:rsidRPr="00F626D3">
        <w:rPr>
          <w:rStyle w:val="FootnoteReference"/>
          <w:color w:val="008000"/>
          <w:szCs w:val="22"/>
        </w:rPr>
        <w:footnoteRef/>
      </w:r>
      <w:r>
        <w:rPr>
          <w:sz w:val="22"/>
          <w:szCs w:val="22"/>
        </w:rPr>
        <w:t xml:space="preserve"> </w:t>
      </w:r>
      <w:r>
        <w:rPr>
          <w:sz w:val="22"/>
          <w:szCs w:val="22"/>
        </w:rPr>
        <w:tab/>
        <w:t xml:space="preserve">The </w:t>
      </w:r>
      <w:r w:rsidRPr="00F309B1">
        <w:rPr>
          <w:i/>
          <w:iCs/>
          <w:sz w:val="22"/>
          <w:szCs w:val="22"/>
        </w:rPr>
        <w:t>NJB</w:t>
      </w:r>
      <w:r>
        <w:rPr>
          <w:sz w:val="22"/>
          <w:szCs w:val="22"/>
        </w:rPr>
        <w:t xml:space="preserve"> omits the 1</w:t>
      </w:r>
      <w:r w:rsidRPr="00F309B1">
        <w:rPr>
          <w:sz w:val="22"/>
          <w:szCs w:val="22"/>
          <w:vertAlign w:val="superscript"/>
        </w:rPr>
        <w:t>st</w:t>
      </w:r>
      <w:r>
        <w:rPr>
          <w:sz w:val="22"/>
          <w:szCs w:val="22"/>
        </w:rPr>
        <w:t xml:space="preserve"> occurrence of ‘</w:t>
      </w:r>
      <w:r w:rsidRPr="00F309B1">
        <w:rPr>
          <w:i/>
          <w:iCs/>
          <w:sz w:val="22"/>
          <w:szCs w:val="22"/>
        </w:rPr>
        <w:t>in the house</w:t>
      </w:r>
      <w:r>
        <w:rPr>
          <w:sz w:val="22"/>
          <w:szCs w:val="22"/>
        </w:rPr>
        <w:t xml:space="preserve">’, here following the </w:t>
      </w:r>
      <w:r w:rsidRPr="00F309B1">
        <w:rPr>
          <w:i/>
          <w:iCs/>
          <w:sz w:val="22"/>
          <w:szCs w:val="22"/>
        </w:rPr>
        <w:t>MT</w:t>
      </w:r>
      <w:r>
        <w:rPr>
          <w:sz w:val="22"/>
          <w:szCs w:val="22"/>
        </w:rPr>
        <w:t xml:space="preserve"> &amp; </w:t>
      </w:r>
      <w:r w:rsidRPr="00F309B1">
        <w:rPr>
          <w:i/>
          <w:iCs/>
          <w:sz w:val="22"/>
          <w:szCs w:val="22"/>
        </w:rPr>
        <w:t>NRSV</w:t>
      </w:r>
      <w:r>
        <w:rPr>
          <w:sz w:val="22"/>
          <w:szCs w:val="22"/>
        </w:rPr>
        <w:t xml:space="preserve"> (cf. #43).</w:t>
      </w:r>
    </w:p>
  </w:footnote>
  <w:footnote w:id="425">
    <w:p w14:paraId="61E06E71" w14:textId="77777777" w:rsidR="003676C8" w:rsidRDefault="003676C8" w:rsidP="003676C8">
      <w:pPr>
        <w:pStyle w:val="BodyText"/>
        <w:spacing w:before="0" w:line="280" w:lineRule="exact"/>
        <w:ind w:left="284" w:hanging="284"/>
        <w:rPr>
          <w:sz w:val="22"/>
          <w:szCs w:val="22"/>
        </w:rPr>
      </w:pPr>
      <w:r w:rsidRPr="00F626D3">
        <w:rPr>
          <w:rStyle w:val="FootnoteReference"/>
          <w:color w:val="008000"/>
          <w:szCs w:val="22"/>
        </w:rPr>
        <w:footnoteRef/>
      </w:r>
      <w:r w:rsidRPr="00F626D3">
        <w:rPr>
          <w:color w:val="008000"/>
          <w:szCs w:val="22"/>
        </w:rPr>
        <w:t xml:space="preserve"> </w:t>
      </w:r>
      <w:r>
        <w:rPr>
          <w:sz w:val="22"/>
          <w:szCs w:val="22"/>
        </w:rPr>
        <w:tab/>
        <w:t>‘</w:t>
      </w:r>
      <w:r w:rsidRPr="00F309B1">
        <w:rPr>
          <w:i/>
          <w:iCs/>
          <w:sz w:val="22"/>
          <w:szCs w:val="22"/>
        </w:rPr>
        <w:t>He must have the house pulled down</w:t>
      </w:r>
      <w:r>
        <w:rPr>
          <w:sz w:val="22"/>
          <w:szCs w:val="22"/>
        </w:rPr>
        <w:t xml:space="preserve">’ follows the </w:t>
      </w:r>
      <w:r w:rsidRPr="00F309B1">
        <w:rPr>
          <w:i/>
          <w:iCs/>
          <w:sz w:val="22"/>
          <w:szCs w:val="22"/>
        </w:rPr>
        <w:t>Samaritan Pentateuch</w:t>
      </w:r>
      <w:r>
        <w:rPr>
          <w:sz w:val="22"/>
          <w:szCs w:val="22"/>
        </w:rPr>
        <w:t xml:space="preserve">, </w:t>
      </w:r>
      <w:r w:rsidRPr="00F309B1">
        <w:rPr>
          <w:i/>
          <w:iCs/>
          <w:sz w:val="22"/>
          <w:szCs w:val="22"/>
        </w:rPr>
        <w:t>LXX</w:t>
      </w:r>
      <w:r>
        <w:rPr>
          <w:sz w:val="22"/>
          <w:szCs w:val="22"/>
        </w:rPr>
        <w:t xml:space="preserve"> (</w:t>
      </w:r>
      <w:r w:rsidRPr="001E1C8D">
        <w:rPr>
          <w:rFonts w:ascii="Vusillus" w:hAnsi="Vusillus" w:cs="Vusillus"/>
          <w:bCs/>
          <w:i/>
          <w:noProof/>
          <w:sz w:val="26"/>
          <w:szCs w:val="22"/>
          <w:lang w:val="el-GR"/>
        </w:rPr>
        <w:t>καθελοῦσιν</w:t>
      </w:r>
      <w:r w:rsidRPr="001E1C8D">
        <w:rPr>
          <w:rFonts w:ascii="Vusillus" w:hAnsi="Vusillus" w:cs="Vusillus"/>
          <w:bCs/>
          <w:i/>
          <w:noProof/>
          <w:sz w:val="26"/>
          <w:szCs w:val="22"/>
        </w:rPr>
        <w:t xml:space="preserve"> </w:t>
      </w:r>
      <w:r w:rsidRPr="001E1C8D">
        <w:rPr>
          <w:rFonts w:ascii="Vusillus" w:hAnsi="Vusillus" w:cs="Vusillus"/>
          <w:bCs/>
          <w:i/>
          <w:noProof/>
          <w:sz w:val="26"/>
          <w:szCs w:val="22"/>
          <w:lang w:val="el-GR"/>
        </w:rPr>
        <w:t>τὴν</w:t>
      </w:r>
      <w:r w:rsidRPr="001E1C8D">
        <w:rPr>
          <w:rFonts w:ascii="Vusillus" w:hAnsi="Vusillus" w:cs="Vusillus"/>
          <w:bCs/>
          <w:i/>
          <w:noProof/>
          <w:sz w:val="26"/>
          <w:szCs w:val="22"/>
        </w:rPr>
        <w:t xml:space="preserve"> </w:t>
      </w:r>
      <w:r w:rsidRPr="001E1C8D">
        <w:rPr>
          <w:rFonts w:ascii="Vusillus" w:hAnsi="Vusillus" w:cs="Vusillus"/>
          <w:bCs/>
          <w:i/>
          <w:noProof/>
          <w:sz w:val="26"/>
          <w:szCs w:val="22"/>
          <w:lang w:val="el-GR"/>
        </w:rPr>
        <w:t>οἰκίαν</w:t>
      </w:r>
      <w:r>
        <w:rPr>
          <w:sz w:val="22"/>
          <w:szCs w:val="22"/>
        </w:rPr>
        <w:t xml:space="preserve">), </w:t>
      </w:r>
      <w:r>
        <w:rPr>
          <w:i/>
          <w:iCs/>
          <w:sz w:val="22"/>
          <w:szCs w:val="22"/>
        </w:rPr>
        <w:t>Peshitta</w:t>
      </w:r>
      <w:r>
        <w:rPr>
          <w:sz w:val="22"/>
          <w:szCs w:val="22"/>
        </w:rPr>
        <w:t xml:space="preserve"> &amp; </w:t>
      </w:r>
      <w:r w:rsidRPr="00F309B1">
        <w:rPr>
          <w:i/>
          <w:iCs/>
          <w:sz w:val="22"/>
          <w:szCs w:val="22"/>
        </w:rPr>
        <w:t>Tg</w:t>
      </w:r>
      <w:r>
        <w:rPr>
          <w:sz w:val="22"/>
          <w:szCs w:val="22"/>
        </w:rPr>
        <w:t xml:space="preserve">, which have the plural form of the verb – suggesting the passive translation; </w:t>
      </w:r>
      <w:r w:rsidRPr="00F309B1">
        <w:rPr>
          <w:i/>
          <w:iCs/>
          <w:sz w:val="22"/>
          <w:szCs w:val="22"/>
        </w:rPr>
        <w:t>NETB</w:t>
      </w:r>
      <w:r>
        <w:rPr>
          <w:sz w:val="22"/>
          <w:szCs w:val="22"/>
        </w:rPr>
        <w:t xml:space="preserve">, following the </w:t>
      </w:r>
      <w:r w:rsidRPr="00F309B1">
        <w:rPr>
          <w:i/>
          <w:iCs/>
          <w:sz w:val="22"/>
          <w:szCs w:val="22"/>
        </w:rPr>
        <w:t>MT</w:t>
      </w:r>
      <w:r>
        <w:rPr>
          <w:sz w:val="22"/>
          <w:szCs w:val="22"/>
        </w:rPr>
        <w:t>, has the singular (active) verb: ‘</w:t>
      </w:r>
      <w:r w:rsidRPr="00F309B1">
        <w:rPr>
          <w:i/>
          <w:iCs/>
          <w:sz w:val="22"/>
          <w:szCs w:val="22"/>
        </w:rPr>
        <w:t>he must pull down the house</w:t>
      </w:r>
      <w:r>
        <w:rPr>
          <w:sz w:val="22"/>
          <w:szCs w:val="22"/>
        </w:rPr>
        <w:t>’.</w:t>
      </w:r>
    </w:p>
  </w:footnote>
  <w:footnote w:id="426">
    <w:p w14:paraId="79F9C2DC" w14:textId="77777777" w:rsidR="003676C8" w:rsidRDefault="003676C8" w:rsidP="003676C8">
      <w:pPr>
        <w:pStyle w:val="BodyText"/>
        <w:spacing w:before="0" w:line="280" w:lineRule="exact"/>
        <w:ind w:left="284" w:hanging="284"/>
        <w:rPr>
          <w:sz w:val="22"/>
          <w:szCs w:val="22"/>
        </w:rPr>
      </w:pPr>
      <w:r w:rsidRPr="00F626D3">
        <w:rPr>
          <w:rStyle w:val="FootnoteReference"/>
          <w:color w:val="008000"/>
          <w:szCs w:val="22"/>
        </w:rPr>
        <w:footnoteRef/>
      </w:r>
      <w:r>
        <w:rPr>
          <w:sz w:val="22"/>
          <w:szCs w:val="22"/>
        </w:rPr>
        <w:t xml:space="preserve"> </w:t>
      </w:r>
      <w:r>
        <w:rPr>
          <w:sz w:val="22"/>
          <w:szCs w:val="22"/>
        </w:rPr>
        <w:tab/>
        <w:t>The pronoun ‘</w:t>
      </w:r>
      <w:r w:rsidRPr="00F309B1">
        <w:rPr>
          <w:i/>
          <w:iCs/>
          <w:sz w:val="22"/>
          <w:szCs w:val="22"/>
        </w:rPr>
        <w:t>he</w:t>
      </w:r>
      <w:r>
        <w:rPr>
          <w:sz w:val="22"/>
          <w:szCs w:val="22"/>
        </w:rPr>
        <w:t>’ here refers to the priest (see v. 38).</w:t>
      </w:r>
    </w:p>
  </w:footnote>
  <w:footnote w:id="427">
    <w:p w14:paraId="7DB55BA4" w14:textId="77777777" w:rsidR="003676C8" w:rsidRDefault="003676C8" w:rsidP="003676C8">
      <w:pPr>
        <w:pStyle w:val="BodyText"/>
        <w:spacing w:before="0" w:line="280" w:lineRule="exact"/>
        <w:ind w:left="284" w:hanging="284"/>
        <w:rPr>
          <w:sz w:val="22"/>
          <w:szCs w:val="22"/>
        </w:rPr>
      </w:pPr>
      <w:r w:rsidRPr="00F626D3">
        <w:rPr>
          <w:rStyle w:val="FootnoteReference"/>
          <w:color w:val="008000"/>
          <w:szCs w:val="22"/>
        </w:rPr>
        <w:footnoteRef/>
      </w:r>
      <w:r>
        <w:rPr>
          <w:sz w:val="22"/>
          <w:szCs w:val="22"/>
        </w:rPr>
        <w:t xml:space="preserve"> </w:t>
      </w:r>
      <w:r>
        <w:rPr>
          <w:sz w:val="22"/>
          <w:szCs w:val="22"/>
        </w:rPr>
        <w:tab/>
        <w:t>An alternative reading for ‘</w:t>
      </w:r>
      <w:r w:rsidRPr="00F626D3">
        <w:rPr>
          <w:i/>
          <w:iCs/>
          <w:sz w:val="22"/>
          <w:szCs w:val="22"/>
        </w:rPr>
        <w:t>sleeps</w:t>
      </w:r>
      <w:r>
        <w:rPr>
          <w:sz w:val="22"/>
          <w:szCs w:val="22"/>
        </w:rPr>
        <w:t xml:space="preserve">’, here following the </w:t>
      </w:r>
      <w:r w:rsidRPr="00F626D3">
        <w:rPr>
          <w:i/>
          <w:iCs/>
          <w:sz w:val="22"/>
          <w:szCs w:val="22"/>
        </w:rPr>
        <w:t>NJB</w:t>
      </w:r>
      <w:r>
        <w:rPr>
          <w:sz w:val="22"/>
          <w:szCs w:val="22"/>
        </w:rPr>
        <w:t xml:space="preserve"> &amp; </w:t>
      </w:r>
      <w:r w:rsidRPr="00F626D3">
        <w:rPr>
          <w:i/>
          <w:iCs/>
          <w:sz w:val="22"/>
          <w:szCs w:val="22"/>
        </w:rPr>
        <w:t>NRSV</w:t>
      </w:r>
      <w:r>
        <w:rPr>
          <w:sz w:val="22"/>
          <w:szCs w:val="22"/>
        </w:rPr>
        <w:t>, is ‘</w:t>
      </w:r>
      <w:r w:rsidRPr="00F626D3">
        <w:rPr>
          <w:i/>
          <w:iCs/>
          <w:sz w:val="22"/>
          <w:szCs w:val="22"/>
        </w:rPr>
        <w:t>lies down</w:t>
      </w:r>
      <w:r>
        <w:rPr>
          <w:sz w:val="22"/>
          <w:szCs w:val="22"/>
        </w:rPr>
        <w:t xml:space="preserve">’ (as </w:t>
      </w:r>
      <w:r w:rsidRPr="00F626D3">
        <w:rPr>
          <w:i/>
          <w:iCs/>
          <w:sz w:val="22"/>
          <w:szCs w:val="22"/>
        </w:rPr>
        <w:t>NETB</w:t>
      </w:r>
      <w:r>
        <w:rPr>
          <w:sz w:val="22"/>
          <w:szCs w:val="22"/>
        </w:rPr>
        <w:t>).</w:t>
      </w:r>
    </w:p>
  </w:footnote>
  <w:footnote w:id="428">
    <w:p w14:paraId="3189AE2C" w14:textId="77777777" w:rsidR="003676C8" w:rsidRDefault="003676C8" w:rsidP="003676C8">
      <w:pPr>
        <w:pStyle w:val="BodyText"/>
        <w:spacing w:before="0" w:line="280" w:lineRule="exact"/>
        <w:ind w:left="284" w:hanging="284"/>
        <w:rPr>
          <w:sz w:val="22"/>
          <w:szCs w:val="22"/>
        </w:rPr>
      </w:pPr>
      <w:r w:rsidRPr="00F626D3">
        <w:rPr>
          <w:rStyle w:val="FootnoteReference"/>
          <w:color w:val="008000"/>
          <w:szCs w:val="22"/>
        </w:rPr>
        <w:footnoteRef/>
      </w:r>
      <w:r>
        <w:rPr>
          <w:sz w:val="22"/>
          <w:szCs w:val="22"/>
        </w:rPr>
        <w:t xml:space="preserve"> </w:t>
      </w:r>
      <w:r>
        <w:rPr>
          <w:sz w:val="22"/>
          <w:szCs w:val="22"/>
        </w:rPr>
        <w:tab/>
      </w:r>
      <w:bookmarkStart w:id="113" w:name="1488"/>
      <w:r>
        <w:rPr>
          <w:sz w:val="22"/>
          <w:szCs w:val="22"/>
        </w:rPr>
        <w:t>Literally translated, this verse opens, “</w:t>
      </w:r>
      <w:r w:rsidRPr="00F626D3">
        <w:rPr>
          <w:i/>
          <w:iCs/>
          <w:sz w:val="22"/>
          <w:szCs w:val="22"/>
        </w:rPr>
        <w:t xml:space="preserve">And if the priest entering </w:t>
      </w:r>
      <w:r w:rsidRPr="00F626D3">
        <w:rPr>
          <w:sz w:val="22"/>
          <w:szCs w:val="22"/>
        </w:rPr>
        <w:t>[infinitive absolute]</w:t>
      </w:r>
      <w:r w:rsidRPr="00F626D3">
        <w:rPr>
          <w:i/>
          <w:iCs/>
          <w:sz w:val="22"/>
          <w:szCs w:val="22"/>
        </w:rPr>
        <w:t xml:space="preserve"> enters </w:t>
      </w:r>
      <w:r w:rsidRPr="00F626D3">
        <w:rPr>
          <w:sz w:val="22"/>
          <w:szCs w:val="22"/>
        </w:rPr>
        <w:t>[finite verb]</w:t>
      </w:r>
      <w:r>
        <w:rPr>
          <w:sz w:val="22"/>
          <w:szCs w:val="22"/>
        </w:rPr>
        <w:t xml:space="preserve">;” </w:t>
      </w:r>
      <w:r w:rsidRPr="00F626D3">
        <w:rPr>
          <w:sz w:val="22"/>
          <w:szCs w:val="22"/>
        </w:rPr>
        <w:t xml:space="preserve">the infinitive absolute </w:t>
      </w:r>
      <w:r>
        <w:rPr>
          <w:sz w:val="22"/>
          <w:szCs w:val="22"/>
        </w:rPr>
        <w:t xml:space="preserve">is </w:t>
      </w:r>
      <w:r w:rsidRPr="00F626D3">
        <w:rPr>
          <w:sz w:val="22"/>
          <w:szCs w:val="22"/>
        </w:rPr>
        <w:t>used to highlight contrast rather than emphasis</w:t>
      </w:r>
      <w:bookmarkEnd w:id="113"/>
      <w:r>
        <w:rPr>
          <w:sz w:val="22"/>
          <w:szCs w:val="22"/>
        </w:rPr>
        <w:t>.</w:t>
      </w:r>
    </w:p>
  </w:footnote>
  <w:footnote w:id="429">
    <w:p w14:paraId="138D72A2" w14:textId="77777777" w:rsidR="003676C8" w:rsidRDefault="003676C8" w:rsidP="003676C8">
      <w:pPr>
        <w:pStyle w:val="BodyText"/>
        <w:spacing w:before="0" w:line="280" w:lineRule="exact"/>
        <w:ind w:left="284" w:hanging="284"/>
        <w:rPr>
          <w:sz w:val="22"/>
          <w:szCs w:val="22"/>
        </w:rPr>
      </w:pPr>
      <w:r w:rsidRPr="007378E8">
        <w:rPr>
          <w:rStyle w:val="FootnoteReference"/>
          <w:color w:val="008000"/>
        </w:rPr>
        <w:footnoteRef/>
      </w:r>
      <w:r>
        <w:rPr>
          <w:sz w:val="22"/>
          <w:szCs w:val="22"/>
        </w:rPr>
        <w:t xml:space="preserve"> </w:t>
      </w:r>
      <w:r>
        <w:rPr>
          <w:sz w:val="22"/>
          <w:szCs w:val="22"/>
        </w:rPr>
        <w:tab/>
        <w:t>The impurity of the house is assimilated to that of someone freeing himself from sin.</w:t>
      </w:r>
    </w:p>
  </w:footnote>
  <w:footnote w:id="430">
    <w:p w14:paraId="347372B7" w14:textId="77777777" w:rsidR="003676C8" w:rsidRDefault="003676C8" w:rsidP="003676C8">
      <w:pPr>
        <w:pStyle w:val="BodyText"/>
        <w:spacing w:before="0" w:line="280" w:lineRule="exact"/>
        <w:ind w:left="284" w:hanging="284"/>
        <w:rPr>
          <w:sz w:val="22"/>
          <w:szCs w:val="22"/>
        </w:rPr>
      </w:pPr>
      <w:r w:rsidRPr="00315F66">
        <w:rPr>
          <w:rStyle w:val="FootnoteReference"/>
          <w:color w:val="008000"/>
          <w:szCs w:val="22"/>
        </w:rPr>
        <w:footnoteRef/>
      </w:r>
      <w:r>
        <w:rPr>
          <w:sz w:val="22"/>
          <w:szCs w:val="22"/>
        </w:rPr>
        <w:t xml:space="preserve"> </w:t>
      </w:r>
      <w:r>
        <w:rPr>
          <w:sz w:val="22"/>
          <w:szCs w:val="22"/>
        </w:rPr>
        <w:tab/>
        <w:t>The literal translation of ‘</w:t>
      </w:r>
      <w:r w:rsidRPr="007378E8">
        <w:rPr>
          <w:i/>
          <w:iCs/>
          <w:sz w:val="22"/>
          <w:szCs w:val="22"/>
        </w:rPr>
        <w:t>fresh water</w:t>
      </w:r>
      <w:r>
        <w:rPr>
          <w:sz w:val="22"/>
          <w:szCs w:val="22"/>
        </w:rPr>
        <w:t>’ is ‘</w:t>
      </w:r>
      <w:r w:rsidRPr="007378E8">
        <w:rPr>
          <w:i/>
          <w:iCs/>
          <w:sz w:val="22"/>
          <w:szCs w:val="22"/>
        </w:rPr>
        <w:t>living water</w:t>
      </w:r>
      <w:r>
        <w:rPr>
          <w:sz w:val="22"/>
          <w:szCs w:val="22"/>
        </w:rPr>
        <w:t>’; see #5.</w:t>
      </w:r>
    </w:p>
  </w:footnote>
  <w:footnote w:id="431">
    <w:p w14:paraId="4C04A35B" w14:textId="77777777" w:rsidR="003676C8" w:rsidRDefault="003676C8" w:rsidP="003676C8">
      <w:pPr>
        <w:pStyle w:val="BodyText"/>
        <w:spacing w:before="0" w:line="280" w:lineRule="exact"/>
        <w:ind w:left="284" w:hanging="284"/>
        <w:rPr>
          <w:sz w:val="22"/>
          <w:szCs w:val="22"/>
        </w:rPr>
      </w:pPr>
      <w:r w:rsidRPr="00315F66">
        <w:rPr>
          <w:rStyle w:val="FootnoteReference"/>
          <w:color w:val="008000"/>
          <w:szCs w:val="22"/>
        </w:rPr>
        <w:footnoteRef/>
      </w:r>
      <w:r>
        <w:rPr>
          <w:sz w:val="22"/>
          <w:szCs w:val="22"/>
        </w:rPr>
        <w:t xml:space="preserve"> </w:t>
      </w:r>
      <w:r>
        <w:rPr>
          <w:sz w:val="22"/>
          <w:szCs w:val="22"/>
        </w:rPr>
        <w:tab/>
        <w:t>The rite is the same as the archaic one for people suffering from skin diseases (vv. 4–7), but no sin offering is here required.</w:t>
      </w:r>
    </w:p>
  </w:footnote>
  <w:footnote w:id="432">
    <w:p w14:paraId="68FBC1D5" w14:textId="77777777" w:rsidR="003676C8" w:rsidRDefault="003676C8" w:rsidP="003676C8">
      <w:pPr>
        <w:pStyle w:val="BodyText"/>
        <w:spacing w:before="0" w:line="300" w:lineRule="exact"/>
        <w:ind w:left="284" w:hanging="284"/>
        <w:rPr>
          <w:sz w:val="22"/>
          <w:szCs w:val="22"/>
        </w:rPr>
      </w:pPr>
      <w:r w:rsidRPr="00315F66">
        <w:rPr>
          <w:rStyle w:val="FootnoteReference"/>
          <w:color w:val="008000"/>
          <w:szCs w:val="22"/>
        </w:rPr>
        <w:footnoteRef/>
      </w:r>
      <w:r>
        <w:rPr>
          <w:sz w:val="22"/>
          <w:szCs w:val="22"/>
        </w:rPr>
        <w:t xml:space="preserve"> </w:t>
      </w:r>
      <w:r>
        <w:rPr>
          <w:sz w:val="22"/>
          <w:szCs w:val="22"/>
        </w:rPr>
        <w:tab/>
        <w:t>In place of ‘</w:t>
      </w:r>
      <w:r w:rsidRPr="00315F66">
        <w:rPr>
          <w:i/>
          <w:iCs/>
          <w:sz w:val="22"/>
          <w:szCs w:val="22"/>
        </w:rPr>
        <w:t>cleansed</w:t>
      </w:r>
      <w:r>
        <w:rPr>
          <w:sz w:val="22"/>
          <w:szCs w:val="22"/>
        </w:rPr>
        <w:t xml:space="preserve">’, here following the </w:t>
      </w:r>
      <w:r w:rsidRPr="00315F66">
        <w:rPr>
          <w:i/>
          <w:iCs/>
          <w:sz w:val="22"/>
          <w:szCs w:val="22"/>
        </w:rPr>
        <w:t>NRSV</w:t>
      </w:r>
      <w:r>
        <w:rPr>
          <w:sz w:val="22"/>
          <w:szCs w:val="22"/>
        </w:rPr>
        <w:t xml:space="preserve">, the </w:t>
      </w:r>
      <w:r w:rsidRPr="00315F66">
        <w:rPr>
          <w:i/>
          <w:iCs/>
          <w:sz w:val="22"/>
          <w:szCs w:val="22"/>
        </w:rPr>
        <w:t>NJB</w:t>
      </w:r>
      <w:r>
        <w:rPr>
          <w:sz w:val="22"/>
          <w:szCs w:val="22"/>
        </w:rPr>
        <w:t xml:space="preserve"> has ‘</w:t>
      </w:r>
      <w:r w:rsidRPr="00315F66">
        <w:rPr>
          <w:i/>
          <w:iCs/>
          <w:sz w:val="22"/>
          <w:szCs w:val="22"/>
        </w:rPr>
        <w:t>made the sin offering for</w:t>
      </w:r>
      <w:r>
        <w:rPr>
          <w:sz w:val="22"/>
          <w:szCs w:val="22"/>
        </w:rPr>
        <w:t>’.</w:t>
      </w:r>
    </w:p>
  </w:footnote>
  <w:footnote w:id="433">
    <w:p w14:paraId="1D47F82D" w14:textId="77777777" w:rsidR="003676C8" w:rsidRDefault="003676C8" w:rsidP="003676C8">
      <w:pPr>
        <w:pStyle w:val="BodyText"/>
        <w:spacing w:before="0" w:line="300" w:lineRule="exact"/>
        <w:ind w:left="284" w:hanging="284"/>
        <w:rPr>
          <w:sz w:val="22"/>
          <w:szCs w:val="22"/>
        </w:rPr>
      </w:pPr>
      <w:r w:rsidRPr="00315F66">
        <w:rPr>
          <w:rStyle w:val="FootnoteReference"/>
          <w:color w:val="008000"/>
          <w:szCs w:val="22"/>
        </w:rPr>
        <w:footnoteRef/>
      </w:r>
      <w:r w:rsidRPr="00315F66">
        <w:rPr>
          <w:color w:val="008000"/>
          <w:szCs w:val="22"/>
        </w:rPr>
        <w:t xml:space="preserve"> </w:t>
      </w:r>
      <w:r>
        <w:rPr>
          <w:sz w:val="22"/>
          <w:szCs w:val="22"/>
        </w:rPr>
        <w:tab/>
        <w:t>The literal translation of ‘</w:t>
      </w:r>
      <w:r w:rsidRPr="00315F66">
        <w:rPr>
          <w:i/>
          <w:iCs/>
          <w:sz w:val="22"/>
          <w:szCs w:val="22"/>
        </w:rPr>
        <w:t>out of the town</w:t>
      </w:r>
      <w:r>
        <w:rPr>
          <w:sz w:val="22"/>
          <w:szCs w:val="22"/>
        </w:rPr>
        <w:t>’ is ‘</w:t>
      </w:r>
      <w:r w:rsidRPr="00315F66">
        <w:rPr>
          <w:i/>
          <w:iCs/>
          <w:sz w:val="22"/>
          <w:szCs w:val="22"/>
        </w:rPr>
        <w:t>to from outside to the town</w:t>
      </w:r>
      <w:r>
        <w:rPr>
          <w:sz w:val="22"/>
          <w:szCs w:val="22"/>
        </w:rPr>
        <w:t>’.</w:t>
      </w:r>
    </w:p>
  </w:footnote>
  <w:footnote w:id="434">
    <w:p w14:paraId="6D088A1F" w14:textId="77777777" w:rsidR="003676C8" w:rsidRDefault="003676C8" w:rsidP="003676C8">
      <w:pPr>
        <w:pStyle w:val="BodyText"/>
        <w:spacing w:before="0" w:line="300" w:lineRule="exact"/>
        <w:ind w:left="284" w:hanging="284"/>
        <w:rPr>
          <w:sz w:val="22"/>
          <w:szCs w:val="22"/>
        </w:rPr>
      </w:pPr>
      <w:r w:rsidRPr="00315F66">
        <w:rPr>
          <w:rStyle w:val="FootnoteReference"/>
          <w:color w:val="008000"/>
          <w:szCs w:val="22"/>
        </w:rPr>
        <w:footnoteRef/>
      </w:r>
      <w:r w:rsidRPr="00315F66">
        <w:rPr>
          <w:color w:val="008000"/>
          <w:szCs w:val="22"/>
        </w:rPr>
        <w:t xml:space="preserve"> </w:t>
      </w:r>
      <w:r>
        <w:rPr>
          <w:sz w:val="22"/>
          <w:szCs w:val="22"/>
        </w:rPr>
        <w:tab/>
        <w:t xml:space="preserve">For this verse, here following the </w:t>
      </w:r>
      <w:r w:rsidRPr="00315F66">
        <w:rPr>
          <w:i/>
          <w:iCs/>
          <w:sz w:val="22"/>
          <w:szCs w:val="22"/>
        </w:rPr>
        <w:t>NRSV</w:t>
      </w:r>
      <w:r>
        <w:rPr>
          <w:sz w:val="22"/>
          <w:szCs w:val="22"/>
        </w:rPr>
        <w:t xml:space="preserve">, the </w:t>
      </w:r>
      <w:r w:rsidRPr="00315F66">
        <w:rPr>
          <w:i/>
          <w:iCs/>
          <w:sz w:val="22"/>
          <w:szCs w:val="22"/>
        </w:rPr>
        <w:t>NJB</w:t>
      </w:r>
      <w:r>
        <w:rPr>
          <w:sz w:val="22"/>
          <w:szCs w:val="22"/>
        </w:rPr>
        <w:t xml:space="preserve"> reads, “</w:t>
      </w:r>
      <w:r w:rsidRPr="00315F66">
        <w:rPr>
          <w:i/>
          <w:iCs/>
          <w:sz w:val="22"/>
          <w:szCs w:val="34"/>
        </w:rPr>
        <w:t>Such is the law for all cases of skin disease and eczema</w:t>
      </w:r>
      <w:r w:rsidRPr="00315F66">
        <w:rPr>
          <w:sz w:val="22"/>
          <w:szCs w:val="34"/>
        </w:rPr>
        <w:t>.”</w:t>
      </w:r>
    </w:p>
  </w:footnote>
  <w:footnote w:id="435">
    <w:p w14:paraId="7BA7B4CE" w14:textId="77777777" w:rsidR="003676C8" w:rsidRDefault="003676C8" w:rsidP="003676C8">
      <w:pPr>
        <w:pStyle w:val="BodyText"/>
        <w:spacing w:before="0" w:line="300" w:lineRule="exact"/>
        <w:ind w:left="284" w:hanging="284"/>
        <w:rPr>
          <w:sz w:val="22"/>
          <w:szCs w:val="22"/>
        </w:rPr>
      </w:pPr>
      <w:r w:rsidRPr="00315F66">
        <w:rPr>
          <w:rStyle w:val="FootnoteReference"/>
          <w:color w:val="008000"/>
          <w:szCs w:val="22"/>
        </w:rPr>
        <w:footnoteRef/>
      </w:r>
      <w:r>
        <w:rPr>
          <w:sz w:val="22"/>
          <w:szCs w:val="22"/>
        </w:rPr>
        <w:t xml:space="preserve"> </w:t>
      </w:r>
      <w:r>
        <w:rPr>
          <w:sz w:val="22"/>
          <w:szCs w:val="22"/>
        </w:rPr>
        <w:tab/>
        <w:t>In place of ‘</w:t>
      </w:r>
      <w:r w:rsidRPr="00315F66">
        <w:rPr>
          <w:i/>
          <w:iCs/>
          <w:sz w:val="22"/>
          <w:szCs w:val="22"/>
        </w:rPr>
        <w:t>of the garment and of the house</w:t>
      </w:r>
      <w:r>
        <w:rPr>
          <w:sz w:val="22"/>
          <w:szCs w:val="22"/>
        </w:rPr>
        <w:t xml:space="preserve">’, here following the </w:t>
      </w:r>
      <w:r w:rsidRPr="00315F66">
        <w:rPr>
          <w:i/>
          <w:iCs/>
          <w:sz w:val="22"/>
          <w:szCs w:val="22"/>
        </w:rPr>
        <w:t>MT</w:t>
      </w:r>
      <w:r>
        <w:rPr>
          <w:sz w:val="22"/>
          <w:szCs w:val="22"/>
        </w:rPr>
        <w:t xml:space="preserve">, the </w:t>
      </w:r>
      <w:r w:rsidRPr="00315F66">
        <w:rPr>
          <w:i/>
          <w:iCs/>
          <w:sz w:val="22"/>
          <w:szCs w:val="22"/>
        </w:rPr>
        <w:t>NJB</w:t>
      </w:r>
      <w:r>
        <w:rPr>
          <w:sz w:val="22"/>
          <w:szCs w:val="22"/>
        </w:rPr>
        <w:t xml:space="preserve"> has ‘</w:t>
      </w:r>
      <w:r w:rsidRPr="00315F66">
        <w:rPr>
          <w:i/>
          <w:iCs/>
          <w:sz w:val="22"/>
          <w:szCs w:val="22"/>
        </w:rPr>
        <w:t>in clothes and houses</w:t>
      </w:r>
      <w:r>
        <w:rPr>
          <w:sz w:val="22"/>
          <w:szCs w:val="22"/>
        </w:rPr>
        <w:t>’.</w:t>
      </w:r>
    </w:p>
  </w:footnote>
  <w:footnote w:id="436">
    <w:p w14:paraId="6BD03241" w14:textId="77777777" w:rsidR="003676C8" w:rsidRDefault="003676C8" w:rsidP="003676C8">
      <w:pPr>
        <w:pStyle w:val="BodyText"/>
        <w:spacing w:before="0" w:line="300" w:lineRule="exact"/>
        <w:ind w:left="284" w:hanging="284"/>
        <w:rPr>
          <w:sz w:val="22"/>
          <w:szCs w:val="22"/>
        </w:rPr>
      </w:pPr>
      <w:r w:rsidRPr="00315F66">
        <w:rPr>
          <w:rStyle w:val="FootnoteReference"/>
          <w:color w:val="008000"/>
          <w:szCs w:val="22"/>
        </w:rPr>
        <w:footnoteRef/>
      </w:r>
      <w:r>
        <w:rPr>
          <w:sz w:val="22"/>
          <w:szCs w:val="22"/>
        </w:rPr>
        <w:t xml:space="preserve"> </w:t>
      </w:r>
      <w:r>
        <w:rPr>
          <w:sz w:val="22"/>
          <w:szCs w:val="22"/>
        </w:rPr>
        <w:tab/>
        <w:t xml:space="preserve">The </w:t>
      </w:r>
      <w:r w:rsidRPr="00315F66">
        <w:rPr>
          <w:i/>
          <w:iCs/>
          <w:sz w:val="22"/>
          <w:szCs w:val="22"/>
        </w:rPr>
        <w:t>NJB</w:t>
      </w:r>
      <w:r>
        <w:rPr>
          <w:sz w:val="22"/>
          <w:szCs w:val="22"/>
        </w:rPr>
        <w:t xml:space="preserve"> has ‘</w:t>
      </w:r>
      <w:r w:rsidRPr="00315F66">
        <w:rPr>
          <w:i/>
          <w:iCs/>
          <w:sz w:val="22"/>
          <w:szCs w:val="22"/>
        </w:rPr>
        <w:t>scabs</w:t>
      </w:r>
      <w:r>
        <w:rPr>
          <w:sz w:val="22"/>
          <w:szCs w:val="22"/>
        </w:rPr>
        <w:t>’ in place of ‘</w:t>
      </w:r>
      <w:r w:rsidRPr="00315F66">
        <w:rPr>
          <w:i/>
          <w:iCs/>
          <w:sz w:val="22"/>
          <w:szCs w:val="22"/>
        </w:rPr>
        <w:t>eruptions</w:t>
      </w:r>
      <w:r>
        <w:rPr>
          <w:sz w:val="22"/>
          <w:szCs w:val="22"/>
        </w:rPr>
        <w:t xml:space="preserve">’, here following the </w:t>
      </w:r>
      <w:r w:rsidRPr="00315F66">
        <w:rPr>
          <w:i/>
          <w:iCs/>
          <w:sz w:val="22"/>
          <w:szCs w:val="22"/>
        </w:rPr>
        <w:t>NRSV</w:t>
      </w:r>
      <w:r>
        <w:rPr>
          <w:sz w:val="22"/>
          <w:szCs w:val="22"/>
        </w:rPr>
        <w:t xml:space="preserve"> &amp; </w:t>
      </w:r>
      <w:r w:rsidRPr="00315F66">
        <w:rPr>
          <w:i/>
          <w:iCs/>
          <w:sz w:val="22"/>
          <w:szCs w:val="22"/>
        </w:rPr>
        <w:t>NETB</w:t>
      </w:r>
      <w:r>
        <w:rPr>
          <w:sz w:val="22"/>
          <w:szCs w:val="22"/>
        </w:rPr>
        <w:t>.</w:t>
      </w:r>
    </w:p>
  </w:footnote>
  <w:footnote w:id="437">
    <w:p w14:paraId="2D24C55A" w14:textId="77777777" w:rsidR="003676C8" w:rsidRDefault="003676C8" w:rsidP="003676C8">
      <w:pPr>
        <w:pStyle w:val="BodyText"/>
        <w:spacing w:before="0" w:line="300" w:lineRule="exact"/>
        <w:ind w:left="284" w:hanging="284"/>
        <w:rPr>
          <w:sz w:val="22"/>
          <w:szCs w:val="22"/>
        </w:rPr>
      </w:pPr>
      <w:r w:rsidRPr="001511FB">
        <w:rPr>
          <w:rStyle w:val="FootnoteReference"/>
          <w:color w:val="008000"/>
        </w:rPr>
        <w:footnoteRef/>
      </w:r>
      <w:r>
        <w:rPr>
          <w:sz w:val="22"/>
          <w:szCs w:val="22"/>
        </w:rPr>
        <w:t xml:space="preserve"> </w:t>
      </w:r>
      <w:r>
        <w:rPr>
          <w:sz w:val="22"/>
          <w:szCs w:val="22"/>
        </w:rPr>
        <w:tab/>
        <w:t>This verse is a colophon that closes the section on the various forms of ‘leprous’ disease.</w:t>
      </w:r>
    </w:p>
  </w:footnote>
  <w:footnote w:id="438">
    <w:p w14:paraId="140FC981" w14:textId="77777777" w:rsidR="00F66D22" w:rsidRPr="00F73BDE" w:rsidRDefault="00F66D22" w:rsidP="00F73BDE">
      <w:pPr>
        <w:pStyle w:val="FootnoteText"/>
        <w:jc w:val="center"/>
        <w:rPr>
          <w:rFonts w:ascii="Book Antiqua" w:hAnsi="Book Antiqua"/>
          <w:b/>
          <w:bCs/>
          <w:smallCaps/>
          <w:color w:val="333300"/>
          <w:sz w:val="24"/>
          <w:szCs w:val="24"/>
        </w:rPr>
      </w:pPr>
      <w:r w:rsidRPr="00F73BDE">
        <w:rPr>
          <w:rFonts w:ascii="Book Antiqua" w:hAnsi="Book Antiqua"/>
          <w:b/>
          <w:bCs/>
          <w:smallCaps/>
          <w:color w:val="333300"/>
          <w:sz w:val="24"/>
          <w:szCs w:val="24"/>
        </w:rPr>
        <w:t xml:space="preserve">Leviticus </w:t>
      </w:r>
      <w:r w:rsidRPr="00F73BDE">
        <w:rPr>
          <w:rStyle w:val="FootnoteReference"/>
          <w:rFonts w:ascii="Book Antiqua" w:hAnsi="Book Antiqua"/>
          <w:b/>
          <w:bCs/>
          <w:smallCaps/>
          <w:color w:val="333300"/>
          <w:sz w:val="24"/>
          <w:szCs w:val="24"/>
          <w:vertAlign w:val="baseline"/>
        </w:rPr>
        <w:t>15</w:t>
      </w:r>
    </w:p>
  </w:footnote>
  <w:footnote w:id="439">
    <w:p w14:paraId="3CB228D7" w14:textId="410A45BA" w:rsidR="00F66D22" w:rsidRDefault="00F66D22" w:rsidP="006C2E6E">
      <w:pPr>
        <w:pStyle w:val="BodyText"/>
        <w:spacing w:before="0" w:line="300" w:lineRule="exact"/>
        <w:ind w:left="284" w:hanging="284"/>
        <w:rPr>
          <w:sz w:val="22"/>
          <w:szCs w:val="22"/>
        </w:rPr>
      </w:pPr>
      <w:r w:rsidRPr="00D5498E">
        <w:rPr>
          <w:rStyle w:val="FootnoteReference"/>
          <w:color w:val="008000"/>
          <w:szCs w:val="22"/>
        </w:rPr>
        <w:footnoteRef/>
      </w:r>
      <w:r>
        <w:rPr>
          <w:sz w:val="22"/>
          <w:szCs w:val="22"/>
        </w:rPr>
        <w:t xml:space="preserve"> </w:t>
      </w:r>
      <w:r>
        <w:rPr>
          <w:sz w:val="22"/>
          <w:szCs w:val="22"/>
        </w:rPr>
        <w:tab/>
        <w:t>The kinds of impurity dealt with in this chapter include not only contagious venereal disease but also normal seminal discharge and menstruation.</w:t>
      </w:r>
      <w:r w:rsidR="001E1C8D">
        <w:rPr>
          <w:sz w:val="22"/>
          <w:szCs w:val="22"/>
        </w:rPr>
        <w:t xml:space="preserve"> </w:t>
      </w:r>
      <w:r>
        <w:rPr>
          <w:sz w:val="22"/>
          <w:szCs w:val="22"/>
        </w:rPr>
        <w:t>Everything connected with conception and birth is sacred and mysterious (see #12:1).</w:t>
      </w:r>
    </w:p>
  </w:footnote>
  <w:footnote w:id="440">
    <w:p w14:paraId="19D584D1" w14:textId="77777777" w:rsidR="00F66D22" w:rsidRDefault="00F66D22">
      <w:pPr>
        <w:pStyle w:val="BodyText"/>
        <w:spacing w:before="0" w:line="300" w:lineRule="exact"/>
        <w:ind w:left="284" w:hanging="284"/>
        <w:rPr>
          <w:sz w:val="22"/>
          <w:szCs w:val="22"/>
        </w:rPr>
      </w:pPr>
      <w:r w:rsidRPr="00D5498E">
        <w:rPr>
          <w:rStyle w:val="FootnoteReference"/>
          <w:color w:val="008000"/>
          <w:szCs w:val="22"/>
        </w:rPr>
        <w:footnoteRef/>
      </w:r>
      <w:r>
        <w:rPr>
          <w:sz w:val="22"/>
          <w:szCs w:val="22"/>
        </w:rPr>
        <w:t xml:space="preserve"> </w:t>
      </w:r>
      <w:r>
        <w:rPr>
          <w:sz w:val="22"/>
          <w:szCs w:val="22"/>
        </w:rPr>
        <w:tab/>
        <w:t>The literal translation of ‘</w:t>
      </w:r>
      <w:r w:rsidRPr="006F5694">
        <w:rPr>
          <w:i/>
          <w:iCs/>
          <w:sz w:val="22"/>
          <w:szCs w:val="22"/>
        </w:rPr>
        <w:t>any man</w:t>
      </w:r>
      <w:r>
        <w:rPr>
          <w:sz w:val="22"/>
          <w:szCs w:val="22"/>
        </w:rPr>
        <w:t>’ (</w:t>
      </w:r>
      <w:r w:rsidRPr="006F5694">
        <w:rPr>
          <w:rFonts w:cs="SBL Hebrew"/>
          <w:noProof/>
          <w:sz w:val="26"/>
          <w:szCs w:val="26"/>
          <w:rtl/>
          <w:lang w:bidi="he-IL"/>
        </w:rPr>
        <w:t>אִ֣ישׁ אִ֗ישׁ</w:t>
      </w:r>
      <w:r>
        <w:rPr>
          <w:sz w:val="22"/>
          <w:szCs w:val="22"/>
        </w:rPr>
        <w:t>) is ‘</w:t>
      </w:r>
      <w:r w:rsidRPr="006F5694">
        <w:rPr>
          <w:i/>
          <w:iCs/>
          <w:sz w:val="22"/>
          <w:szCs w:val="22"/>
        </w:rPr>
        <w:t>man man</w:t>
      </w:r>
      <w:r>
        <w:rPr>
          <w:sz w:val="22"/>
          <w:szCs w:val="22"/>
        </w:rPr>
        <w:t>’; the duplication is distributive (cf. 17:3, 22:19 &amp;c).</w:t>
      </w:r>
    </w:p>
  </w:footnote>
  <w:footnote w:id="441">
    <w:p w14:paraId="2F550F0F" w14:textId="235F46D7" w:rsidR="00F66D22" w:rsidRDefault="00F66D22">
      <w:pPr>
        <w:pStyle w:val="BodyText"/>
        <w:spacing w:before="0" w:line="300" w:lineRule="exact"/>
        <w:ind w:left="284" w:hanging="284"/>
        <w:rPr>
          <w:sz w:val="22"/>
          <w:szCs w:val="22"/>
        </w:rPr>
      </w:pPr>
      <w:r w:rsidRPr="00D5498E">
        <w:rPr>
          <w:rStyle w:val="FootnoteReference"/>
          <w:color w:val="008000"/>
          <w:szCs w:val="22"/>
        </w:rPr>
        <w:footnoteRef/>
      </w:r>
      <w:r>
        <w:rPr>
          <w:sz w:val="22"/>
          <w:szCs w:val="22"/>
        </w:rPr>
        <w:t xml:space="preserve"> </w:t>
      </w:r>
      <w:r>
        <w:rPr>
          <w:sz w:val="22"/>
          <w:szCs w:val="22"/>
        </w:rPr>
        <w:tab/>
        <w:t xml:space="preserve">The </w:t>
      </w:r>
      <w:r w:rsidRPr="006F5694">
        <w:rPr>
          <w:i/>
          <w:iCs/>
          <w:sz w:val="22"/>
          <w:szCs w:val="22"/>
        </w:rPr>
        <w:t>LXX</w:t>
      </w:r>
      <w:r>
        <w:rPr>
          <w:sz w:val="22"/>
          <w:szCs w:val="22"/>
        </w:rPr>
        <w:t xml:space="preserve"> opens this verse with, “</w:t>
      </w:r>
      <w:r w:rsidRPr="006F5694">
        <w:rPr>
          <w:i/>
          <w:iCs/>
          <w:sz w:val="22"/>
          <w:szCs w:val="22"/>
        </w:rPr>
        <w:t>This is the law of his uncleanness</w:t>
      </w:r>
      <w:r>
        <w:rPr>
          <w:sz w:val="22"/>
          <w:szCs w:val="22"/>
        </w:rPr>
        <w:t>…” (</w:t>
      </w:r>
      <w:r w:rsidRPr="001E1C8D">
        <w:rPr>
          <w:rFonts w:ascii="Vusillus" w:hAnsi="Vusillus" w:cs="Vusillus"/>
          <w:bCs/>
          <w:i/>
          <w:noProof/>
          <w:sz w:val="26"/>
          <w:szCs w:val="22"/>
          <w:lang w:val="el-GR"/>
        </w:rPr>
        <w:t>καὶ</w:t>
      </w:r>
      <w:r w:rsidRPr="001E1C8D">
        <w:rPr>
          <w:rFonts w:ascii="Vusillus" w:hAnsi="Vusillus" w:cs="Vusillus"/>
          <w:bCs/>
          <w:i/>
          <w:noProof/>
          <w:sz w:val="26"/>
          <w:szCs w:val="22"/>
        </w:rPr>
        <w:t xml:space="preserve"> </w:t>
      </w:r>
      <w:r w:rsidRPr="001E1C8D">
        <w:rPr>
          <w:rFonts w:ascii="Vusillus" w:hAnsi="Vusillus" w:cs="Vusillus"/>
          <w:bCs/>
          <w:i/>
          <w:noProof/>
          <w:sz w:val="26"/>
          <w:szCs w:val="22"/>
          <w:lang w:val="el-GR"/>
        </w:rPr>
        <w:t>οὗτος</w:t>
      </w:r>
      <w:r w:rsidRPr="001E1C8D">
        <w:rPr>
          <w:rFonts w:ascii="Vusillus" w:hAnsi="Vusillus" w:cs="Vusillus"/>
          <w:bCs/>
          <w:i/>
          <w:noProof/>
          <w:sz w:val="26"/>
          <w:szCs w:val="22"/>
        </w:rPr>
        <w:t xml:space="preserve"> </w:t>
      </w:r>
      <w:r w:rsidRPr="001E1C8D">
        <w:rPr>
          <w:rFonts w:ascii="Vusillus" w:hAnsi="Vusillus" w:cs="Vusillus"/>
          <w:bCs/>
          <w:i/>
          <w:noProof/>
          <w:sz w:val="26"/>
          <w:szCs w:val="22"/>
          <w:lang w:val="el-GR"/>
        </w:rPr>
        <w:t>ὁ</w:t>
      </w:r>
      <w:r w:rsidRPr="001E1C8D">
        <w:rPr>
          <w:rFonts w:ascii="Vusillus" w:hAnsi="Vusillus" w:cs="Vusillus"/>
          <w:bCs/>
          <w:i/>
          <w:noProof/>
          <w:sz w:val="26"/>
          <w:szCs w:val="22"/>
        </w:rPr>
        <w:t xml:space="preserve"> </w:t>
      </w:r>
      <w:r w:rsidRPr="001E1C8D">
        <w:rPr>
          <w:rFonts w:ascii="Vusillus" w:hAnsi="Vusillus" w:cs="Vusillus"/>
          <w:bCs/>
          <w:i/>
          <w:noProof/>
          <w:sz w:val="26"/>
          <w:szCs w:val="22"/>
          <w:lang w:val="el-GR"/>
        </w:rPr>
        <w:t>νόμος</w:t>
      </w:r>
      <w:r w:rsidRPr="001E1C8D">
        <w:rPr>
          <w:rFonts w:ascii="Vusillus" w:hAnsi="Vusillus" w:cs="Vusillus"/>
          <w:bCs/>
          <w:i/>
          <w:noProof/>
          <w:sz w:val="26"/>
          <w:szCs w:val="22"/>
        </w:rPr>
        <w:t xml:space="preserve"> </w:t>
      </w:r>
      <w:r w:rsidRPr="001E1C8D">
        <w:rPr>
          <w:rFonts w:ascii="Vusillus" w:hAnsi="Vusillus" w:cs="Vusillus"/>
          <w:bCs/>
          <w:i/>
          <w:noProof/>
          <w:sz w:val="26"/>
          <w:szCs w:val="22"/>
          <w:lang w:val="el-GR"/>
        </w:rPr>
        <w:t>τῆς</w:t>
      </w:r>
      <w:r w:rsidRPr="001E1C8D">
        <w:rPr>
          <w:rFonts w:ascii="Vusillus" w:hAnsi="Vusillus" w:cs="Vusillus"/>
          <w:bCs/>
          <w:i/>
          <w:noProof/>
          <w:sz w:val="26"/>
          <w:szCs w:val="22"/>
        </w:rPr>
        <w:t xml:space="preserve"> </w:t>
      </w:r>
      <w:r w:rsidRPr="001E1C8D">
        <w:rPr>
          <w:rFonts w:ascii="Vusillus" w:hAnsi="Vusillus" w:cs="Vusillus"/>
          <w:bCs/>
          <w:i/>
          <w:noProof/>
          <w:sz w:val="26"/>
          <w:szCs w:val="22"/>
          <w:lang w:val="el-GR"/>
        </w:rPr>
        <w:t>ἀκαθαρσίας</w:t>
      </w:r>
      <w:r w:rsidRPr="001E1C8D">
        <w:rPr>
          <w:rFonts w:ascii="Vusillus" w:hAnsi="Vusillus" w:cs="Vusillus"/>
          <w:bCs/>
          <w:i/>
          <w:noProof/>
          <w:sz w:val="26"/>
          <w:szCs w:val="22"/>
        </w:rPr>
        <w:t xml:space="preserve"> </w:t>
      </w:r>
      <w:r w:rsidRPr="001E1C8D">
        <w:rPr>
          <w:rFonts w:ascii="Vusillus" w:hAnsi="Vusillus" w:cs="Vusillus"/>
          <w:bCs/>
          <w:i/>
          <w:noProof/>
          <w:sz w:val="26"/>
          <w:szCs w:val="22"/>
          <w:lang w:val="el-GR"/>
        </w:rPr>
        <w:t>αὐτοῦ</w:t>
      </w:r>
      <w:r>
        <w:rPr>
          <w:sz w:val="22"/>
          <w:szCs w:val="22"/>
        </w:rPr>
        <w:t xml:space="preserve">); here, we follow the </w:t>
      </w:r>
      <w:r w:rsidRPr="006F5694">
        <w:rPr>
          <w:i/>
          <w:iCs/>
          <w:sz w:val="22"/>
          <w:szCs w:val="22"/>
        </w:rPr>
        <w:t>MT</w:t>
      </w:r>
      <w:r>
        <w:rPr>
          <w:sz w:val="22"/>
          <w:szCs w:val="22"/>
        </w:rPr>
        <w:t>.</w:t>
      </w:r>
      <w:r w:rsidR="001E1C8D">
        <w:rPr>
          <w:sz w:val="22"/>
          <w:szCs w:val="22"/>
        </w:rPr>
        <w:t xml:space="preserve"> </w:t>
      </w:r>
      <w:r>
        <w:rPr>
          <w:sz w:val="22"/>
          <w:szCs w:val="22"/>
        </w:rPr>
        <w:t>After ‘</w:t>
      </w:r>
      <w:r w:rsidRPr="006F5694">
        <w:rPr>
          <w:i/>
          <w:iCs/>
          <w:sz w:val="22"/>
          <w:szCs w:val="22"/>
        </w:rPr>
        <w:t>blocks his discharge</w:t>
      </w:r>
      <w:r>
        <w:rPr>
          <w:sz w:val="22"/>
          <w:szCs w:val="22"/>
        </w:rPr>
        <w:t xml:space="preserve">’, the </w:t>
      </w:r>
      <w:r w:rsidRPr="006F5694">
        <w:rPr>
          <w:i/>
          <w:iCs/>
          <w:sz w:val="22"/>
          <w:szCs w:val="22"/>
        </w:rPr>
        <w:t>LXX</w:t>
      </w:r>
      <w:r>
        <w:rPr>
          <w:sz w:val="22"/>
          <w:szCs w:val="22"/>
        </w:rPr>
        <w:t xml:space="preserve"> (</w:t>
      </w:r>
      <w:r w:rsidRPr="001E1C8D">
        <w:rPr>
          <w:rFonts w:ascii="Vusillus" w:hAnsi="Vusillus" w:cs="Vusillus"/>
          <w:bCs/>
          <w:i/>
          <w:noProof/>
          <w:sz w:val="26"/>
          <w:szCs w:val="22"/>
          <w:lang w:val="el-GR"/>
        </w:rPr>
        <w:t>πᾶσαι</w:t>
      </w:r>
      <w:r w:rsidRPr="001E1C8D">
        <w:rPr>
          <w:rFonts w:ascii="Vusillus" w:hAnsi="Vusillus" w:cs="Vusillus"/>
          <w:bCs/>
          <w:i/>
          <w:noProof/>
          <w:sz w:val="26"/>
          <w:szCs w:val="22"/>
        </w:rPr>
        <w:t xml:space="preserve"> </w:t>
      </w:r>
      <w:r w:rsidRPr="001E1C8D">
        <w:rPr>
          <w:rFonts w:ascii="Vusillus" w:hAnsi="Vusillus" w:cs="Vusillus"/>
          <w:bCs/>
          <w:i/>
          <w:noProof/>
          <w:sz w:val="26"/>
          <w:szCs w:val="22"/>
          <w:lang w:val="el-GR"/>
        </w:rPr>
        <w:t>αἱ</w:t>
      </w:r>
      <w:r w:rsidRPr="001E1C8D">
        <w:rPr>
          <w:rFonts w:ascii="Vusillus" w:hAnsi="Vusillus" w:cs="Vusillus"/>
          <w:bCs/>
          <w:i/>
          <w:noProof/>
          <w:sz w:val="26"/>
          <w:szCs w:val="22"/>
        </w:rPr>
        <w:t xml:space="preserve"> </w:t>
      </w:r>
      <w:r w:rsidRPr="001E1C8D">
        <w:rPr>
          <w:rFonts w:ascii="Vusillus" w:hAnsi="Vusillus" w:cs="Vusillus"/>
          <w:bCs/>
          <w:i/>
          <w:noProof/>
          <w:sz w:val="26"/>
          <w:szCs w:val="22"/>
          <w:lang w:val="el-GR"/>
        </w:rPr>
        <w:t>ἡμέραι</w:t>
      </w:r>
      <w:r w:rsidRPr="001E1C8D">
        <w:rPr>
          <w:rFonts w:ascii="Vusillus" w:hAnsi="Vusillus" w:cs="Vusillus"/>
          <w:bCs/>
          <w:i/>
          <w:noProof/>
          <w:sz w:val="26"/>
          <w:szCs w:val="22"/>
        </w:rPr>
        <w:t xml:space="preserve"> </w:t>
      </w:r>
      <w:r w:rsidRPr="001E1C8D">
        <w:rPr>
          <w:rFonts w:ascii="Vusillus" w:hAnsi="Vusillus" w:cs="Vusillus"/>
          <w:bCs/>
          <w:i/>
          <w:noProof/>
          <w:sz w:val="26"/>
          <w:szCs w:val="22"/>
          <w:lang w:val="el-GR"/>
        </w:rPr>
        <w:t>ῥύσεως</w:t>
      </w:r>
      <w:r w:rsidRPr="001E1C8D">
        <w:rPr>
          <w:rFonts w:ascii="Vusillus" w:hAnsi="Vusillus" w:cs="Vusillus"/>
          <w:bCs/>
          <w:i/>
          <w:noProof/>
          <w:sz w:val="26"/>
          <w:szCs w:val="22"/>
        </w:rPr>
        <w:t xml:space="preserve"> </w:t>
      </w:r>
      <w:r w:rsidRPr="001E1C8D">
        <w:rPr>
          <w:rFonts w:ascii="Vusillus" w:hAnsi="Vusillus" w:cs="Vusillus"/>
          <w:bCs/>
          <w:i/>
          <w:noProof/>
          <w:sz w:val="26"/>
          <w:szCs w:val="22"/>
          <w:lang w:val="el-GR"/>
        </w:rPr>
        <w:t>σώματος</w:t>
      </w:r>
      <w:r w:rsidRPr="001E1C8D">
        <w:rPr>
          <w:rFonts w:ascii="Vusillus" w:hAnsi="Vusillus" w:cs="Vusillus"/>
          <w:bCs/>
          <w:i/>
          <w:noProof/>
          <w:sz w:val="26"/>
          <w:szCs w:val="22"/>
        </w:rPr>
        <w:t xml:space="preserve"> </w:t>
      </w:r>
      <w:r w:rsidRPr="001E1C8D">
        <w:rPr>
          <w:rFonts w:ascii="Vusillus" w:hAnsi="Vusillus" w:cs="Vusillus"/>
          <w:bCs/>
          <w:i/>
          <w:noProof/>
          <w:sz w:val="26"/>
          <w:szCs w:val="22"/>
          <w:lang w:val="el-GR"/>
        </w:rPr>
        <w:t>αὐτοῦ</w:t>
      </w:r>
      <w:r w:rsidRPr="001E1C8D">
        <w:rPr>
          <w:rFonts w:ascii="Vusillus" w:hAnsi="Vusillus" w:cs="Vusillus"/>
          <w:bCs/>
          <w:i/>
          <w:noProof/>
          <w:sz w:val="26"/>
          <w:szCs w:val="22"/>
        </w:rPr>
        <w:t xml:space="preserve">, </w:t>
      </w:r>
      <w:r w:rsidRPr="001E1C8D">
        <w:rPr>
          <w:rFonts w:ascii="Vusillus" w:hAnsi="Vusillus" w:cs="Vusillus"/>
          <w:bCs/>
          <w:i/>
          <w:noProof/>
          <w:sz w:val="26"/>
          <w:szCs w:val="22"/>
          <w:lang w:val="el-GR"/>
        </w:rPr>
        <w:t>ᾗ</w:t>
      </w:r>
      <w:r w:rsidRPr="001E1C8D">
        <w:rPr>
          <w:rFonts w:ascii="Vusillus" w:hAnsi="Vusillus" w:cs="Vusillus"/>
          <w:bCs/>
          <w:i/>
          <w:noProof/>
          <w:sz w:val="26"/>
          <w:szCs w:val="22"/>
        </w:rPr>
        <w:t xml:space="preserve"> </w:t>
      </w:r>
      <w:r w:rsidRPr="001E1C8D">
        <w:rPr>
          <w:rFonts w:ascii="Vusillus" w:hAnsi="Vusillus" w:cs="Vusillus"/>
          <w:bCs/>
          <w:i/>
          <w:noProof/>
          <w:sz w:val="26"/>
          <w:szCs w:val="22"/>
          <w:lang w:val="el-GR"/>
        </w:rPr>
        <w:t>συνέστηκεν</w:t>
      </w:r>
      <w:r w:rsidRPr="001E1C8D">
        <w:rPr>
          <w:rFonts w:ascii="Vusillus" w:hAnsi="Vusillus" w:cs="Vusillus"/>
          <w:bCs/>
          <w:i/>
          <w:noProof/>
          <w:sz w:val="26"/>
          <w:szCs w:val="22"/>
        </w:rPr>
        <w:t xml:space="preserve"> </w:t>
      </w:r>
      <w:r w:rsidRPr="001E1C8D">
        <w:rPr>
          <w:rFonts w:ascii="Vusillus" w:hAnsi="Vusillus" w:cs="Vusillus"/>
          <w:bCs/>
          <w:i/>
          <w:noProof/>
          <w:sz w:val="26"/>
          <w:szCs w:val="22"/>
          <w:lang w:val="el-GR"/>
        </w:rPr>
        <w:t>τὸ</w:t>
      </w:r>
      <w:r w:rsidRPr="001E1C8D">
        <w:rPr>
          <w:rFonts w:ascii="Vusillus" w:hAnsi="Vusillus" w:cs="Vusillus"/>
          <w:bCs/>
          <w:i/>
          <w:noProof/>
          <w:sz w:val="26"/>
          <w:szCs w:val="22"/>
        </w:rPr>
        <w:t xml:space="preserve"> </w:t>
      </w:r>
      <w:r w:rsidRPr="001E1C8D">
        <w:rPr>
          <w:rFonts w:ascii="Vusillus" w:hAnsi="Vusillus" w:cs="Vusillus"/>
          <w:bCs/>
          <w:i/>
          <w:noProof/>
          <w:sz w:val="26"/>
          <w:szCs w:val="22"/>
          <w:lang w:val="el-GR"/>
        </w:rPr>
        <w:t>σῶμα</w:t>
      </w:r>
      <w:r w:rsidRPr="001E1C8D">
        <w:rPr>
          <w:rFonts w:ascii="Vusillus" w:hAnsi="Vusillus" w:cs="Vusillus"/>
          <w:bCs/>
          <w:i/>
          <w:noProof/>
          <w:sz w:val="26"/>
          <w:szCs w:val="22"/>
        </w:rPr>
        <w:t xml:space="preserve"> </w:t>
      </w:r>
      <w:r w:rsidRPr="001E1C8D">
        <w:rPr>
          <w:rFonts w:ascii="Vusillus" w:hAnsi="Vusillus" w:cs="Vusillus"/>
          <w:bCs/>
          <w:i/>
          <w:noProof/>
          <w:sz w:val="26"/>
          <w:szCs w:val="22"/>
          <w:lang w:val="el-GR"/>
        </w:rPr>
        <w:t>αὐτοῦ</w:t>
      </w:r>
      <w:r w:rsidRPr="001E1C8D">
        <w:rPr>
          <w:rFonts w:ascii="Vusillus" w:hAnsi="Vusillus" w:cs="Vusillus"/>
          <w:bCs/>
          <w:i/>
          <w:noProof/>
          <w:sz w:val="26"/>
          <w:szCs w:val="22"/>
        </w:rPr>
        <w:t xml:space="preserve"> </w:t>
      </w:r>
      <w:r w:rsidRPr="001E1C8D">
        <w:rPr>
          <w:rFonts w:ascii="Vusillus" w:hAnsi="Vusillus" w:cs="Vusillus"/>
          <w:bCs/>
          <w:i/>
          <w:noProof/>
          <w:sz w:val="26"/>
          <w:szCs w:val="22"/>
          <w:lang w:val="el-GR"/>
        </w:rPr>
        <w:t>διὰ</w:t>
      </w:r>
      <w:r w:rsidRPr="001E1C8D">
        <w:rPr>
          <w:rFonts w:ascii="Vusillus" w:hAnsi="Vusillus" w:cs="Vusillus"/>
          <w:bCs/>
          <w:i/>
          <w:noProof/>
          <w:sz w:val="26"/>
          <w:szCs w:val="22"/>
        </w:rPr>
        <w:t xml:space="preserve"> </w:t>
      </w:r>
      <w:r w:rsidRPr="001E1C8D">
        <w:rPr>
          <w:rFonts w:ascii="Vusillus" w:hAnsi="Vusillus" w:cs="Vusillus"/>
          <w:bCs/>
          <w:i/>
          <w:noProof/>
          <w:sz w:val="26"/>
          <w:szCs w:val="22"/>
          <w:lang w:val="el-GR"/>
        </w:rPr>
        <w:t>τῆς</w:t>
      </w:r>
      <w:r w:rsidRPr="001E1C8D">
        <w:rPr>
          <w:rFonts w:ascii="Vusillus" w:hAnsi="Vusillus" w:cs="Vusillus"/>
          <w:bCs/>
          <w:i/>
          <w:noProof/>
          <w:sz w:val="26"/>
          <w:szCs w:val="22"/>
        </w:rPr>
        <w:t xml:space="preserve"> </w:t>
      </w:r>
      <w:r w:rsidRPr="001E1C8D">
        <w:rPr>
          <w:rFonts w:ascii="Vusillus" w:hAnsi="Vusillus" w:cs="Vusillus"/>
          <w:bCs/>
          <w:i/>
          <w:noProof/>
          <w:sz w:val="26"/>
          <w:szCs w:val="22"/>
          <w:lang w:val="el-GR"/>
        </w:rPr>
        <w:t>ῥύσεως</w:t>
      </w:r>
      <w:r>
        <w:rPr>
          <w:sz w:val="22"/>
          <w:szCs w:val="22"/>
        </w:rPr>
        <w:t xml:space="preserve">) and </w:t>
      </w:r>
      <w:r w:rsidRPr="006F5694">
        <w:rPr>
          <w:i/>
          <w:iCs/>
          <w:sz w:val="22"/>
          <w:szCs w:val="22"/>
        </w:rPr>
        <w:t>Samaritan Pentateuch</w:t>
      </w:r>
      <w:r>
        <w:rPr>
          <w:sz w:val="22"/>
          <w:szCs w:val="22"/>
        </w:rPr>
        <w:t xml:space="preserve"> add ‘</w:t>
      </w:r>
      <w:bookmarkStart w:id="114" w:name="155"/>
      <w:r w:rsidRPr="006F5694">
        <w:rPr>
          <w:i/>
          <w:iCs/>
          <w:sz w:val="22"/>
          <w:szCs w:val="22"/>
        </w:rPr>
        <w:t>all the days of the flow of his body, by which his body is affected by the flow</w:t>
      </w:r>
      <w:bookmarkEnd w:id="114"/>
      <w:r>
        <w:rPr>
          <w:sz w:val="22"/>
          <w:szCs w:val="22"/>
        </w:rPr>
        <w:t>’.</w:t>
      </w:r>
    </w:p>
  </w:footnote>
  <w:footnote w:id="442">
    <w:p w14:paraId="6D2F70B6" w14:textId="77777777" w:rsidR="00F66D22" w:rsidRDefault="00F66D22">
      <w:pPr>
        <w:pStyle w:val="BodyText"/>
        <w:spacing w:before="0" w:line="300" w:lineRule="exact"/>
        <w:ind w:left="284" w:hanging="284"/>
        <w:rPr>
          <w:sz w:val="22"/>
          <w:szCs w:val="22"/>
        </w:rPr>
      </w:pPr>
      <w:r w:rsidRPr="00D5498E">
        <w:rPr>
          <w:rStyle w:val="FootnoteReference"/>
          <w:color w:val="008000"/>
          <w:szCs w:val="22"/>
        </w:rPr>
        <w:footnoteRef/>
      </w:r>
      <w:r>
        <w:rPr>
          <w:sz w:val="22"/>
          <w:szCs w:val="22"/>
        </w:rPr>
        <w:t xml:space="preserve"> </w:t>
      </w:r>
      <w:r>
        <w:rPr>
          <w:sz w:val="22"/>
          <w:szCs w:val="22"/>
        </w:rPr>
        <w:tab/>
        <w:t>Unclean persons contaminate anything or anyone they touch (11:24–38).</w:t>
      </w:r>
    </w:p>
  </w:footnote>
  <w:footnote w:id="443">
    <w:p w14:paraId="5003F425" w14:textId="77777777" w:rsidR="00F66D22" w:rsidRDefault="00F66D22">
      <w:pPr>
        <w:pStyle w:val="BodyText"/>
        <w:spacing w:before="0" w:line="300" w:lineRule="exact"/>
        <w:ind w:left="284" w:hanging="284"/>
        <w:rPr>
          <w:sz w:val="22"/>
          <w:szCs w:val="22"/>
        </w:rPr>
      </w:pPr>
      <w:r w:rsidRPr="00ED4450">
        <w:rPr>
          <w:rStyle w:val="FootnoteReference"/>
          <w:color w:val="008000"/>
          <w:szCs w:val="22"/>
        </w:rPr>
        <w:footnoteRef/>
      </w:r>
      <w:r w:rsidRPr="00ED4450">
        <w:rPr>
          <w:color w:val="008000"/>
          <w:szCs w:val="22"/>
        </w:rPr>
        <w:t xml:space="preserve"> </w:t>
      </w:r>
      <w:r>
        <w:rPr>
          <w:sz w:val="22"/>
          <w:szCs w:val="22"/>
        </w:rPr>
        <w:tab/>
        <w:t>In place of ‘</w:t>
      </w:r>
      <w:r w:rsidRPr="00ED4450">
        <w:rPr>
          <w:i/>
          <w:iCs/>
          <w:sz w:val="22"/>
          <w:szCs w:val="22"/>
        </w:rPr>
        <w:t>bathe in water</w:t>
      </w:r>
      <w:r>
        <w:rPr>
          <w:sz w:val="22"/>
          <w:szCs w:val="22"/>
        </w:rPr>
        <w:t xml:space="preserve">’, here following the </w:t>
      </w:r>
      <w:r w:rsidRPr="00ED4450">
        <w:rPr>
          <w:i/>
          <w:iCs/>
          <w:sz w:val="22"/>
          <w:szCs w:val="22"/>
        </w:rPr>
        <w:t>NRSV</w:t>
      </w:r>
      <w:r>
        <w:rPr>
          <w:sz w:val="22"/>
          <w:szCs w:val="22"/>
        </w:rPr>
        <w:t xml:space="preserve">, the </w:t>
      </w:r>
      <w:r w:rsidRPr="00ED4450">
        <w:rPr>
          <w:i/>
          <w:iCs/>
          <w:sz w:val="22"/>
          <w:szCs w:val="22"/>
        </w:rPr>
        <w:t>NJB</w:t>
      </w:r>
      <w:r>
        <w:rPr>
          <w:sz w:val="22"/>
          <w:szCs w:val="22"/>
        </w:rPr>
        <w:t xml:space="preserve"> has ‘</w:t>
      </w:r>
      <w:r w:rsidRPr="00ED4450">
        <w:rPr>
          <w:i/>
          <w:iCs/>
          <w:sz w:val="22"/>
          <w:szCs w:val="22"/>
        </w:rPr>
        <w:t>wash himself</w:t>
      </w:r>
      <w:r>
        <w:rPr>
          <w:sz w:val="22"/>
          <w:szCs w:val="22"/>
        </w:rPr>
        <w:t>’ (as also in v. 6).</w:t>
      </w:r>
    </w:p>
  </w:footnote>
  <w:footnote w:id="444">
    <w:p w14:paraId="42BA1D5D" w14:textId="77777777" w:rsidR="00F66D22" w:rsidRDefault="00F66D22">
      <w:pPr>
        <w:pStyle w:val="BodyText"/>
        <w:spacing w:before="0" w:line="300" w:lineRule="exact"/>
        <w:ind w:left="284" w:hanging="284"/>
        <w:rPr>
          <w:sz w:val="22"/>
          <w:szCs w:val="22"/>
        </w:rPr>
      </w:pPr>
      <w:r w:rsidRPr="00ED4450">
        <w:rPr>
          <w:rStyle w:val="FootnoteReference"/>
          <w:color w:val="008000"/>
          <w:szCs w:val="22"/>
        </w:rPr>
        <w:footnoteRef/>
      </w:r>
      <w:r w:rsidRPr="00ED4450">
        <w:rPr>
          <w:color w:val="008000"/>
          <w:szCs w:val="22"/>
        </w:rPr>
        <w:t xml:space="preserve"> </w:t>
      </w:r>
      <w:r>
        <w:rPr>
          <w:sz w:val="22"/>
          <w:szCs w:val="22"/>
        </w:rPr>
        <w:tab/>
        <w:t xml:space="preserve">The </w:t>
      </w:r>
      <w:r w:rsidRPr="00ED4450">
        <w:rPr>
          <w:i/>
          <w:iCs/>
          <w:sz w:val="22"/>
          <w:szCs w:val="22"/>
        </w:rPr>
        <w:t>NRSV</w:t>
      </w:r>
      <w:r>
        <w:rPr>
          <w:sz w:val="22"/>
          <w:szCs w:val="22"/>
        </w:rPr>
        <w:t xml:space="preserve"> opens with ‘</w:t>
      </w:r>
      <w:r w:rsidRPr="00ED4450">
        <w:rPr>
          <w:i/>
          <w:iCs/>
          <w:sz w:val="22"/>
          <w:szCs w:val="22"/>
        </w:rPr>
        <w:t>all</w:t>
      </w:r>
      <w:r>
        <w:rPr>
          <w:sz w:val="22"/>
          <w:szCs w:val="22"/>
        </w:rPr>
        <w:t>’ in place of ‘</w:t>
      </w:r>
      <w:r w:rsidRPr="00ED4450">
        <w:rPr>
          <w:i/>
          <w:iCs/>
          <w:sz w:val="22"/>
          <w:szCs w:val="22"/>
        </w:rPr>
        <w:t>anyone</w:t>
      </w:r>
      <w:r>
        <w:rPr>
          <w:sz w:val="22"/>
          <w:szCs w:val="22"/>
        </w:rPr>
        <w:t xml:space="preserve">’, here following the </w:t>
      </w:r>
      <w:r w:rsidRPr="00ED4450">
        <w:rPr>
          <w:i/>
          <w:iCs/>
          <w:sz w:val="22"/>
          <w:szCs w:val="22"/>
        </w:rPr>
        <w:t>NJB</w:t>
      </w:r>
      <w:r>
        <w:rPr>
          <w:sz w:val="22"/>
          <w:szCs w:val="22"/>
        </w:rPr>
        <w:t xml:space="preserve">, and </w:t>
      </w:r>
      <w:r w:rsidRPr="00ED4450">
        <w:rPr>
          <w:i/>
          <w:iCs/>
          <w:sz w:val="22"/>
          <w:szCs w:val="22"/>
        </w:rPr>
        <w:t>NETB</w:t>
      </w:r>
      <w:r>
        <w:rPr>
          <w:sz w:val="22"/>
          <w:szCs w:val="22"/>
        </w:rPr>
        <w:t xml:space="preserve"> opens with ‘</w:t>
      </w:r>
      <w:r w:rsidRPr="00ED4450">
        <w:rPr>
          <w:i/>
          <w:iCs/>
          <w:sz w:val="22"/>
          <w:szCs w:val="22"/>
        </w:rPr>
        <w:t>the one</w:t>
      </w:r>
      <w:r>
        <w:rPr>
          <w:sz w:val="22"/>
          <w:szCs w:val="22"/>
        </w:rPr>
        <w:t>’.</w:t>
      </w:r>
    </w:p>
  </w:footnote>
  <w:footnote w:id="445">
    <w:p w14:paraId="79053E2A" w14:textId="77777777" w:rsidR="00F66D22" w:rsidRDefault="00F66D22">
      <w:pPr>
        <w:pStyle w:val="BodyText"/>
        <w:spacing w:before="0" w:line="300" w:lineRule="exact"/>
        <w:ind w:left="284" w:hanging="284"/>
        <w:rPr>
          <w:sz w:val="22"/>
          <w:szCs w:val="22"/>
        </w:rPr>
      </w:pPr>
      <w:r w:rsidRPr="00ED4450">
        <w:rPr>
          <w:rStyle w:val="FootnoteReference"/>
          <w:color w:val="008000"/>
          <w:szCs w:val="22"/>
        </w:rPr>
        <w:footnoteRef/>
      </w:r>
      <w:r>
        <w:rPr>
          <w:sz w:val="22"/>
          <w:szCs w:val="22"/>
        </w:rPr>
        <w:t xml:space="preserve"> </w:t>
      </w:r>
      <w:r>
        <w:rPr>
          <w:sz w:val="22"/>
          <w:szCs w:val="22"/>
        </w:rPr>
        <w:tab/>
        <w:t>In this instance, ‘</w:t>
      </w:r>
      <w:r w:rsidRPr="00ED4450">
        <w:rPr>
          <w:i/>
          <w:iCs/>
          <w:sz w:val="22"/>
          <w:szCs w:val="22"/>
        </w:rPr>
        <w:t>body</w:t>
      </w:r>
      <w:r>
        <w:rPr>
          <w:sz w:val="22"/>
          <w:szCs w:val="22"/>
        </w:rPr>
        <w:t>’ (literally, ‘</w:t>
      </w:r>
      <w:r w:rsidRPr="00ED4450">
        <w:rPr>
          <w:i/>
          <w:iCs/>
          <w:sz w:val="22"/>
          <w:szCs w:val="22"/>
        </w:rPr>
        <w:t>flesh</w:t>
      </w:r>
      <w:r>
        <w:rPr>
          <w:sz w:val="22"/>
          <w:szCs w:val="22"/>
        </w:rPr>
        <w:t>’) probably refers to any part of the body, not the sexual member specifically.</w:t>
      </w:r>
    </w:p>
  </w:footnote>
  <w:footnote w:id="446">
    <w:p w14:paraId="592ED91A" w14:textId="77777777" w:rsidR="00F66D22" w:rsidRPr="00ED4450" w:rsidRDefault="00F66D22">
      <w:pPr>
        <w:pStyle w:val="BodyText"/>
        <w:spacing w:before="0" w:line="300" w:lineRule="exact"/>
        <w:ind w:left="284" w:hanging="284"/>
        <w:rPr>
          <w:sz w:val="22"/>
          <w:szCs w:val="22"/>
        </w:rPr>
      </w:pPr>
      <w:r w:rsidRPr="00ED4450">
        <w:rPr>
          <w:rStyle w:val="FootnoteReference"/>
          <w:color w:val="008000"/>
          <w:szCs w:val="22"/>
        </w:rPr>
        <w:footnoteRef/>
      </w:r>
      <w:r>
        <w:rPr>
          <w:sz w:val="22"/>
          <w:szCs w:val="22"/>
        </w:rPr>
        <w:t xml:space="preserve"> </w:t>
      </w:r>
      <w:r>
        <w:rPr>
          <w:sz w:val="22"/>
          <w:szCs w:val="22"/>
        </w:rPr>
        <w:tab/>
        <w:t xml:space="preserve">Literally translated, this verse </w:t>
      </w:r>
      <w:r w:rsidRPr="00ED4450">
        <w:rPr>
          <w:sz w:val="22"/>
          <w:szCs w:val="22"/>
        </w:rPr>
        <w:t>opens, “</w:t>
      </w:r>
      <w:bookmarkStart w:id="115" w:name="1512"/>
      <w:r w:rsidRPr="00ED4450">
        <w:rPr>
          <w:i/>
          <w:iCs/>
          <w:sz w:val="22"/>
          <w:szCs w:val="22"/>
        </w:rPr>
        <w:t>And if the man with a discharge spits in the clean one</w:t>
      </w:r>
      <w:bookmarkEnd w:id="115"/>
      <w:r w:rsidRPr="00ED4450">
        <w:rPr>
          <w:sz w:val="22"/>
          <w:szCs w:val="22"/>
        </w:rPr>
        <w:t>.”</w:t>
      </w:r>
    </w:p>
  </w:footnote>
  <w:footnote w:id="447">
    <w:p w14:paraId="754BA06B" w14:textId="77777777" w:rsidR="00F66D22" w:rsidRDefault="00F66D22">
      <w:pPr>
        <w:pStyle w:val="BodyText"/>
        <w:spacing w:before="0" w:line="300" w:lineRule="exact"/>
        <w:ind w:left="284" w:hanging="284"/>
        <w:rPr>
          <w:sz w:val="22"/>
          <w:szCs w:val="22"/>
        </w:rPr>
      </w:pPr>
      <w:r w:rsidRPr="0056046F">
        <w:rPr>
          <w:rStyle w:val="FootnoteReference"/>
          <w:color w:val="008000"/>
        </w:rPr>
        <w:footnoteRef/>
      </w:r>
      <w:r>
        <w:rPr>
          <w:sz w:val="22"/>
          <w:szCs w:val="22"/>
        </w:rPr>
        <w:t xml:space="preserve"> </w:t>
      </w:r>
      <w:r>
        <w:rPr>
          <w:sz w:val="22"/>
          <w:szCs w:val="22"/>
        </w:rPr>
        <w:tab/>
      </w:r>
      <w:bookmarkStart w:id="116" w:name="1513"/>
      <w:r w:rsidRPr="0056046F">
        <w:rPr>
          <w:sz w:val="22"/>
          <w:szCs w:val="22"/>
        </w:rPr>
        <w:t>The H</w:t>
      </w:r>
      <w:r>
        <w:rPr>
          <w:sz w:val="22"/>
          <w:szCs w:val="22"/>
        </w:rPr>
        <w:t>ebrew term for ‘</w:t>
      </w:r>
      <w:r w:rsidRPr="0056046F">
        <w:rPr>
          <w:i/>
          <w:iCs/>
          <w:sz w:val="22"/>
          <w:szCs w:val="22"/>
        </w:rPr>
        <w:t>saddle</w:t>
      </w:r>
      <w:r>
        <w:rPr>
          <w:sz w:val="22"/>
          <w:szCs w:val="22"/>
        </w:rPr>
        <w:t>’</w:t>
      </w:r>
      <w:r w:rsidRPr="0056046F">
        <w:rPr>
          <w:sz w:val="22"/>
          <w:szCs w:val="22"/>
        </w:rPr>
        <w:t xml:space="preserve"> i</w:t>
      </w:r>
      <w:r>
        <w:rPr>
          <w:sz w:val="22"/>
          <w:szCs w:val="22"/>
        </w:rPr>
        <w:t>s a cognate noun from the verb ‘</w:t>
      </w:r>
      <w:r w:rsidRPr="0056046F">
        <w:rPr>
          <w:i/>
          <w:iCs/>
          <w:sz w:val="22"/>
          <w:szCs w:val="22"/>
        </w:rPr>
        <w:t>ride</w:t>
      </w:r>
      <w:r>
        <w:rPr>
          <w:sz w:val="22"/>
          <w:szCs w:val="22"/>
        </w:rPr>
        <w:t>’ later in this verse; i</w:t>
      </w:r>
      <w:r w:rsidRPr="0056046F">
        <w:rPr>
          <w:sz w:val="22"/>
          <w:szCs w:val="22"/>
        </w:rPr>
        <w:t>t refers to anything on which one may ride without the feet touching the ground including, fo</w:t>
      </w:r>
      <w:r>
        <w:rPr>
          <w:sz w:val="22"/>
          <w:szCs w:val="22"/>
        </w:rPr>
        <w:t xml:space="preserve">r example, a saddle, a </w:t>
      </w:r>
      <w:r w:rsidRPr="0056046F">
        <w:rPr>
          <w:sz w:val="22"/>
          <w:szCs w:val="22"/>
        </w:rPr>
        <w:t>blanket, or a seat on a chariot</w:t>
      </w:r>
      <w:bookmarkEnd w:id="116"/>
      <w:r>
        <w:rPr>
          <w:sz w:val="22"/>
          <w:szCs w:val="22"/>
        </w:rPr>
        <w:t>.</w:t>
      </w:r>
    </w:p>
  </w:footnote>
  <w:footnote w:id="448">
    <w:p w14:paraId="7156313D" w14:textId="77777777" w:rsidR="00F66D22" w:rsidRDefault="00F66D22">
      <w:pPr>
        <w:pStyle w:val="BodyText"/>
        <w:spacing w:before="0" w:line="300" w:lineRule="exact"/>
        <w:ind w:left="284" w:hanging="284"/>
        <w:rPr>
          <w:sz w:val="22"/>
          <w:szCs w:val="22"/>
        </w:rPr>
      </w:pPr>
      <w:r w:rsidRPr="0056046F">
        <w:rPr>
          <w:rStyle w:val="FootnoteReference"/>
          <w:color w:val="008000"/>
        </w:rPr>
        <w:footnoteRef/>
      </w:r>
      <w:r>
        <w:rPr>
          <w:sz w:val="22"/>
          <w:szCs w:val="22"/>
        </w:rPr>
        <w:t xml:space="preserve"> </w:t>
      </w:r>
      <w:r>
        <w:rPr>
          <w:sz w:val="22"/>
          <w:szCs w:val="22"/>
        </w:rPr>
        <w:tab/>
      </w:r>
      <w:bookmarkStart w:id="117" w:name="1514"/>
      <w:r>
        <w:rPr>
          <w:sz w:val="22"/>
          <w:szCs w:val="22"/>
        </w:rPr>
        <w:t>The literal translation of ‘</w:t>
      </w:r>
      <w:r w:rsidRPr="00965195">
        <w:rPr>
          <w:i/>
          <w:iCs/>
          <w:sz w:val="22"/>
          <w:szCs w:val="22"/>
        </w:rPr>
        <w:t>that was under</w:t>
      </w:r>
      <w:r>
        <w:rPr>
          <w:sz w:val="22"/>
          <w:szCs w:val="22"/>
        </w:rPr>
        <w:t>’ is ‘</w:t>
      </w:r>
      <w:r w:rsidRPr="00965195">
        <w:rPr>
          <w:i/>
          <w:iCs/>
          <w:sz w:val="22"/>
          <w:szCs w:val="22"/>
        </w:rPr>
        <w:t>which shall be under</w:t>
      </w:r>
      <w:r>
        <w:rPr>
          <w:sz w:val="22"/>
          <w:szCs w:val="22"/>
        </w:rPr>
        <w:t>’; t</w:t>
      </w:r>
      <w:r w:rsidRPr="00965195">
        <w:rPr>
          <w:sz w:val="22"/>
          <w:szCs w:val="22"/>
        </w:rPr>
        <w:t>he ver</w:t>
      </w:r>
      <w:r>
        <w:rPr>
          <w:sz w:val="22"/>
          <w:szCs w:val="22"/>
        </w:rPr>
        <w:t>b is perhaps a future perfect (‘</w:t>
      </w:r>
      <w:r w:rsidRPr="00965195">
        <w:rPr>
          <w:i/>
          <w:iCs/>
          <w:sz w:val="22"/>
          <w:szCs w:val="22"/>
        </w:rPr>
        <w:t>which shall have been</w:t>
      </w:r>
      <w:bookmarkEnd w:id="117"/>
      <w:r>
        <w:rPr>
          <w:sz w:val="22"/>
          <w:szCs w:val="22"/>
        </w:rPr>
        <w:t>’).</w:t>
      </w:r>
    </w:p>
  </w:footnote>
  <w:footnote w:id="449">
    <w:p w14:paraId="12ABE17B" w14:textId="77777777" w:rsidR="00F66D22" w:rsidRPr="00965195" w:rsidRDefault="00F66D22">
      <w:pPr>
        <w:pStyle w:val="BodyText"/>
        <w:spacing w:before="0" w:line="300" w:lineRule="exact"/>
        <w:ind w:left="284" w:hanging="284"/>
        <w:rPr>
          <w:sz w:val="22"/>
          <w:szCs w:val="22"/>
        </w:rPr>
      </w:pPr>
      <w:r w:rsidRPr="004F3F5D">
        <w:rPr>
          <w:rStyle w:val="FootnoteReference"/>
          <w:color w:val="008000"/>
          <w:szCs w:val="22"/>
        </w:rPr>
        <w:footnoteRef/>
      </w:r>
      <w:r>
        <w:rPr>
          <w:sz w:val="22"/>
          <w:szCs w:val="22"/>
        </w:rPr>
        <w:t xml:space="preserve"> </w:t>
      </w:r>
      <w:r>
        <w:rPr>
          <w:sz w:val="22"/>
          <w:szCs w:val="22"/>
        </w:rPr>
        <w:tab/>
      </w:r>
      <w:r w:rsidRPr="00965195">
        <w:rPr>
          <w:sz w:val="22"/>
          <w:szCs w:val="22"/>
        </w:rPr>
        <w:t xml:space="preserve">Literally translated, this verse opens, </w:t>
      </w:r>
      <w:bookmarkStart w:id="118" w:name="1516"/>
      <w:r w:rsidRPr="00965195">
        <w:rPr>
          <w:sz w:val="22"/>
          <w:szCs w:val="22"/>
        </w:rPr>
        <w:t>“</w:t>
      </w:r>
      <w:r w:rsidRPr="00965195">
        <w:rPr>
          <w:i/>
          <w:iCs/>
          <w:sz w:val="22"/>
          <w:szCs w:val="22"/>
        </w:rPr>
        <w:t>And all who the man with the discharge touches in him and his hands he has not rinsed in water</w:t>
      </w:r>
      <w:r w:rsidRPr="00965195">
        <w:rPr>
          <w:sz w:val="22"/>
          <w:szCs w:val="22"/>
        </w:rPr>
        <w:t>.”</w:t>
      </w:r>
      <w:bookmarkEnd w:id="118"/>
    </w:p>
  </w:footnote>
  <w:footnote w:id="450">
    <w:p w14:paraId="66F5E9F2" w14:textId="77777777" w:rsidR="00F66D22" w:rsidRPr="00965195" w:rsidRDefault="00F66D22">
      <w:pPr>
        <w:pStyle w:val="BodyText"/>
        <w:spacing w:before="0" w:line="300" w:lineRule="exact"/>
        <w:ind w:left="284" w:hanging="284"/>
        <w:rPr>
          <w:sz w:val="22"/>
          <w:szCs w:val="22"/>
        </w:rPr>
      </w:pPr>
      <w:r w:rsidRPr="004F3F5D">
        <w:rPr>
          <w:rStyle w:val="FootnoteReference"/>
          <w:color w:val="008000"/>
          <w:szCs w:val="22"/>
        </w:rPr>
        <w:footnoteRef/>
      </w:r>
      <w:r>
        <w:rPr>
          <w:sz w:val="22"/>
          <w:szCs w:val="22"/>
        </w:rPr>
        <w:t xml:space="preserve"> </w:t>
      </w:r>
      <w:r>
        <w:rPr>
          <w:sz w:val="22"/>
          <w:szCs w:val="22"/>
        </w:rPr>
        <w:tab/>
      </w:r>
      <w:r w:rsidRPr="00965195">
        <w:rPr>
          <w:sz w:val="22"/>
          <w:szCs w:val="22"/>
        </w:rPr>
        <w:t>At the end</w:t>
      </w:r>
      <w:r>
        <w:rPr>
          <w:sz w:val="22"/>
          <w:szCs w:val="22"/>
        </w:rPr>
        <w:t xml:space="preserve"> of this verse, the </w:t>
      </w:r>
      <w:r w:rsidRPr="00965195">
        <w:rPr>
          <w:i/>
          <w:iCs/>
          <w:sz w:val="22"/>
          <w:szCs w:val="22"/>
        </w:rPr>
        <w:t>NRSV</w:t>
      </w:r>
      <w:r>
        <w:rPr>
          <w:sz w:val="22"/>
          <w:szCs w:val="22"/>
        </w:rPr>
        <w:t xml:space="preserve"> adds ‘</w:t>
      </w:r>
      <w:r w:rsidRPr="00965195">
        <w:rPr>
          <w:i/>
          <w:iCs/>
          <w:sz w:val="22"/>
          <w:szCs w:val="22"/>
        </w:rPr>
        <w:t>in water</w:t>
      </w:r>
      <w:r>
        <w:rPr>
          <w:sz w:val="22"/>
          <w:szCs w:val="22"/>
        </w:rPr>
        <w:t xml:space="preserve">’; here, we follow the </w:t>
      </w:r>
      <w:r w:rsidRPr="00965195">
        <w:rPr>
          <w:i/>
          <w:iCs/>
          <w:sz w:val="22"/>
          <w:szCs w:val="22"/>
        </w:rPr>
        <w:t>NJB</w:t>
      </w:r>
      <w:r>
        <w:rPr>
          <w:sz w:val="22"/>
          <w:szCs w:val="22"/>
        </w:rPr>
        <w:t>.</w:t>
      </w:r>
    </w:p>
  </w:footnote>
  <w:footnote w:id="451">
    <w:p w14:paraId="031CE6F3" w14:textId="7C73738E" w:rsidR="00F66D22" w:rsidRDefault="00F66D22">
      <w:pPr>
        <w:pStyle w:val="BodyText"/>
        <w:spacing w:before="0" w:line="300" w:lineRule="exact"/>
        <w:ind w:left="284" w:hanging="284"/>
        <w:rPr>
          <w:sz w:val="22"/>
          <w:szCs w:val="22"/>
        </w:rPr>
      </w:pPr>
      <w:r w:rsidRPr="004F3F5D">
        <w:rPr>
          <w:rStyle w:val="FootnoteReference"/>
          <w:color w:val="008000"/>
          <w:szCs w:val="22"/>
        </w:rPr>
        <w:footnoteRef/>
      </w:r>
      <w:r>
        <w:rPr>
          <w:sz w:val="22"/>
          <w:szCs w:val="22"/>
        </w:rPr>
        <w:t xml:space="preserve"> </w:t>
      </w:r>
      <w:r>
        <w:rPr>
          <w:sz w:val="22"/>
          <w:szCs w:val="22"/>
        </w:rPr>
        <w:tab/>
        <w:t>This paragraph prescribes the sacrifices to make atonement for uncleanness.</w:t>
      </w:r>
      <w:r w:rsidR="001E1C8D">
        <w:rPr>
          <w:sz w:val="22"/>
          <w:szCs w:val="22"/>
        </w:rPr>
        <w:t xml:space="preserve"> </w:t>
      </w:r>
      <w:r>
        <w:rPr>
          <w:sz w:val="22"/>
          <w:szCs w:val="22"/>
        </w:rPr>
        <w:t>On the sin offering, see 4:2.</w:t>
      </w:r>
    </w:p>
  </w:footnote>
  <w:footnote w:id="452">
    <w:p w14:paraId="06D49953" w14:textId="47E3733A" w:rsidR="00F66D22" w:rsidRPr="004F3F5D" w:rsidRDefault="00F66D22" w:rsidP="004F3F5D">
      <w:pPr>
        <w:pStyle w:val="BodyText"/>
        <w:spacing w:before="0" w:line="300" w:lineRule="exact"/>
        <w:ind w:left="284" w:hanging="284"/>
        <w:rPr>
          <w:sz w:val="22"/>
          <w:szCs w:val="22"/>
        </w:rPr>
      </w:pPr>
      <w:r w:rsidRPr="004F3F5D">
        <w:rPr>
          <w:rStyle w:val="FootnoteReference"/>
          <w:color w:val="008000"/>
          <w:szCs w:val="22"/>
        </w:rPr>
        <w:footnoteRef/>
      </w:r>
      <w:r>
        <w:rPr>
          <w:sz w:val="22"/>
          <w:szCs w:val="22"/>
        </w:rPr>
        <w:t xml:space="preserve"> </w:t>
      </w:r>
      <w:r>
        <w:rPr>
          <w:sz w:val="22"/>
          <w:szCs w:val="22"/>
        </w:rPr>
        <w:tab/>
      </w:r>
      <w:bookmarkStart w:id="119" w:name="1520"/>
      <w:r w:rsidRPr="004F3F5D">
        <w:rPr>
          <w:sz w:val="22"/>
          <w:szCs w:val="22"/>
        </w:rPr>
        <w:t>In place of ‘</w:t>
      </w:r>
      <w:r w:rsidRPr="004F3F5D">
        <w:rPr>
          <w:i/>
          <w:iCs/>
          <w:sz w:val="22"/>
          <w:szCs w:val="22"/>
        </w:rPr>
        <w:t>come</w:t>
      </w:r>
      <w:r w:rsidRPr="004F3F5D">
        <w:rPr>
          <w:sz w:val="22"/>
          <w:szCs w:val="22"/>
        </w:rPr>
        <w:t xml:space="preserve">’, here reflecting the </w:t>
      </w:r>
      <w:r w:rsidRPr="004F3F5D">
        <w:rPr>
          <w:i/>
          <w:iCs/>
          <w:sz w:val="22"/>
          <w:szCs w:val="22"/>
        </w:rPr>
        <w:t>MT’s</w:t>
      </w:r>
      <w:r w:rsidRPr="004F3F5D">
        <w:rPr>
          <w:sz w:val="22"/>
          <w:szCs w:val="22"/>
        </w:rPr>
        <w:t xml:space="preserve"> Qal form of the verb </w:t>
      </w:r>
      <w:r w:rsidRPr="004F3F5D">
        <w:rPr>
          <w:rFonts w:cs="SBL Hebrew"/>
          <w:i/>
          <w:iCs/>
          <w:noProof/>
          <w:sz w:val="22"/>
          <w:szCs w:val="22"/>
          <w:rtl/>
          <w:lang w:bidi="he-IL"/>
        </w:rPr>
        <w:t>בוא</w:t>
      </w:r>
      <w:r w:rsidRPr="004F3F5D">
        <w:rPr>
          <w:sz w:val="22"/>
          <w:szCs w:val="22"/>
        </w:rPr>
        <w:t xml:space="preserve">, the </w:t>
      </w:r>
      <w:r w:rsidRPr="004F3F5D">
        <w:rPr>
          <w:i/>
          <w:iCs/>
          <w:sz w:val="22"/>
          <w:szCs w:val="22"/>
        </w:rPr>
        <w:t>LXX</w:t>
      </w:r>
      <w:r>
        <w:rPr>
          <w:sz w:val="22"/>
          <w:szCs w:val="22"/>
        </w:rPr>
        <w:t xml:space="preserve"> (</w:t>
      </w:r>
      <w:r w:rsidRPr="001E1C8D">
        <w:rPr>
          <w:rFonts w:ascii="Vusillus" w:hAnsi="Vusillus" w:cs="Vusillus"/>
          <w:bCs/>
          <w:i/>
          <w:noProof/>
          <w:sz w:val="26"/>
          <w:szCs w:val="22"/>
          <w:lang w:val="el-GR"/>
        </w:rPr>
        <w:t>οἴσει</w:t>
      </w:r>
      <w:r w:rsidRPr="001E1C8D">
        <w:rPr>
          <w:rFonts w:ascii="Vusillus" w:hAnsi="Vusillus" w:cs="Vusillus Old Face"/>
          <w:bCs/>
          <w:i/>
          <w:noProof/>
          <w:sz w:val="26"/>
          <w:szCs w:val="22"/>
        </w:rPr>
        <w:t xml:space="preserve"> </w:t>
      </w:r>
      <w:r w:rsidRPr="001E1C8D">
        <w:rPr>
          <w:rFonts w:ascii="Vusillus" w:hAnsi="Vusillus"/>
          <w:sz w:val="22"/>
          <w:szCs w:val="22"/>
        </w:rPr>
        <w:t>–</w:t>
      </w:r>
      <w:r>
        <w:rPr>
          <w:sz w:val="22"/>
          <w:szCs w:val="22"/>
        </w:rPr>
        <w:t xml:space="preserve"> </w:t>
      </w:r>
      <w:r w:rsidRPr="004F3F5D">
        <w:rPr>
          <w:sz w:val="22"/>
          <w:szCs w:val="22"/>
        </w:rPr>
        <w:t>follo</w:t>
      </w:r>
      <w:r>
        <w:rPr>
          <w:sz w:val="22"/>
          <w:szCs w:val="22"/>
        </w:rPr>
        <w:t xml:space="preserve">wed generally by the </w:t>
      </w:r>
      <w:r w:rsidR="00807CE8">
        <w:rPr>
          <w:i/>
          <w:iCs/>
          <w:sz w:val="22"/>
          <w:szCs w:val="22"/>
        </w:rPr>
        <w:t>Peshitta</w:t>
      </w:r>
      <w:r>
        <w:rPr>
          <w:sz w:val="22"/>
          <w:szCs w:val="22"/>
        </w:rPr>
        <w:t xml:space="preserve"> &amp; </w:t>
      </w:r>
      <w:r w:rsidRPr="004F3F5D">
        <w:rPr>
          <w:i/>
          <w:iCs/>
          <w:sz w:val="22"/>
          <w:szCs w:val="22"/>
        </w:rPr>
        <w:t>Tg</w:t>
      </w:r>
      <w:r w:rsidRPr="004F3F5D">
        <w:rPr>
          <w:sz w:val="22"/>
          <w:szCs w:val="22"/>
        </w:rPr>
        <w:t>) reflects the Hi</w:t>
      </w:r>
      <w:r>
        <w:rPr>
          <w:sz w:val="22"/>
          <w:szCs w:val="22"/>
        </w:rPr>
        <w:t>phil form of the same verb (‘</w:t>
      </w:r>
      <w:r w:rsidRPr="004F3F5D">
        <w:rPr>
          <w:sz w:val="22"/>
          <w:szCs w:val="22"/>
        </w:rPr>
        <w:t>bring</w:t>
      </w:r>
      <w:r>
        <w:rPr>
          <w:sz w:val="22"/>
          <w:szCs w:val="22"/>
        </w:rPr>
        <w:t>’) as in v. 29 below; i</w:t>
      </w:r>
      <w:r w:rsidRPr="004F3F5D">
        <w:rPr>
          <w:sz w:val="22"/>
          <w:szCs w:val="22"/>
        </w:rPr>
        <w:t>n v. 29, however,</w:t>
      </w:r>
      <w:r>
        <w:rPr>
          <w:sz w:val="22"/>
          <w:szCs w:val="22"/>
        </w:rPr>
        <w:t xml:space="preserve"> there is no additional clause ‘</w:t>
      </w:r>
      <w:r w:rsidRPr="004F3F5D">
        <w:rPr>
          <w:i/>
          <w:iCs/>
          <w:sz w:val="22"/>
          <w:szCs w:val="22"/>
        </w:rPr>
        <w:t>and give them to the priest</w:t>
      </w:r>
      <w:r>
        <w:rPr>
          <w:sz w:val="22"/>
          <w:szCs w:val="22"/>
        </w:rPr>
        <w:t>’,</w:t>
      </w:r>
      <w:r w:rsidRPr="004F3F5D">
        <w:rPr>
          <w:sz w:val="22"/>
          <w:szCs w:val="22"/>
        </w:rPr>
        <w:t xml:space="preserve"> so the Hiphil is necessary in that context while i</w:t>
      </w:r>
      <w:r>
        <w:rPr>
          <w:sz w:val="22"/>
          <w:szCs w:val="22"/>
        </w:rPr>
        <w:t>t is not necessary here</w:t>
      </w:r>
      <w:r w:rsidRPr="004F3F5D">
        <w:rPr>
          <w:sz w:val="22"/>
          <w:szCs w:val="22"/>
        </w:rPr>
        <w:t>.</w:t>
      </w:r>
      <w:bookmarkEnd w:id="119"/>
    </w:p>
  </w:footnote>
  <w:footnote w:id="453">
    <w:p w14:paraId="250ABC9B" w14:textId="77777777" w:rsidR="00F66D22" w:rsidRDefault="00F66D22">
      <w:pPr>
        <w:pStyle w:val="BodyText"/>
        <w:spacing w:before="0" w:line="300" w:lineRule="exact"/>
        <w:ind w:left="284" w:hanging="284"/>
        <w:rPr>
          <w:sz w:val="22"/>
          <w:szCs w:val="22"/>
        </w:rPr>
      </w:pPr>
      <w:r w:rsidRPr="004F3F5D">
        <w:rPr>
          <w:rStyle w:val="FootnoteReference"/>
          <w:color w:val="008000"/>
          <w:szCs w:val="22"/>
        </w:rPr>
        <w:footnoteRef/>
      </w:r>
      <w:r>
        <w:rPr>
          <w:sz w:val="22"/>
          <w:szCs w:val="22"/>
        </w:rPr>
        <w:t xml:space="preserve"> </w:t>
      </w:r>
      <w:r>
        <w:rPr>
          <w:sz w:val="22"/>
          <w:szCs w:val="22"/>
        </w:rPr>
        <w:tab/>
        <w:t>Literally translated, the 1</w:t>
      </w:r>
      <w:r w:rsidRPr="004F3F5D">
        <w:rPr>
          <w:sz w:val="22"/>
          <w:szCs w:val="22"/>
          <w:vertAlign w:val="superscript"/>
        </w:rPr>
        <w:t>st</w:t>
      </w:r>
      <w:r>
        <w:rPr>
          <w:sz w:val="22"/>
          <w:szCs w:val="22"/>
        </w:rPr>
        <w:t xml:space="preserve"> sentence reads</w:t>
      </w:r>
      <w:r w:rsidRPr="004F3F5D">
        <w:rPr>
          <w:sz w:val="22"/>
          <w:szCs w:val="22"/>
        </w:rPr>
        <w:t>, “</w:t>
      </w:r>
      <w:bookmarkStart w:id="120" w:name="1522"/>
      <w:r w:rsidRPr="004F3F5D">
        <w:rPr>
          <w:i/>
          <w:iCs/>
          <w:sz w:val="22"/>
          <w:szCs w:val="22"/>
        </w:rPr>
        <w:t>and the priest shall make them one a sin offering and the one a burnt offering</w:t>
      </w:r>
      <w:r w:rsidRPr="004F3F5D">
        <w:rPr>
          <w:sz w:val="22"/>
          <w:szCs w:val="22"/>
        </w:rPr>
        <w:t>.”</w:t>
      </w:r>
      <w:bookmarkEnd w:id="120"/>
    </w:p>
  </w:footnote>
  <w:footnote w:id="454">
    <w:p w14:paraId="27F23A4D" w14:textId="4C8CEEF1" w:rsidR="00F66D22" w:rsidRDefault="00F66D22">
      <w:pPr>
        <w:pStyle w:val="BodyText"/>
        <w:spacing w:before="0" w:line="300" w:lineRule="exact"/>
        <w:ind w:left="284" w:hanging="284"/>
        <w:rPr>
          <w:sz w:val="22"/>
          <w:szCs w:val="22"/>
        </w:rPr>
      </w:pPr>
      <w:r w:rsidRPr="00C07401">
        <w:rPr>
          <w:rStyle w:val="FootnoteReference"/>
          <w:color w:val="008000"/>
          <w:szCs w:val="22"/>
        </w:rPr>
        <w:footnoteRef/>
      </w:r>
      <w:r>
        <w:rPr>
          <w:sz w:val="22"/>
          <w:szCs w:val="22"/>
        </w:rPr>
        <w:t xml:space="preserve"> </w:t>
      </w:r>
      <w:r>
        <w:rPr>
          <w:sz w:val="22"/>
          <w:szCs w:val="22"/>
        </w:rPr>
        <w:tab/>
        <w:t>Vv. 16–18 do not suggest that these secretions are evil or that sex is taboo.</w:t>
      </w:r>
      <w:r w:rsidR="001E1C8D">
        <w:rPr>
          <w:sz w:val="22"/>
          <w:szCs w:val="22"/>
        </w:rPr>
        <w:t xml:space="preserve"> </w:t>
      </w:r>
      <w:r>
        <w:rPr>
          <w:sz w:val="22"/>
          <w:szCs w:val="22"/>
        </w:rPr>
        <w:t>On holy occasions, such as worship (Ex 19:15) or the conduct of holy war (1S 21:4–6), sexual abstinence was required.</w:t>
      </w:r>
    </w:p>
  </w:footnote>
  <w:footnote w:id="455">
    <w:p w14:paraId="12B368D1" w14:textId="77777777" w:rsidR="00F66D22" w:rsidRDefault="00F66D22">
      <w:pPr>
        <w:pStyle w:val="BodyText"/>
        <w:spacing w:before="0" w:line="300" w:lineRule="exact"/>
        <w:ind w:left="284" w:hanging="284"/>
        <w:rPr>
          <w:sz w:val="22"/>
          <w:szCs w:val="22"/>
        </w:rPr>
      </w:pPr>
      <w:r w:rsidRPr="00C07401">
        <w:rPr>
          <w:rStyle w:val="FootnoteReference"/>
          <w:color w:val="008000"/>
          <w:szCs w:val="22"/>
        </w:rPr>
        <w:footnoteRef/>
      </w:r>
      <w:r>
        <w:rPr>
          <w:sz w:val="22"/>
          <w:szCs w:val="22"/>
        </w:rPr>
        <w:t xml:space="preserve"> </w:t>
      </w:r>
      <w:r>
        <w:rPr>
          <w:sz w:val="22"/>
          <w:szCs w:val="22"/>
        </w:rPr>
        <w:tab/>
        <w:t>In place of ‘</w:t>
      </w:r>
      <w:r w:rsidRPr="005C7A6F">
        <w:rPr>
          <w:i/>
          <w:iCs/>
          <w:sz w:val="22"/>
          <w:szCs w:val="22"/>
        </w:rPr>
        <w:t>semen</w:t>
      </w:r>
      <w:r>
        <w:rPr>
          <w:sz w:val="22"/>
          <w:szCs w:val="22"/>
        </w:rPr>
        <w:t>’ (literally, ‘</w:t>
      </w:r>
      <w:r w:rsidRPr="005C7A6F">
        <w:rPr>
          <w:i/>
          <w:iCs/>
          <w:sz w:val="22"/>
          <w:szCs w:val="22"/>
        </w:rPr>
        <w:t>seed</w:t>
      </w:r>
      <w:r>
        <w:rPr>
          <w:sz w:val="22"/>
          <w:szCs w:val="22"/>
        </w:rPr>
        <w:t xml:space="preserve">’), here following the </w:t>
      </w:r>
      <w:r w:rsidRPr="005C7A6F">
        <w:rPr>
          <w:i/>
          <w:iCs/>
          <w:sz w:val="22"/>
          <w:szCs w:val="22"/>
        </w:rPr>
        <w:t>NRSV</w:t>
      </w:r>
      <w:r>
        <w:rPr>
          <w:sz w:val="22"/>
          <w:szCs w:val="22"/>
        </w:rPr>
        <w:t xml:space="preserve">, the </w:t>
      </w:r>
      <w:r w:rsidRPr="005C7A6F">
        <w:rPr>
          <w:i/>
          <w:iCs/>
          <w:sz w:val="22"/>
          <w:szCs w:val="22"/>
        </w:rPr>
        <w:t>NJB</w:t>
      </w:r>
      <w:r>
        <w:rPr>
          <w:sz w:val="22"/>
          <w:szCs w:val="22"/>
        </w:rPr>
        <w:t xml:space="preserve"> repeats ‘</w:t>
      </w:r>
      <w:r w:rsidRPr="005C7A6F">
        <w:rPr>
          <w:i/>
          <w:iCs/>
          <w:sz w:val="22"/>
          <w:szCs w:val="22"/>
        </w:rPr>
        <w:t>seminal discharge</w:t>
      </w:r>
      <w:r>
        <w:rPr>
          <w:sz w:val="22"/>
          <w:szCs w:val="22"/>
        </w:rPr>
        <w:t>’ from v. 16.</w:t>
      </w:r>
    </w:p>
  </w:footnote>
  <w:footnote w:id="456">
    <w:p w14:paraId="07C8C4AD" w14:textId="77777777" w:rsidR="00F66D22" w:rsidRDefault="00F66D22">
      <w:pPr>
        <w:pStyle w:val="BodyText"/>
        <w:spacing w:before="0" w:line="300" w:lineRule="exact"/>
        <w:ind w:left="284" w:hanging="284"/>
        <w:rPr>
          <w:sz w:val="22"/>
          <w:szCs w:val="22"/>
        </w:rPr>
      </w:pPr>
      <w:r w:rsidRPr="00C07401">
        <w:rPr>
          <w:rStyle w:val="FootnoteReference"/>
          <w:color w:val="008000"/>
          <w:szCs w:val="22"/>
        </w:rPr>
        <w:footnoteRef/>
      </w:r>
      <w:r w:rsidRPr="00C07401">
        <w:rPr>
          <w:color w:val="008000"/>
          <w:szCs w:val="22"/>
        </w:rPr>
        <w:t xml:space="preserve"> </w:t>
      </w:r>
      <w:r>
        <w:rPr>
          <w:sz w:val="22"/>
          <w:szCs w:val="22"/>
        </w:rPr>
        <w:tab/>
        <w:t xml:space="preserve">The </w:t>
      </w:r>
      <w:r w:rsidRPr="00C07401">
        <w:rPr>
          <w:i/>
          <w:iCs/>
          <w:sz w:val="22"/>
          <w:szCs w:val="22"/>
        </w:rPr>
        <w:t>NJB</w:t>
      </w:r>
      <w:r>
        <w:rPr>
          <w:sz w:val="22"/>
          <w:szCs w:val="22"/>
        </w:rPr>
        <w:t xml:space="preserve"> omits the clause ‘</w:t>
      </w:r>
      <w:r w:rsidRPr="00C07401">
        <w:rPr>
          <w:i/>
          <w:iCs/>
          <w:sz w:val="22"/>
          <w:szCs w:val="22"/>
        </w:rPr>
        <w:t>and has a seminal discharge</w:t>
      </w:r>
      <w:r>
        <w:rPr>
          <w:sz w:val="22"/>
          <w:szCs w:val="22"/>
        </w:rPr>
        <w:t xml:space="preserve">’, here following the </w:t>
      </w:r>
      <w:r w:rsidRPr="00C07401">
        <w:rPr>
          <w:i/>
          <w:iCs/>
          <w:sz w:val="22"/>
          <w:szCs w:val="22"/>
        </w:rPr>
        <w:t>MT</w:t>
      </w:r>
      <w:r>
        <w:rPr>
          <w:sz w:val="22"/>
          <w:szCs w:val="22"/>
        </w:rPr>
        <w:t xml:space="preserve"> &amp; </w:t>
      </w:r>
      <w:r w:rsidRPr="00C07401">
        <w:rPr>
          <w:i/>
          <w:iCs/>
          <w:sz w:val="22"/>
          <w:szCs w:val="22"/>
        </w:rPr>
        <w:t>NRSV</w:t>
      </w:r>
      <w:r>
        <w:rPr>
          <w:sz w:val="22"/>
          <w:szCs w:val="22"/>
        </w:rPr>
        <w:t>.</w:t>
      </w:r>
    </w:p>
  </w:footnote>
  <w:footnote w:id="457">
    <w:p w14:paraId="3C2DD928" w14:textId="77777777" w:rsidR="00F66D22" w:rsidRDefault="00F66D22">
      <w:pPr>
        <w:pStyle w:val="BodyText"/>
        <w:spacing w:before="0" w:line="300" w:lineRule="exact"/>
        <w:ind w:left="284" w:hanging="284"/>
        <w:rPr>
          <w:sz w:val="22"/>
          <w:szCs w:val="22"/>
        </w:rPr>
      </w:pPr>
      <w:r w:rsidRPr="00C07401">
        <w:rPr>
          <w:rStyle w:val="FootnoteReference"/>
          <w:color w:val="008000"/>
          <w:szCs w:val="22"/>
        </w:rPr>
        <w:footnoteRef/>
      </w:r>
      <w:r>
        <w:rPr>
          <w:sz w:val="22"/>
          <w:szCs w:val="22"/>
        </w:rPr>
        <w:t xml:space="preserve"> </w:t>
      </w:r>
      <w:r>
        <w:rPr>
          <w:sz w:val="22"/>
          <w:szCs w:val="22"/>
        </w:rPr>
        <w:tab/>
        <w:t>The literal translation of ‘</w:t>
      </w:r>
      <w:r w:rsidRPr="006D45B8">
        <w:rPr>
          <w:i/>
          <w:iCs/>
          <w:sz w:val="22"/>
          <w:szCs w:val="22"/>
        </w:rPr>
        <w:t>body</w:t>
      </w:r>
      <w:r>
        <w:rPr>
          <w:sz w:val="22"/>
          <w:szCs w:val="22"/>
        </w:rPr>
        <w:t>’ is ‘</w:t>
      </w:r>
      <w:r w:rsidRPr="006D45B8">
        <w:rPr>
          <w:i/>
          <w:iCs/>
          <w:sz w:val="22"/>
          <w:szCs w:val="22"/>
        </w:rPr>
        <w:t>flesh</w:t>
      </w:r>
      <w:r>
        <w:rPr>
          <w:sz w:val="22"/>
          <w:szCs w:val="22"/>
        </w:rPr>
        <w:t>’; the term here refers euphemistically to the female sexual area (cf. #7).</w:t>
      </w:r>
    </w:p>
  </w:footnote>
  <w:footnote w:id="458">
    <w:p w14:paraId="45F0AD7C" w14:textId="77777777" w:rsidR="00F66D22" w:rsidRDefault="00F66D22">
      <w:pPr>
        <w:pStyle w:val="BodyText"/>
        <w:spacing w:before="0" w:line="300" w:lineRule="exact"/>
        <w:ind w:left="284" w:hanging="284"/>
        <w:rPr>
          <w:sz w:val="22"/>
          <w:szCs w:val="22"/>
        </w:rPr>
      </w:pPr>
      <w:r w:rsidRPr="007F349D">
        <w:rPr>
          <w:rStyle w:val="FootnoteReference"/>
          <w:color w:val="008000"/>
          <w:szCs w:val="22"/>
        </w:rPr>
        <w:footnoteRef/>
      </w:r>
      <w:r>
        <w:rPr>
          <w:sz w:val="22"/>
          <w:szCs w:val="22"/>
        </w:rPr>
        <w:t xml:space="preserve"> </w:t>
      </w:r>
      <w:r>
        <w:rPr>
          <w:sz w:val="22"/>
          <w:szCs w:val="22"/>
        </w:rPr>
        <w:tab/>
        <w:t>In place of the two occurrences of ‘</w:t>
      </w:r>
      <w:r w:rsidRPr="006D45B8">
        <w:rPr>
          <w:i/>
          <w:iCs/>
          <w:sz w:val="22"/>
          <w:szCs w:val="22"/>
        </w:rPr>
        <w:t>everything</w:t>
      </w:r>
      <w:r>
        <w:rPr>
          <w:sz w:val="22"/>
          <w:szCs w:val="22"/>
        </w:rPr>
        <w:t xml:space="preserve">’, here following the </w:t>
      </w:r>
      <w:r w:rsidRPr="006D45B8">
        <w:rPr>
          <w:i/>
          <w:iCs/>
          <w:sz w:val="22"/>
          <w:szCs w:val="22"/>
        </w:rPr>
        <w:t>NRSV</w:t>
      </w:r>
      <w:r>
        <w:rPr>
          <w:sz w:val="22"/>
          <w:szCs w:val="22"/>
        </w:rPr>
        <w:t xml:space="preserve">, the </w:t>
      </w:r>
      <w:r w:rsidRPr="006D45B8">
        <w:rPr>
          <w:i/>
          <w:iCs/>
          <w:sz w:val="22"/>
          <w:szCs w:val="22"/>
        </w:rPr>
        <w:t>NJB</w:t>
      </w:r>
      <w:r>
        <w:rPr>
          <w:sz w:val="22"/>
          <w:szCs w:val="22"/>
        </w:rPr>
        <w:t xml:space="preserve"> has, respectively, ‘</w:t>
      </w:r>
      <w:r w:rsidRPr="006D45B8">
        <w:rPr>
          <w:i/>
          <w:iCs/>
          <w:sz w:val="22"/>
          <w:szCs w:val="22"/>
        </w:rPr>
        <w:t>any bed</w:t>
      </w:r>
      <w:r>
        <w:rPr>
          <w:sz w:val="22"/>
          <w:szCs w:val="22"/>
        </w:rPr>
        <w:t>’ and ‘</w:t>
      </w:r>
      <w:r w:rsidRPr="006D45B8">
        <w:rPr>
          <w:i/>
          <w:iCs/>
          <w:sz w:val="22"/>
          <w:szCs w:val="22"/>
        </w:rPr>
        <w:t>any seat</w:t>
      </w:r>
      <w:r>
        <w:rPr>
          <w:sz w:val="22"/>
          <w:szCs w:val="22"/>
        </w:rPr>
        <w:t>’ (cf. v. 26).</w:t>
      </w:r>
    </w:p>
  </w:footnote>
  <w:footnote w:id="459">
    <w:p w14:paraId="3D3C3707" w14:textId="77777777" w:rsidR="00F66D22" w:rsidRDefault="00F66D22">
      <w:pPr>
        <w:pStyle w:val="BodyText"/>
        <w:spacing w:before="0" w:line="300" w:lineRule="exact"/>
        <w:ind w:left="284" w:hanging="284"/>
        <w:rPr>
          <w:sz w:val="22"/>
          <w:szCs w:val="22"/>
        </w:rPr>
      </w:pPr>
      <w:r w:rsidRPr="007F349D">
        <w:rPr>
          <w:rStyle w:val="FootnoteReference"/>
          <w:color w:val="008000"/>
          <w:szCs w:val="22"/>
        </w:rPr>
        <w:footnoteRef/>
      </w:r>
      <w:r>
        <w:rPr>
          <w:sz w:val="22"/>
          <w:szCs w:val="22"/>
        </w:rPr>
        <w:t xml:space="preserve"> </w:t>
      </w:r>
      <w:r>
        <w:rPr>
          <w:sz w:val="22"/>
          <w:szCs w:val="22"/>
        </w:rPr>
        <w:tab/>
        <w:t xml:space="preserve">The </w:t>
      </w:r>
      <w:r w:rsidRPr="007F349D">
        <w:rPr>
          <w:i/>
          <w:iCs/>
          <w:sz w:val="22"/>
          <w:szCs w:val="22"/>
        </w:rPr>
        <w:t>NJB</w:t>
      </w:r>
      <w:r>
        <w:rPr>
          <w:sz w:val="22"/>
          <w:szCs w:val="22"/>
        </w:rPr>
        <w:t xml:space="preserve"> has ‘</w:t>
      </w:r>
      <w:r w:rsidRPr="007F349D">
        <w:rPr>
          <w:i/>
          <w:iCs/>
          <w:sz w:val="22"/>
          <w:szCs w:val="22"/>
        </w:rPr>
        <w:t>wash himself</w:t>
      </w:r>
      <w:r>
        <w:rPr>
          <w:sz w:val="22"/>
          <w:szCs w:val="22"/>
        </w:rPr>
        <w:t>’ in place of ‘</w:t>
      </w:r>
      <w:r w:rsidRPr="007F349D">
        <w:rPr>
          <w:i/>
          <w:iCs/>
          <w:sz w:val="22"/>
          <w:szCs w:val="22"/>
        </w:rPr>
        <w:t>bathe in water</w:t>
      </w:r>
      <w:r>
        <w:rPr>
          <w:sz w:val="22"/>
          <w:szCs w:val="22"/>
        </w:rPr>
        <w:t xml:space="preserve">’, here following the </w:t>
      </w:r>
      <w:r w:rsidRPr="007F349D">
        <w:rPr>
          <w:i/>
          <w:iCs/>
          <w:sz w:val="22"/>
          <w:szCs w:val="22"/>
        </w:rPr>
        <w:t>MT</w:t>
      </w:r>
      <w:r>
        <w:rPr>
          <w:sz w:val="22"/>
          <w:szCs w:val="22"/>
        </w:rPr>
        <w:t xml:space="preserve">, </w:t>
      </w:r>
      <w:r w:rsidRPr="007F349D">
        <w:rPr>
          <w:i/>
          <w:iCs/>
          <w:sz w:val="22"/>
          <w:szCs w:val="22"/>
        </w:rPr>
        <w:t>NRSV</w:t>
      </w:r>
      <w:r>
        <w:rPr>
          <w:sz w:val="22"/>
          <w:szCs w:val="22"/>
        </w:rPr>
        <w:t xml:space="preserve"> &amp; </w:t>
      </w:r>
      <w:r w:rsidRPr="007F349D">
        <w:rPr>
          <w:i/>
          <w:iCs/>
          <w:sz w:val="22"/>
          <w:szCs w:val="22"/>
        </w:rPr>
        <w:t>NETB</w:t>
      </w:r>
      <w:r>
        <w:rPr>
          <w:sz w:val="22"/>
          <w:szCs w:val="22"/>
        </w:rPr>
        <w:t xml:space="preserve"> (as also in v. 22).</w:t>
      </w:r>
    </w:p>
  </w:footnote>
  <w:footnote w:id="460">
    <w:p w14:paraId="4A17DE3C" w14:textId="77777777" w:rsidR="00F66D22" w:rsidRDefault="00F66D22">
      <w:pPr>
        <w:pStyle w:val="BodyText"/>
        <w:spacing w:before="0" w:line="300" w:lineRule="exact"/>
        <w:ind w:left="284" w:hanging="284"/>
        <w:rPr>
          <w:sz w:val="22"/>
          <w:szCs w:val="22"/>
        </w:rPr>
      </w:pPr>
      <w:r w:rsidRPr="007F349D">
        <w:rPr>
          <w:rStyle w:val="FootnoteReference"/>
          <w:color w:val="008000"/>
          <w:szCs w:val="22"/>
        </w:rPr>
        <w:footnoteRef/>
      </w:r>
      <w:r w:rsidRPr="007F349D">
        <w:rPr>
          <w:color w:val="008000"/>
          <w:szCs w:val="22"/>
        </w:rPr>
        <w:t xml:space="preserve"> </w:t>
      </w:r>
      <w:r>
        <w:rPr>
          <w:sz w:val="22"/>
          <w:szCs w:val="22"/>
        </w:rPr>
        <w:tab/>
        <w:t>In place of ‘</w:t>
      </w:r>
      <w:r w:rsidRPr="007F349D">
        <w:rPr>
          <w:i/>
          <w:iCs/>
          <w:sz w:val="22"/>
          <w:szCs w:val="22"/>
        </w:rPr>
        <w:t>any furniture</w:t>
      </w:r>
      <w:r>
        <w:rPr>
          <w:sz w:val="22"/>
          <w:szCs w:val="22"/>
        </w:rPr>
        <w:t xml:space="preserve">’, here following </w:t>
      </w:r>
      <w:r w:rsidRPr="007F349D">
        <w:rPr>
          <w:i/>
          <w:iCs/>
          <w:sz w:val="22"/>
          <w:szCs w:val="22"/>
        </w:rPr>
        <w:t>NETB</w:t>
      </w:r>
      <w:r>
        <w:rPr>
          <w:sz w:val="22"/>
          <w:szCs w:val="22"/>
        </w:rPr>
        <w:t xml:space="preserve">, the </w:t>
      </w:r>
      <w:r w:rsidRPr="007F349D">
        <w:rPr>
          <w:i/>
          <w:iCs/>
          <w:sz w:val="22"/>
          <w:szCs w:val="22"/>
        </w:rPr>
        <w:t>NJB</w:t>
      </w:r>
      <w:r>
        <w:rPr>
          <w:sz w:val="22"/>
          <w:szCs w:val="22"/>
        </w:rPr>
        <w:t xml:space="preserve"> has ‘</w:t>
      </w:r>
      <w:r w:rsidRPr="007F349D">
        <w:rPr>
          <w:i/>
          <w:iCs/>
          <w:sz w:val="22"/>
          <w:szCs w:val="22"/>
        </w:rPr>
        <w:t>any seat</w:t>
      </w:r>
      <w:r>
        <w:rPr>
          <w:sz w:val="22"/>
          <w:szCs w:val="22"/>
        </w:rPr>
        <w:t xml:space="preserve">’ and the </w:t>
      </w:r>
      <w:r w:rsidRPr="007F349D">
        <w:rPr>
          <w:i/>
          <w:iCs/>
          <w:sz w:val="22"/>
          <w:szCs w:val="22"/>
        </w:rPr>
        <w:t>NRSV</w:t>
      </w:r>
      <w:r>
        <w:rPr>
          <w:sz w:val="22"/>
          <w:szCs w:val="22"/>
        </w:rPr>
        <w:t xml:space="preserve"> has ‘</w:t>
      </w:r>
      <w:r w:rsidRPr="007F349D">
        <w:rPr>
          <w:i/>
          <w:iCs/>
          <w:sz w:val="22"/>
          <w:szCs w:val="22"/>
        </w:rPr>
        <w:t>anything</w:t>
      </w:r>
      <w:r>
        <w:rPr>
          <w:sz w:val="22"/>
          <w:szCs w:val="22"/>
        </w:rPr>
        <w:t>’.</w:t>
      </w:r>
    </w:p>
  </w:footnote>
  <w:footnote w:id="461">
    <w:p w14:paraId="10B583B5" w14:textId="77777777" w:rsidR="00F66D22" w:rsidRDefault="00F66D22" w:rsidP="007F349D">
      <w:pPr>
        <w:pStyle w:val="BodyText"/>
        <w:spacing w:before="0" w:line="300" w:lineRule="exact"/>
        <w:ind w:left="284" w:hanging="284"/>
        <w:rPr>
          <w:sz w:val="22"/>
          <w:szCs w:val="22"/>
        </w:rPr>
      </w:pPr>
      <w:r w:rsidRPr="007F349D">
        <w:rPr>
          <w:rStyle w:val="FootnoteReference"/>
          <w:color w:val="008000"/>
          <w:szCs w:val="22"/>
        </w:rPr>
        <w:footnoteRef/>
      </w:r>
      <w:r w:rsidRPr="007F349D">
        <w:rPr>
          <w:color w:val="008000"/>
          <w:szCs w:val="22"/>
        </w:rPr>
        <w:t xml:space="preserve"> </w:t>
      </w:r>
      <w:r>
        <w:rPr>
          <w:sz w:val="22"/>
          <w:szCs w:val="22"/>
        </w:rPr>
        <w:tab/>
      </w:r>
      <w:bookmarkStart w:id="121" w:name="1531"/>
      <w:r>
        <w:t xml:space="preserve">The translation and meaning of this verse is a subject of much debate in the commentaries; it is difficult to determine what the pronoun </w:t>
      </w:r>
      <w:r w:rsidRPr="007F349D">
        <w:rPr>
          <w:rFonts w:cs="SBL Hebrew"/>
          <w:noProof/>
          <w:sz w:val="26"/>
          <w:szCs w:val="26"/>
          <w:rtl/>
          <w:lang w:bidi="he-IL"/>
        </w:rPr>
        <w:t>ה֗וּא</w:t>
      </w:r>
      <w:r w:rsidRPr="007F349D">
        <w:rPr>
          <w:sz w:val="18"/>
          <w:szCs w:val="18"/>
        </w:rPr>
        <w:t xml:space="preserve"> </w:t>
      </w:r>
      <w:r>
        <w:t>refers to, whether it means ‘</w:t>
      </w:r>
      <w:r w:rsidRPr="007F349D">
        <w:rPr>
          <w:i/>
          <w:iCs/>
        </w:rPr>
        <w:t>he</w:t>
      </w:r>
      <w:r>
        <w:t>’ referring to the one who does the touching, ‘</w:t>
      </w:r>
      <w:r w:rsidRPr="007F349D">
        <w:rPr>
          <w:i/>
          <w:iCs/>
        </w:rPr>
        <w:t>it</w:t>
      </w:r>
      <w:r>
        <w:t>’ for the furniture or the seat in v. 22, ‘</w:t>
      </w:r>
      <w:r w:rsidRPr="007F349D">
        <w:rPr>
          <w:i/>
          <w:iCs/>
        </w:rPr>
        <w:t>she</w:t>
      </w:r>
      <w:r>
        <w:t xml:space="preserve">’ referring to the woman herself (as in the Samaritan Pentateuch, which has </w:t>
      </w:r>
      <w:r>
        <w:rPr>
          <w:rFonts w:cs="SBL Hebrew"/>
          <w:noProof/>
          <w:sz w:val="26"/>
          <w:szCs w:val="26"/>
          <w:rtl/>
          <w:lang w:bidi="he-IL"/>
        </w:rPr>
        <w:t>ה</w:t>
      </w:r>
      <w:r>
        <w:rPr>
          <w:rFonts w:cs="SBL Hebrew" w:hint="cs"/>
          <w:noProof/>
          <w:sz w:val="26"/>
          <w:szCs w:val="26"/>
          <w:rtl/>
          <w:lang w:bidi="he-IL"/>
        </w:rPr>
        <w:t>י</w:t>
      </w:r>
      <w:r w:rsidRPr="007F349D">
        <w:rPr>
          <w:rFonts w:cs="SBL Hebrew"/>
          <w:noProof/>
          <w:sz w:val="26"/>
          <w:szCs w:val="26"/>
          <w:rtl/>
          <w:lang w:bidi="he-IL"/>
        </w:rPr>
        <w:t>א</w:t>
      </w:r>
      <w:r w:rsidRPr="007F349D">
        <w:rPr>
          <w:sz w:val="18"/>
          <w:szCs w:val="18"/>
        </w:rPr>
        <w:t xml:space="preserve"> </w:t>
      </w:r>
      <w:r>
        <w:t xml:space="preserve">rather than </w:t>
      </w:r>
      <w:r w:rsidRPr="007F349D">
        <w:rPr>
          <w:rFonts w:cs="SBL Hebrew"/>
          <w:noProof/>
          <w:sz w:val="26"/>
          <w:szCs w:val="26"/>
          <w:rtl/>
          <w:lang w:bidi="he-IL"/>
        </w:rPr>
        <w:t>ה֗וּא</w:t>
      </w:r>
      <w:r>
        <w:t>), or perhaps anything that was lying on the furniture or the bed of vv. 21–22; the latter view is taken here</w:t>
      </w:r>
      <w:bookmarkEnd w:id="121"/>
      <w:r>
        <w:t>.</w:t>
      </w:r>
    </w:p>
  </w:footnote>
  <w:footnote w:id="462">
    <w:p w14:paraId="1E8A7D6A" w14:textId="77777777" w:rsidR="00F66D22" w:rsidRPr="007F349D" w:rsidRDefault="00F66D22">
      <w:pPr>
        <w:pStyle w:val="BodyText"/>
        <w:spacing w:before="0" w:line="300" w:lineRule="exact"/>
        <w:ind w:left="284" w:hanging="284"/>
        <w:rPr>
          <w:sz w:val="22"/>
          <w:szCs w:val="22"/>
        </w:rPr>
      </w:pPr>
      <w:r w:rsidRPr="007F349D">
        <w:rPr>
          <w:rStyle w:val="FootnoteReference"/>
          <w:color w:val="008000"/>
        </w:rPr>
        <w:footnoteRef/>
      </w:r>
      <w:r>
        <w:rPr>
          <w:sz w:val="22"/>
          <w:szCs w:val="22"/>
        </w:rPr>
        <w:t xml:space="preserve"> </w:t>
      </w:r>
      <w:r>
        <w:rPr>
          <w:sz w:val="22"/>
          <w:szCs w:val="22"/>
        </w:rPr>
        <w:tab/>
      </w:r>
      <w:r w:rsidRPr="007F349D">
        <w:rPr>
          <w:sz w:val="22"/>
          <w:szCs w:val="22"/>
        </w:rPr>
        <w:t>A more literal opening of this verse is, “</w:t>
      </w:r>
      <w:bookmarkStart w:id="122" w:name="1533"/>
      <w:r w:rsidRPr="007F349D">
        <w:rPr>
          <w:i/>
          <w:iCs/>
          <w:sz w:val="22"/>
          <w:szCs w:val="22"/>
        </w:rPr>
        <w:t>And if a man indeed lies with her and her menstrual impurity is on him</w:t>
      </w:r>
      <w:bookmarkEnd w:id="122"/>
      <w:r w:rsidRPr="007F349D">
        <w:rPr>
          <w:sz w:val="22"/>
          <w:szCs w:val="22"/>
        </w:rPr>
        <w:t>.”</w:t>
      </w:r>
    </w:p>
  </w:footnote>
  <w:footnote w:id="463">
    <w:p w14:paraId="41FA0A00" w14:textId="77777777" w:rsidR="00F66D22" w:rsidRDefault="00F66D22">
      <w:pPr>
        <w:pStyle w:val="BodyText"/>
        <w:spacing w:before="0" w:line="300" w:lineRule="exact"/>
        <w:ind w:left="284" w:hanging="284"/>
        <w:rPr>
          <w:sz w:val="22"/>
          <w:szCs w:val="22"/>
        </w:rPr>
      </w:pPr>
      <w:r w:rsidRPr="00F366A7">
        <w:rPr>
          <w:rStyle w:val="FootnoteReference"/>
          <w:color w:val="008000"/>
          <w:szCs w:val="22"/>
        </w:rPr>
        <w:footnoteRef/>
      </w:r>
      <w:r>
        <w:rPr>
          <w:sz w:val="22"/>
          <w:szCs w:val="22"/>
        </w:rPr>
        <w:t xml:space="preserve"> </w:t>
      </w:r>
      <w:r>
        <w:rPr>
          <w:sz w:val="22"/>
          <w:szCs w:val="22"/>
        </w:rPr>
        <w:tab/>
        <w:t xml:space="preserve">The </w:t>
      </w:r>
      <w:r w:rsidRPr="00FF2E61">
        <w:rPr>
          <w:i/>
          <w:iCs/>
          <w:sz w:val="22"/>
          <w:szCs w:val="22"/>
        </w:rPr>
        <w:t>NJB</w:t>
      </w:r>
      <w:r>
        <w:rPr>
          <w:sz w:val="22"/>
          <w:szCs w:val="22"/>
        </w:rPr>
        <w:t xml:space="preserve"> has ‘</w:t>
      </w:r>
      <w:r w:rsidRPr="00FF2E61">
        <w:rPr>
          <w:i/>
          <w:iCs/>
          <w:sz w:val="22"/>
          <w:szCs w:val="22"/>
        </w:rPr>
        <w:t>several</w:t>
      </w:r>
      <w:r>
        <w:rPr>
          <w:sz w:val="22"/>
          <w:szCs w:val="22"/>
        </w:rPr>
        <w:t>’ in place of ‘</w:t>
      </w:r>
      <w:r w:rsidRPr="00FF2E61">
        <w:rPr>
          <w:i/>
          <w:iCs/>
          <w:sz w:val="22"/>
          <w:szCs w:val="22"/>
        </w:rPr>
        <w:t>many</w:t>
      </w:r>
      <w:r>
        <w:rPr>
          <w:sz w:val="22"/>
          <w:szCs w:val="22"/>
        </w:rPr>
        <w:t xml:space="preserve">’, here following the </w:t>
      </w:r>
      <w:r w:rsidRPr="00FF2E61">
        <w:rPr>
          <w:i/>
          <w:iCs/>
          <w:sz w:val="22"/>
          <w:szCs w:val="22"/>
        </w:rPr>
        <w:t>NRSV</w:t>
      </w:r>
      <w:r>
        <w:rPr>
          <w:sz w:val="22"/>
          <w:szCs w:val="22"/>
        </w:rPr>
        <w:t xml:space="preserve"> &amp; </w:t>
      </w:r>
      <w:r w:rsidRPr="00FF2E61">
        <w:rPr>
          <w:i/>
          <w:iCs/>
          <w:sz w:val="22"/>
          <w:szCs w:val="22"/>
        </w:rPr>
        <w:t>NETB</w:t>
      </w:r>
      <w:r>
        <w:rPr>
          <w:sz w:val="22"/>
          <w:szCs w:val="22"/>
        </w:rPr>
        <w:t>.</w:t>
      </w:r>
    </w:p>
  </w:footnote>
  <w:footnote w:id="464">
    <w:p w14:paraId="305E6836" w14:textId="77777777" w:rsidR="00F66D22" w:rsidRDefault="00F66D22">
      <w:pPr>
        <w:pStyle w:val="BodyText"/>
        <w:spacing w:before="0" w:line="300" w:lineRule="exact"/>
        <w:ind w:left="284" w:hanging="284"/>
        <w:rPr>
          <w:sz w:val="22"/>
          <w:szCs w:val="22"/>
        </w:rPr>
      </w:pPr>
      <w:r w:rsidRPr="00F366A7">
        <w:rPr>
          <w:rStyle w:val="FootnoteReference"/>
          <w:color w:val="008000"/>
          <w:szCs w:val="22"/>
        </w:rPr>
        <w:footnoteRef/>
      </w:r>
      <w:r>
        <w:rPr>
          <w:sz w:val="22"/>
          <w:szCs w:val="22"/>
        </w:rPr>
        <w:t xml:space="preserve"> </w:t>
      </w:r>
      <w:r>
        <w:rPr>
          <w:sz w:val="22"/>
          <w:szCs w:val="22"/>
        </w:rPr>
        <w:tab/>
        <w:t>In place of ‘</w:t>
      </w:r>
      <w:r w:rsidRPr="00FF2E61">
        <w:rPr>
          <w:i/>
          <w:iCs/>
          <w:sz w:val="22"/>
          <w:szCs w:val="22"/>
        </w:rPr>
        <w:t>anything</w:t>
      </w:r>
      <w:r>
        <w:rPr>
          <w:sz w:val="22"/>
          <w:szCs w:val="22"/>
        </w:rPr>
        <w:t xml:space="preserve">’, here following the </w:t>
      </w:r>
      <w:r w:rsidRPr="00FF2E61">
        <w:rPr>
          <w:i/>
          <w:iCs/>
          <w:sz w:val="22"/>
          <w:szCs w:val="22"/>
        </w:rPr>
        <w:t>NRSV</w:t>
      </w:r>
      <w:r>
        <w:rPr>
          <w:sz w:val="22"/>
          <w:szCs w:val="22"/>
        </w:rPr>
        <w:t xml:space="preserve">, the </w:t>
      </w:r>
      <w:r w:rsidRPr="00FF2E61">
        <w:rPr>
          <w:i/>
          <w:iCs/>
          <w:sz w:val="22"/>
          <w:szCs w:val="22"/>
        </w:rPr>
        <w:t>NJB</w:t>
      </w:r>
      <w:r>
        <w:rPr>
          <w:sz w:val="22"/>
          <w:szCs w:val="22"/>
        </w:rPr>
        <w:t xml:space="preserve"> has ‘</w:t>
      </w:r>
      <w:r w:rsidRPr="00FF2E61">
        <w:rPr>
          <w:i/>
          <w:iCs/>
          <w:sz w:val="22"/>
          <w:szCs w:val="22"/>
        </w:rPr>
        <w:t>any seat</w:t>
      </w:r>
      <w:r>
        <w:rPr>
          <w:sz w:val="22"/>
          <w:szCs w:val="22"/>
        </w:rPr>
        <w:t>’.</w:t>
      </w:r>
    </w:p>
  </w:footnote>
  <w:footnote w:id="465">
    <w:p w14:paraId="30D09AA9" w14:textId="77777777" w:rsidR="00F66D22" w:rsidRDefault="00F66D22">
      <w:pPr>
        <w:pStyle w:val="BodyText"/>
        <w:spacing w:before="0" w:line="300" w:lineRule="exact"/>
        <w:ind w:left="284" w:hanging="284"/>
        <w:rPr>
          <w:sz w:val="22"/>
          <w:szCs w:val="22"/>
        </w:rPr>
      </w:pPr>
      <w:r w:rsidRPr="00F366A7">
        <w:rPr>
          <w:rStyle w:val="FootnoteReference"/>
          <w:color w:val="008000"/>
          <w:szCs w:val="22"/>
        </w:rPr>
        <w:footnoteRef/>
      </w:r>
      <w:r>
        <w:rPr>
          <w:sz w:val="22"/>
          <w:szCs w:val="22"/>
        </w:rPr>
        <w:t xml:space="preserve"> </w:t>
      </w:r>
      <w:r>
        <w:rPr>
          <w:sz w:val="22"/>
          <w:szCs w:val="22"/>
        </w:rPr>
        <w:tab/>
        <w:t xml:space="preserve">The </w:t>
      </w:r>
      <w:r w:rsidRPr="00FF2E61">
        <w:rPr>
          <w:i/>
          <w:iCs/>
          <w:sz w:val="22"/>
          <w:szCs w:val="22"/>
        </w:rPr>
        <w:t>NJB</w:t>
      </w:r>
      <w:r>
        <w:rPr>
          <w:sz w:val="22"/>
          <w:szCs w:val="22"/>
        </w:rPr>
        <w:t xml:space="preserve"> has ‘</w:t>
      </w:r>
      <w:r w:rsidRPr="00FF2E61">
        <w:rPr>
          <w:i/>
          <w:iCs/>
          <w:sz w:val="22"/>
          <w:szCs w:val="22"/>
        </w:rPr>
        <w:t>wash himself</w:t>
      </w:r>
      <w:r>
        <w:rPr>
          <w:sz w:val="22"/>
          <w:szCs w:val="22"/>
        </w:rPr>
        <w:t>’ in place of ‘</w:t>
      </w:r>
      <w:r w:rsidRPr="00FF2E61">
        <w:rPr>
          <w:i/>
          <w:iCs/>
          <w:sz w:val="22"/>
          <w:szCs w:val="22"/>
        </w:rPr>
        <w:t>bathe in water</w:t>
      </w:r>
      <w:r>
        <w:rPr>
          <w:sz w:val="22"/>
          <w:szCs w:val="22"/>
        </w:rPr>
        <w:t xml:space="preserve">’, here following the </w:t>
      </w:r>
      <w:r w:rsidRPr="00FF2E61">
        <w:rPr>
          <w:i/>
          <w:iCs/>
          <w:sz w:val="22"/>
          <w:szCs w:val="22"/>
        </w:rPr>
        <w:t>MT</w:t>
      </w:r>
      <w:r>
        <w:rPr>
          <w:sz w:val="22"/>
          <w:szCs w:val="22"/>
        </w:rPr>
        <w:t xml:space="preserve">, </w:t>
      </w:r>
      <w:r w:rsidRPr="00FF2E61">
        <w:rPr>
          <w:i/>
          <w:iCs/>
          <w:sz w:val="22"/>
          <w:szCs w:val="22"/>
        </w:rPr>
        <w:t>NRSV</w:t>
      </w:r>
      <w:r>
        <w:rPr>
          <w:sz w:val="22"/>
          <w:szCs w:val="22"/>
        </w:rPr>
        <w:t xml:space="preserve"> &amp; </w:t>
      </w:r>
      <w:r w:rsidRPr="00FF2E61">
        <w:rPr>
          <w:i/>
          <w:iCs/>
          <w:sz w:val="22"/>
          <w:szCs w:val="22"/>
        </w:rPr>
        <w:t>NETB</w:t>
      </w:r>
      <w:r>
        <w:rPr>
          <w:sz w:val="22"/>
          <w:szCs w:val="22"/>
        </w:rPr>
        <w:t>.</w:t>
      </w:r>
    </w:p>
  </w:footnote>
  <w:footnote w:id="466">
    <w:p w14:paraId="4DCA2454" w14:textId="77777777" w:rsidR="00F66D22" w:rsidRDefault="00F66D22" w:rsidP="00FF2E61">
      <w:pPr>
        <w:pStyle w:val="BodyText"/>
        <w:spacing w:before="0" w:line="300" w:lineRule="exact"/>
        <w:ind w:left="284" w:hanging="284"/>
        <w:rPr>
          <w:sz w:val="22"/>
          <w:szCs w:val="22"/>
        </w:rPr>
      </w:pPr>
      <w:r w:rsidRPr="00F366A7">
        <w:rPr>
          <w:rStyle w:val="FootnoteReference"/>
          <w:color w:val="008000"/>
          <w:szCs w:val="22"/>
        </w:rPr>
        <w:footnoteRef/>
      </w:r>
      <w:r>
        <w:rPr>
          <w:sz w:val="22"/>
          <w:szCs w:val="22"/>
        </w:rPr>
        <w:t xml:space="preserve"> </w:t>
      </w:r>
      <w:r>
        <w:rPr>
          <w:sz w:val="22"/>
          <w:szCs w:val="22"/>
        </w:rPr>
        <w:tab/>
      </w:r>
      <w:bookmarkStart w:id="123" w:name="1537"/>
      <w:r w:rsidRPr="00334921">
        <w:rPr>
          <w:sz w:val="22"/>
          <w:szCs w:val="22"/>
        </w:rPr>
        <w:t>Although this verse is parallel to v. 13 above, it begins with</w:t>
      </w:r>
      <w:r>
        <w:t xml:space="preserve"> </w:t>
      </w:r>
      <w:r w:rsidRPr="00FF2E61">
        <w:rPr>
          <w:rFonts w:cs="SBL Hebrew"/>
          <w:noProof/>
          <w:sz w:val="26"/>
          <w:szCs w:val="26"/>
          <w:rtl/>
          <w:lang w:bidi="he-IL"/>
        </w:rPr>
        <w:t>וְאִֽם</w:t>
      </w:r>
      <w:r w:rsidRPr="00FF2E61">
        <w:rPr>
          <w:rFonts w:cs="SBL Hebrew"/>
          <w:noProof/>
          <w:color w:val="993300"/>
          <w:sz w:val="26"/>
          <w:szCs w:val="26"/>
          <w:lang w:bidi="he-IL"/>
        </w:rPr>
        <w:t xml:space="preserve"> </w:t>
      </w:r>
      <w:r w:rsidRPr="00334921">
        <w:rPr>
          <w:sz w:val="22"/>
          <w:szCs w:val="22"/>
        </w:rPr>
        <w:t>(‘</w:t>
      </w:r>
      <w:r w:rsidRPr="00334921">
        <w:rPr>
          <w:i/>
          <w:iCs/>
          <w:sz w:val="22"/>
          <w:szCs w:val="22"/>
        </w:rPr>
        <w:t>and if</w:t>
      </w:r>
      <w:r w:rsidRPr="00334921">
        <w:rPr>
          <w:sz w:val="22"/>
          <w:szCs w:val="22"/>
        </w:rPr>
        <w:t xml:space="preserve">’) rather than </w:t>
      </w:r>
      <w:r w:rsidRPr="00FF2E61">
        <w:rPr>
          <w:rFonts w:cs="SBL Hebrew"/>
          <w:noProof/>
          <w:sz w:val="26"/>
          <w:szCs w:val="26"/>
          <w:rtl/>
          <w:lang w:bidi="he-IL"/>
        </w:rPr>
        <w:t>וְכִֽי</w:t>
      </w:r>
      <w:r w:rsidRPr="00FF2E61">
        <w:rPr>
          <w:rFonts w:cs="SBL Hebrew"/>
          <w:noProof/>
          <w:color w:val="993300"/>
          <w:sz w:val="26"/>
          <w:szCs w:val="26"/>
          <w:lang w:bidi="he-IL"/>
        </w:rPr>
        <w:t xml:space="preserve"> </w:t>
      </w:r>
      <w:r w:rsidRPr="00334921">
        <w:rPr>
          <w:sz w:val="22"/>
          <w:szCs w:val="22"/>
        </w:rPr>
        <w:t>(‘</w:t>
      </w:r>
      <w:r w:rsidRPr="00334921">
        <w:rPr>
          <w:i/>
          <w:iCs/>
          <w:sz w:val="22"/>
          <w:szCs w:val="22"/>
        </w:rPr>
        <w:t>and when</w:t>
      </w:r>
      <w:r w:rsidRPr="00334921">
        <w:rPr>
          <w:sz w:val="22"/>
          <w:szCs w:val="22"/>
        </w:rPr>
        <w:t>’) there</w:t>
      </w:r>
      <w:bookmarkEnd w:id="123"/>
      <w:r>
        <w:t>.</w:t>
      </w:r>
    </w:p>
  </w:footnote>
  <w:footnote w:id="467">
    <w:p w14:paraId="5EE089AC" w14:textId="77777777" w:rsidR="00F66D22" w:rsidRPr="00FF2E61" w:rsidRDefault="00F66D22">
      <w:pPr>
        <w:pStyle w:val="BodyText"/>
        <w:spacing w:before="0" w:line="300" w:lineRule="exact"/>
        <w:ind w:left="284" w:hanging="284"/>
        <w:rPr>
          <w:sz w:val="22"/>
          <w:szCs w:val="22"/>
        </w:rPr>
      </w:pPr>
      <w:r w:rsidRPr="00F366A7">
        <w:rPr>
          <w:rStyle w:val="FootnoteReference"/>
          <w:color w:val="008000"/>
          <w:szCs w:val="22"/>
        </w:rPr>
        <w:footnoteRef/>
      </w:r>
      <w:r>
        <w:rPr>
          <w:sz w:val="22"/>
          <w:szCs w:val="22"/>
        </w:rPr>
        <w:t xml:space="preserve"> </w:t>
      </w:r>
      <w:r>
        <w:rPr>
          <w:sz w:val="22"/>
          <w:szCs w:val="22"/>
        </w:rPr>
        <w:tab/>
      </w:r>
      <w:r w:rsidRPr="00FF2E61">
        <w:rPr>
          <w:sz w:val="22"/>
          <w:szCs w:val="22"/>
        </w:rPr>
        <w:t>The literal translation of ‘</w:t>
      </w:r>
      <w:r w:rsidRPr="00FF2E61">
        <w:rPr>
          <w:i/>
          <w:iCs/>
          <w:sz w:val="22"/>
          <w:szCs w:val="22"/>
        </w:rPr>
        <w:t>young pigeons</w:t>
      </w:r>
      <w:r w:rsidRPr="00FF2E61">
        <w:rPr>
          <w:sz w:val="22"/>
          <w:szCs w:val="22"/>
        </w:rPr>
        <w:t xml:space="preserve">’ is </w:t>
      </w:r>
      <w:bookmarkStart w:id="124" w:name="1538"/>
      <w:r>
        <w:rPr>
          <w:sz w:val="22"/>
          <w:szCs w:val="22"/>
        </w:rPr>
        <w:t>‘</w:t>
      </w:r>
      <w:r w:rsidRPr="00FF2E61">
        <w:rPr>
          <w:i/>
          <w:iCs/>
          <w:sz w:val="22"/>
          <w:szCs w:val="22"/>
        </w:rPr>
        <w:t>from the sons of the pigeon</w:t>
      </w:r>
      <w:r>
        <w:rPr>
          <w:sz w:val="22"/>
          <w:szCs w:val="22"/>
        </w:rPr>
        <w:t xml:space="preserve">’, referring either to young pigeons or </w:t>
      </w:r>
      <w:r w:rsidRPr="00FF2E61">
        <w:rPr>
          <w:sz w:val="22"/>
          <w:szCs w:val="22"/>
        </w:rPr>
        <w:t>various species of pigeon</w:t>
      </w:r>
      <w:bookmarkEnd w:id="124"/>
      <w:r>
        <w:rPr>
          <w:sz w:val="22"/>
          <w:szCs w:val="22"/>
        </w:rPr>
        <w:t>.</w:t>
      </w:r>
    </w:p>
  </w:footnote>
  <w:footnote w:id="468">
    <w:p w14:paraId="670E7F8C" w14:textId="77777777" w:rsidR="00F66D22" w:rsidRPr="00F366A7" w:rsidRDefault="00F66D22">
      <w:pPr>
        <w:pStyle w:val="BodyText"/>
        <w:spacing w:before="0" w:line="300" w:lineRule="exact"/>
        <w:ind w:left="284" w:hanging="284"/>
        <w:rPr>
          <w:sz w:val="22"/>
          <w:szCs w:val="22"/>
        </w:rPr>
      </w:pPr>
      <w:r w:rsidRPr="00F366A7">
        <w:rPr>
          <w:rStyle w:val="FootnoteReference"/>
          <w:color w:val="008000"/>
          <w:szCs w:val="22"/>
        </w:rPr>
        <w:footnoteRef/>
      </w:r>
      <w:r w:rsidRPr="00F366A7">
        <w:rPr>
          <w:sz w:val="22"/>
          <w:szCs w:val="22"/>
        </w:rPr>
        <w:t xml:space="preserve"> </w:t>
      </w:r>
      <w:r w:rsidRPr="00F366A7">
        <w:rPr>
          <w:sz w:val="22"/>
          <w:szCs w:val="22"/>
        </w:rPr>
        <w:tab/>
        <w:t>Literally translated, this verse opens, “</w:t>
      </w:r>
      <w:bookmarkStart w:id="125" w:name="1539"/>
      <w:r w:rsidRPr="00F366A7">
        <w:rPr>
          <w:i/>
          <w:iCs/>
          <w:sz w:val="22"/>
          <w:szCs w:val="22"/>
        </w:rPr>
        <w:t>And the priest shall make the one a sin offering and the one a burnt offering</w:t>
      </w:r>
      <w:bookmarkEnd w:id="125"/>
      <w:r w:rsidRPr="00F366A7">
        <w:rPr>
          <w:sz w:val="22"/>
          <w:szCs w:val="22"/>
        </w:rPr>
        <w:t>.”</w:t>
      </w:r>
    </w:p>
  </w:footnote>
  <w:footnote w:id="469">
    <w:p w14:paraId="32400590" w14:textId="77777777" w:rsidR="00F66D22" w:rsidRPr="00C42B15" w:rsidRDefault="00F66D22" w:rsidP="00C42B15">
      <w:pPr>
        <w:pStyle w:val="BodyText"/>
        <w:spacing w:before="0" w:line="300" w:lineRule="exact"/>
        <w:ind w:left="284" w:hanging="284"/>
        <w:rPr>
          <w:sz w:val="22"/>
          <w:szCs w:val="22"/>
        </w:rPr>
      </w:pPr>
      <w:r w:rsidRPr="00FB611C">
        <w:rPr>
          <w:rStyle w:val="FootnoteReference"/>
          <w:color w:val="008000"/>
          <w:szCs w:val="22"/>
        </w:rPr>
        <w:footnoteRef/>
      </w:r>
      <w:r>
        <w:rPr>
          <w:sz w:val="22"/>
          <w:szCs w:val="22"/>
        </w:rPr>
        <w:t xml:space="preserve"> </w:t>
      </w:r>
      <w:r>
        <w:rPr>
          <w:sz w:val="22"/>
          <w:szCs w:val="22"/>
        </w:rPr>
        <w:tab/>
      </w:r>
      <w:r w:rsidRPr="00C42B15">
        <w:rPr>
          <w:sz w:val="22"/>
          <w:szCs w:val="22"/>
        </w:rPr>
        <w:t xml:space="preserve">The </w:t>
      </w:r>
      <w:r w:rsidRPr="00C42B15">
        <w:rPr>
          <w:i/>
          <w:iCs/>
          <w:sz w:val="22"/>
          <w:szCs w:val="22"/>
        </w:rPr>
        <w:t>NJB</w:t>
      </w:r>
      <w:r w:rsidRPr="00C42B15">
        <w:rPr>
          <w:sz w:val="22"/>
          <w:szCs w:val="22"/>
        </w:rPr>
        <w:t xml:space="preserve"> opens this verse with “</w:t>
      </w:r>
      <w:r w:rsidRPr="00C42B15">
        <w:rPr>
          <w:i/>
          <w:iCs/>
          <w:sz w:val="22"/>
          <w:szCs w:val="22"/>
        </w:rPr>
        <w:t>Thus you must warn the Israelites against a state of uncleanness</w:t>
      </w:r>
      <w:r w:rsidRPr="00C42B15">
        <w:rPr>
          <w:sz w:val="22"/>
          <w:szCs w:val="22"/>
        </w:rPr>
        <w:t>,” a conjectural translation</w:t>
      </w:r>
      <w:r>
        <w:rPr>
          <w:sz w:val="22"/>
          <w:szCs w:val="22"/>
        </w:rPr>
        <w:t xml:space="preserve"> reading </w:t>
      </w:r>
      <w:r w:rsidRPr="00C42B15">
        <w:rPr>
          <w:rFonts w:ascii="SBL Hebrew" w:hAnsi="SBL Hebrew" w:cs="SBL Hebrew"/>
          <w:noProof/>
          <w:sz w:val="26"/>
          <w:szCs w:val="26"/>
          <w:rtl/>
          <w:lang w:bidi="he-IL"/>
        </w:rPr>
        <w:t>הזהרתּם</w:t>
      </w:r>
      <w:r w:rsidRPr="00C42B15">
        <w:rPr>
          <w:rFonts w:ascii="SBL Hebrew" w:hAnsi="SBL Hebrew" w:cs="SBL Hebrew"/>
          <w:noProof/>
          <w:color w:val="993300"/>
          <w:sz w:val="26"/>
          <w:szCs w:val="26"/>
          <w:lang w:bidi="he-IL"/>
        </w:rPr>
        <w:t xml:space="preserve"> </w:t>
      </w:r>
      <w:r>
        <w:rPr>
          <w:sz w:val="22"/>
          <w:szCs w:val="22"/>
        </w:rPr>
        <w:t>(‘</w:t>
      </w:r>
      <w:r w:rsidRPr="00C42B15">
        <w:rPr>
          <w:i/>
          <w:iCs/>
          <w:sz w:val="22"/>
          <w:szCs w:val="22"/>
        </w:rPr>
        <w:t>you will warn</w:t>
      </w:r>
      <w:r>
        <w:rPr>
          <w:sz w:val="22"/>
          <w:szCs w:val="22"/>
        </w:rPr>
        <w:t xml:space="preserve">’) for </w:t>
      </w:r>
      <w:r w:rsidRPr="00C42B15">
        <w:rPr>
          <w:rFonts w:cs="SBL Hebrew"/>
          <w:noProof/>
          <w:sz w:val="26"/>
          <w:szCs w:val="26"/>
          <w:rtl/>
          <w:lang w:bidi="he-IL"/>
        </w:rPr>
        <w:t>הזּרתּם</w:t>
      </w:r>
      <w:r w:rsidRPr="00C42B15">
        <w:rPr>
          <w:rFonts w:cs="SBL Hebrew"/>
          <w:noProof/>
          <w:color w:val="993300"/>
          <w:sz w:val="26"/>
          <w:szCs w:val="26"/>
          <w:lang w:bidi="he-IL"/>
        </w:rPr>
        <w:t xml:space="preserve"> </w:t>
      </w:r>
      <w:r>
        <w:rPr>
          <w:sz w:val="22"/>
          <w:szCs w:val="22"/>
        </w:rPr>
        <w:t>(‘</w:t>
      </w:r>
      <w:r w:rsidRPr="00C42B15">
        <w:rPr>
          <w:i/>
          <w:iCs/>
          <w:sz w:val="22"/>
          <w:szCs w:val="22"/>
        </w:rPr>
        <w:t>you will separate</w:t>
      </w:r>
      <w:r>
        <w:rPr>
          <w:sz w:val="22"/>
          <w:szCs w:val="22"/>
        </w:rPr>
        <w:t xml:space="preserve">’); here, we follow the </w:t>
      </w:r>
      <w:r w:rsidRPr="00C42B15">
        <w:rPr>
          <w:i/>
          <w:iCs/>
          <w:sz w:val="22"/>
          <w:szCs w:val="22"/>
        </w:rPr>
        <w:t>NRSV</w:t>
      </w:r>
      <w:r>
        <w:rPr>
          <w:sz w:val="22"/>
          <w:szCs w:val="22"/>
        </w:rPr>
        <w:t>.</w:t>
      </w:r>
      <w:r w:rsidRPr="00C42B15">
        <w:rPr>
          <w:sz w:val="22"/>
          <w:szCs w:val="22"/>
        </w:rPr>
        <w:t xml:space="preserve"> The people of </w:t>
      </w:r>
      <w:smartTag w:uri="urn:schemas-microsoft-com:office:smarttags" w:element="place">
        <w:smartTag w:uri="urn:schemas-microsoft-com:office:smarttags" w:element="country-region">
          <w:r w:rsidRPr="00C42B15">
            <w:rPr>
              <w:sz w:val="22"/>
              <w:szCs w:val="22"/>
            </w:rPr>
            <w:t>Israel</w:t>
          </w:r>
        </w:smartTag>
      </w:smartTag>
      <w:r w:rsidRPr="00C42B15">
        <w:rPr>
          <w:sz w:val="22"/>
          <w:szCs w:val="22"/>
        </w:rPr>
        <w:t xml:space="preserve"> must be holy, for Yahweh, whose tabernacle is in their midst, is holy (compare 19:2).</w:t>
      </w:r>
    </w:p>
  </w:footnote>
  <w:footnote w:id="470">
    <w:p w14:paraId="5D2227C6" w14:textId="77777777" w:rsidR="00F66D22" w:rsidRDefault="00F66D22">
      <w:pPr>
        <w:pStyle w:val="BodyText"/>
        <w:spacing w:before="0" w:line="300" w:lineRule="exact"/>
        <w:ind w:left="284" w:hanging="284"/>
        <w:rPr>
          <w:sz w:val="22"/>
          <w:szCs w:val="22"/>
        </w:rPr>
      </w:pPr>
      <w:r w:rsidRPr="00FB611C">
        <w:rPr>
          <w:rStyle w:val="FootnoteReference"/>
          <w:color w:val="008000"/>
          <w:szCs w:val="22"/>
        </w:rPr>
        <w:footnoteRef/>
      </w:r>
      <w:r>
        <w:rPr>
          <w:sz w:val="22"/>
          <w:szCs w:val="22"/>
        </w:rPr>
        <w:t xml:space="preserve"> </w:t>
      </w:r>
      <w:r>
        <w:rPr>
          <w:sz w:val="22"/>
          <w:szCs w:val="22"/>
        </w:rPr>
        <w:tab/>
        <w:t>The literal translation of ‘</w:t>
      </w:r>
      <w:r w:rsidRPr="00C42B15">
        <w:rPr>
          <w:i/>
          <w:iCs/>
          <w:sz w:val="22"/>
          <w:szCs w:val="22"/>
        </w:rPr>
        <w:t>with a seminal discharge</w:t>
      </w:r>
      <w:r>
        <w:rPr>
          <w:sz w:val="22"/>
          <w:szCs w:val="22"/>
        </w:rPr>
        <w:t>’ is ‘</w:t>
      </w:r>
      <w:r w:rsidRPr="00C42B15">
        <w:rPr>
          <w:i/>
          <w:iCs/>
          <w:sz w:val="22"/>
          <w:szCs w:val="22"/>
        </w:rPr>
        <w:t>and who a lying of seed goes out from him</w:t>
      </w:r>
      <w:r>
        <w:rPr>
          <w:sz w:val="22"/>
          <w:szCs w:val="22"/>
        </w:rPr>
        <w:t>’.</w:t>
      </w:r>
    </w:p>
  </w:footnote>
  <w:footnote w:id="471">
    <w:p w14:paraId="025CB532" w14:textId="77777777" w:rsidR="00F66D22" w:rsidRPr="00FB611C" w:rsidRDefault="00F66D22">
      <w:pPr>
        <w:pStyle w:val="BodyText"/>
        <w:spacing w:before="0" w:line="300" w:lineRule="exact"/>
        <w:ind w:left="284" w:hanging="284"/>
        <w:rPr>
          <w:sz w:val="22"/>
          <w:szCs w:val="22"/>
        </w:rPr>
      </w:pPr>
      <w:r w:rsidRPr="00FB611C">
        <w:rPr>
          <w:rStyle w:val="FootnoteReference"/>
          <w:color w:val="008000"/>
          <w:szCs w:val="22"/>
        </w:rPr>
        <w:footnoteRef/>
      </w:r>
      <w:r w:rsidRPr="00FB611C">
        <w:rPr>
          <w:sz w:val="22"/>
          <w:szCs w:val="22"/>
        </w:rPr>
        <w:t xml:space="preserve"> </w:t>
      </w:r>
      <w:r w:rsidRPr="00FB611C">
        <w:rPr>
          <w:sz w:val="22"/>
          <w:szCs w:val="22"/>
        </w:rPr>
        <w:tab/>
        <w:t xml:space="preserve">For this verse, here following the </w:t>
      </w:r>
      <w:r w:rsidRPr="00FB611C">
        <w:rPr>
          <w:i/>
          <w:iCs/>
          <w:sz w:val="22"/>
          <w:szCs w:val="22"/>
        </w:rPr>
        <w:t>NJB</w:t>
      </w:r>
      <w:r w:rsidRPr="00FB611C">
        <w:rPr>
          <w:sz w:val="22"/>
          <w:szCs w:val="22"/>
        </w:rPr>
        <w:t xml:space="preserve">, the </w:t>
      </w:r>
      <w:r w:rsidRPr="00FB611C">
        <w:rPr>
          <w:i/>
          <w:iCs/>
          <w:sz w:val="22"/>
          <w:szCs w:val="22"/>
        </w:rPr>
        <w:t>NRSV</w:t>
      </w:r>
      <w:r w:rsidRPr="00FB611C">
        <w:rPr>
          <w:sz w:val="22"/>
          <w:szCs w:val="22"/>
        </w:rPr>
        <w:t xml:space="preserve"> reads, “</w:t>
      </w:r>
      <w:r w:rsidRPr="00FB611C">
        <w:rPr>
          <w:rFonts w:cs="Verdana"/>
          <w:i/>
          <w:iCs/>
          <w:sz w:val="22"/>
          <w:szCs w:val="22"/>
          <w:lang w:eastAsia="en-GB"/>
        </w:rPr>
        <w:t>for her who is in the infirmity of her period, for anyone, male or female, who has a discharge, and for the man who lies with a woman who is unclean</w:t>
      </w:r>
      <w:r w:rsidRPr="00FB611C">
        <w:rPr>
          <w:rFonts w:cs="Verdana"/>
          <w:sz w:val="22"/>
          <w:szCs w:val="22"/>
          <w:lang w:eastAsia="en-GB"/>
        </w:rPr>
        <w:t>.”</w:t>
      </w:r>
    </w:p>
  </w:footnote>
  <w:footnote w:id="472">
    <w:p w14:paraId="4552301A" w14:textId="2043A7D6" w:rsidR="00F66D22" w:rsidRPr="002F7B5F" w:rsidRDefault="00F66D22" w:rsidP="000D4798">
      <w:pPr>
        <w:pStyle w:val="FootnoteText"/>
        <w:spacing w:line="240" w:lineRule="exact"/>
        <w:jc w:val="center"/>
        <w:rPr>
          <w:rFonts w:ascii="Book Antiqua" w:hAnsi="Book Antiqua"/>
          <w:b/>
          <w:bCs/>
          <w:smallCaps/>
          <w:color w:val="333300"/>
          <w:sz w:val="24"/>
          <w:szCs w:val="24"/>
        </w:rPr>
      </w:pPr>
      <w:r w:rsidRPr="003E2FA5">
        <w:rPr>
          <w:rFonts w:ascii="Book Antiqua" w:hAnsi="Book Antiqua"/>
          <w:b/>
          <w:bCs/>
          <w:smallCaps/>
          <w:color w:val="333300"/>
          <w:sz w:val="24"/>
          <w:szCs w:val="24"/>
        </w:rPr>
        <w:t xml:space="preserve">Leviticus </w:t>
      </w:r>
      <w:r w:rsidRPr="003E2FA5">
        <w:rPr>
          <w:rStyle w:val="FootnoteReference"/>
          <w:rFonts w:ascii="Book Antiqua" w:hAnsi="Book Antiqua"/>
          <w:b/>
          <w:bCs/>
          <w:smallCaps/>
          <w:color w:val="333300"/>
          <w:sz w:val="24"/>
          <w:szCs w:val="24"/>
          <w:vertAlign w:val="baseline"/>
        </w:rPr>
        <w:t>16</w:t>
      </w:r>
    </w:p>
  </w:footnote>
  <w:footnote w:id="473">
    <w:p w14:paraId="7D0C2A69" w14:textId="517E79EF" w:rsidR="00F66D22" w:rsidRDefault="00F66D22" w:rsidP="000D4798">
      <w:pPr>
        <w:pStyle w:val="BodyText"/>
        <w:spacing w:before="0" w:line="280" w:lineRule="exact"/>
        <w:ind w:left="284" w:hanging="284"/>
        <w:rPr>
          <w:sz w:val="22"/>
          <w:szCs w:val="22"/>
        </w:rPr>
      </w:pPr>
      <w:r w:rsidRPr="00FD6417">
        <w:rPr>
          <w:rStyle w:val="FootnoteReference"/>
          <w:color w:val="008000"/>
        </w:rPr>
        <w:footnoteRef/>
      </w:r>
      <w:r>
        <w:rPr>
          <w:sz w:val="22"/>
          <w:szCs w:val="22"/>
        </w:rPr>
        <w:t xml:space="preserve"> </w:t>
      </w:r>
      <w:r>
        <w:rPr>
          <w:sz w:val="22"/>
          <w:szCs w:val="22"/>
        </w:rPr>
        <w:tab/>
        <w:t>The literal translation of ‘</w:t>
      </w:r>
      <w:r w:rsidRPr="002F7B5F">
        <w:rPr>
          <w:i/>
          <w:iCs/>
          <w:sz w:val="22"/>
          <w:szCs w:val="22"/>
        </w:rPr>
        <w:t>approached the presence</w:t>
      </w:r>
      <w:r w:rsidRPr="002F7B5F">
        <w:rPr>
          <w:sz w:val="22"/>
          <w:szCs w:val="22"/>
        </w:rPr>
        <w:t xml:space="preserve">’ is </w:t>
      </w:r>
      <w:bookmarkStart w:id="126" w:name="161"/>
      <w:r w:rsidRPr="002F7B5F">
        <w:rPr>
          <w:sz w:val="22"/>
          <w:szCs w:val="22"/>
        </w:rPr>
        <w:t>‘</w:t>
      </w:r>
      <w:r w:rsidRPr="002F7B5F">
        <w:rPr>
          <w:i/>
          <w:iCs/>
          <w:sz w:val="22"/>
          <w:szCs w:val="22"/>
        </w:rPr>
        <w:t>in their drawing near to the faces</w:t>
      </w:r>
      <w:r w:rsidRPr="002F7B5F">
        <w:rPr>
          <w:sz w:val="22"/>
          <w:szCs w:val="22"/>
        </w:rPr>
        <w:t>’</w:t>
      </w:r>
      <w:r>
        <w:rPr>
          <w:sz w:val="22"/>
          <w:szCs w:val="22"/>
        </w:rPr>
        <w:t>; t</w:t>
      </w:r>
      <w:r w:rsidRPr="002F7B5F">
        <w:rPr>
          <w:sz w:val="22"/>
          <w:szCs w:val="22"/>
        </w:rPr>
        <w:t xml:space="preserve">he rendering here </w:t>
      </w:r>
      <w:r>
        <w:rPr>
          <w:sz w:val="22"/>
          <w:szCs w:val="22"/>
        </w:rPr>
        <w:t xml:space="preserve">(following </w:t>
      </w:r>
      <w:r w:rsidRPr="002F7B5F">
        <w:rPr>
          <w:i/>
          <w:iCs/>
          <w:sz w:val="22"/>
          <w:szCs w:val="22"/>
        </w:rPr>
        <w:t>NETB</w:t>
      </w:r>
      <w:r>
        <w:rPr>
          <w:sz w:val="22"/>
          <w:szCs w:val="22"/>
        </w:rPr>
        <w:t xml:space="preserve">) </w:t>
      </w:r>
      <w:r w:rsidRPr="002F7B5F">
        <w:rPr>
          <w:sz w:val="22"/>
          <w:szCs w:val="22"/>
        </w:rPr>
        <w:t>relies on the use o</w:t>
      </w:r>
      <w:r>
        <w:rPr>
          <w:sz w:val="22"/>
          <w:szCs w:val="22"/>
        </w:rPr>
        <w:t>f this expression for the very ‘presence’ of God in Ex 33:14–15 and in the Lv 9:24 –</w:t>
      </w:r>
      <w:r w:rsidRPr="002F7B5F">
        <w:rPr>
          <w:sz w:val="22"/>
          <w:szCs w:val="22"/>
        </w:rPr>
        <w:t>10:2 passage, where the Nadab and Abihu catastrophe referred to here is narrated.</w:t>
      </w:r>
      <w:bookmarkEnd w:id="126"/>
      <w:r w:rsidR="001E1C8D">
        <w:rPr>
          <w:sz w:val="22"/>
          <w:szCs w:val="22"/>
        </w:rPr>
        <w:t xml:space="preserve"> </w:t>
      </w:r>
      <w:r w:rsidRPr="002F7B5F">
        <w:rPr>
          <w:sz w:val="22"/>
          <w:szCs w:val="22"/>
        </w:rPr>
        <w:t xml:space="preserve">The </w:t>
      </w:r>
      <w:r w:rsidRPr="002F7B5F">
        <w:rPr>
          <w:i/>
          <w:iCs/>
          <w:sz w:val="22"/>
          <w:szCs w:val="22"/>
        </w:rPr>
        <w:t>NJB</w:t>
      </w:r>
      <w:r w:rsidRPr="002F7B5F">
        <w:rPr>
          <w:sz w:val="22"/>
          <w:szCs w:val="22"/>
        </w:rPr>
        <w:t xml:space="preserve"> ends</w:t>
      </w:r>
      <w:r>
        <w:rPr>
          <w:sz w:val="22"/>
          <w:szCs w:val="22"/>
        </w:rPr>
        <w:t xml:space="preserve"> this verse </w:t>
      </w:r>
      <w:r w:rsidRPr="002F7B5F">
        <w:rPr>
          <w:sz w:val="22"/>
          <w:szCs w:val="22"/>
        </w:rPr>
        <w:t>with, “…</w:t>
      </w:r>
      <w:r w:rsidRPr="002F7B5F">
        <w:rPr>
          <w:i/>
          <w:iCs/>
          <w:sz w:val="22"/>
          <w:szCs w:val="22"/>
        </w:rPr>
        <w:t>through offering unlawful fire before Yahweh</w:t>
      </w:r>
      <w:r w:rsidRPr="002F7B5F">
        <w:rPr>
          <w:sz w:val="22"/>
          <w:szCs w:val="22"/>
        </w:rPr>
        <w:t>.”</w:t>
      </w:r>
    </w:p>
  </w:footnote>
  <w:footnote w:id="474">
    <w:p w14:paraId="56C3FD99" w14:textId="77777777" w:rsidR="00F66D22" w:rsidRPr="0035638F" w:rsidRDefault="00F66D22" w:rsidP="000D4798">
      <w:pPr>
        <w:pStyle w:val="BodyText"/>
        <w:spacing w:before="0" w:line="280" w:lineRule="exact"/>
        <w:ind w:left="284" w:hanging="284"/>
        <w:rPr>
          <w:sz w:val="20"/>
          <w:szCs w:val="20"/>
        </w:rPr>
      </w:pPr>
      <w:r w:rsidRPr="0035638F">
        <w:rPr>
          <w:rStyle w:val="FootnoteReference"/>
          <w:color w:val="008000"/>
        </w:rPr>
        <w:footnoteRef/>
      </w:r>
      <w:r>
        <w:rPr>
          <w:sz w:val="22"/>
          <w:szCs w:val="22"/>
        </w:rPr>
        <w:t xml:space="preserve"> </w:t>
      </w:r>
      <w:r>
        <w:rPr>
          <w:sz w:val="22"/>
          <w:szCs w:val="22"/>
        </w:rPr>
        <w:tab/>
      </w:r>
      <w:bookmarkStart w:id="127" w:name="162"/>
      <w:r w:rsidRPr="0035638F">
        <w:rPr>
          <w:sz w:val="22"/>
          <w:szCs w:val="22"/>
        </w:rPr>
        <w:t>The ‘</w:t>
      </w:r>
      <w:r w:rsidRPr="0035638F">
        <w:rPr>
          <w:i/>
          <w:iCs/>
          <w:sz w:val="22"/>
          <w:szCs w:val="22"/>
        </w:rPr>
        <w:t>veil</w:t>
      </w:r>
      <w:r w:rsidRPr="0035638F">
        <w:rPr>
          <w:sz w:val="22"/>
          <w:szCs w:val="22"/>
        </w:rPr>
        <w:t>’ (</w:t>
      </w:r>
      <w:r w:rsidRPr="0035638F">
        <w:rPr>
          <w:rFonts w:cs="SBL Hebrew"/>
          <w:noProof/>
          <w:sz w:val="26"/>
          <w:szCs w:val="26"/>
          <w:rtl/>
          <w:lang w:bidi="he-IL"/>
        </w:rPr>
        <w:t>פָּרֹ֑כֶת</w:t>
      </w:r>
      <w:r w:rsidRPr="0035638F">
        <w:rPr>
          <w:sz w:val="22"/>
          <w:szCs w:val="22"/>
        </w:rPr>
        <w:t>) stretched not only in front o</w:t>
      </w:r>
      <w:r>
        <w:rPr>
          <w:sz w:val="22"/>
          <w:szCs w:val="22"/>
        </w:rPr>
        <w:t xml:space="preserve">f but also over the top of the </w:t>
      </w:r>
      <w:smartTag w:uri="urn:schemas-microsoft-com:office:smarttags" w:element="State">
        <w:smartTag w:uri="urn:schemas-microsoft-com:office:smarttags" w:element="place">
          <w:r>
            <w:rPr>
              <w:sz w:val="22"/>
              <w:szCs w:val="22"/>
            </w:rPr>
            <w:t>Ark</w:t>
          </w:r>
        </w:smartTag>
      </w:smartTag>
      <w:r>
        <w:rPr>
          <w:sz w:val="22"/>
          <w:szCs w:val="22"/>
        </w:rPr>
        <w:t>,</w:t>
      </w:r>
      <w:r w:rsidRPr="0035638F">
        <w:rPr>
          <w:sz w:val="22"/>
          <w:szCs w:val="22"/>
        </w:rPr>
        <w:t xml:space="preserve"> which stood behind and under it inside the most holy place</w:t>
      </w:r>
      <w:bookmarkEnd w:id="127"/>
      <w:r>
        <w:rPr>
          <w:sz w:val="22"/>
          <w:szCs w:val="22"/>
        </w:rPr>
        <w:t>.</w:t>
      </w:r>
    </w:p>
  </w:footnote>
  <w:footnote w:id="475">
    <w:p w14:paraId="37E4AF5F" w14:textId="77777777" w:rsidR="00F66D22" w:rsidRDefault="00F66D22" w:rsidP="000D4798">
      <w:pPr>
        <w:pStyle w:val="BodyText"/>
        <w:spacing w:before="0" w:line="280" w:lineRule="exact"/>
        <w:ind w:left="284" w:hanging="284"/>
        <w:rPr>
          <w:sz w:val="22"/>
          <w:szCs w:val="22"/>
        </w:rPr>
      </w:pPr>
      <w:r w:rsidRPr="00A72CD7">
        <w:rPr>
          <w:rStyle w:val="FootnoteReference"/>
          <w:color w:val="008000"/>
        </w:rPr>
        <w:footnoteRef/>
      </w:r>
      <w:r w:rsidRPr="00A72CD7">
        <w:rPr>
          <w:color w:val="008000"/>
        </w:rPr>
        <w:t xml:space="preserve"> </w:t>
      </w:r>
      <w:r>
        <w:rPr>
          <w:sz w:val="22"/>
          <w:szCs w:val="22"/>
        </w:rPr>
        <w:tab/>
        <w:t>The literal translation of ‘</w:t>
      </w:r>
      <w:r w:rsidRPr="0035638F">
        <w:rPr>
          <w:i/>
          <w:iCs/>
          <w:sz w:val="22"/>
          <w:szCs w:val="22"/>
        </w:rPr>
        <w:t>a young bull</w:t>
      </w:r>
      <w:r>
        <w:rPr>
          <w:sz w:val="22"/>
          <w:szCs w:val="22"/>
        </w:rPr>
        <w:t>’ is ‘</w:t>
      </w:r>
      <w:r w:rsidRPr="0035638F">
        <w:rPr>
          <w:i/>
          <w:iCs/>
          <w:sz w:val="22"/>
          <w:szCs w:val="22"/>
        </w:rPr>
        <w:t>a bull, a son of the herd</w:t>
      </w:r>
      <w:r>
        <w:rPr>
          <w:sz w:val="22"/>
          <w:szCs w:val="22"/>
        </w:rPr>
        <w:t>’.</w:t>
      </w:r>
    </w:p>
  </w:footnote>
  <w:footnote w:id="476">
    <w:p w14:paraId="5B28B2B7" w14:textId="2BB5C7BE" w:rsidR="00F66D22" w:rsidRPr="0035638F" w:rsidRDefault="00F66D22" w:rsidP="000D4798">
      <w:pPr>
        <w:pStyle w:val="BodyText"/>
        <w:spacing w:before="0" w:line="280" w:lineRule="exact"/>
        <w:ind w:left="284" w:hanging="284"/>
        <w:rPr>
          <w:sz w:val="20"/>
          <w:szCs w:val="20"/>
        </w:rPr>
      </w:pPr>
      <w:r w:rsidRPr="00A72CD7">
        <w:rPr>
          <w:rStyle w:val="FootnoteReference"/>
          <w:color w:val="008000"/>
        </w:rPr>
        <w:footnoteRef/>
      </w:r>
      <w:r w:rsidRPr="00A72CD7">
        <w:rPr>
          <w:color w:val="008000"/>
        </w:rPr>
        <w:t xml:space="preserve"> </w:t>
      </w:r>
      <w:r>
        <w:rPr>
          <w:sz w:val="22"/>
          <w:szCs w:val="22"/>
        </w:rPr>
        <w:tab/>
      </w:r>
      <w:bookmarkStart w:id="128" w:name="167"/>
      <w:r>
        <w:rPr>
          <w:sz w:val="22"/>
          <w:szCs w:val="22"/>
        </w:rPr>
        <w:t>The</w:t>
      </w:r>
      <w:r w:rsidRPr="0035638F">
        <w:rPr>
          <w:sz w:val="22"/>
          <w:szCs w:val="22"/>
        </w:rPr>
        <w:t xml:space="preserve"> ‘</w:t>
      </w:r>
      <w:r w:rsidRPr="0035638F">
        <w:rPr>
          <w:i/>
          <w:iCs/>
          <w:sz w:val="22"/>
          <w:szCs w:val="22"/>
        </w:rPr>
        <w:t>tunic</w:t>
      </w:r>
      <w:r w:rsidRPr="0035638F">
        <w:rPr>
          <w:sz w:val="22"/>
          <w:szCs w:val="22"/>
        </w:rPr>
        <w:t>’</w:t>
      </w:r>
      <w:r>
        <w:rPr>
          <w:sz w:val="22"/>
          <w:szCs w:val="22"/>
        </w:rPr>
        <w:t xml:space="preserve"> was</w:t>
      </w:r>
      <w:r w:rsidRPr="0035638F">
        <w:rPr>
          <w:sz w:val="22"/>
          <w:szCs w:val="22"/>
        </w:rPr>
        <w:t xml:space="preserve"> a shirt-like gar</w:t>
      </w:r>
      <w:r>
        <w:rPr>
          <w:sz w:val="22"/>
          <w:szCs w:val="22"/>
        </w:rPr>
        <w:t>ment worn next to the skin and</w:t>
      </w:r>
      <w:r w:rsidRPr="0035638F">
        <w:rPr>
          <w:sz w:val="22"/>
          <w:szCs w:val="22"/>
        </w:rPr>
        <w:t xml:space="preserve"> put on first (cf. Ex 28:4, 39–40, 29:5, 8, 39:27); it covered the upper body only</w:t>
      </w:r>
      <w:bookmarkEnd w:id="128"/>
      <w:r>
        <w:rPr>
          <w:sz w:val="22"/>
          <w:szCs w:val="22"/>
        </w:rPr>
        <w:t>;</w:t>
      </w:r>
      <w:r w:rsidR="001E1C8D">
        <w:rPr>
          <w:sz w:val="22"/>
          <w:szCs w:val="22"/>
        </w:rPr>
        <w:t xml:space="preserve"> </w:t>
      </w:r>
      <w:bookmarkStart w:id="129" w:name="169"/>
      <w:r>
        <w:rPr>
          <w:sz w:val="22"/>
          <w:szCs w:val="22"/>
        </w:rPr>
        <w:t>t</w:t>
      </w:r>
      <w:r w:rsidRPr="0035638F">
        <w:rPr>
          <w:sz w:val="22"/>
          <w:szCs w:val="22"/>
        </w:rPr>
        <w:t>he ‘</w:t>
      </w:r>
      <w:r w:rsidRPr="0035638F">
        <w:rPr>
          <w:i/>
          <w:iCs/>
          <w:sz w:val="22"/>
          <w:szCs w:val="22"/>
        </w:rPr>
        <w:t>sash</w:t>
      </w:r>
      <w:r w:rsidRPr="0035638F">
        <w:rPr>
          <w:sz w:val="22"/>
          <w:szCs w:val="22"/>
        </w:rPr>
        <w:t xml:space="preserve">’ fastened </w:t>
      </w:r>
      <w:r>
        <w:rPr>
          <w:sz w:val="22"/>
          <w:szCs w:val="22"/>
        </w:rPr>
        <w:t>it around the waist (Ex 28:4</w:t>
      </w:r>
      <w:r w:rsidRPr="0035638F">
        <w:rPr>
          <w:sz w:val="22"/>
          <w:szCs w:val="22"/>
        </w:rPr>
        <w:t>, 29:9, 39:29)</w:t>
      </w:r>
      <w:bookmarkEnd w:id="129"/>
      <w:r>
        <w:rPr>
          <w:sz w:val="22"/>
          <w:szCs w:val="22"/>
        </w:rPr>
        <w:t>. T</w:t>
      </w:r>
      <w:r w:rsidRPr="0035638F">
        <w:rPr>
          <w:sz w:val="22"/>
          <w:szCs w:val="22"/>
        </w:rPr>
        <w:t>he ‘</w:t>
      </w:r>
      <w:r w:rsidRPr="0035638F">
        <w:rPr>
          <w:i/>
          <w:iCs/>
          <w:sz w:val="22"/>
          <w:szCs w:val="22"/>
        </w:rPr>
        <w:t>turban</w:t>
      </w:r>
      <w:r w:rsidRPr="0035638F">
        <w:rPr>
          <w:sz w:val="22"/>
          <w:szCs w:val="22"/>
        </w:rPr>
        <w:t xml:space="preserve">’ consisted of </w:t>
      </w:r>
      <w:r w:rsidR="000D4798" w:rsidRPr="0035638F">
        <w:rPr>
          <w:sz w:val="22"/>
          <w:szCs w:val="22"/>
        </w:rPr>
        <w:t>wound-up</w:t>
      </w:r>
      <w:r w:rsidRPr="0035638F">
        <w:rPr>
          <w:sz w:val="22"/>
          <w:szCs w:val="22"/>
        </w:rPr>
        <w:t xml:space="preserve"> linen (cf. Ex 28:4, 37, 39; 29:6, 39:31, Lv 16:4). </w:t>
      </w:r>
    </w:p>
  </w:footnote>
  <w:footnote w:id="477">
    <w:p w14:paraId="435D0334" w14:textId="77777777" w:rsidR="00F66D22" w:rsidRDefault="00F66D22" w:rsidP="000D4798">
      <w:pPr>
        <w:pStyle w:val="BodyText"/>
        <w:spacing w:before="0" w:line="280" w:lineRule="exact"/>
        <w:ind w:left="284" w:hanging="284"/>
        <w:rPr>
          <w:sz w:val="22"/>
          <w:szCs w:val="22"/>
        </w:rPr>
      </w:pPr>
      <w:r w:rsidRPr="00577D5F">
        <w:rPr>
          <w:rStyle w:val="FootnoteReference"/>
          <w:color w:val="008000"/>
          <w:szCs w:val="22"/>
        </w:rPr>
        <w:footnoteRef/>
      </w:r>
      <w:r>
        <w:rPr>
          <w:sz w:val="22"/>
          <w:szCs w:val="22"/>
        </w:rPr>
        <w:t xml:space="preserve"> </w:t>
      </w:r>
      <w:r>
        <w:rPr>
          <w:sz w:val="22"/>
          <w:szCs w:val="22"/>
        </w:rPr>
        <w:tab/>
        <w:t>The literal translation of ‘</w:t>
      </w:r>
      <w:r w:rsidRPr="007D5686">
        <w:rPr>
          <w:i/>
          <w:iCs/>
          <w:sz w:val="22"/>
          <w:szCs w:val="22"/>
        </w:rPr>
        <w:t>male goats</w:t>
      </w:r>
      <w:r>
        <w:rPr>
          <w:sz w:val="22"/>
          <w:szCs w:val="22"/>
        </w:rPr>
        <w:t xml:space="preserve">’ (the </w:t>
      </w:r>
      <w:r w:rsidRPr="007D5686">
        <w:rPr>
          <w:i/>
          <w:iCs/>
          <w:sz w:val="22"/>
          <w:szCs w:val="22"/>
        </w:rPr>
        <w:t>NJB</w:t>
      </w:r>
      <w:r>
        <w:rPr>
          <w:sz w:val="22"/>
          <w:szCs w:val="22"/>
        </w:rPr>
        <w:t xml:space="preserve"> lacks ‘</w:t>
      </w:r>
      <w:r w:rsidRPr="007D5686">
        <w:rPr>
          <w:i/>
          <w:iCs/>
          <w:sz w:val="22"/>
          <w:szCs w:val="22"/>
        </w:rPr>
        <w:t>male</w:t>
      </w:r>
      <w:r>
        <w:rPr>
          <w:sz w:val="22"/>
          <w:szCs w:val="22"/>
        </w:rPr>
        <w:t>’) is ‘</w:t>
      </w:r>
      <w:r w:rsidRPr="007D5686">
        <w:rPr>
          <w:i/>
          <w:iCs/>
          <w:sz w:val="22"/>
          <w:szCs w:val="22"/>
        </w:rPr>
        <w:t>he-goats of goats</w:t>
      </w:r>
      <w:r>
        <w:rPr>
          <w:sz w:val="22"/>
          <w:szCs w:val="22"/>
        </w:rPr>
        <w:t>’.</w:t>
      </w:r>
    </w:p>
  </w:footnote>
  <w:footnote w:id="478">
    <w:p w14:paraId="6250AADE" w14:textId="77777777" w:rsidR="00F66D22" w:rsidRDefault="00F66D22" w:rsidP="000D4798">
      <w:pPr>
        <w:pStyle w:val="BodyText"/>
        <w:spacing w:before="0" w:line="280" w:lineRule="exact"/>
        <w:ind w:left="284" w:hanging="284"/>
        <w:rPr>
          <w:sz w:val="22"/>
          <w:szCs w:val="22"/>
        </w:rPr>
      </w:pPr>
      <w:r w:rsidRPr="007D5686">
        <w:rPr>
          <w:rStyle w:val="FootnoteReference"/>
          <w:color w:val="008000"/>
        </w:rPr>
        <w:footnoteRef/>
      </w:r>
      <w:r>
        <w:rPr>
          <w:sz w:val="22"/>
          <w:szCs w:val="22"/>
        </w:rPr>
        <w:t xml:space="preserve"> </w:t>
      </w:r>
      <w:r>
        <w:rPr>
          <w:sz w:val="22"/>
          <w:szCs w:val="22"/>
        </w:rPr>
        <w:tab/>
        <w:t>In place of ‘</w:t>
      </w:r>
      <w:r w:rsidRPr="007D5686">
        <w:rPr>
          <w:i/>
          <w:iCs/>
          <w:sz w:val="22"/>
          <w:szCs w:val="22"/>
        </w:rPr>
        <w:t>household</w:t>
      </w:r>
      <w:r>
        <w:rPr>
          <w:sz w:val="22"/>
          <w:szCs w:val="22"/>
        </w:rPr>
        <w:t xml:space="preserve">’, here following </w:t>
      </w:r>
      <w:r w:rsidRPr="007D5686">
        <w:rPr>
          <w:i/>
          <w:iCs/>
          <w:sz w:val="22"/>
          <w:szCs w:val="22"/>
        </w:rPr>
        <w:t>NETB</w:t>
      </w:r>
      <w:r>
        <w:rPr>
          <w:sz w:val="22"/>
          <w:szCs w:val="22"/>
        </w:rPr>
        <w:t xml:space="preserve">, the </w:t>
      </w:r>
      <w:r w:rsidRPr="007D5686">
        <w:rPr>
          <w:i/>
          <w:iCs/>
          <w:sz w:val="22"/>
          <w:szCs w:val="22"/>
        </w:rPr>
        <w:t>NJB</w:t>
      </w:r>
      <w:r>
        <w:rPr>
          <w:sz w:val="22"/>
          <w:szCs w:val="22"/>
        </w:rPr>
        <w:t xml:space="preserve"> has ‘</w:t>
      </w:r>
      <w:r w:rsidRPr="007D5686">
        <w:rPr>
          <w:i/>
          <w:iCs/>
          <w:sz w:val="22"/>
          <w:szCs w:val="22"/>
        </w:rPr>
        <w:t>family</w:t>
      </w:r>
      <w:r>
        <w:rPr>
          <w:sz w:val="22"/>
          <w:szCs w:val="22"/>
        </w:rPr>
        <w:t xml:space="preserve">’ and the </w:t>
      </w:r>
      <w:r w:rsidRPr="007D5686">
        <w:rPr>
          <w:i/>
          <w:iCs/>
          <w:sz w:val="22"/>
          <w:szCs w:val="22"/>
        </w:rPr>
        <w:t>NRSV</w:t>
      </w:r>
      <w:r>
        <w:rPr>
          <w:sz w:val="22"/>
          <w:szCs w:val="22"/>
        </w:rPr>
        <w:t xml:space="preserve"> has ‘</w:t>
      </w:r>
      <w:r w:rsidRPr="007D5686">
        <w:rPr>
          <w:i/>
          <w:iCs/>
          <w:sz w:val="22"/>
          <w:szCs w:val="22"/>
        </w:rPr>
        <w:t>house</w:t>
      </w:r>
      <w:r>
        <w:rPr>
          <w:sz w:val="22"/>
          <w:szCs w:val="22"/>
        </w:rPr>
        <w:t>’.</w:t>
      </w:r>
    </w:p>
  </w:footnote>
  <w:footnote w:id="479">
    <w:p w14:paraId="4BB803B4" w14:textId="77777777" w:rsidR="00F66D22" w:rsidRPr="007D5686" w:rsidRDefault="00F66D22" w:rsidP="000D4798">
      <w:pPr>
        <w:pStyle w:val="BodyText"/>
        <w:spacing w:before="0" w:line="280" w:lineRule="exact"/>
        <w:ind w:left="284" w:hanging="284"/>
        <w:rPr>
          <w:sz w:val="20"/>
          <w:szCs w:val="20"/>
        </w:rPr>
      </w:pPr>
      <w:r w:rsidRPr="007D5686">
        <w:rPr>
          <w:rStyle w:val="FootnoteReference"/>
          <w:color w:val="008000"/>
        </w:rPr>
        <w:footnoteRef/>
      </w:r>
      <w:r>
        <w:rPr>
          <w:sz w:val="22"/>
          <w:szCs w:val="22"/>
        </w:rPr>
        <w:t xml:space="preserve"> </w:t>
      </w:r>
      <w:r>
        <w:rPr>
          <w:sz w:val="22"/>
          <w:szCs w:val="22"/>
        </w:rPr>
        <w:tab/>
      </w:r>
      <w:bookmarkStart w:id="130" w:name="1614"/>
      <w:r w:rsidRPr="007D5686">
        <w:rPr>
          <w:sz w:val="22"/>
          <w:szCs w:val="22"/>
        </w:rPr>
        <w:t>The ‘</w:t>
      </w:r>
      <w:r w:rsidRPr="007D5686">
        <w:rPr>
          <w:i/>
          <w:iCs/>
          <w:sz w:val="22"/>
          <w:szCs w:val="22"/>
        </w:rPr>
        <w:t>two he-goats</w:t>
      </w:r>
      <w:r w:rsidRPr="007D5686">
        <w:rPr>
          <w:sz w:val="22"/>
          <w:szCs w:val="22"/>
        </w:rPr>
        <w:t>’ are referred to as ‘</w:t>
      </w:r>
      <w:r w:rsidRPr="007D5686">
        <w:rPr>
          <w:i/>
          <w:iCs/>
          <w:sz w:val="22"/>
          <w:szCs w:val="22"/>
        </w:rPr>
        <w:t>two he-goats of goats</w:t>
      </w:r>
      <w:r w:rsidRPr="007D5686">
        <w:rPr>
          <w:sz w:val="22"/>
          <w:szCs w:val="22"/>
        </w:rPr>
        <w:t>’ in v. 5.</w:t>
      </w:r>
      <w:bookmarkEnd w:id="130"/>
    </w:p>
  </w:footnote>
  <w:footnote w:id="480">
    <w:p w14:paraId="6D72F04C" w14:textId="51344FB6" w:rsidR="00F66D22" w:rsidRDefault="00F66D22" w:rsidP="00C179C9">
      <w:pPr>
        <w:pStyle w:val="BodyText"/>
        <w:spacing w:before="0" w:line="290" w:lineRule="exact"/>
        <w:ind w:left="284" w:hanging="284"/>
        <w:rPr>
          <w:sz w:val="22"/>
          <w:szCs w:val="22"/>
        </w:rPr>
      </w:pPr>
      <w:r w:rsidRPr="00577D5F">
        <w:rPr>
          <w:rStyle w:val="FootnoteReference"/>
          <w:color w:val="008000"/>
          <w:szCs w:val="22"/>
        </w:rPr>
        <w:footnoteRef/>
      </w:r>
      <w:r>
        <w:rPr>
          <w:sz w:val="22"/>
          <w:szCs w:val="22"/>
        </w:rPr>
        <w:t xml:space="preserve"> </w:t>
      </w:r>
      <w:r>
        <w:rPr>
          <w:sz w:val="22"/>
          <w:szCs w:val="22"/>
        </w:rPr>
        <w:tab/>
        <w:t>‘</w:t>
      </w:r>
      <w:r>
        <w:rPr>
          <w:i/>
          <w:iCs/>
          <w:sz w:val="22"/>
          <w:szCs w:val="22"/>
        </w:rPr>
        <w:t>Azazel</w:t>
      </w:r>
      <w:r>
        <w:rPr>
          <w:sz w:val="22"/>
          <w:szCs w:val="22"/>
        </w:rPr>
        <w:t>’ (</w:t>
      </w:r>
      <w:r w:rsidRPr="007D5686">
        <w:rPr>
          <w:rFonts w:cs="SBL Hebrew"/>
          <w:noProof/>
          <w:sz w:val="26"/>
          <w:szCs w:val="26"/>
          <w:rtl/>
          <w:lang w:bidi="he-IL"/>
        </w:rPr>
        <w:t>עֲזָאזֵֽל</w:t>
      </w:r>
      <w:r>
        <w:rPr>
          <w:sz w:val="22"/>
          <w:szCs w:val="22"/>
        </w:rPr>
        <w:t xml:space="preserve">), as the </w:t>
      </w:r>
      <w:r w:rsidR="00807CE8">
        <w:rPr>
          <w:i/>
          <w:iCs/>
          <w:sz w:val="22"/>
          <w:szCs w:val="22"/>
        </w:rPr>
        <w:t>Peshitta</w:t>
      </w:r>
      <w:r>
        <w:rPr>
          <w:sz w:val="22"/>
          <w:szCs w:val="22"/>
        </w:rPr>
        <w:t xml:space="preserve"> seems rightly to have understood, was the name of a demon, whom the ancient Hebrews and Canaanites believed to live in the desert, the barren region where God did not exert his life-giving activity (see v. 22 and its footnote, and #17:1).</w:t>
      </w:r>
    </w:p>
  </w:footnote>
  <w:footnote w:id="481">
    <w:p w14:paraId="6D7980A1" w14:textId="77777777" w:rsidR="00F66D22" w:rsidRDefault="00F66D22" w:rsidP="00C179C9">
      <w:pPr>
        <w:pStyle w:val="BodyText"/>
        <w:spacing w:before="0" w:line="290" w:lineRule="exact"/>
        <w:ind w:left="284" w:hanging="284"/>
        <w:rPr>
          <w:sz w:val="22"/>
          <w:szCs w:val="22"/>
        </w:rPr>
      </w:pPr>
      <w:r w:rsidRPr="007D5686">
        <w:rPr>
          <w:rStyle w:val="FootnoteReference"/>
          <w:color w:val="008000"/>
          <w:szCs w:val="22"/>
        </w:rPr>
        <w:footnoteRef/>
      </w:r>
      <w:r w:rsidRPr="007D5686">
        <w:rPr>
          <w:color w:val="008000"/>
          <w:szCs w:val="22"/>
        </w:rPr>
        <w:t xml:space="preserve"> </w:t>
      </w:r>
      <w:r>
        <w:rPr>
          <w:sz w:val="22"/>
          <w:szCs w:val="22"/>
        </w:rPr>
        <w:tab/>
        <w:t>In place of ‘</w:t>
      </w:r>
      <w:r w:rsidRPr="007D5686">
        <w:rPr>
          <w:i/>
          <w:iCs/>
          <w:sz w:val="22"/>
          <w:szCs w:val="22"/>
        </w:rPr>
        <w:t>whose lot fell for Yahweh</w:t>
      </w:r>
      <w:r>
        <w:rPr>
          <w:sz w:val="22"/>
          <w:szCs w:val="22"/>
        </w:rPr>
        <w:t xml:space="preserve">’, here following the </w:t>
      </w:r>
      <w:r w:rsidRPr="007D5686">
        <w:rPr>
          <w:i/>
          <w:iCs/>
          <w:sz w:val="22"/>
          <w:szCs w:val="22"/>
        </w:rPr>
        <w:t>NRSV</w:t>
      </w:r>
      <w:r>
        <w:rPr>
          <w:sz w:val="22"/>
          <w:szCs w:val="22"/>
        </w:rPr>
        <w:t xml:space="preserve"> &amp; </w:t>
      </w:r>
      <w:r w:rsidRPr="007D5686">
        <w:rPr>
          <w:i/>
          <w:iCs/>
          <w:sz w:val="22"/>
          <w:szCs w:val="22"/>
        </w:rPr>
        <w:t>NETB</w:t>
      </w:r>
      <w:r>
        <w:rPr>
          <w:sz w:val="22"/>
          <w:szCs w:val="22"/>
        </w:rPr>
        <w:t xml:space="preserve">, the </w:t>
      </w:r>
      <w:r w:rsidRPr="007D5686">
        <w:rPr>
          <w:i/>
          <w:iCs/>
          <w:sz w:val="22"/>
          <w:szCs w:val="22"/>
        </w:rPr>
        <w:t>NJB</w:t>
      </w:r>
      <w:r>
        <w:rPr>
          <w:sz w:val="22"/>
          <w:szCs w:val="22"/>
        </w:rPr>
        <w:t xml:space="preserve"> has ‘</w:t>
      </w:r>
      <w:r w:rsidRPr="007D5686">
        <w:rPr>
          <w:i/>
          <w:iCs/>
          <w:sz w:val="22"/>
          <w:szCs w:val="22"/>
        </w:rPr>
        <w:t>whose lot was marked “For Yahweh”</w:t>
      </w:r>
      <w:r>
        <w:rPr>
          <w:sz w:val="22"/>
          <w:szCs w:val="22"/>
        </w:rPr>
        <w:t>’.</w:t>
      </w:r>
    </w:p>
  </w:footnote>
  <w:footnote w:id="482">
    <w:p w14:paraId="6948856A" w14:textId="77777777" w:rsidR="00F66D22" w:rsidRDefault="00F66D22" w:rsidP="00C179C9">
      <w:pPr>
        <w:pStyle w:val="BodyText"/>
        <w:spacing w:before="0" w:line="290" w:lineRule="exact"/>
        <w:ind w:left="284" w:hanging="284"/>
        <w:rPr>
          <w:sz w:val="22"/>
          <w:szCs w:val="22"/>
        </w:rPr>
      </w:pPr>
      <w:r w:rsidRPr="007D5686">
        <w:rPr>
          <w:rStyle w:val="FootnoteReference"/>
          <w:color w:val="008000"/>
          <w:szCs w:val="22"/>
        </w:rPr>
        <w:footnoteRef/>
      </w:r>
      <w:r>
        <w:rPr>
          <w:sz w:val="22"/>
          <w:szCs w:val="22"/>
        </w:rPr>
        <w:t xml:space="preserve"> </w:t>
      </w:r>
      <w:r>
        <w:rPr>
          <w:sz w:val="22"/>
          <w:szCs w:val="22"/>
        </w:rPr>
        <w:tab/>
        <w:t xml:space="preserve">The </w:t>
      </w:r>
      <w:r w:rsidRPr="007D5686">
        <w:rPr>
          <w:i/>
          <w:iCs/>
          <w:sz w:val="22"/>
          <w:szCs w:val="22"/>
        </w:rPr>
        <w:t>LXX</w:t>
      </w:r>
      <w:r>
        <w:rPr>
          <w:sz w:val="22"/>
          <w:szCs w:val="22"/>
        </w:rPr>
        <w:t xml:space="preserve"> has ‘</w:t>
      </w:r>
      <w:r w:rsidRPr="007D5686">
        <w:rPr>
          <w:i/>
          <w:iCs/>
          <w:sz w:val="22"/>
          <w:szCs w:val="22"/>
        </w:rPr>
        <w:t>he shall stand it</w:t>
      </w:r>
      <w:r>
        <w:rPr>
          <w:sz w:val="22"/>
          <w:szCs w:val="22"/>
        </w:rPr>
        <w:t>’ (</w:t>
      </w:r>
      <w:r w:rsidRPr="001E1C8D">
        <w:rPr>
          <w:rFonts w:ascii="Vusillus" w:hAnsi="Vusillus" w:cs="Vusillus"/>
          <w:bCs/>
          <w:i/>
          <w:noProof/>
          <w:sz w:val="26"/>
          <w:szCs w:val="22"/>
          <w:lang w:val="el-GR"/>
        </w:rPr>
        <w:t>στήσει</w:t>
      </w:r>
      <w:r>
        <w:rPr>
          <w:sz w:val="22"/>
          <w:szCs w:val="22"/>
        </w:rPr>
        <w:t>) in place of ‘</w:t>
      </w:r>
      <w:r w:rsidRPr="007D5686">
        <w:rPr>
          <w:i/>
          <w:iCs/>
          <w:sz w:val="22"/>
          <w:szCs w:val="22"/>
        </w:rPr>
        <w:t>shall be set alive</w:t>
      </w:r>
      <w:r>
        <w:rPr>
          <w:sz w:val="22"/>
          <w:szCs w:val="22"/>
        </w:rPr>
        <w:t>’ (cf. v. 7).</w:t>
      </w:r>
    </w:p>
  </w:footnote>
  <w:footnote w:id="483">
    <w:p w14:paraId="1E332720" w14:textId="77777777" w:rsidR="00F66D22" w:rsidRDefault="00F66D22" w:rsidP="00C179C9">
      <w:pPr>
        <w:pStyle w:val="BodyText"/>
        <w:spacing w:before="0" w:line="290" w:lineRule="exact"/>
        <w:ind w:left="284" w:hanging="284"/>
        <w:rPr>
          <w:sz w:val="22"/>
          <w:szCs w:val="22"/>
        </w:rPr>
      </w:pPr>
      <w:r w:rsidRPr="007D5686">
        <w:rPr>
          <w:rStyle w:val="FootnoteReference"/>
          <w:color w:val="008000"/>
          <w:szCs w:val="22"/>
        </w:rPr>
        <w:footnoteRef/>
      </w:r>
      <w:r>
        <w:rPr>
          <w:sz w:val="22"/>
          <w:szCs w:val="22"/>
        </w:rPr>
        <w:t xml:space="preserve"> </w:t>
      </w:r>
      <w:r>
        <w:rPr>
          <w:sz w:val="22"/>
          <w:szCs w:val="22"/>
        </w:rPr>
        <w:tab/>
        <w:t xml:space="preserve">At the end of this verse, the </w:t>
      </w:r>
      <w:r w:rsidRPr="0027653C">
        <w:rPr>
          <w:i/>
          <w:iCs/>
          <w:sz w:val="22"/>
          <w:szCs w:val="22"/>
        </w:rPr>
        <w:t>MT</w:t>
      </w:r>
      <w:r>
        <w:rPr>
          <w:sz w:val="22"/>
          <w:szCs w:val="22"/>
        </w:rPr>
        <w:t xml:space="preserve"> repeats ‘</w:t>
      </w:r>
      <w:r w:rsidRPr="0027653C">
        <w:rPr>
          <w:i/>
          <w:iCs/>
          <w:sz w:val="22"/>
          <w:szCs w:val="22"/>
        </w:rPr>
        <w:t>for himself</w:t>
      </w:r>
      <w:r>
        <w:rPr>
          <w:sz w:val="22"/>
          <w:szCs w:val="22"/>
        </w:rPr>
        <w:t>’.</w:t>
      </w:r>
    </w:p>
  </w:footnote>
  <w:footnote w:id="484">
    <w:p w14:paraId="2B70B484" w14:textId="77777777" w:rsidR="00F66D22" w:rsidRDefault="00F66D22" w:rsidP="00C179C9">
      <w:pPr>
        <w:pStyle w:val="BodyText"/>
        <w:spacing w:before="0" w:line="290" w:lineRule="exact"/>
        <w:ind w:left="284" w:hanging="284"/>
        <w:rPr>
          <w:sz w:val="22"/>
          <w:szCs w:val="22"/>
        </w:rPr>
      </w:pPr>
      <w:r w:rsidRPr="0027653C">
        <w:rPr>
          <w:rStyle w:val="FootnoteReference"/>
          <w:color w:val="008000"/>
        </w:rPr>
        <w:footnoteRef/>
      </w:r>
      <w:r>
        <w:rPr>
          <w:sz w:val="22"/>
          <w:szCs w:val="22"/>
        </w:rPr>
        <w:t xml:space="preserve"> </w:t>
      </w:r>
      <w:r>
        <w:rPr>
          <w:sz w:val="22"/>
          <w:szCs w:val="22"/>
        </w:rPr>
        <w:tab/>
        <w:t>The literal translation of ‘</w:t>
      </w:r>
      <w:r w:rsidRPr="0027653C">
        <w:rPr>
          <w:i/>
          <w:iCs/>
          <w:sz w:val="22"/>
          <w:szCs w:val="22"/>
        </w:rPr>
        <w:t>two handfuls</w:t>
      </w:r>
      <w:r>
        <w:rPr>
          <w:sz w:val="22"/>
          <w:szCs w:val="22"/>
        </w:rPr>
        <w:t>’ is ‘</w:t>
      </w:r>
      <w:r w:rsidRPr="0027653C">
        <w:rPr>
          <w:i/>
          <w:iCs/>
          <w:sz w:val="22"/>
          <w:szCs w:val="22"/>
        </w:rPr>
        <w:t>the fullness of the hollow of his two hands</w:t>
      </w:r>
      <w:r>
        <w:rPr>
          <w:sz w:val="22"/>
          <w:szCs w:val="22"/>
        </w:rPr>
        <w:t>’.</w:t>
      </w:r>
    </w:p>
  </w:footnote>
  <w:footnote w:id="485">
    <w:p w14:paraId="1DCA0725" w14:textId="77777777" w:rsidR="00F66D22" w:rsidRDefault="00F66D22" w:rsidP="00C179C9">
      <w:pPr>
        <w:pStyle w:val="BodyText"/>
        <w:spacing w:before="0" w:line="290" w:lineRule="exact"/>
        <w:ind w:left="284" w:hanging="284"/>
        <w:rPr>
          <w:sz w:val="22"/>
          <w:szCs w:val="22"/>
        </w:rPr>
      </w:pPr>
      <w:r w:rsidRPr="007D5686">
        <w:rPr>
          <w:rStyle w:val="FootnoteReference"/>
          <w:color w:val="008000"/>
          <w:szCs w:val="22"/>
        </w:rPr>
        <w:footnoteRef/>
      </w:r>
      <w:r>
        <w:rPr>
          <w:sz w:val="22"/>
          <w:szCs w:val="22"/>
        </w:rPr>
        <w:t xml:space="preserve"> </w:t>
      </w:r>
      <w:r>
        <w:rPr>
          <w:sz w:val="22"/>
          <w:szCs w:val="22"/>
        </w:rPr>
        <w:tab/>
        <w:t>The cloud of incense is to cover the mercy seat in order to protect the priest from beholding God (Ex 33:20).</w:t>
      </w:r>
    </w:p>
  </w:footnote>
  <w:footnote w:id="486">
    <w:p w14:paraId="6A80CC16" w14:textId="77777777" w:rsidR="00F66D22" w:rsidRPr="0027653C" w:rsidRDefault="00F66D22" w:rsidP="00C179C9">
      <w:pPr>
        <w:pStyle w:val="BodyText"/>
        <w:spacing w:before="0" w:line="290" w:lineRule="exact"/>
        <w:ind w:left="284" w:hanging="284"/>
        <w:rPr>
          <w:sz w:val="20"/>
          <w:szCs w:val="20"/>
        </w:rPr>
      </w:pPr>
      <w:r w:rsidRPr="0027653C">
        <w:rPr>
          <w:rStyle w:val="FootnoteReference"/>
          <w:color w:val="008000"/>
          <w:szCs w:val="22"/>
        </w:rPr>
        <w:footnoteRef/>
      </w:r>
      <w:r>
        <w:rPr>
          <w:sz w:val="22"/>
          <w:szCs w:val="22"/>
        </w:rPr>
        <w:t xml:space="preserve"> </w:t>
      </w:r>
      <w:r>
        <w:rPr>
          <w:sz w:val="22"/>
          <w:szCs w:val="22"/>
        </w:rPr>
        <w:tab/>
      </w:r>
      <w:bookmarkStart w:id="131" w:name="1626"/>
      <w:r w:rsidRPr="0027653C">
        <w:rPr>
          <w:sz w:val="22"/>
          <w:szCs w:val="22"/>
        </w:rPr>
        <w:t xml:space="preserve">Presumably, in this case the blood was sprinkled seven times </w:t>
      </w:r>
      <w:r w:rsidRPr="0027653C">
        <w:rPr>
          <w:i/>
          <w:iCs/>
          <w:sz w:val="22"/>
          <w:szCs w:val="22"/>
        </w:rPr>
        <w:t>on the ground</w:t>
      </w:r>
      <w:r w:rsidRPr="0027653C">
        <w:rPr>
          <w:sz w:val="22"/>
          <w:szCs w:val="22"/>
        </w:rPr>
        <w:t xml:space="preserve"> in front of the ark on which the </w:t>
      </w:r>
      <w:r>
        <w:rPr>
          <w:sz w:val="22"/>
          <w:szCs w:val="22"/>
        </w:rPr>
        <w:t>mercy-seat</w:t>
      </w:r>
      <w:r w:rsidRPr="0027653C">
        <w:rPr>
          <w:sz w:val="22"/>
          <w:szCs w:val="22"/>
        </w:rPr>
        <w:t xml:space="preserve"> was mounted.</w:t>
      </w:r>
      <w:bookmarkEnd w:id="131"/>
    </w:p>
  </w:footnote>
  <w:footnote w:id="487">
    <w:p w14:paraId="6A226A4A" w14:textId="77777777" w:rsidR="00F66D22" w:rsidRDefault="00F66D22" w:rsidP="00C179C9">
      <w:pPr>
        <w:pStyle w:val="BodyText"/>
        <w:spacing w:before="0" w:line="290" w:lineRule="exact"/>
        <w:ind w:left="284" w:hanging="284"/>
        <w:rPr>
          <w:sz w:val="22"/>
          <w:szCs w:val="22"/>
        </w:rPr>
      </w:pPr>
      <w:r w:rsidRPr="0027653C">
        <w:rPr>
          <w:rStyle w:val="FootnoteReference"/>
          <w:color w:val="008000"/>
          <w:szCs w:val="22"/>
        </w:rPr>
        <w:footnoteRef/>
      </w:r>
      <w:r>
        <w:rPr>
          <w:sz w:val="22"/>
          <w:szCs w:val="22"/>
        </w:rPr>
        <w:t xml:space="preserve"> </w:t>
      </w:r>
      <w:r>
        <w:rPr>
          <w:sz w:val="22"/>
          <w:szCs w:val="22"/>
        </w:rPr>
        <w:tab/>
        <w:t>In place of the pronoun ‘</w:t>
      </w:r>
      <w:r w:rsidRPr="00A208A9">
        <w:rPr>
          <w:i/>
          <w:iCs/>
          <w:sz w:val="22"/>
          <w:szCs w:val="22"/>
        </w:rPr>
        <w:t>it</w:t>
      </w:r>
      <w:r>
        <w:rPr>
          <w:sz w:val="22"/>
          <w:szCs w:val="22"/>
        </w:rPr>
        <w:t xml:space="preserve">’ and the end of this verse (here following the </w:t>
      </w:r>
      <w:r w:rsidRPr="00A208A9">
        <w:rPr>
          <w:i/>
          <w:iCs/>
          <w:sz w:val="22"/>
          <w:szCs w:val="22"/>
        </w:rPr>
        <w:t>NJB</w:t>
      </w:r>
      <w:r>
        <w:rPr>
          <w:sz w:val="22"/>
          <w:szCs w:val="22"/>
        </w:rPr>
        <w:t xml:space="preserve">), the </w:t>
      </w:r>
      <w:r w:rsidRPr="00A208A9">
        <w:rPr>
          <w:i/>
          <w:iCs/>
          <w:sz w:val="22"/>
          <w:szCs w:val="22"/>
        </w:rPr>
        <w:t>MT</w:t>
      </w:r>
      <w:r>
        <w:rPr>
          <w:sz w:val="22"/>
          <w:szCs w:val="22"/>
        </w:rPr>
        <w:t xml:space="preserve"> repeats ‘</w:t>
      </w:r>
      <w:r w:rsidRPr="00A208A9">
        <w:rPr>
          <w:i/>
          <w:iCs/>
          <w:sz w:val="22"/>
          <w:szCs w:val="22"/>
        </w:rPr>
        <w:t>the mercy-seat</w:t>
      </w:r>
      <w:r>
        <w:rPr>
          <w:sz w:val="22"/>
          <w:szCs w:val="22"/>
        </w:rPr>
        <w:t>’.</w:t>
      </w:r>
    </w:p>
  </w:footnote>
  <w:footnote w:id="488">
    <w:p w14:paraId="45549437" w14:textId="268D17CA" w:rsidR="00F66D22" w:rsidRDefault="00F66D22" w:rsidP="006D0AC8">
      <w:pPr>
        <w:pStyle w:val="BodyText"/>
        <w:spacing w:before="0" w:line="280" w:lineRule="exact"/>
        <w:ind w:left="284" w:hanging="284"/>
        <w:rPr>
          <w:sz w:val="22"/>
          <w:szCs w:val="22"/>
        </w:rPr>
      </w:pPr>
      <w:r w:rsidRPr="0027653C">
        <w:rPr>
          <w:rStyle w:val="FootnoteReference"/>
          <w:color w:val="008000"/>
          <w:szCs w:val="22"/>
        </w:rPr>
        <w:footnoteRef/>
      </w:r>
      <w:r w:rsidRPr="0027653C">
        <w:rPr>
          <w:color w:val="008000"/>
          <w:szCs w:val="22"/>
        </w:rPr>
        <w:t xml:space="preserve"> </w:t>
      </w:r>
      <w:r>
        <w:rPr>
          <w:sz w:val="22"/>
          <w:szCs w:val="22"/>
        </w:rPr>
        <w:tab/>
        <w:t>The High Priest is to make atonement for the Tabernacle and altar (Ex 29:35–37) because of the people’s sins and uncleanness.</w:t>
      </w:r>
    </w:p>
  </w:footnote>
  <w:footnote w:id="489">
    <w:p w14:paraId="58C6DB12" w14:textId="77777777" w:rsidR="00F66D22" w:rsidRDefault="00F66D22" w:rsidP="006D0AC8">
      <w:pPr>
        <w:pStyle w:val="BodyText"/>
        <w:spacing w:before="0" w:line="280" w:lineRule="exact"/>
        <w:ind w:left="284" w:hanging="284"/>
        <w:rPr>
          <w:sz w:val="22"/>
          <w:szCs w:val="22"/>
        </w:rPr>
      </w:pPr>
      <w:r w:rsidRPr="005A5548">
        <w:rPr>
          <w:rStyle w:val="FootnoteReference"/>
          <w:color w:val="008000"/>
          <w:szCs w:val="22"/>
        </w:rPr>
        <w:footnoteRef/>
      </w:r>
      <w:r>
        <w:rPr>
          <w:sz w:val="22"/>
          <w:szCs w:val="22"/>
        </w:rPr>
        <w:t xml:space="preserve"> </w:t>
      </w:r>
      <w:r>
        <w:rPr>
          <w:sz w:val="22"/>
          <w:szCs w:val="22"/>
        </w:rPr>
        <w:tab/>
        <w:t xml:space="preserve">The </w:t>
      </w:r>
      <w:r w:rsidRPr="00A208A9">
        <w:rPr>
          <w:i/>
          <w:iCs/>
          <w:sz w:val="22"/>
          <w:szCs w:val="22"/>
        </w:rPr>
        <w:t>NJB</w:t>
      </w:r>
      <w:r>
        <w:rPr>
          <w:sz w:val="22"/>
          <w:szCs w:val="22"/>
        </w:rPr>
        <w:t xml:space="preserve"> has ‘</w:t>
      </w:r>
      <w:r w:rsidRPr="00A208A9">
        <w:rPr>
          <w:i/>
          <w:iCs/>
          <w:sz w:val="22"/>
          <w:szCs w:val="22"/>
        </w:rPr>
        <w:t>congregation</w:t>
      </w:r>
      <w:r>
        <w:rPr>
          <w:sz w:val="22"/>
          <w:szCs w:val="22"/>
        </w:rPr>
        <w:t>’ in place of ‘</w:t>
      </w:r>
      <w:r w:rsidRPr="00A208A9">
        <w:rPr>
          <w:i/>
          <w:iCs/>
          <w:sz w:val="22"/>
          <w:szCs w:val="22"/>
        </w:rPr>
        <w:t>assembly</w:t>
      </w:r>
      <w:r>
        <w:rPr>
          <w:sz w:val="22"/>
          <w:szCs w:val="22"/>
        </w:rPr>
        <w:t xml:space="preserve">’, here following the </w:t>
      </w:r>
      <w:r w:rsidRPr="00A208A9">
        <w:rPr>
          <w:i/>
          <w:iCs/>
          <w:sz w:val="22"/>
          <w:szCs w:val="22"/>
        </w:rPr>
        <w:t>NRSV</w:t>
      </w:r>
      <w:r>
        <w:rPr>
          <w:sz w:val="22"/>
          <w:szCs w:val="22"/>
        </w:rPr>
        <w:t>.</w:t>
      </w:r>
    </w:p>
  </w:footnote>
  <w:footnote w:id="490">
    <w:p w14:paraId="5FCF1A41" w14:textId="77777777" w:rsidR="00F66D22" w:rsidRDefault="00F66D22" w:rsidP="006D0AC8">
      <w:pPr>
        <w:pStyle w:val="BodyText"/>
        <w:spacing w:before="0" w:line="280" w:lineRule="exact"/>
        <w:ind w:left="284" w:hanging="284"/>
        <w:rPr>
          <w:sz w:val="22"/>
          <w:szCs w:val="22"/>
        </w:rPr>
      </w:pPr>
      <w:r w:rsidRPr="005A5548">
        <w:rPr>
          <w:rStyle w:val="FootnoteReference"/>
          <w:color w:val="008000"/>
          <w:szCs w:val="22"/>
        </w:rPr>
        <w:footnoteRef/>
      </w:r>
      <w:r>
        <w:rPr>
          <w:sz w:val="22"/>
          <w:szCs w:val="22"/>
        </w:rPr>
        <w:t xml:space="preserve"> </w:t>
      </w:r>
      <w:r>
        <w:rPr>
          <w:sz w:val="22"/>
          <w:szCs w:val="22"/>
        </w:rPr>
        <w:tab/>
        <w:t>Before ‘</w:t>
      </w:r>
      <w:r w:rsidRPr="005A5548">
        <w:rPr>
          <w:i/>
          <w:iCs/>
          <w:sz w:val="22"/>
          <w:szCs w:val="22"/>
        </w:rPr>
        <w:t>the horns</w:t>
      </w:r>
      <w:r>
        <w:rPr>
          <w:sz w:val="22"/>
          <w:szCs w:val="22"/>
        </w:rPr>
        <w:t xml:space="preserve">’, the </w:t>
      </w:r>
      <w:r w:rsidRPr="005A5548">
        <w:rPr>
          <w:i/>
          <w:iCs/>
          <w:sz w:val="22"/>
          <w:szCs w:val="22"/>
        </w:rPr>
        <w:t>NRSV</w:t>
      </w:r>
      <w:r>
        <w:rPr>
          <w:sz w:val="22"/>
          <w:szCs w:val="22"/>
        </w:rPr>
        <w:t xml:space="preserve"> adds ‘</w:t>
      </w:r>
      <w:r w:rsidRPr="005A5548">
        <w:rPr>
          <w:i/>
          <w:iCs/>
          <w:sz w:val="22"/>
          <w:szCs w:val="22"/>
        </w:rPr>
        <w:t>each of</w:t>
      </w:r>
      <w:r>
        <w:rPr>
          <w:sz w:val="22"/>
          <w:szCs w:val="22"/>
        </w:rPr>
        <w:t xml:space="preserve">’ and </w:t>
      </w:r>
      <w:r w:rsidRPr="005A5548">
        <w:rPr>
          <w:i/>
          <w:iCs/>
          <w:sz w:val="22"/>
          <w:szCs w:val="22"/>
        </w:rPr>
        <w:t>NETB</w:t>
      </w:r>
      <w:r>
        <w:rPr>
          <w:sz w:val="22"/>
          <w:szCs w:val="22"/>
        </w:rPr>
        <w:t xml:space="preserve"> adds ‘</w:t>
      </w:r>
      <w:r w:rsidRPr="005A5548">
        <w:rPr>
          <w:i/>
          <w:iCs/>
          <w:sz w:val="22"/>
          <w:szCs w:val="22"/>
        </w:rPr>
        <w:t>all around</w:t>
      </w:r>
      <w:r>
        <w:rPr>
          <w:sz w:val="22"/>
          <w:szCs w:val="22"/>
        </w:rPr>
        <w:t>’.</w:t>
      </w:r>
    </w:p>
  </w:footnote>
  <w:footnote w:id="491">
    <w:p w14:paraId="272F0BDA" w14:textId="77777777" w:rsidR="00F66D22" w:rsidRDefault="00F66D22" w:rsidP="006D0AC8">
      <w:pPr>
        <w:pStyle w:val="BodyText"/>
        <w:spacing w:before="0" w:line="280" w:lineRule="exact"/>
        <w:ind w:left="284" w:hanging="284"/>
        <w:rPr>
          <w:sz w:val="22"/>
          <w:szCs w:val="22"/>
        </w:rPr>
      </w:pPr>
      <w:r w:rsidRPr="005A5548">
        <w:rPr>
          <w:rStyle w:val="FootnoteReference"/>
          <w:color w:val="008000"/>
          <w:szCs w:val="22"/>
        </w:rPr>
        <w:footnoteRef/>
      </w:r>
      <w:r>
        <w:rPr>
          <w:sz w:val="22"/>
          <w:szCs w:val="22"/>
        </w:rPr>
        <w:t xml:space="preserve"> </w:t>
      </w:r>
      <w:r>
        <w:rPr>
          <w:sz w:val="22"/>
          <w:szCs w:val="22"/>
        </w:rPr>
        <w:tab/>
        <w:t>‘</w:t>
      </w:r>
      <w:r>
        <w:rPr>
          <w:i/>
          <w:iCs/>
          <w:sz w:val="22"/>
          <w:szCs w:val="22"/>
        </w:rPr>
        <w:t>Setting it apart</w:t>
      </w:r>
      <w:r>
        <w:rPr>
          <w:sz w:val="22"/>
          <w:szCs w:val="22"/>
        </w:rPr>
        <w:t>’ literally translates as ‘</w:t>
      </w:r>
      <w:r>
        <w:rPr>
          <w:i/>
          <w:iCs/>
          <w:sz w:val="22"/>
          <w:szCs w:val="22"/>
        </w:rPr>
        <w:t>sanctifying it</w:t>
      </w:r>
      <w:r>
        <w:rPr>
          <w:sz w:val="22"/>
          <w:szCs w:val="22"/>
        </w:rPr>
        <w:t>’ (see #17:1).</w:t>
      </w:r>
    </w:p>
  </w:footnote>
  <w:footnote w:id="492">
    <w:p w14:paraId="52E674AC" w14:textId="731D145A" w:rsidR="00F66D22" w:rsidRPr="00DB588B" w:rsidRDefault="00F66D22" w:rsidP="006D0AC8">
      <w:pPr>
        <w:pStyle w:val="BodyText"/>
        <w:spacing w:before="0" w:line="280" w:lineRule="exact"/>
        <w:ind w:left="284" w:hanging="284"/>
        <w:rPr>
          <w:sz w:val="22"/>
          <w:szCs w:val="22"/>
        </w:rPr>
      </w:pPr>
      <w:r w:rsidRPr="00DB588B">
        <w:rPr>
          <w:rStyle w:val="FootnoteReference"/>
          <w:color w:val="008000"/>
          <w:szCs w:val="22"/>
        </w:rPr>
        <w:footnoteRef/>
      </w:r>
      <w:r>
        <w:rPr>
          <w:sz w:val="22"/>
          <w:szCs w:val="22"/>
        </w:rPr>
        <w:t xml:space="preserve"> </w:t>
      </w:r>
      <w:r>
        <w:rPr>
          <w:sz w:val="22"/>
          <w:szCs w:val="22"/>
        </w:rPr>
        <w:tab/>
      </w:r>
      <w:bookmarkStart w:id="132" w:name="1634"/>
      <w:r w:rsidRPr="00DB588B">
        <w:rPr>
          <w:sz w:val="22"/>
          <w:szCs w:val="22"/>
        </w:rPr>
        <w:t>In this case, the Sanctuary,</w:t>
      </w:r>
      <w:r w:rsidR="006D0AC8">
        <w:rPr>
          <w:sz w:val="22"/>
          <w:szCs w:val="22"/>
        </w:rPr>
        <w:t xml:space="preserve"> </w:t>
      </w:r>
      <w:r w:rsidR="006D0AC8" w:rsidRPr="006D0AC8">
        <w:rPr>
          <w:i/>
          <w:iCs/>
          <w:sz w:val="22"/>
          <w:szCs w:val="22"/>
        </w:rPr>
        <w:t>etc</w:t>
      </w:r>
      <w:r w:rsidR="006D0AC8">
        <w:rPr>
          <w:sz w:val="22"/>
          <w:szCs w:val="22"/>
        </w:rPr>
        <w:t>.</w:t>
      </w:r>
      <w:r w:rsidRPr="00DB588B">
        <w:rPr>
          <w:sz w:val="22"/>
          <w:szCs w:val="22"/>
        </w:rPr>
        <w:t>, are direct objects of the verb ‘</w:t>
      </w:r>
      <w:r w:rsidRPr="00DB588B">
        <w:rPr>
          <w:i/>
          <w:iCs/>
          <w:sz w:val="22"/>
          <w:szCs w:val="22"/>
        </w:rPr>
        <w:t>to atone</w:t>
      </w:r>
      <w:r w:rsidRPr="00DB588B">
        <w:rPr>
          <w:sz w:val="22"/>
          <w:szCs w:val="22"/>
        </w:rPr>
        <w:t>’ (cf. v. 33</w:t>
      </w:r>
      <w:r w:rsidRPr="00DB588B">
        <w:rPr>
          <w:sz w:val="22"/>
          <w:szCs w:val="22"/>
          <w:vertAlign w:val="superscript"/>
        </w:rPr>
        <w:t>a</w:t>
      </w:r>
      <w:r w:rsidRPr="00DB588B">
        <w:rPr>
          <w:sz w:val="22"/>
          <w:szCs w:val="22"/>
        </w:rPr>
        <w:t xml:space="preserve"> below); in this case, therefore, the basic meaning of the verb (i.e., ‘to purge’ or ‘wipe clean’) comes to the forefront.</w:t>
      </w:r>
      <w:r w:rsidR="001E1C8D">
        <w:rPr>
          <w:sz w:val="22"/>
          <w:szCs w:val="22"/>
        </w:rPr>
        <w:t xml:space="preserve"> </w:t>
      </w:r>
      <w:r w:rsidRPr="00DB588B">
        <w:rPr>
          <w:sz w:val="22"/>
          <w:szCs w:val="22"/>
        </w:rPr>
        <w:t xml:space="preserve">When the prepositions </w:t>
      </w:r>
      <w:r w:rsidRPr="00DB588B">
        <w:rPr>
          <w:rFonts w:cs="SBL Hebrew"/>
          <w:noProof/>
          <w:sz w:val="26"/>
          <w:szCs w:val="26"/>
          <w:rtl/>
          <w:lang w:bidi="he-IL"/>
        </w:rPr>
        <w:t>על</w:t>
      </w:r>
      <w:r w:rsidRPr="00DB588B">
        <w:rPr>
          <w:sz w:val="26"/>
          <w:szCs w:val="26"/>
        </w:rPr>
        <w:t xml:space="preserve"> </w:t>
      </w:r>
      <w:r w:rsidRPr="00DB588B">
        <w:rPr>
          <w:sz w:val="22"/>
          <w:szCs w:val="22"/>
        </w:rPr>
        <w:t xml:space="preserve">or </w:t>
      </w:r>
      <w:r w:rsidRPr="00DB588B">
        <w:rPr>
          <w:rFonts w:cs="SBL Hebrew"/>
          <w:noProof/>
          <w:sz w:val="26"/>
          <w:szCs w:val="26"/>
          <w:rtl/>
          <w:lang w:bidi="he-IL"/>
        </w:rPr>
        <w:t>בעד</w:t>
      </w:r>
      <w:r w:rsidRPr="00DB588B">
        <w:rPr>
          <w:sz w:val="26"/>
          <w:szCs w:val="26"/>
        </w:rPr>
        <w:t xml:space="preserve"> </w:t>
      </w:r>
      <w:r w:rsidRPr="00DB588B">
        <w:rPr>
          <w:sz w:val="22"/>
          <w:szCs w:val="22"/>
        </w:rPr>
        <w:t xml:space="preserve">occur with the verb </w:t>
      </w:r>
      <w:r w:rsidRPr="00DB588B">
        <w:rPr>
          <w:rFonts w:cs="SBL Hebrew"/>
          <w:noProof/>
          <w:sz w:val="26"/>
          <w:szCs w:val="26"/>
          <w:rtl/>
          <w:lang w:bidi="he-IL"/>
        </w:rPr>
        <w:t>כַּפֵּ֣ר</w:t>
      </w:r>
      <w:r w:rsidRPr="00DB588B">
        <w:rPr>
          <w:sz w:val="22"/>
          <w:szCs w:val="22"/>
        </w:rPr>
        <w:t>, the purging is almost always being done ‘for’ or ‘on behalf of’ priests or people</w:t>
      </w:r>
      <w:bookmarkEnd w:id="132"/>
      <w:r w:rsidRPr="00DB588B">
        <w:rPr>
          <w:sz w:val="22"/>
          <w:szCs w:val="22"/>
        </w:rPr>
        <w:t>.</w:t>
      </w:r>
    </w:p>
  </w:footnote>
  <w:footnote w:id="493">
    <w:p w14:paraId="6E16D973" w14:textId="3907BE19" w:rsidR="00F66D22" w:rsidRDefault="00F66D22" w:rsidP="006D0AC8">
      <w:pPr>
        <w:pStyle w:val="BodyText"/>
        <w:spacing w:before="0" w:line="280" w:lineRule="exact"/>
        <w:ind w:left="284" w:hanging="284"/>
        <w:rPr>
          <w:sz w:val="22"/>
          <w:szCs w:val="22"/>
        </w:rPr>
      </w:pPr>
      <w:r w:rsidRPr="00DB588B">
        <w:rPr>
          <w:rStyle w:val="FootnoteReference"/>
          <w:color w:val="008000"/>
          <w:szCs w:val="22"/>
        </w:rPr>
        <w:footnoteRef/>
      </w:r>
      <w:r>
        <w:rPr>
          <w:sz w:val="22"/>
          <w:szCs w:val="22"/>
        </w:rPr>
        <w:t xml:space="preserve"> The </w:t>
      </w:r>
      <w:r>
        <w:rPr>
          <w:i/>
          <w:iCs/>
          <w:sz w:val="22"/>
          <w:szCs w:val="22"/>
        </w:rPr>
        <w:t>NRSV</w:t>
      </w:r>
      <w:r>
        <w:rPr>
          <w:sz w:val="22"/>
          <w:szCs w:val="22"/>
        </w:rPr>
        <w:t xml:space="preserve"> ends this verse:</w:t>
      </w:r>
      <w:r w:rsidR="001E1C8D">
        <w:rPr>
          <w:sz w:val="22"/>
          <w:szCs w:val="22"/>
        </w:rPr>
        <w:t xml:space="preserve"> </w:t>
      </w:r>
      <w:r>
        <w:rPr>
          <w:sz w:val="22"/>
          <w:szCs w:val="22"/>
        </w:rPr>
        <w:t>“</w:t>
      </w:r>
      <w:r>
        <w:rPr>
          <w:i/>
          <w:iCs/>
          <w:sz w:val="22"/>
          <w:szCs w:val="22"/>
        </w:rPr>
        <w:t>… by means of someone designated for the task …”</w:t>
      </w:r>
      <w:r>
        <w:rPr>
          <w:sz w:val="22"/>
          <w:szCs w:val="22"/>
        </w:rPr>
        <w:t xml:space="preserve"> The meaning of the Hebrew is uncertain.</w:t>
      </w:r>
    </w:p>
  </w:footnote>
  <w:footnote w:id="494">
    <w:p w14:paraId="7DA1115A" w14:textId="2398299C" w:rsidR="00F66D22" w:rsidRDefault="00F66D22">
      <w:pPr>
        <w:pStyle w:val="BodyText"/>
        <w:spacing w:before="0" w:line="300" w:lineRule="exact"/>
        <w:ind w:left="284" w:hanging="284"/>
        <w:rPr>
          <w:sz w:val="22"/>
          <w:szCs w:val="22"/>
        </w:rPr>
      </w:pPr>
      <w:r w:rsidRPr="00DB588B">
        <w:rPr>
          <w:rStyle w:val="FootnoteReference"/>
          <w:color w:val="008000"/>
          <w:szCs w:val="22"/>
        </w:rPr>
        <w:footnoteRef/>
      </w:r>
      <w:r w:rsidRPr="00DB588B">
        <w:rPr>
          <w:color w:val="008000"/>
          <w:szCs w:val="22"/>
        </w:rPr>
        <w:t xml:space="preserve"> </w:t>
      </w:r>
      <w:r>
        <w:rPr>
          <w:sz w:val="22"/>
          <w:szCs w:val="22"/>
        </w:rPr>
        <w:tab/>
        <w:t>The scapegoat was not sacrificed to Azazel but carried away the people’s guilt to the demon’s desolate haunts.</w:t>
      </w:r>
      <w:r w:rsidR="001E1C8D">
        <w:rPr>
          <w:sz w:val="22"/>
          <w:szCs w:val="22"/>
        </w:rPr>
        <w:t xml:space="preserve"> </w:t>
      </w:r>
      <w:r>
        <w:rPr>
          <w:sz w:val="22"/>
          <w:szCs w:val="22"/>
        </w:rPr>
        <w:t>The handing over of the animal and the rite of atonement were performed ‘before Yahweh’ (v. 10) by the priest (v. 21); in this way, an ancient popular custom was taken over, and purged of demonolatry.</w:t>
      </w:r>
    </w:p>
  </w:footnote>
  <w:footnote w:id="495">
    <w:p w14:paraId="27239E36" w14:textId="77777777" w:rsidR="00F66D22" w:rsidRDefault="00F66D22">
      <w:pPr>
        <w:pStyle w:val="BodyText"/>
        <w:spacing w:before="0" w:line="300" w:lineRule="exact"/>
        <w:ind w:left="284" w:hanging="284"/>
        <w:rPr>
          <w:sz w:val="22"/>
          <w:szCs w:val="22"/>
        </w:rPr>
      </w:pPr>
      <w:r w:rsidRPr="00F1601D">
        <w:rPr>
          <w:rStyle w:val="FootnoteReference"/>
          <w:color w:val="008000"/>
          <w:szCs w:val="22"/>
        </w:rPr>
        <w:footnoteRef/>
      </w:r>
      <w:r>
        <w:rPr>
          <w:sz w:val="22"/>
          <w:szCs w:val="22"/>
        </w:rPr>
        <w:t xml:space="preserve"> </w:t>
      </w:r>
      <w:r>
        <w:rPr>
          <w:sz w:val="22"/>
          <w:szCs w:val="22"/>
        </w:rPr>
        <w:tab/>
        <w:t>In place of ‘</w:t>
      </w:r>
      <w:r w:rsidRPr="00F1601D">
        <w:rPr>
          <w:i/>
          <w:iCs/>
          <w:sz w:val="22"/>
          <w:szCs w:val="22"/>
        </w:rPr>
        <w:t>enter</w:t>
      </w:r>
      <w:r>
        <w:rPr>
          <w:sz w:val="22"/>
          <w:szCs w:val="22"/>
        </w:rPr>
        <w:t xml:space="preserve">’, here following the </w:t>
      </w:r>
      <w:r w:rsidRPr="00F1601D">
        <w:rPr>
          <w:i/>
          <w:iCs/>
          <w:sz w:val="22"/>
          <w:szCs w:val="22"/>
        </w:rPr>
        <w:t>MT</w:t>
      </w:r>
      <w:r>
        <w:rPr>
          <w:sz w:val="22"/>
          <w:szCs w:val="22"/>
        </w:rPr>
        <w:t xml:space="preserve">, </w:t>
      </w:r>
      <w:r w:rsidRPr="00F1601D">
        <w:rPr>
          <w:i/>
          <w:iCs/>
          <w:sz w:val="22"/>
          <w:szCs w:val="22"/>
        </w:rPr>
        <w:t>NRSV</w:t>
      </w:r>
      <w:r>
        <w:rPr>
          <w:sz w:val="22"/>
          <w:szCs w:val="22"/>
        </w:rPr>
        <w:t xml:space="preserve"> &amp; </w:t>
      </w:r>
      <w:r w:rsidRPr="00F1601D">
        <w:rPr>
          <w:i/>
          <w:iCs/>
          <w:sz w:val="22"/>
          <w:szCs w:val="22"/>
        </w:rPr>
        <w:t>NETB</w:t>
      </w:r>
      <w:r>
        <w:rPr>
          <w:sz w:val="22"/>
          <w:szCs w:val="22"/>
        </w:rPr>
        <w:t xml:space="preserve">, the </w:t>
      </w:r>
      <w:r w:rsidRPr="00F1601D">
        <w:rPr>
          <w:i/>
          <w:iCs/>
          <w:sz w:val="22"/>
          <w:szCs w:val="22"/>
        </w:rPr>
        <w:t>NJB</w:t>
      </w:r>
      <w:r>
        <w:rPr>
          <w:sz w:val="22"/>
          <w:szCs w:val="22"/>
        </w:rPr>
        <w:t xml:space="preserve"> has ‘</w:t>
      </w:r>
      <w:r w:rsidRPr="00F1601D">
        <w:rPr>
          <w:i/>
          <w:iCs/>
          <w:sz w:val="22"/>
          <w:szCs w:val="22"/>
        </w:rPr>
        <w:t>return to</w:t>
      </w:r>
      <w:r>
        <w:rPr>
          <w:sz w:val="22"/>
          <w:szCs w:val="22"/>
        </w:rPr>
        <w:t>’.</w:t>
      </w:r>
    </w:p>
  </w:footnote>
  <w:footnote w:id="496">
    <w:p w14:paraId="1C79427B" w14:textId="77777777" w:rsidR="00F66D22" w:rsidRDefault="00F66D22" w:rsidP="00F1601D">
      <w:pPr>
        <w:pStyle w:val="BodyText"/>
        <w:spacing w:before="0" w:line="300" w:lineRule="exact"/>
        <w:ind w:left="284" w:hanging="284"/>
        <w:rPr>
          <w:sz w:val="22"/>
          <w:szCs w:val="22"/>
        </w:rPr>
      </w:pPr>
      <w:r w:rsidRPr="00F1601D">
        <w:rPr>
          <w:rStyle w:val="FootnoteReference"/>
          <w:color w:val="008000"/>
          <w:szCs w:val="22"/>
        </w:rPr>
        <w:footnoteRef/>
      </w:r>
      <w:r>
        <w:rPr>
          <w:sz w:val="22"/>
          <w:szCs w:val="22"/>
        </w:rPr>
        <w:t xml:space="preserve"> </w:t>
      </w:r>
      <w:r>
        <w:rPr>
          <w:sz w:val="22"/>
          <w:szCs w:val="22"/>
        </w:rPr>
        <w:tab/>
        <w:t xml:space="preserve">The </w:t>
      </w:r>
      <w:r w:rsidRPr="00F1601D">
        <w:rPr>
          <w:i/>
          <w:iCs/>
          <w:sz w:val="22"/>
          <w:szCs w:val="22"/>
        </w:rPr>
        <w:t>NJB</w:t>
      </w:r>
      <w:r>
        <w:rPr>
          <w:sz w:val="22"/>
          <w:szCs w:val="22"/>
        </w:rPr>
        <w:t xml:space="preserve"> lacks ‘</w:t>
      </w:r>
      <w:r w:rsidRPr="00F1601D">
        <w:rPr>
          <w:i/>
          <w:iCs/>
          <w:sz w:val="22"/>
          <w:szCs w:val="22"/>
        </w:rPr>
        <w:t>in water</w:t>
      </w:r>
      <w:r>
        <w:rPr>
          <w:sz w:val="22"/>
          <w:szCs w:val="22"/>
        </w:rPr>
        <w:t xml:space="preserve">’, here following the </w:t>
      </w:r>
      <w:r w:rsidRPr="00F1601D">
        <w:rPr>
          <w:i/>
          <w:iCs/>
          <w:sz w:val="22"/>
          <w:szCs w:val="22"/>
        </w:rPr>
        <w:t>MT</w:t>
      </w:r>
      <w:r>
        <w:rPr>
          <w:sz w:val="22"/>
          <w:szCs w:val="22"/>
        </w:rPr>
        <w:t xml:space="preserve"> &amp; </w:t>
      </w:r>
      <w:r w:rsidRPr="00F1601D">
        <w:rPr>
          <w:i/>
          <w:iCs/>
          <w:sz w:val="22"/>
          <w:szCs w:val="22"/>
        </w:rPr>
        <w:t>NRSV</w:t>
      </w:r>
      <w:r>
        <w:rPr>
          <w:sz w:val="22"/>
          <w:szCs w:val="22"/>
        </w:rPr>
        <w:t>. After ‘</w:t>
      </w:r>
      <w:r w:rsidRPr="00F1601D">
        <w:rPr>
          <w:i/>
          <w:iCs/>
          <w:sz w:val="22"/>
          <w:szCs w:val="22"/>
        </w:rPr>
        <w:t>for himself</w:t>
      </w:r>
      <w:r>
        <w:rPr>
          <w:sz w:val="22"/>
          <w:szCs w:val="22"/>
        </w:rPr>
        <w:t xml:space="preserve">’, the </w:t>
      </w:r>
      <w:r w:rsidRPr="00F1601D">
        <w:rPr>
          <w:i/>
          <w:iCs/>
          <w:sz w:val="22"/>
          <w:szCs w:val="22"/>
        </w:rPr>
        <w:t>LXX</w:t>
      </w:r>
      <w:r>
        <w:rPr>
          <w:sz w:val="22"/>
          <w:szCs w:val="22"/>
        </w:rPr>
        <w:t xml:space="preserve"> adds the expected ‘</w:t>
      </w:r>
      <w:r w:rsidRPr="00F1601D">
        <w:rPr>
          <w:i/>
          <w:iCs/>
          <w:sz w:val="22"/>
          <w:szCs w:val="22"/>
        </w:rPr>
        <w:t>and for his household</w:t>
      </w:r>
      <w:r>
        <w:rPr>
          <w:sz w:val="22"/>
          <w:szCs w:val="22"/>
        </w:rPr>
        <w:t>’ (</w:t>
      </w:r>
      <w:r w:rsidRPr="001E1C8D">
        <w:rPr>
          <w:rFonts w:ascii="Vusillus" w:hAnsi="Vusillus" w:cs="Vusillus"/>
          <w:bCs/>
          <w:i/>
          <w:noProof/>
          <w:sz w:val="26"/>
          <w:szCs w:val="22"/>
          <w:lang w:val="el-GR"/>
        </w:rPr>
        <w:t>καὶ</w:t>
      </w:r>
      <w:r w:rsidRPr="001E1C8D">
        <w:rPr>
          <w:rFonts w:ascii="Vusillus" w:hAnsi="Vusillus" w:cs="Vusillus"/>
          <w:bCs/>
          <w:i/>
          <w:noProof/>
          <w:sz w:val="26"/>
          <w:szCs w:val="22"/>
        </w:rPr>
        <w:t xml:space="preserve"> </w:t>
      </w:r>
      <w:r w:rsidRPr="001E1C8D">
        <w:rPr>
          <w:rFonts w:ascii="Vusillus" w:hAnsi="Vusillus" w:cs="Vusillus"/>
          <w:bCs/>
          <w:i/>
          <w:noProof/>
          <w:sz w:val="26"/>
          <w:szCs w:val="22"/>
          <w:lang w:val="el-GR"/>
        </w:rPr>
        <w:t>περὶ</w:t>
      </w:r>
      <w:r w:rsidRPr="001E1C8D">
        <w:rPr>
          <w:rFonts w:ascii="Vusillus" w:hAnsi="Vusillus" w:cs="Vusillus"/>
          <w:bCs/>
          <w:i/>
          <w:noProof/>
          <w:sz w:val="26"/>
          <w:szCs w:val="22"/>
        </w:rPr>
        <w:t xml:space="preserve"> </w:t>
      </w:r>
      <w:r w:rsidRPr="001E1C8D">
        <w:rPr>
          <w:rFonts w:ascii="Vusillus" w:hAnsi="Vusillus" w:cs="Vusillus"/>
          <w:bCs/>
          <w:i/>
          <w:noProof/>
          <w:sz w:val="26"/>
          <w:szCs w:val="22"/>
          <w:lang w:val="el-GR"/>
        </w:rPr>
        <w:t>τοῦ</w:t>
      </w:r>
      <w:r w:rsidRPr="001E1C8D">
        <w:rPr>
          <w:rFonts w:ascii="Vusillus" w:hAnsi="Vusillus" w:cs="Vusillus"/>
          <w:bCs/>
          <w:i/>
          <w:noProof/>
          <w:sz w:val="26"/>
          <w:szCs w:val="22"/>
        </w:rPr>
        <w:t xml:space="preserve"> </w:t>
      </w:r>
      <w:r w:rsidRPr="001E1C8D">
        <w:rPr>
          <w:rFonts w:ascii="Vusillus" w:hAnsi="Vusillus" w:cs="Vusillus"/>
          <w:bCs/>
          <w:i/>
          <w:noProof/>
          <w:sz w:val="26"/>
          <w:szCs w:val="22"/>
          <w:lang w:val="el-GR"/>
        </w:rPr>
        <w:t>οἴκου</w:t>
      </w:r>
      <w:r w:rsidRPr="001E1C8D">
        <w:rPr>
          <w:rFonts w:ascii="Vusillus" w:hAnsi="Vusillus" w:cs="Vusillus"/>
          <w:bCs/>
          <w:i/>
          <w:noProof/>
          <w:sz w:val="26"/>
          <w:szCs w:val="22"/>
        </w:rPr>
        <w:t xml:space="preserve"> </w:t>
      </w:r>
      <w:r w:rsidRPr="001E1C8D">
        <w:rPr>
          <w:rFonts w:ascii="Vusillus" w:hAnsi="Vusillus" w:cs="Vusillus"/>
          <w:bCs/>
          <w:i/>
          <w:noProof/>
          <w:sz w:val="26"/>
          <w:szCs w:val="22"/>
          <w:lang w:val="el-GR"/>
        </w:rPr>
        <w:t>αὐτοῦ</w:t>
      </w:r>
      <w:r w:rsidRPr="001E1C8D">
        <w:rPr>
          <w:rFonts w:ascii="Vusillus" w:hAnsi="Vusillus" w:cs="Vusillus"/>
          <w:bCs/>
          <w:i/>
          <w:noProof/>
          <w:sz w:val="26"/>
          <w:szCs w:val="22"/>
        </w:rPr>
        <w:t xml:space="preserve"> </w:t>
      </w:r>
      <w:r>
        <w:rPr>
          <w:sz w:val="22"/>
          <w:szCs w:val="22"/>
        </w:rPr>
        <w:t>– cf. vv. 6, 11 &amp; 17).</w:t>
      </w:r>
    </w:p>
  </w:footnote>
  <w:footnote w:id="497">
    <w:p w14:paraId="72F81962" w14:textId="77777777" w:rsidR="00F66D22" w:rsidRDefault="00F66D22">
      <w:pPr>
        <w:pStyle w:val="BodyText"/>
        <w:spacing w:before="0" w:line="300" w:lineRule="exact"/>
        <w:ind w:left="284" w:hanging="284"/>
        <w:rPr>
          <w:sz w:val="22"/>
          <w:szCs w:val="22"/>
        </w:rPr>
      </w:pPr>
      <w:r w:rsidRPr="00F1601D">
        <w:rPr>
          <w:rStyle w:val="FootnoteReference"/>
          <w:color w:val="008000"/>
          <w:szCs w:val="22"/>
        </w:rPr>
        <w:footnoteRef/>
      </w:r>
      <w:r>
        <w:rPr>
          <w:sz w:val="22"/>
          <w:szCs w:val="22"/>
        </w:rPr>
        <w:t xml:space="preserve"> </w:t>
      </w:r>
      <w:r>
        <w:rPr>
          <w:sz w:val="22"/>
          <w:szCs w:val="22"/>
        </w:rPr>
        <w:tab/>
        <w:t>The literal translation of ‘</w:t>
      </w:r>
      <w:r w:rsidRPr="00F1601D">
        <w:rPr>
          <w:i/>
          <w:iCs/>
          <w:sz w:val="22"/>
          <w:szCs w:val="22"/>
        </w:rPr>
        <w:t>burn</w:t>
      </w:r>
      <w:r>
        <w:rPr>
          <w:sz w:val="22"/>
          <w:szCs w:val="22"/>
        </w:rPr>
        <w:t>’ is ‘</w:t>
      </w:r>
      <w:r w:rsidRPr="00F1601D">
        <w:rPr>
          <w:i/>
          <w:iCs/>
          <w:sz w:val="22"/>
          <w:szCs w:val="22"/>
        </w:rPr>
        <w:t>turn into smoke</w:t>
      </w:r>
      <w:r>
        <w:rPr>
          <w:sz w:val="22"/>
          <w:szCs w:val="22"/>
        </w:rPr>
        <w:t>’.</w:t>
      </w:r>
    </w:p>
  </w:footnote>
  <w:footnote w:id="498">
    <w:p w14:paraId="32F2C75A" w14:textId="77777777" w:rsidR="00F66D22" w:rsidRDefault="00F66D22" w:rsidP="00E60E53">
      <w:pPr>
        <w:pStyle w:val="BodyText"/>
        <w:spacing w:before="0" w:line="300" w:lineRule="exact"/>
        <w:ind w:left="284" w:hanging="284"/>
        <w:rPr>
          <w:sz w:val="22"/>
          <w:szCs w:val="22"/>
        </w:rPr>
      </w:pPr>
      <w:r w:rsidRPr="00601BB4">
        <w:rPr>
          <w:rStyle w:val="FootnoteReference"/>
          <w:color w:val="008000"/>
          <w:szCs w:val="22"/>
        </w:rPr>
        <w:footnoteRef/>
      </w:r>
      <w:r>
        <w:rPr>
          <w:sz w:val="22"/>
          <w:szCs w:val="22"/>
        </w:rPr>
        <w:t xml:space="preserve"> </w:t>
      </w:r>
      <w:r>
        <w:rPr>
          <w:sz w:val="22"/>
          <w:szCs w:val="22"/>
        </w:rPr>
        <w:tab/>
        <w:t xml:space="preserve">The </w:t>
      </w:r>
      <w:r w:rsidRPr="00F1601D">
        <w:rPr>
          <w:i/>
          <w:iCs/>
          <w:sz w:val="22"/>
          <w:szCs w:val="22"/>
        </w:rPr>
        <w:t>NJB</w:t>
      </w:r>
      <w:r>
        <w:rPr>
          <w:sz w:val="22"/>
          <w:szCs w:val="22"/>
        </w:rPr>
        <w:t xml:space="preserve"> lacks ‘</w:t>
      </w:r>
      <w:r w:rsidRPr="00F1601D">
        <w:rPr>
          <w:i/>
          <w:iCs/>
          <w:sz w:val="22"/>
          <w:szCs w:val="22"/>
        </w:rPr>
        <w:t>in water</w:t>
      </w:r>
      <w:r>
        <w:rPr>
          <w:sz w:val="22"/>
          <w:szCs w:val="22"/>
        </w:rPr>
        <w:t xml:space="preserve">’, here following the </w:t>
      </w:r>
      <w:r w:rsidRPr="00F1601D">
        <w:rPr>
          <w:i/>
          <w:iCs/>
          <w:sz w:val="22"/>
          <w:szCs w:val="22"/>
        </w:rPr>
        <w:t>MT</w:t>
      </w:r>
      <w:r>
        <w:rPr>
          <w:sz w:val="22"/>
          <w:szCs w:val="22"/>
        </w:rPr>
        <w:t xml:space="preserve"> &amp; </w:t>
      </w:r>
      <w:r w:rsidRPr="00F1601D">
        <w:rPr>
          <w:i/>
          <w:iCs/>
          <w:sz w:val="22"/>
          <w:szCs w:val="22"/>
        </w:rPr>
        <w:t>NRSV</w:t>
      </w:r>
      <w:r>
        <w:rPr>
          <w:sz w:val="22"/>
          <w:szCs w:val="22"/>
        </w:rPr>
        <w:t>.</w:t>
      </w:r>
    </w:p>
  </w:footnote>
  <w:footnote w:id="499">
    <w:p w14:paraId="26D6A030" w14:textId="77777777" w:rsidR="00F66D22" w:rsidRPr="00E60E53" w:rsidRDefault="00F66D22">
      <w:pPr>
        <w:pStyle w:val="BodyText"/>
        <w:spacing w:before="0" w:line="300" w:lineRule="exact"/>
        <w:ind w:left="284" w:hanging="284"/>
        <w:rPr>
          <w:sz w:val="22"/>
          <w:szCs w:val="22"/>
        </w:rPr>
      </w:pPr>
      <w:r w:rsidRPr="00601BB4">
        <w:rPr>
          <w:rStyle w:val="FootnoteReference"/>
          <w:color w:val="008000"/>
          <w:szCs w:val="22"/>
        </w:rPr>
        <w:footnoteRef/>
      </w:r>
      <w:r>
        <w:rPr>
          <w:sz w:val="22"/>
          <w:szCs w:val="22"/>
        </w:rPr>
        <w:t xml:space="preserve"> </w:t>
      </w:r>
      <w:r>
        <w:rPr>
          <w:sz w:val="22"/>
          <w:szCs w:val="22"/>
        </w:rPr>
        <w:tab/>
      </w:r>
      <w:r w:rsidRPr="00E60E53">
        <w:rPr>
          <w:sz w:val="22"/>
          <w:szCs w:val="22"/>
        </w:rPr>
        <w:t>The literal translation of ‘</w:t>
      </w:r>
      <w:r w:rsidRPr="00E60E53">
        <w:rPr>
          <w:i/>
          <w:iCs/>
          <w:sz w:val="22"/>
          <w:szCs w:val="22"/>
        </w:rPr>
        <w:t>shall be taken out of the camp</w:t>
      </w:r>
      <w:r w:rsidRPr="00E60E53">
        <w:rPr>
          <w:sz w:val="22"/>
          <w:szCs w:val="22"/>
        </w:rPr>
        <w:t>’ is ‘</w:t>
      </w:r>
      <w:bookmarkStart w:id="133" w:name="1645"/>
      <w:r w:rsidRPr="00E60E53">
        <w:rPr>
          <w:i/>
          <w:iCs/>
          <w:sz w:val="22"/>
          <w:szCs w:val="22"/>
        </w:rPr>
        <w:t>he shall bring into from outside to the camp</w:t>
      </w:r>
      <w:bookmarkEnd w:id="133"/>
      <w:r w:rsidRPr="00E60E53">
        <w:rPr>
          <w:sz w:val="22"/>
          <w:szCs w:val="22"/>
        </w:rPr>
        <w:t>’.</w:t>
      </w:r>
    </w:p>
  </w:footnote>
  <w:footnote w:id="500">
    <w:p w14:paraId="12CC18C6" w14:textId="77777777" w:rsidR="00F66D22" w:rsidRDefault="00F66D22" w:rsidP="00B05FE2">
      <w:pPr>
        <w:pStyle w:val="BodyText"/>
        <w:spacing w:before="0" w:line="300" w:lineRule="exact"/>
        <w:ind w:left="284" w:hanging="284"/>
        <w:rPr>
          <w:sz w:val="22"/>
          <w:szCs w:val="22"/>
        </w:rPr>
      </w:pPr>
      <w:r w:rsidRPr="00601BB4">
        <w:rPr>
          <w:rStyle w:val="FootnoteReference"/>
          <w:color w:val="008000"/>
          <w:szCs w:val="22"/>
        </w:rPr>
        <w:footnoteRef/>
      </w:r>
      <w:r>
        <w:rPr>
          <w:sz w:val="22"/>
          <w:szCs w:val="22"/>
        </w:rPr>
        <w:t xml:space="preserve"> </w:t>
      </w:r>
      <w:r>
        <w:rPr>
          <w:sz w:val="22"/>
          <w:szCs w:val="22"/>
        </w:rPr>
        <w:tab/>
        <w:t xml:space="preserve">The </w:t>
      </w:r>
      <w:r w:rsidRPr="00F1601D">
        <w:rPr>
          <w:i/>
          <w:iCs/>
          <w:sz w:val="22"/>
          <w:szCs w:val="22"/>
        </w:rPr>
        <w:t>NJB</w:t>
      </w:r>
      <w:r>
        <w:rPr>
          <w:sz w:val="22"/>
          <w:szCs w:val="22"/>
        </w:rPr>
        <w:t xml:space="preserve"> lacks ‘</w:t>
      </w:r>
      <w:r w:rsidRPr="00B05FE2">
        <w:rPr>
          <w:i/>
          <w:iCs/>
          <w:sz w:val="22"/>
          <w:szCs w:val="22"/>
        </w:rPr>
        <w:t>bathe</w:t>
      </w:r>
      <w:r>
        <w:rPr>
          <w:sz w:val="22"/>
          <w:szCs w:val="22"/>
        </w:rPr>
        <w:t>’ and ‘</w:t>
      </w:r>
      <w:r w:rsidRPr="00F1601D">
        <w:rPr>
          <w:i/>
          <w:iCs/>
          <w:sz w:val="22"/>
          <w:szCs w:val="22"/>
        </w:rPr>
        <w:t>in water</w:t>
      </w:r>
      <w:r>
        <w:rPr>
          <w:sz w:val="22"/>
          <w:szCs w:val="22"/>
        </w:rPr>
        <w:t xml:space="preserve">’, here following the </w:t>
      </w:r>
      <w:r w:rsidRPr="00F1601D">
        <w:rPr>
          <w:i/>
          <w:iCs/>
          <w:sz w:val="22"/>
          <w:szCs w:val="22"/>
        </w:rPr>
        <w:t>MT</w:t>
      </w:r>
      <w:r>
        <w:rPr>
          <w:sz w:val="22"/>
          <w:szCs w:val="22"/>
        </w:rPr>
        <w:t xml:space="preserve"> &amp; </w:t>
      </w:r>
      <w:r w:rsidRPr="00F1601D">
        <w:rPr>
          <w:i/>
          <w:iCs/>
          <w:sz w:val="22"/>
          <w:szCs w:val="22"/>
        </w:rPr>
        <w:t>NRSV</w:t>
      </w:r>
      <w:r>
        <w:rPr>
          <w:sz w:val="22"/>
          <w:szCs w:val="22"/>
        </w:rPr>
        <w:t>.</w:t>
      </w:r>
    </w:p>
  </w:footnote>
  <w:footnote w:id="501">
    <w:p w14:paraId="3ADF1469" w14:textId="77777777" w:rsidR="00F66D22" w:rsidRPr="00601BB4" w:rsidRDefault="00F66D22" w:rsidP="00601BB4">
      <w:pPr>
        <w:pStyle w:val="BodyText"/>
        <w:spacing w:before="0" w:line="300" w:lineRule="exact"/>
        <w:ind w:left="284" w:hanging="284"/>
        <w:rPr>
          <w:sz w:val="22"/>
          <w:szCs w:val="22"/>
        </w:rPr>
      </w:pPr>
      <w:r w:rsidRPr="00601BB4">
        <w:rPr>
          <w:rStyle w:val="FootnoteReference"/>
          <w:color w:val="008000"/>
          <w:szCs w:val="22"/>
        </w:rPr>
        <w:footnoteRef/>
      </w:r>
      <w:r>
        <w:rPr>
          <w:sz w:val="22"/>
          <w:szCs w:val="22"/>
        </w:rPr>
        <w:t xml:space="preserve"> </w:t>
      </w:r>
      <w:r>
        <w:rPr>
          <w:sz w:val="22"/>
          <w:szCs w:val="22"/>
        </w:rPr>
        <w:tab/>
      </w:r>
      <w:r w:rsidRPr="00601BB4">
        <w:rPr>
          <w:sz w:val="22"/>
          <w:szCs w:val="22"/>
        </w:rPr>
        <w:t xml:space="preserve">Literally translated, this verse opens, </w:t>
      </w:r>
      <w:bookmarkStart w:id="134" w:name="1647"/>
      <w:r>
        <w:rPr>
          <w:sz w:val="22"/>
          <w:szCs w:val="22"/>
        </w:rPr>
        <w:t>“</w:t>
      </w:r>
      <w:r w:rsidRPr="00601BB4">
        <w:rPr>
          <w:i/>
          <w:iCs/>
          <w:sz w:val="22"/>
          <w:szCs w:val="22"/>
        </w:rPr>
        <w:t>And it shall be for you a perpetual statute</w:t>
      </w:r>
      <w:r>
        <w:rPr>
          <w:sz w:val="22"/>
          <w:szCs w:val="22"/>
        </w:rPr>
        <w:t>,</w:t>
      </w:r>
      <w:r w:rsidRPr="00601BB4">
        <w:rPr>
          <w:sz w:val="22"/>
          <w:szCs w:val="22"/>
        </w:rPr>
        <w:t>”</w:t>
      </w:r>
      <w:r>
        <w:rPr>
          <w:sz w:val="22"/>
          <w:szCs w:val="22"/>
        </w:rPr>
        <w:t xml:space="preserve"> where the initial pronoun is feminine;</w:t>
      </w:r>
      <w:r w:rsidRPr="00601BB4">
        <w:rPr>
          <w:sz w:val="22"/>
          <w:szCs w:val="22"/>
        </w:rPr>
        <w:t xml:space="preserve"> </w:t>
      </w:r>
      <w:r>
        <w:rPr>
          <w:sz w:val="22"/>
          <w:szCs w:val="22"/>
        </w:rPr>
        <w:t>v.</w:t>
      </w:r>
      <w:r w:rsidRPr="00601BB4">
        <w:rPr>
          <w:sz w:val="22"/>
          <w:szCs w:val="22"/>
        </w:rPr>
        <w:t xml:space="preserve"> 34 begins with the same clause except for the</w:t>
      </w:r>
      <w:r>
        <w:rPr>
          <w:sz w:val="22"/>
          <w:szCs w:val="22"/>
        </w:rPr>
        <w:t xml:space="preserve"> missing demonstrative pronoun</w:t>
      </w:r>
      <w:r w:rsidRPr="00601BB4">
        <w:rPr>
          <w:sz w:val="22"/>
          <w:szCs w:val="22"/>
        </w:rPr>
        <w:t xml:space="preserve">. The </w:t>
      </w:r>
      <w:r w:rsidRPr="00601BB4">
        <w:rPr>
          <w:i/>
          <w:iCs/>
          <w:sz w:val="22"/>
          <w:szCs w:val="22"/>
        </w:rPr>
        <w:t>LXX</w:t>
      </w:r>
      <w:r>
        <w:rPr>
          <w:sz w:val="22"/>
          <w:szCs w:val="22"/>
        </w:rPr>
        <w:t xml:space="preserve"> has ‘</w:t>
      </w:r>
      <w:r w:rsidRPr="00601BB4">
        <w:rPr>
          <w:i/>
          <w:iCs/>
          <w:sz w:val="22"/>
          <w:szCs w:val="22"/>
        </w:rPr>
        <w:t>this</w:t>
      </w:r>
      <w:r>
        <w:rPr>
          <w:sz w:val="22"/>
          <w:szCs w:val="22"/>
        </w:rPr>
        <w:t>’ (</w:t>
      </w:r>
      <w:r w:rsidRPr="001E1C8D">
        <w:rPr>
          <w:rFonts w:ascii="Vusillus" w:hAnsi="Vusillus" w:cs="Vusillus"/>
          <w:bCs/>
          <w:i/>
          <w:noProof/>
          <w:sz w:val="26"/>
          <w:szCs w:val="22"/>
          <w:lang w:val="el-GR"/>
        </w:rPr>
        <w:t>ἔσται</w:t>
      </w:r>
      <w:r>
        <w:rPr>
          <w:sz w:val="22"/>
          <w:szCs w:val="22"/>
        </w:rPr>
        <w:t>)</w:t>
      </w:r>
      <w:r w:rsidRPr="00601BB4">
        <w:rPr>
          <w:sz w:val="22"/>
          <w:szCs w:val="22"/>
        </w:rPr>
        <w:t xml:space="preserve"> in both places and it suits the sense of the passage, although both the verb and the pronoun are sometimes missing in this clause elsewh</w:t>
      </w:r>
      <w:r>
        <w:rPr>
          <w:sz w:val="22"/>
          <w:szCs w:val="22"/>
        </w:rPr>
        <w:t xml:space="preserve">ere in the book (see, e.g., </w:t>
      </w:r>
      <w:r w:rsidRPr="00601BB4">
        <w:rPr>
          <w:sz w:val="22"/>
          <w:szCs w:val="22"/>
        </w:rPr>
        <w:t>3:17).</w:t>
      </w:r>
      <w:bookmarkEnd w:id="134"/>
    </w:p>
  </w:footnote>
  <w:footnote w:id="502">
    <w:p w14:paraId="1B1EC7A1" w14:textId="77777777" w:rsidR="00F66D22" w:rsidRPr="00601BB4" w:rsidRDefault="00F66D22" w:rsidP="00601BB4">
      <w:pPr>
        <w:pStyle w:val="BodyText"/>
        <w:spacing w:before="0" w:line="300" w:lineRule="exact"/>
        <w:ind w:left="284" w:hanging="284"/>
        <w:rPr>
          <w:sz w:val="22"/>
          <w:szCs w:val="22"/>
        </w:rPr>
      </w:pPr>
      <w:r w:rsidRPr="00601BB4">
        <w:rPr>
          <w:rStyle w:val="FootnoteReference"/>
          <w:color w:val="008000"/>
          <w:szCs w:val="22"/>
        </w:rPr>
        <w:footnoteRef/>
      </w:r>
      <w:r>
        <w:rPr>
          <w:sz w:val="22"/>
          <w:szCs w:val="22"/>
        </w:rPr>
        <w:t xml:space="preserve"> </w:t>
      </w:r>
      <w:r>
        <w:rPr>
          <w:sz w:val="22"/>
          <w:szCs w:val="22"/>
        </w:rPr>
        <w:tab/>
      </w:r>
      <w:bookmarkStart w:id="135" w:name="1651"/>
      <w:r>
        <w:rPr>
          <w:sz w:val="22"/>
          <w:szCs w:val="22"/>
        </w:rPr>
        <w:t>The phrase ‘</w:t>
      </w:r>
      <w:r w:rsidRPr="00601BB4">
        <w:rPr>
          <w:i/>
          <w:iCs/>
          <w:sz w:val="22"/>
          <w:szCs w:val="22"/>
        </w:rPr>
        <w:t>of all your sins</w:t>
      </w:r>
      <w:r>
        <w:rPr>
          <w:sz w:val="22"/>
          <w:szCs w:val="22"/>
        </w:rPr>
        <w:t>’</w:t>
      </w:r>
      <w:r w:rsidRPr="00601BB4">
        <w:rPr>
          <w:sz w:val="22"/>
          <w:szCs w:val="22"/>
        </w:rPr>
        <w:t xml:space="preserve"> could go with the previous clause as the verse is rendered </w:t>
      </w:r>
      <w:r>
        <w:rPr>
          <w:sz w:val="22"/>
          <w:szCs w:val="22"/>
        </w:rPr>
        <w:t xml:space="preserve">by </w:t>
      </w:r>
      <w:r w:rsidRPr="00601BB4">
        <w:rPr>
          <w:i/>
          <w:iCs/>
          <w:sz w:val="22"/>
          <w:szCs w:val="22"/>
        </w:rPr>
        <w:t>NETB</w:t>
      </w:r>
      <w:r w:rsidRPr="00601BB4">
        <w:rPr>
          <w:sz w:val="22"/>
          <w:szCs w:val="22"/>
        </w:rPr>
        <w:t>, or it could go with the following clause</w:t>
      </w:r>
      <w:bookmarkEnd w:id="135"/>
      <w:r>
        <w:rPr>
          <w:sz w:val="22"/>
          <w:szCs w:val="22"/>
        </w:rPr>
        <w:t xml:space="preserve">, as here and in the </w:t>
      </w:r>
      <w:r w:rsidRPr="00601BB4">
        <w:rPr>
          <w:i/>
          <w:iCs/>
          <w:sz w:val="22"/>
          <w:szCs w:val="22"/>
        </w:rPr>
        <w:t>NJB</w:t>
      </w:r>
      <w:r>
        <w:rPr>
          <w:sz w:val="22"/>
          <w:szCs w:val="22"/>
        </w:rPr>
        <w:t xml:space="preserve"> &amp; </w:t>
      </w:r>
      <w:r w:rsidRPr="00601BB4">
        <w:rPr>
          <w:i/>
          <w:iCs/>
          <w:sz w:val="22"/>
          <w:szCs w:val="22"/>
        </w:rPr>
        <w:t>NRSV</w:t>
      </w:r>
      <w:r>
        <w:rPr>
          <w:sz w:val="22"/>
          <w:szCs w:val="22"/>
        </w:rPr>
        <w:t>.</w:t>
      </w:r>
    </w:p>
  </w:footnote>
  <w:footnote w:id="503">
    <w:p w14:paraId="06DD29E8" w14:textId="6ADCC96A" w:rsidR="00F66D22" w:rsidRDefault="00F66D22" w:rsidP="00601BB4">
      <w:pPr>
        <w:pStyle w:val="BodyText"/>
        <w:spacing w:before="0" w:line="300" w:lineRule="exact"/>
        <w:ind w:left="284" w:hanging="284"/>
        <w:rPr>
          <w:sz w:val="22"/>
          <w:szCs w:val="22"/>
        </w:rPr>
      </w:pPr>
      <w:r w:rsidRPr="00601BB4">
        <w:rPr>
          <w:rStyle w:val="FootnoteReference"/>
          <w:color w:val="008000"/>
          <w:szCs w:val="22"/>
        </w:rPr>
        <w:footnoteRef/>
      </w:r>
      <w:r>
        <w:rPr>
          <w:sz w:val="22"/>
          <w:szCs w:val="22"/>
        </w:rPr>
        <w:t xml:space="preserve"> </w:t>
      </w:r>
      <w:r>
        <w:rPr>
          <w:sz w:val="22"/>
          <w:szCs w:val="22"/>
        </w:rPr>
        <w:tab/>
        <w:t xml:space="preserve">The </w:t>
      </w:r>
      <w:r>
        <w:rPr>
          <w:i/>
          <w:iCs/>
          <w:sz w:val="22"/>
          <w:szCs w:val="22"/>
        </w:rPr>
        <w:t>NRSV</w:t>
      </w:r>
      <w:r>
        <w:rPr>
          <w:sz w:val="22"/>
          <w:szCs w:val="22"/>
        </w:rPr>
        <w:t xml:space="preserve"> ends the 1</w:t>
      </w:r>
      <w:r w:rsidRPr="00601BB4">
        <w:rPr>
          <w:sz w:val="22"/>
          <w:szCs w:val="22"/>
          <w:vertAlign w:val="superscript"/>
        </w:rPr>
        <w:t>st</w:t>
      </w:r>
      <w:r>
        <w:rPr>
          <w:sz w:val="22"/>
          <w:szCs w:val="22"/>
        </w:rPr>
        <w:t xml:space="preserve"> sentence:</w:t>
      </w:r>
      <w:r w:rsidR="001E1C8D">
        <w:rPr>
          <w:sz w:val="22"/>
          <w:szCs w:val="22"/>
        </w:rPr>
        <w:t xml:space="preserve"> </w:t>
      </w:r>
      <w:r>
        <w:rPr>
          <w:sz w:val="22"/>
          <w:szCs w:val="22"/>
        </w:rPr>
        <w:t>“</w:t>
      </w:r>
      <w:r>
        <w:rPr>
          <w:i/>
          <w:iCs/>
          <w:sz w:val="22"/>
          <w:szCs w:val="22"/>
        </w:rPr>
        <w:t>… and you shall deny yourselves.</w:t>
      </w:r>
      <w:r>
        <w:rPr>
          <w:sz w:val="22"/>
          <w:szCs w:val="22"/>
        </w:rPr>
        <w:t>”</w:t>
      </w:r>
      <w:r w:rsidR="001E1C8D">
        <w:rPr>
          <w:sz w:val="22"/>
          <w:szCs w:val="22"/>
        </w:rPr>
        <w:t xml:space="preserve"> </w:t>
      </w:r>
      <w:r>
        <w:rPr>
          <w:sz w:val="22"/>
          <w:szCs w:val="22"/>
        </w:rPr>
        <w:t>On the last sentence, see #29.</w:t>
      </w:r>
    </w:p>
  </w:footnote>
  <w:footnote w:id="504">
    <w:p w14:paraId="6D9D6885" w14:textId="77777777" w:rsidR="00F66D22" w:rsidRPr="00601BB4" w:rsidRDefault="00F66D22">
      <w:pPr>
        <w:pStyle w:val="BodyText"/>
        <w:spacing w:before="0" w:line="300" w:lineRule="exact"/>
        <w:ind w:left="284" w:hanging="284"/>
        <w:rPr>
          <w:sz w:val="22"/>
          <w:szCs w:val="22"/>
        </w:rPr>
      </w:pPr>
      <w:r w:rsidRPr="00601BB4">
        <w:rPr>
          <w:rStyle w:val="FootnoteReference"/>
          <w:color w:val="008000"/>
          <w:szCs w:val="22"/>
        </w:rPr>
        <w:footnoteRef/>
      </w:r>
      <w:r>
        <w:rPr>
          <w:sz w:val="22"/>
          <w:szCs w:val="22"/>
        </w:rPr>
        <w:t xml:space="preserve"> </w:t>
      </w:r>
      <w:r>
        <w:rPr>
          <w:sz w:val="22"/>
          <w:szCs w:val="22"/>
        </w:rPr>
        <w:tab/>
        <w:t>The literal translation of the 1</w:t>
      </w:r>
      <w:r w:rsidRPr="00601BB4">
        <w:rPr>
          <w:sz w:val="22"/>
          <w:szCs w:val="22"/>
          <w:vertAlign w:val="superscript"/>
        </w:rPr>
        <w:t>st</w:t>
      </w:r>
      <w:r>
        <w:rPr>
          <w:sz w:val="22"/>
          <w:szCs w:val="22"/>
        </w:rPr>
        <w:t xml:space="preserve"> </w:t>
      </w:r>
      <w:r w:rsidRPr="00601BB4">
        <w:rPr>
          <w:sz w:val="22"/>
          <w:szCs w:val="22"/>
        </w:rPr>
        <w:t xml:space="preserve">sentence is, </w:t>
      </w:r>
      <w:bookmarkStart w:id="136" w:name="1654"/>
      <w:r w:rsidRPr="00601BB4">
        <w:rPr>
          <w:sz w:val="22"/>
          <w:szCs w:val="22"/>
        </w:rPr>
        <w:t>“</w:t>
      </w:r>
      <w:r w:rsidRPr="00601BB4">
        <w:rPr>
          <w:i/>
          <w:iCs/>
          <w:sz w:val="22"/>
          <w:szCs w:val="22"/>
        </w:rPr>
        <w:t>And the priest whom he shall anointed him and whom he shall fill his hand to act as priest under his father is to make atonement</w:t>
      </w:r>
      <w:r w:rsidRPr="00601BB4">
        <w:rPr>
          <w:sz w:val="22"/>
          <w:szCs w:val="22"/>
        </w:rPr>
        <w:t>.” I</w:t>
      </w:r>
      <w:r>
        <w:rPr>
          <w:sz w:val="22"/>
          <w:szCs w:val="22"/>
        </w:rPr>
        <w:t>n Hebrew, i</w:t>
      </w:r>
      <w:r w:rsidRPr="00601BB4">
        <w:rPr>
          <w:sz w:val="22"/>
          <w:szCs w:val="22"/>
        </w:rPr>
        <w:t>mperfect active verbs are often used as passives</w:t>
      </w:r>
      <w:bookmarkEnd w:id="136"/>
      <w:r>
        <w:rPr>
          <w:sz w:val="22"/>
          <w:szCs w:val="22"/>
        </w:rPr>
        <w:t>.</w:t>
      </w:r>
    </w:p>
  </w:footnote>
  <w:footnote w:id="505">
    <w:p w14:paraId="4ABF9BD8" w14:textId="77777777" w:rsidR="00F66D22" w:rsidRPr="00176307" w:rsidRDefault="00F66D22">
      <w:pPr>
        <w:pStyle w:val="BodyText"/>
        <w:spacing w:before="0" w:line="300" w:lineRule="exact"/>
        <w:ind w:left="284" w:hanging="284"/>
        <w:rPr>
          <w:sz w:val="22"/>
          <w:szCs w:val="22"/>
        </w:rPr>
      </w:pPr>
      <w:r w:rsidRPr="00A2663B">
        <w:rPr>
          <w:rStyle w:val="FootnoteReference"/>
          <w:color w:val="008000"/>
        </w:rPr>
        <w:footnoteRef/>
      </w:r>
      <w:r>
        <w:rPr>
          <w:sz w:val="22"/>
          <w:szCs w:val="22"/>
        </w:rPr>
        <w:t xml:space="preserve"> </w:t>
      </w:r>
      <w:r>
        <w:rPr>
          <w:sz w:val="22"/>
          <w:szCs w:val="22"/>
        </w:rPr>
        <w:tab/>
        <w:t>In place of ‘</w:t>
      </w:r>
      <w:r w:rsidRPr="00176307">
        <w:rPr>
          <w:i/>
          <w:iCs/>
          <w:sz w:val="22"/>
          <w:szCs w:val="22"/>
        </w:rPr>
        <w:t>Sacred Sanctuary</w:t>
      </w:r>
      <w:r>
        <w:rPr>
          <w:sz w:val="22"/>
          <w:szCs w:val="22"/>
        </w:rPr>
        <w:t xml:space="preserve">’, here following the </w:t>
      </w:r>
      <w:r w:rsidRPr="00176307">
        <w:rPr>
          <w:i/>
          <w:iCs/>
          <w:sz w:val="22"/>
          <w:szCs w:val="22"/>
        </w:rPr>
        <w:t>NJB</w:t>
      </w:r>
      <w:r>
        <w:rPr>
          <w:sz w:val="22"/>
          <w:szCs w:val="22"/>
        </w:rPr>
        <w:t xml:space="preserve">, the </w:t>
      </w:r>
      <w:r>
        <w:rPr>
          <w:i/>
          <w:iCs/>
          <w:sz w:val="22"/>
          <w:szCs w:val="22"/>
        </w:rPr>
        <w:t>NRSV</w:t>
      </w:r>
      <w:r>
        <w:rPr>
          <w:sz w:val="22"/>
          <w:szCs w:val="22"/>
        </w:rPr>
        <w:t xml:space="preserve"> has just ‘</w:t>
      </w:r>
      <w:r w:rsidRPr="00176307">
        <w:rPr>
          <w:i/>
          <w:iCs/>
          <w:sz w:val="22"/>
          <w:szCs w:val="22"/>
        </w:rPr>
        <w:t>sanctuary</w:t>
      </w:r>
      <w:r>
        <w:rPr>
          <w:sz w:val="22"/>
          <w:szCs w:val="22"/>
        </w:rPr>
        <w:t xml:space="preserve">’ and </w:t>
      </w:r>
      <w:r w:rsidRPr="00176307">
        <w:rPr>
          <w:i/>
          <w:iCs/>
          <w:sz w:val="22"/>
          <w:szCs w:val="22"/>
        </w:rPr>
        <w:t>NETB</w:t>
      </w:r>
      <w:r>
        <w:rPr>
          <w:sz w:val="22"/>
          <w:szCs w:val="22"/>
        </w:rPr>
        <w:t xml:space="preserve"> has ‘</w:t>
      </w:r>
      <w:r w:rsidRPr="00176307">
        <w:rPr>
          <w:i/>
          <w:iCs/>
          <w:sz w:val="22"/>
          <w:szCs w:val="22"/>
        </w:rPr>
        <w:t>Most Holy Place</w:t>
      </w:r>
      <w:r>
        <w:rPr>
          <w:sz w:val="22"/>
          <w:szCs w:val="22"/>
        </w:rPr>
        <w:t>’</w:t>
      </w:r>
      <w:r w:rsidRPr="00176307">
        <w:rPr>
          <w:sz w:val="22"/>
          <w:szCs w:val="22"/>
        </w:rPr>
        <w:t xml:space="preserve">; </w:t>
      </w:r>
      <w:bookmarkStart w:id="137" w:name="1655"/>
      <w:r w:rsidRPr="00176307">
        <w:rPr>
          <w:sz w:val="22"/>
          <w:szCs w:val="22"/>
        </w:rPr>
        <w:t>although this is the only place this expression occurs in the OT, it clearly refers to the innermo</w:t>
      </w:r>
      <w:r>
        <w:rPr>
          <w:sz w:val="22"/>
          <w:szCs w:val="22"/>
        </w:rPr>
        <w:t>st shrine behind the veil, where the Ark of the C</w:t>
      </w:r>
      <w:r w:rsidRPr="00176307">
        <w:rPr>
          <w:sz w:val="22"/>
          <w:szCs w:val="22"/>
        </w:rPr>
        <w:t>ovenant was located.</w:t>
      </w:r>
      <w:bookmarkEnd w:id="137"/>
    </w:p>
  </w:footnote>
  <w:footnote w:id="506">
    <w:p w14:paraId="33CA8C1B" w14:textId="0D0A6868" w:rsidR="00F66D22" w:rsidRPr="00176307" w:rsidRDefault="00F66D22" w:rsidP="00A2663B">
      <w:pPr>
        <w:pStyle w:val="BodyText"/>
        <w:spacing w:before="0" w:line="300" w:lineRule="exact"/>
        <w:ind w:left="284" w:hanging="284"/>
        <w:rPr>
          <w:sz w:val="20"/>
          <w:szCs w:val="20"/>
        </w:rPr>
      </w:pPr>
      <w:r w:rsidRPr="00A2663B">
        <w:rPr>
          <w:rStyle w:val="FootnoteReference"/>
          <w:color w:val="008000"/>
        </w:rPr>
        <w:footnoteRef/>
      </w:r>
      <w:r w:rsidRPr="00A2663B">
        <w:rPr>
          <w:color w:val="008000"/>
        </w:rPr>
        <w:t xml:space="preserve"> </w:t>
      </w:r>
      <w:r>
        <w:rPr>
          <w:sz w:val="22"/>
          <w:szCs w:val="22"/>
        </w:rPr>
        <w:tab/>
      </w:r>
      <w:bookmarkStart w:id="138" w:name="1661"/>
      <w:r>
        <w:rPr>
          <w:sz w:val="22"/>
          <w:szCs w:val="22"/>
        </w:rPr>
        <w:t xml:space="preserve">The </w:t>
      </w:r>
      <w:r w:rsidRPr="006D0AC8">
        <w:rPr>
          <w:i/>
          <w:iCs/>
          <w:sz w:val="22"/>
          <w:szCs w:val="22"/>
        </w:rPr>
        <w:t>MT</w:t>
      </w:r>
      <w:r>
        <w:rPr>
          <w:sz w:val="22"/>
          <w:szCs w:val="22"/>
        </w:rPr>
        <w:t xml:space="preserve"> of v.</w:t>
      </w:r>
      <w:r w:rsidRPr="00176307">
        <w:rPr>
          <w:sz w:val="22"/>
          <w:szCs w:val="22"/>
        </w:rPr>
        <w:t xml:space="preserve"> 16:34</w:t>
      </w:r>
      <w:r w:rsidRPr="00176307">
        <w:rPr>
          <w:sz w:val="22"/>
          <w:szCs w:val="22"/>
          <w:vertAlign w:val="superscript"/>
        </w:rPr>
        <w:t>b</w:t>
      </w:r>
      <w:r>
        <w:rPr>
          <w:sz w:val="22"/>
          <w:szCs w:val="22"/>
        </w:rPr>
        <w:t xml:space="preserve"> reads literally ‘</w:t>
      </w:r>
      <w:r w:rsidRPr="00176307">
        <w:rPr>
          <w:i/>
          <w:iCs/>
          <w:sz w:val="22"/>
          <w:szCs w:val="22"/>
        </w:rPr>
        <w:t>and he did just as Yahweh had commanded Moses</w:t>
      </w:r>
      <w:r>
        <w:rPr>
          <w:sz w:val="22"/>
          <w:szCs w:val="22"/>
        </w:rPr>
        <w:t>’; t</w:t>
      </w:r>
      <w:r w:rsidRPr="00176307">
        <w:rPr>
          <w:sz w:val="22"/>
          <w:szCs w:val="22"/>
        </w:rPr>
        <w:t xml:space="preserve">his has been retained here </w:t>
      </w:r>
      <w:r>
        <w:rPr>
          <w:sz w:val="22"/>
          <w:szCs w:val="22"/>
        </w:rPr>
        <w:t xml:space="preserve">(following </w:t>
      </w:r>
      <w:r w:rsidRPr="00176307">
        <w:rPr>
          <w:i/>
          <w:iCs/>
          <w:sz w:val="22"/>
          <w:szCs w:val="22"/>
        </w:rPr>
        <w:t>NETB</w:t>
      </w:r>
      <w:r>
        <w:rPr>
          <w:sz w:val="22"/>
          <w:szCs w:val="22"/>
        </w:rPr>
        <w:t xml:space="preserve">) </w:t>
      </w:r>
      <w:r w:rsidRPr="00176307">
        <w:rPr>
          <w:sz w:val="22"/>
          <w:szCs w:val="22"/>
        </w:rPr>
        <w:t xml:space="preserve">in spite of the fact that it suggests that Aaron immediately performed the rituals outlined in </w:t>
      </w:r>
      <w:r>
        <w:rPr>
          <w:sz w:val="22"/>
          <w:szCs w:val="22"/>
        </w:rPr>
        <w:t xml:space="preserve">this chapter </w:t>
      </w:r>
      <w:r w:rsidRPr="00176307">
        <w:rPr>
          <w:sz w:val="22"/>
          <w:szCs w:val="22"/>
        </w:rPr>
        <w:t xml:space="preserve">(note that Aaron was the one to whom Moses was to speak </w:t>
      </w:r>
      <w:r>
        <w:rPr>
          <w:sz w:val="22"/>
          <w:szCs w:val="22"/>
        </w:rPr>
        <w:t>the regulations in this chapter –</w:t>
      </w:r>
      <w:r w:rsidRPr="00176307">
        <w:rPr>
          <w:sz w:val="22"/>
          <w:szCs w:val="22"/>
        </w:rPr>
        <w:t xml:space="preserve"> v. 2).</w:t>
      </w:r>
      <w:r w:rsidR="001E1C8D">
        <w:rPr>
          <w:sz w:val="22"/>
          <w:szCs w:val="22"/>
        </w:rPr>
        <w:t xml:space="preserve"> </w:t>
      </w:r>
      <w:r w:rsidRPr="00176307">
        <w:rPr>
          <w:sz w:val="22"/>
          <w:szCs w:val="22"/>
        </w:rPr>
        <w:t>The problem is that the chapter presents these</w:t>
      </w:r>
      <w:r>
        <w:rPr>
          <w:sz w:val="22"/>
          <w:szCs w:val="22"/>
        </w:rPr>
        <w:t xml:space="preserve"> procedures as regulations for ‘</w:t>
      </w:r>
      <w:r w:rsidRPr="00176307">
        <w:rPr>
          <w:i/>
          <w:iCs/>
          <w:sz w:val="22"/>
          <w:szCs w:val="22"/>
        </w:rPr>
        <w:t>the tenth day of the seventh month</w:t>
      </w:r>
      <w:r>
        <w:rPr>
          <w:sz w:val="22"/>
          <w:szCs w:val="22"/>
        </w:rPr>
        <w:t>’</w:t>
      </w:r>
      <w:r w:rsidRPr="00176307">
        <w:rPr>
          <w:sz w:val="22"/>
          <w:szCs w:val="22"/>
        </w:rPr>
        <w:t xml:space="preserve"> </w:t>
      </w:r>
      <w:r>
        <w:rPr>
          <w:sz w:val="22"/>
          <w:szCs w:val="22"/>
        </w:rPr>
        <w:t xml:space="preserve">(v. 29) </w:t>
      </w:r>
      <w:r w:rsidRPr="00176307">
        <w:rPr>
          <w:sz w:val="22"/>
          <w:szCs w:val="22"/>
        </w:rPr>
        <w:t>and calls for</w:t>
      </w:r>
      <w:r>
        <w:rPr>
          <w:sz w:val="22"/>
          <w:szCs w:val="22"/>
        </w:rPr>
        <w:t xml:space="preserve"> their fulfilment at that time</w:t>
      </w:r>
      <w:r w:rsidRPr="00176307">
        <w:rPr>
          <w:sz w:val="22"/>
          <w:szCs w:val="22"/>
        </w:rPr>
        <w:t>, not during</w:t>
      </w:r>
      <w:r>
        <w:rPr>
          <w:sz w:val="22"/>
          <w:szCs w:val="22"/>
        </w:rPr>
        <w:t xml:space="preserve"> the current (first) month (Ex</w:t>
      </w:r>
      <w:r w:rsidRPr="00176307">
        <w:rPr>
          <w:sz w:val="22"/>
          <w:szCs w:val="22"/>
        </w:rPr>
        <w:t xml:space="preserve"> 40:2; note also that they left Sinai in the second month, long be</w:t>
      </w:r>
      <w:r>
        <w:rPr>
          <w:sz w:val="22"/>
          <w:szCs w:val="22"/>
        </w:rPr>
        <w:t>fore the next seventh month, Nb</w:t>
      </w:r>
      <w:r w:rsidRPr="00176307">
        <w:rPr>
          <w:sz w:val="22"/>
          <w:szCs w:val="22"/>
        </w:rPr>
        <w:t xml:space="preserve"> 10:11).</w:t>
      </w:r>
      <w:r w:rsidR="001E1C8D">
        <w:rPr>
          <w:sz w:val="22"/>
          <w:szCs w:val="22"/>
        </w:rPr>
        <w:t xml:space="preserve"> </w:t>
      </w:r>
      <w:r w:rsidRPr="00176307">
        <w:rPr>
          <w:sz w:val="22"/>
          <w:szCs w:val="22"/>
        </w:rPr>
        <w:t xml:space="preserve">The </w:t>
      </w:r>
      <w:r w:rsidRPr="00176307">
        <w:rPr>
          <w:i/>
          <w:iCs/>
          <w:sz w:val="22"/>
          <w:szCs w:val="22"/>
        </w:rPr>
        <w:t>LXX</w:t>
      </w:r>
      <w:r>
        <w:rPr>
          <w:sz w:val="22"/>
          <w:szCs w:val="22"/>
        </w:rPr>
        <w:t xml:space="preserve"> translates, ‘</w:t>
      </w:r>
      <w:r w:rsidRPr="00176307">
        <w:rPr>
          <w:i/>
          <w:iCs/>
          <w:sz w:val="22"/>
          <w:szCs w:val="22"/>
        </w:rPr>
        <w:t xml:space="preserve">once in the year it shall be done as the </w:t>
      </w:r>
      <w:r w:rsidRPr="00A2663B">
        <w:rPr>
          <w:rStyle w:val="smallcaps"/>
          <w:i/>
          <w:iCs/>
          <w:smallCaps/>
          <w:sz w:val="22"/>
          <w:szCs w:val="22"/>
        </w:rPr>
        <w:t>Lord</w:t>
      </w:r>
      <w:r w:rsidRPr="00176307">
        <w:rPr>
          <w:i/>
          <w:iCs/>
          <w:sz w:val="22"/>
          <w:szCs w:val="22"/>
        </w:rPr>
        <w:t xml:space="preserve"> commanded Moses</w:t>
      </w:r>
      <w:r>
        <w:rPr>
          <w:sz w:val="22"/>
          <w:szCs w:val="22"/>
        </w:rPr>
        <w:t>’ (</w:t>
      </w:r>
      <w:r w:rsidRPr="001E1C8D">
        <w:rPr>
          <w:rFonts w:ascii="Vusillus" w:hAnsi="Vusillus" w:cs="Vusillus"/>
          <w:bCs/>
          <w:i/>
          <w:noProof/>
          <w:sz w:val="26"/>
          <w:szCs w:val="22"/>
          <w:lang w:val="el-GR"/>
        </w:rPr>
        <w:t>ἅπαξ</w:t>
      </w:r>
      <w:r w:rsidRPr="001E1C8D">
        <w:rPr>
          <w:rFonts w:ascii="Vusillus" w:hAnsi="Vusillus" w:cs="Vusillus"/>
          <w:bCs/>
          <w:i/>
          <w:noProof/>
          <w:sz w:val="26"/>
          <w:szCs w:val="22"/>
        </w:rPr>
        <w:t xml:space="preserve"> </w:t>
      </w:r>
      <w:r w:rsidRPr="001E1C8D">
        <w:rPr>
          <w:rFonts w:ascii="Vusillus" w:hAnsi="Vusillus" w:cs="Vusillus"/>
          <w:bCs/>
          <w:i/>
          <w:noProof/>
          <w:sz w:val="26"/>
          <w:szCs w:val="22"/>
          <w:lang w:val="el-GR"/>
        </w:rPr>
        <w:t>τοῦ</w:t>
      </w:r>
      <w:r w:rsidRPr="001E1C8D">
        <w:rPr>
          <w:rFonts w:ascii="Vusillus" w:hAnsi="Vusillus" w:cs="Vusillus"/>
          <w:bCs/>
          <w:i/>
          <w:noProof/>
          <w:sz w:val="26"/>
          <w:szCs w:val="22"/>
        </w:rPr>
        <w:t xml:space="preserve"> </w:t>
      </w:r>
      <w:r w:rsidRPr="001E1C8D">
        <w:rPr>
          <w:rFonts w:ascii="Vusillus" w:hAnsi="Vusillus" w:cs="Vusillus"/>
          <w:bCs/>
          <w:i/>
          <w:noProof/>
          <w:sz w:val="26"/>
          <w:szCs w:val="22"/>
          <w:lang w:val="el-GR"/>
        </w:rPr>
        <w:t>ἐνιαυτοῦ</w:t>
      </w:r>
      <w:r w:rsidRPr="001E1C8D">
        <w:rPr>
          <w:rFonts w:ascii="Vusillus" w:hAnsi="Vusillus" w:cs="Vusillus"/>
          <w:bCs/>
          <w:i/>
          <w:noProof/>
          <w:sz w:val="26"/>
          <w:szCs w:val="22"/>
        </w:rPr>
        <w:t xml:space="preserve"> </w:t>
      </w:r>
      <w:r w:rsidRPr="001E1C8D">
        <w:rPr>
          <w:rFonts w:ascii="Vusillus" w:hAnsi="Vusillus" w:cs="Vusillus"/>
          <w:bCs/>
          <w:i/>
          <w:noProof/>
          <w:sz w:val="26"/>
          <w:szCs w:val="22"/>
          <w:lang w:val="el-GR"/>
        </w:rPr>
        <w:t>ποιηθήσεται</w:t>
      </w:r>
      <w:r w:rsidRPr="001E1C8D">
        <w:rPr>
          <w:rFonts w:ascii="Vusillus" w:hAnsi="Vusillus" w:cs="Vusillus"/>
          <w:bCs/>
          <w:i/>
          <w:noProof/>
          <w:sz w:val="26"/>
          <w:szCs w:val="22"/>
        </w:rPr>
        <w:t xml:space="preserve">, </w:t>
      </w:r>
      <w:r w:rsidRPr="001E1C8D">
        <w:rPr>
          <w:rFonts w:ascii="Vusillus" w:hAnsi="Vusillus" w:cs="Vusillus"/>
          <w:bCs/>
          <w:i/>
          <w:noProof/>
          <w:sz w:val="26"/>
          <w:szCs w:val="22"/>
          <w:lang w:val="el-GR"/>
        </w:rPr>
        <w:t>καθάπερ</w:t>
      </w:r>
      <w:r w:rsidRPr="001E1C8D">
        <w:rPr>
          <w:rFonts w:ascii="Vusillus" w:hAnsi="Vusillus" w:cs="Vusillus"/>
          <w:bCs/>
          <w:i/>
          <w:noProof/>
          <w:sz w:val="26"/>
          <w:szCs w:val="22"/>
        </w:rPr>
        <w:t xml:space="preserve"> </w:t>
      </w:r>
      <w:r w:rsidRPr="001E1C8D">
        <w:rPr>
          <w:rFonts w:ascii="Vusillus" w:hAnsi="Vusillus" w:cs="Vusillus"/>
          <w:bCs/>
          <w:i/>
          <w:noProof/>
          <w:sz w:val="26"/>
          <w:szCs w:val="22"/>
          <w:lang w:val="el-GR"/>
        </w:rPr>
        <w:t>συνέταξεν</w:t>
      </w:r>
      <w:r w:rsidRPr="001E1C8D">
        <w:rPr>
          <w:rFonts w:ascii="Vusillus" w:hAnsi="Vusillus" w:cs="Vusillus"/>
          <w:bCs/>
          <w:i/>
          <w:noProof/>
          <w:sz w:val="26"/>
          <w:szCs w:val="22"/>
        </w:rPr>
        <w:t xml:space="preserve"> </w:t>
      </w:r>
      <w:r w:rsidRPr="001E1C8D">
        <w:rPr>
          <w:rFonts w:ascii="Vusillus" w:hAnsi="Vusillus" w:cs="Vusillus"/>
          <w:bCs/>
          <w:i/>
          <w:noProof/>
          <w:sz w:val="26"/>
          <w:szCs w:val="22"/>
          <w:lang w:val="el-GR"/>
        </w:rPr>
        <w:t>κύριος</w:t>
      </w:r>
      <w:r w:rsidRPr="001E1C8D">
        <w:rPr>
          <w:rFonts w:ascii="Vusillus" w:hAnsi="Vusillus" w:cs="Vusillus"/>
          <w:bCs/>
          <w:i/>
          <w:noProof/>
          <w:sz w:val="26"/>
          <w:szCs w:val="22"/>
        </w:rPr>
        <w:t xml:space="preserve"> </w:t>
      </w:r>
      <w:r w:rsidRPr="001E1C8D">
        <w:rPr>
          <w:rFonts w:ascii="Vusillus" w:hAnsi="Vusillus" w:cs="Vusillus"/>
          <w:bCs/>
          <w:i/>
          <w:noProof/>
          <w:sz w:val="26"/>
          <w:szCs w:val="22"/>
          <w:lang w:val="el-GR"/>
        </w:rPr>
        <w:t>τῷ</w:t>
      </w:r>
      <w:r w:rsidRPr="001E1C8D">
        <w:rPr>
          <w:rFonts w:ascii="Vusillus" w:hAnsi="Vusillus" w:cs="Vusillus"/>
          <w:bCs/>
          <w:i/>
          <w:noProof/>
          <w:sz w:val="26"/>
          <w:szCs w:val="22"/>
        </w:rPr>
        <w:t xml:space="preserve"> </w:t>
      </w:r>
      <w:r w:rsidRPr="001E1C8D">
        <w:rPr>
          <w:rFonts w:ascii="Vusillus" w:hAnsi="Vusillus" w:cs="Vusillus"/>
          <w:bCs/>
          <w:i/>
          <w:noProof/>
          <w:sz w:val="26"/>
          <w:szCs w:val="22"/>
          <w:lang w:val="el-GR"/>
        </w:rPr>
        <w:t>Μωυσῇ</w:t>
      </w:r>
      <w:r>
        <w:rPr>
          <w:sz w:val="22"/>
          <w:szCs w:val="22"/>
        </w:rPr>
        <w:t>), attaching ‘</w:t>
      </w:r>
      <w:r w:rsidRPr="00176307">
        <w:rPr>
          <w:i/>
          <w:iCs/>
          <w:sz w:val="22"/>
          <w:szCs w:val="22"/>
        </w:rPr>
        <w:t>once in the year</w:t>
      </w:r>
      <w:r>
        <w:rPr>
          <w:sz w:val="22"/>
          <w:szCs w:val="22"/>
        </w:rPr>
        <w:t>’ (</w:t>
      </w:r>
      <w:r w:rsidRPr="001E1C8D">
        <w:rPr>
          <w:rFonts w:ascii="Vusillus" w:hAnsi="Vusillus" w:cs="Vusillus"/>
          <w:bCs/>
          <w:i/>
          <w:noProof/>
          <w:sz w:val="26"/>
          <w:szCs w:val="22"/>
          <w:lang w:val="el-GR"/>
        </w:rPr>
        <w:t>ἅπαξ</w:t>
      </w:r>
      <w:r w:rsidRPr="001E1C8D">
        <w:rPr>
          <w:rFonts w:ascii="Vusillus" w:hAnsi="Vusillus" w:cs="Vusillus"/>
          <w:bCs/>
          <w:i/>
          <w:noProof/>
          <w:sz w:val="26"/>
          <w:szCs w:val="22"/>
        </w:rPr>
        <w:t xml:space="preserve"> </w:t>
      </w:r>
      <w:r w:rsidRPr="001E1C8D">
        <w:rPr>
          <w:rFonts w:ascii="Vusillus" w:hAnsi="Vusillus" w:cs="Vusillus"/>
          <w:bCs/>
          <w:i/>
          <w:noProof/>
          <w:sz w:val="26"/>
          <w:szCs w:val="22"/>
          <w:lang w:val="el-GR"/>
        </w:rPr>
        <w:t>τοῦ</w:t>
      </w:r>
      <w:r w:rsidRPr="001E1C8D">
        <w:rPr>
          <w:rFonts w:ascii="Vusillus" w:hAnsi="Vusillus" w:cs="Vusillus"/>
          <w:bCs/>
          <w:i/>
          <w:noProof/>
          <w:sz w:val="26"/>
          <w:szCs w:val="22"/>
        </w:rPr>
        <w:t xml:space="preserve"> </w:t>
      </w:r>
      <w:r w:rsidRPr="001E1C8D">
        <w:rPr>
          <w:rFonts w:ascii="Vusillus" w:hAnsi="Vusillus" w:cs="Vusillus"/>
          <w:bCs/>
          <w:i/>
          <w:noProof/>
          <w:sz w:val="26"/>
          <w:szCs w:val="22"/>
          <w:lang w:val="el-GR"/>
        </w:rPr>
        <w:t>ἐνιαυτοῦ</w:t>
      </w:r>
      <w:r>
        <w:rPr>
          <w:sz w:val="22"/>
          <w:szCs w:val="22"/>
        </w:rPr>
        <w:t>)</w:t>
      </w:r>
      <w:r w:rsidRPr="00176307">
        <w:rPr>
          <w:sz w:val="22"/>
          <w:szCs w:val="22"/>
        </w:rPr>
        <w:t xml:space="preserve"> to this clause rather than the former one, and </w:t>
      </w:r>
      <w:r>
        <w:rPr>
          <w:sz w:val="22"/>
          <w:szCs w:val="22"/>
        </w:rPr>
        <w:t>rendering the verb as passive, ‘</w:t>
      </w:r>
      <w:r w:rsidRPr="00176307">
        <w:rPr>
          <w:i/>
          <w:iCs/>
          <w:sz w:val="22"/>
          <w:szCs w:val="22"/>
        </w:rPr>
        <w:t>it shall be done</w:t>
      </w:r>
      <w:r>
        <w:rPr>
          <w:sz w:val="22"/>
          <w:szCs w:val="22"/>
        </w:rPr>
        <w:t>’</w:t>
      </w:r>
      <w:r w:rsidRPr="00176307">
        <w:rPr>
          <w:sz w:val="22"/>
          <w:szCs w:val="22"/>
        </w:rPr>
        <w:t xml:space="preserve"> (</w:t>
      </w:r>
      <w:r w:rsidRPr="001E1C8D">
        <w:rPr>
          <w:rFonts w:ascii="Vusillus" w:hAnsi="Vusillus" w:cs="Vusillus"/>
          <w:bCs/>
          <w:i/>
          <w:noProof/>
          <w:sz w:val="26"/>
          <w:szCs w:val="22"/>
          <w:lang w:val="el-GR"/>
        </w:rPr>
        <w:t>ποιηθήσεται</w:t>
      </w:r>
      <w:r>
        <w:rPr>
          <w:sz w:val="22"/>
          <w:szCs w:val="22"/>
        </w:rPr>
        <w:t xml:space="preserve">, cf. </w:t>
      </w:r>
      <w:r w:rsidRPr="00A2663B">
        <w:rPr>
          <w:i/>
          <w:iCs/>
          <w:sz w:val="22"/>
          <w:szCs w:val="22"/>
        </w:rPr>
        <w:t>NRSV</w:t>
      </w:r>
      <w:r w:rsidRPr="00176307">
        <w:rPr>
          <w:sz w:val="22"/>
          <w:szCs w:val="22"/>
        </w:rPr>
        <w:t>).</w:t>
      </w:r>
      <w:r w:rsidR="001E1C8D">
        <w:rPr>
          <w:sz w:val="22"/>
          <w:szCs w:val="22"/>
        </w:rPr>
        <w:t xml:space="preserve"> </w:t>
      </w:r>
      <w:r w:rsidRPr="00176307">
        <w:rPr>
          <w:sz w:val="22"/>
          <w:szCs w:val="22"/>
        </w:rPr>
        <w:t xml:space="preserve">We have already observed the passive use of active verbs in this context (see </w:t>
      </w:r>
      <w:r>
        <w:rPr>
          <w:sz w:val="22"/>
          <w:szCs w:val="22"/>
        </w:rPr>
        <w:t>#32</w:t>
      </w:r>
      <w:r w:rsidRPr="00176307">
        <w:rPr>
          <w:sz w:val="22"/>
          <w:szCs w:val="22"/>
        </w:rPr>
        <w:t xml:space="preserve">). The </w:t>
      </w:r>
      <w:r w:rsidRPr="00A2663B">
        <w:rPr>
          <w:i/>
          <w:iCs/>
          <w:sz w:val="22"/>
          <w:szCs w:val="22"/>
        </w:rPr>
        <w:t>NJB</w:t>
      </w:r>
      <w:r>
        <w:rPr>
          <w:sz w:val="22"/>
          <w:szCs w:val="22"/>
        </w:rPr>
        <w:t xml:space="preserve"> &amp; </w:t>
      </w:r>
      <w:r w:rsidRPr="00A2663B">
        <w:rPr>
          <w:i/>
          <w:iCs/>
          <w:sz w:val="22"/>
          <w:szCs w:val="22"/>
        </w:rPr>
        <w:t>NRSV</w:t>
      </w:r>
      <w:r w:rsidRPr="00176307">
        <w:rPr>
          <w:sz w:val="22"/>
          <w:szCs w:val="22"/>
        </w:rPr>
        <w:t xml:space="preserve"> </w:t>
      </w:r>
      <w:r>
        <w:rPr>
          <w:sz w:val="22"/>
          <w:szCs w:val="22"/>
        </w:rPr>
        <w:t>translate, ‘</w:t>
      </w:r>
      <w:r w:rsidRPr="00A2663B">
        <w:rPr>
          <w:i/>
          <w:iCs/>
          <w:sz w:val="22"/>
          <w:szCs w:val="22"/>
        </w:rPr>
        <w:t>Moses did as Yahweh commanded him</w:t>
      </w:r>
      <w:r>
        <w:rPr>
          <w:sz w:val="22"/>
          <w:szCs w:val="22"/>
        </w:rPr>
        <w:t>’,</w:t>
      </w:r>
      <w:r w:rsidRPr="00176307">
        <w:rPr>
          <w:sz w:val="22"/>
          <w:szCs w:val="22"/>
        </w:rPr>
        <w:t xml:space="preserve"> ignoring the fact that the name Moses in the Hebrew text has the direct object indicator.</w:t>
      </w:r>
      <w:r w:rsidR="001E1C8D">
        <w:rPr>
          <w:sz w:val="22"/>
          <w:szCs w:val="22"/>
        </w:rPr>
        <w:t xml:space="preserve"> </w:t>
      </w:r>
      <w:r w:rsidRPr="00176307">
        <w:rPr>
          <w:sz w:val="22"/>
          <w:szCs w:val="22"/>
        </w:rPr>
        <w:t>Passive verbs, however, regularly take subjects with direct object in</w:t>
      </w:r>
      <w:r>
        <w:rPr>
          <w:sz w:val="22"/>
          <w:szCs w:val="22"/>
        </w:rPr>
        <w:t>dicators (see, e.g., v. 27</w:t>
      </w:r>
      <w:r w:rsidRPr="00176307">
        <w:rPr>
          <w:sz w:val="22"/>
          <w:szCs w:val="22"/>
        </w:rPr>
        <w:t xml:space="preserve">). The </w:t>
      </w:r>
      <w:r w:rsidRPr="00A2663B">
        <w:rPr>
          <w:i/>
          <w:iCs/>
          <w:sz w:val="22"/>
          <w:szCs w:val="22"/>
        </w:rPr>
        <w:t>NIV</w:t>
      </w:r>
      <w:r>
        <w:rPr>
          <w:sz w:val="22"/>
          <w:szCs w:val="22"/>
        </w:rPr>
        <w:t xml:space="preserve"> renders it ‘</w:t>
      </w:r>
      <w:r w:rsidRPr="00A2663B">
        <w:rPr>
          <w:i/>
          <w:iCs/>
          <w:sz w:val="22"/>
          <w:szCs w:val="22"/>
        </w:rPr>
        <w:t xml:space="preserve">and it was done, as the </w:t>
      </w:r>
      <w:r w:rsidRPr="00A2663B">
        <w:rPr>
          <w:rStyle w:val="smallcaps"/>
          <w:i/>
          <w:iCs/>
          <w:smallCaps/>
          <w:sz w:val="22"/>
          <w:szCs w:val="22"/>
        </w:rPr>
        <w:t>Lord</w:t>
      </w:r>
      <w:r w:rsidRPr="00A2663B">
        <w:rPr>
          <w:i/>
          <w:iCs/>
          <w:sz w:val="22"/>
          <w:szCs w:val="22"/>
        </w:rPr>
        <w:t xml:space="preserve"> commanded Moses</w:t>
      </w:r>
      <w:r>
        <w:rPr>
          <w:sz w:val="22"/>
          <w:szCs w:val="22"/>
        </w:rPr>
        <w:t>’,</w:t>
      </w:r>
      <w:r w:rsidRPr="00176307">
        <w:rPr>
          <w:sz w:val="22"/>
          <w:szCs w:val="22"/>
        </w:rPr>
        <w:t xml:space="preserve"> following the </w:t>
      </w:r>
      <w:r w:rsidRPr="00A2663B">
        <w:rPr>
          <w:i/>
          <w:iCs/>
          <w:sz w:val="22"/>
          <w:szCs w:val="22"/>
        </w:rPr>
        <w:t>LXX</w:t>
      </w:r>
      <w:r w:rsidRPr="00176307">
        <w:rPr>
          <w:sz w:val="22"/>
          <w:szCs w:val="22"/>
        </w:rPr>
        <w:t xml:space="preserve"> passive translation. The </w:t>
      </w:r>
      <w:r w:rsidRPr="00A2663B">
        <w:rPr>
          <w:i/>
          <w:iCs/>
          <w:sz w:val="22"/>
          <w:szCs w:val="22"/>
        </w:rPr>
        <w:t>NASB</w:t>
      </w:r>
      <w:r>
        <w:rPr>
          <w:sz w:val="22"/>
          <w:szCs w:val="22"/>
        </w:rPr>
        <w:t xml:space="preserve"> translates ‘</w:t>
      </w:r>
      <w:r w:rsidRPr="00A2663B">
        <w:rPr>
          <w:i/>
          <w:iCs/>
          <w:sz w:val="22"/>
          <w:szCs w:val="22"/>
        </w:rPr>
        <w:t xml:space="preserve">and just as the </w:t>
      </w:r>
      <w:r w:rsidRPr="00A2663B">
        <w:rPr>
          <w:rStyle w:val="smallcaps"/>
          <w:i/>
          <w:iCs/>
          <w:smallCaps/>
          <w:sz w:val="22"/>
          <w:szCs w:val="22"/>
        </w:rPr>
        <w:t>Lord</w:t>
      </w:r>
      <w:r w:rsidRPr="00A2663B">
        <w:rPr>
          <w:i/>
          <w:iCs/>
          <w:sz w:val="22"/>
          <w:szCs w:val="22"/>
        </w:rPr>
        <w:t xml:space="preserve"> had commanded Moses, so he did</w:t>
      </w:r>
      <w:r>
        <w:rPr>
          <w:sz w:val="22"/>
          <w:szCs w:val="22"/>
        </w:rPr>
        <w:t>’,</w:t>
      </w:r>
      <w:r w:rsidRPr="00176307">
        <w:rPr>
          <w:sz w:val="22"/>
          <w:szCs w:val="22"/>
        </w:rPr>
        <w:t xml:space="preserve"> transposing the introductory verb to the end</w:t>
      </w:r>
      <w:r>
        <w:rPr>
          <w:sz w:val="22"/>
          <w:szCs w:val="22"/>
        </w:rPr>
        <w:t xml:space="preserve"> of the sentence and supplying ‘</w:t>
      </w:r>
      <w:r w:rsidRPr="00A2663B">
        <w:rPr>
          <w:i/>
          <w:iCs/>
          <w:sz w:val="22"/>
          <w:szCs w:val="22"/>
        </w:rPr>
        <w:t>so</w:t>
      </w:r>
      <w:r>
        <w:rPr>
          <w:sz w:val="22"/>
          <w:szCs w:val="22"/>
        </w:rPr>
        <w:t>’</w:t>
      </w:r>
      <w:r w:rsidRPr="00176307">
        <w:rPr>
          <w:sz w:val="22"/>
          <w:szCs w:val="22"/>
        </w:rPr>
        <w:t xml:space="preserve"> in order to make it fit the context.</w:t>
      </w:r>
      <w:bookmarkEnd w:id="138"/>
    </w:p>
  </w:footnote>
  <w:footnote w:id="507">
    <w:p w14:paraId="7C6DAB17" w14:textId="77777777" w:rsidR="00F66D22" w:rsidRPr="00662B1E" w:rsidRDefault="00F66D22" w:rsidP="00662B1E">
      <w:pPr>
        <w:pStyle w:val="FootnoteText"/>
        <w:jc w:val="center"/>
        <w:rPr>
          <w:rFonts w:ascii="Book Antiqua" w:hAnsi="Book Antiqua"/>
          <w:b/>
          <w:bCs/>
          <w:smallCaps/>
          <w:color w:val="333300"/>
          <w:sz w:val="24"/>
          <w:szCs w:val="24"/>
        </w:rPr>
      </w:pPr>
      <w:r w:rsidRPr="00662B1E">
        <w:rPr>
          <w:rFonts w:ascii="Book Antiqua" w:hAnsi="Book Antiqua"/>
          <w:b/>
          <w:bCs/>
          <w:smallCaps/>
          <w:color w:val="333300"/>
          <w:sz w:val="24"/>
          <w:szCs w:val="24"/>
        </w:rPr>
        <w:t xml:space="preserve">Leviticus </w:t>
      </w:r>
      <w:r w:rsidRPr="00662B1E">
        <w:rPr>
          <w:rStyle w:val="FootnoteReference"/>
          <w:rFonts w:ascii="Book Antiqua" w:hAnsi="Book Antiqua"/>
          <w:b/>
          <w:bCs/>
          <w:smallCaps/>
          <w:color w:val="333300"/>
          <w:sz w:val="24"/>
          <w:szCs w:val="24"/>
          <w:vertAlign w:val="baseline"/>
        </w:rPr>
        <w:t>17</w:t>
      </w:r>
    </w:p>
  </w:footnote>
  <w:footnote w:id="508">
    <w:p w14:paraId="164995E8" w14:textId="2F056ED5" w:rsidR="00F66D22" w:rsidRDefault="00F66D22" w:rsidP="00962731">
      <w:pPr>
        <w:pStyle w:val="BodyText"/>
        <w:spacing w:before="0" w:line="300" w:lineRule="exact"/>
        <w:ind w:left="284" w:hanging="284"/>
        <w:rPr>
          <w:sz w:val="22"/>
          <w:szCs w:val="22"/>
        </w:rPr>
      </w:pPr>
      <w:r w:rsidRPr="00962731">
        <w:rPr>
          <w:rStyle w:val="FootnoteReference"/>
          <w:color w:val="008000"/>
        </w:rPr>
        <w:footnoteRef/>
      </w:r>
      <w:r>
        <w:rPr>
          <w:sz w:val="22"/>
          <w:szCs w:val="22"/>
        </w:rPr>
        <w:t xml:space="preserve"> </w:t>
      </w:r>
      <w:r>
        <w:rPr>
          <w:sz w:val="22"/>
          <w:szCs w:val="22"/>
        </w:rPr>
        <w:tab/>
        <w:t>Because holiness is thought of in relation to worship, it is connected with the idea of ritual purity:</w:t>
      </w:r>
      <w:r w:rsidR="001E1C8D">
        <w:rPr>
          <w:sz w:val="22"/>
          <w:szCs w:val="22"/>
        </w:rPr>
        <w:t xml:space="preserve"> </w:t>
      </w:r>
      <w:r>
        <w:rPr>
          <w:sz w:val="22"/>
          <w:szCs w:val="22"/>
        </w:rPr>
        <w:t>the ‘law of holiness’ is also a ‘law of purity’.</w:t>
      </w:r>
      <w:r w:rsidR="001E1C8D">
        <w:rPr>
          <w:sz w:val="22"/>
          <w:szCs w:val="22"/>
        </w:rPr>
        <w:t xml:space="preserve"> </w:t>
      </w:r>
      <w:r>
        <w:rPr>
          <w:sz w:val="22"/>
          <w:szCs w:val="22"/>
        </w:rPr>
        <w:t>However, the God of Israel makes moral demands and</w:t>
      </w:r>
      <w:r w:rsidR="006D0AC8">
        <w:rPr>
          <w:sz w:val="22"/>
          <w:szCs w:val="22"/>
        </w:rPr>
        <w:t>,</w:t>
      </w:r>
      <w:r>
        <w:rPr>
          <w:sz w:val="22"/>
          <w:szCs w:val="22"/>
        </w:rPr>
        <w:t xml:space="preserve"> under this influence, the primitive notion of holiness undergoes a transformation:</w:t>
      </w:r>
      <w:r w:rsidR="001E1C8D">
        <w:rPr>
          <w:sz w:val="22"/>
          <w:szCs w:val="22"/>
        </w:rPr>
        <w:t xml:space="preserve"> </w:t>
      </w:r>
      <w:r>
        <w:rPr>
          <w:sz w:val="22"/>
          <w:szCs w:val="22"/>
        </w:rPr>
        <w:t>avoidance of what was ritually impure becomes abstention from sin; ritual purity develops into purity of conscience (see Isaiah’s inaugural vision, #Is 6:3).</w:t>
      </w:r>
    </w:p>
  </w:footnote>
  <w:footnote w:id="509">
    <w:p w14:paraId="2008A533" w14:textId="77777777" w:rsidR="00F66D22" w:rsidRDefault="00F66D22" w:rsidP="00962731">
      <w:pPr>
        <w:pStyle w:val="BodyText"/>
        <w:spacing w:before="0" w:line="300" w:lineRule="exact"/>
        <w:ind w:left="284" w:hanging="284"/>
        <w:rPr>
          <w:sz w:val="22"/>
          <w:szCs w:val="22"/>
        </w:rPr>
      </w:pPr>
      <w:r w:rsidRPr="00962731">
        <w:rPr>
          <w:rStyle w:val="FootnoteReference"/>
          <w:color w:val="008000"/>
        </w:rPr>
        <w:footnoteRef/>
      </w:r>
      <w:r>
        <w:rPr>
          <w:sz w:val="22"/>
          <w:szCs w:val="22"/>
        </w:rPr>
        <w:t xml:space="preserve"> </w:t>
      </w:r>
      <w:r>
        <w:rPr>
          <w:sz w:val="22"/>
          <w:szCs w:val="22"/>
        </w:rPr>
        <w:tab/>
        <w:t xml:space="preserve">The </w:t>
      </w:r>
      <w:r w:rsidRPr="00962731">
        <w:rPr>
          <w:i/>
          <w:iCs/>
          <w:sz w:val="22"/>
          <w:szCs w:val="22"/>
        </w:rPr>
        <w:t>NRSV</w:t>
      </w:r>
      <w:r>
        <w:rPr>
          <w:sz w:val="22"/>
          <w:szCs w:val="22"/>
        </w:rPr>
        <w:t xml:space="preserve"> has ‘</w:t>
      </w:r>
      <w:r w:rsidRPr="00962731">
        <w:rPr>
          <w:i/>
          <w:iCs/>
          <w:sz w:val="22"/>
          <w:szCs w:val="22"/>
        </w:rPr>
        <w:t xml:space="preserve">people of </w:t>
      </w:r>
      <w:smartTag w:uri="urn:schemas-microsoft-com:office:smarttags" w:element="country-region">
        <w:r w:rsidRPr="00962731">
          <w:rPr>
            <w:i/>
            <w:iCs/>
            <w:sz w:val="22"/>
            <w:szCs w:val="22"/>
          </w:rPr>
          <w:t>Israel</w:t>
        </w:r>
      </w:smartTag>
      <w:r>
        <w:rPr>
          <w:sz w:val="22"/>
          <w:szCs w:val="22"/>
        </w:rPr>
        <w:t>’ in place of ‘</w:t>
      </w:r>
      <w:r w:rsidRPr="00962731">
        <w:rPr>
          <w:i/>
          <w:iCs/>
          <w:sz w:val="22"/>
          <w:szCs w:val="22"/>
        </w:rPr>
        <w:t>Israelites</w:t>
      </w:r>
      <w:r>
        <w:rPr>
          <w:sz w:val="22"/>
          <w:szCs w:val="22"/>
        </w:rPr>
        <w:t>’ (</w:t>
      </w:r>
      <w:r w:rsidRPr="00962731">
        <w:rPr>
          <w:rFonts w:cs="SBL Hebrew"/>
          <w:noProof/>
          <w:sz w:val="26"/>
          <w:szCs w:val="26"/>
          <w:rtl/>
          <w:lang w:bidi="he-IL"/>
        </w:rPr>
        <w:t>בְּנֵ֣י יִשְׂרָאֵ֔ל</w:t>
      </w:r>
      <w:r w:rsidRPr="00962731">
        <w:rPr>
          <w:rFonts w:cs="SBL Hebrew"/>
          <w:noProof/>
          <w:sz w:val="26"/>
          <w:szCs w:val="26"/>
          <w:lang w:bidi="he-IL"/>
        </w:rPr>
        <w:t xml:space="preserve"> </w:t>
      </w:r>
      <w:r>
        <w:rPr>
          <w:sz w:val="22"/>
          <w:szCs w:val="22"/>
        </w:rPr>
        <w:t>– literally, ‘</w:t>
      </w:r>
      <w:r w:rsidRPr="00962731">
        <w:rPr>
          <w:i/>
          <w:iCs/>
          <w:sz w:val="22"/>
          <w:szCs w:val="22"/>
        </w:rPr>
        <w:t xml:space="preserve">sons of </w:t>
      </w:r>
      <w:smartTag w:uri="urn:schemas-microsoft-com:office:smarttags" w:element="country-region">
        <w:smartTag w:uri="urn:schemas-microsoft-com:office:smarttags" w:element="place">
          <w:r w:rsidRPr="00962731">
            <w:rPr>
              <w:i/>
              <w:iCs/>
              <w:sz w:val="22"/>
              <w:szCs w:val="22"/>
            </w:rPr>
            <w:t>Israel</w:t>
          </w:r>
        </w:smartTag>
      </w:smartTag>
      <w:r>
        <w:rPr>
          <w:sz w:val="22"/>
          <w:szCs w:val="22"/>
        </w:rPr>
        <w:t xml:space="preserve">’), here following the </w:t>
      </w:r>
      <w:r w:rsidRPr="00962731">
        <w:rPr>
          <w:i/>
          <w:iCs/>
          <w:sz w:val="22"/>
          <w:szCs w:val="22"/>
        </w:rPr>
        <w:t>NJB</w:t>
      </w:r>
      <w:r>
        <w:rPr>
          <w:sz w:val="22"/>
          <w:szCs w:val="22"/>
        </w:rPr>
        <w:t>.</w:t>
      </w:r>
    </w:p>
  </w:footnote>
  <w:footnote w:id="510">
    <w:p w14:paraId="06B646AF" w14:textId="77777777" w:rsidR="00F66D22" w:rsidRPr="00962731" w:rsidRDefault="00F66D22" w:rsidP="00962731">
      <w:pPr>
        <w:pStyle w:val="BodyText"/>
        <w:spacing w:before="0" w:line="300" w:lineRule="exact"/>
        <w:ind w:left="284" w:hanging="284"/>
        <w:rPr>
          <w:sz w:val="22"/>
          <w:szCs w:val="22"/>
        </w:rPr>
      </w:pPr>
      <w:r w:rsidRPr="00962731">
        <w:rPr>
          <w:rStyle w:val="FootnoteReference"/>
          <w:color w:val="008000"/>
        </w:rPr>
        <w:footnoteRef/>
      </w:r>
      <w:r>
        <w:rPr>
          <w:sz w:val="22"/>
          <w:szCs w:val="22"/>
        </w:rPr>
        <w:t xml:space="preserve"> </w:t>
      </w:r>
      <w:r>
        <w:rPr>
          <w:sz w:val="22"/>
          <w:szCs w:val="22"/>
        </w:rPr>
        <w:tab/>
        <w:t>After ‘</w:t>
      </w:r>
      <w:smartTag w:uri="urn:schemas-microsoft-com:office:smarttags" w:element="country-region">
        <w:smartTag w:uri="urn:schemas-microsoft-com:office:smarttags" w:element="place">
          <w:r>
            <w:rPr>
              <w:sz w:val="22"/>
              <w:szCs w:val="22"/>
            </w:rPr>
            <w:t>Israel</w:t>
          </w:r>
        </w:smartTag>
      </w:smartTag>
      <w:r>
        <w:rPr>
          <w:sz w:val="22"/>
          <w:szCs w:val="22"/>
        </w:rPr>
        <w:t>’</w:t>
      </w:r>
      <w:r w:rsidRPr="00962731">
        <w:rPr>
          <w:sz w:val="22"/>
          <w:szCs w:val="22"/>
        </w:rPr>
        <w:t xml:space="preserve">, </w:t>
      </w:r>
      <w:bookmarkStart w:id="139" w:name="173"/>
      <w:r>
        <w:rPr>
          <w:sz w:val="22"/>
          <w:szCs w:val="22"/>
        </w:rPr>
        <w:t>t</w:t>
      </w:r>
      <w:r w:rsidRPr="00962731">
        <w:rPr>
          <w:sz w:val="22"/>
          <w:szCs w:val="22"/>
        </w:rPr>
        <w:t xml:space="preserve">he </w:t>
      </w:r>
      <w:r w:rsidRPr="00962731">
        <w:rPr>
          <w:i/>
          <w:iCs/>
          <w:sz w:val="22"/>
          <w:szCs w:val="22"/>
        </w:rPr>
        <w:t>LXX</w:t>
      </w:r>
      <w:r w:rsidRPr="00962731">
        <w:rPr>
          <w:sz w:val="22"/>
          <w:szCs w:val="22"/>
        </w:rPr>
        <w:t xml:space="preserve"> adds</w:t>
      </w:r>
      <w:r>
        <w:rPr>
          <w:sz w:val="22"/>
          <w:szCs w:val="22"/>
        </w:rPr>
        <w:t xml:space="preserve"> ‘</w:t>
      </w:r>
      <w:r w:rsidRPr="00962731">
        <w:rPr>
          <w:i/>
          <w:iCs/>
          <w:sz w:val="22"/>
          <w:szCs w:val="22"/>
        </w:rPr>
        <w:t>or the sojourners who sojourn in your midst</w:t>
      </w:r>
      <w:r>
        <w:rPr>
          <w:sz w:val="22"/>
          <w:szCs w:val="22"/>
        </w:rPr>
        <w:t>’</w:t>
      </w:r>
      <w:r w:rsidRPr="00962731">
        <w:rPr>
          <w:sz w:val="22"/>
          <w:szCs w:val="22"/>
        </w:rPr>
        <w:t xml:space="preserve"> (</w:t>
      </w:r>
      <w:r w:rsidRPr="001E1C8D">
        <w:rPr>
          <w:rFonts w:ascii="Vusillus" w:hAnsi="Vusillus" w:cs="Vusillus"/>
          <w:bCs/>
          <w:i/>
          <w:noProof/>
          <w:sz w:val="26"/>
          <w:szCs w:val="22"/>
          <w:lang w:val="el-GR"/>
        </w:rPr>
        <w:t>ἢ</w:t>
      </w:r>
      <w:r w:rsidRPr="001E1C8D">
        <w:rPr>
          <w:rFonts w:ascii="Vusillus" w:hAnsi="Vusillus" w:cs="Vusillus"/>
          <w:bCs/>
          <w:i/>
          <w:noProof/>
          <w:sz w:val="26"/>
          <w:szCs w:val="22"/>
        </w:rPr>
        <w:t xml:space="preserve"> </w:t>
      </w:r>
      <w:r w:rsidRPr="001E1C8D">
        <w:rPr>
          <w:rFonts w:ascii="Vusillus" w:hAnsi="Vusillus" w:cs="Vusillus"/>
          <w:bCs/>
          <w:i/>
          <w:noProof/>
          <w:sz w:val="26"/>
          <w:szCs w:val="22"/>
          <w:lang w:val="el-GR"/>
        </w:rPr>
        <w:t>τῶν</w:t>
      </w:r>
      <w:r w:rsidRPr="001E1C8D">
        <w:rPr>
          <w:rFonts w:ascii="Vusillus" w:hAnsi="Vusillus" w:cs="Vusillus"/>
          <w:bCs/>
          <w:i/>
          <w:noProof/>
          <w:sz w:val="26"/>
          <w:szCs w:val="22"/>
        </w:rPr>
        <w:t xml:space="preserve"> </w:t>
      </w:r>
      <w:r w:rsidRPr="001E1C8D">
        <w:rPr>
          <w:rFonts w:ascii="Vusillus" w:hAnsi="Vusillus" w:cs="Vusillus"/>
          <w:bCs/>
          <w:i/>
          <w:noProof/>
          <w:sz w:val="26"/>
          <w:szCs w:val="22"/>
          <w:lang w:val="el-GR"/>
        </w:rPr>
        <w:t>προσηλύτων</w:t>
      </w:r>
      <w:r w:rsidRPr="001E1C8D">
        <w:rPr>
          <w:rFonts w:ascii="Vusillus" w:hAnsi="Vusillus" w:cs="Vusillus"/>
          <w:bCs/>
          <w:i/>
          <w:noProof/>
          <w:sz w:val="26"/>
          <w:szCs w:val="22"/>
        </w:rPr>
        <w:t xml:space="preserve"> </w:t>
      </w:r>
      <w:r w:rsidRPr="001E1C8D">
        <w:rPr>
          <w:rFonts w:ascii="Vusillus" w:hAnsi="Vusillus" w:cs="Vusillus"/>
          <w:bCs/>
          <w:i/>
          <w:noProof/>
          <w:sz w:val="26"/>
          <w:szCs w:val="22"/>
          <w:lang w:val="el-GR"/>
        </w:rPr>
        <w:t>τῶν</w:t>
      </w:r>
      <w:r w:rsidRPr="001E1C8D">
        <w:rPr>
          <w:rFonts w:ascii="Vusillus" w:hAnsi="Vusillus" w:cs="Vusillus"/>
          <w:bCs/>
          <w:i/>
          <w:noProof/>
          <w:sz w:val="26"/>
          <w:szCs w:val="22"/>
        </w:rPr>
        <w:t xml:space="preserve"> </w:t>
      </w:r>
      <w:r w:rsidRPr="001E1C8D">
        <w:rPr>
          <w:rFonts w:ascii="Vusillus" w:hAnsi="Vusillus" w:cs="Vusillus"/>
          <w:bCs/>
          <w:i/>
          <w:noProof/>
          <w:sz w:val="26"/>
          <w:szCs w:val="22"/>
          <w:lang w:val="el-GR"/>
        </w:rPr>
        <w:t>προσκειμένων</w:t>
      </w:r>
      <w:r w:rsidRPr="001E1C8D">
        <w:rPr>
          <w:rFonts w:ascii="Vusillus" w:hAnsi="Vusillus" w:cs="Vusillus"/>
          <w:bCs/>
          <w:i/>
          <w:noProof/>
          <w:sz w:val="26"/>
          <w:szCs w:val="22"/>
        </w:rPr>
        <w:t xml:space="preserve"> </w:t>
      </w:r>
      <w:r w:rsidRPr="001E1C8D">
        <w:rPr>
          <w:rFonts w:ascii="Vusillus" w:hAnsi="Vusillus" w:cs="Vusillus"/>
          <w:bCs/>
          <w:i/>
          <w:noProof/>
          <w:sz w:val="26"/>
          <w:szCs w:val="22"/>
          <w:lang w:val="el-GR"/>
        </w:rPr>
        <w:t>ἐν</w:t>
      </w:r>
      <w:r w:rsidRPr="001E1C8D">
        <w:rPr>
          <w:rFonts w:ascii="Vusillus" w:hAnsi="Vusillus" w:cs="Vusillus"/>
          <w:bCs/>
          <w:i/>
          <w:noProof/>
          <w:sz w:val="26"/>
          <w:szCs w:val="22"/>
        </w:rPr>
        <w:t xml:space="preserve"> </w:t>
      </w:r>
      <w:r w:rsidRPr="001E1C8D">
        <w:rPr>
          <w:rFonts w:ascii="Vusillus" w:hAnsi="Vusillus" w:cs="Vusillus"/>
          <w:bCs/>
          <w:i/>
          <w:noProof/>
          <w:sz w:val="26"/>
          <w:szCs w:val="22"/>
          <w:lang w:val="el-GR"/>
        </w:rPr>
        <w:t>ὑμῖν</w:t>
      </w:r>
      <w:r w:rsidRPr="001E1C8D">
        <w:rPr>
          <w:rFonts w:ascii="Vusillus" w:hAnsi="Vusillus" w:cs="Vusillus Old Face"/>
          <w:bCs/>
          <w:i/>
          <w:noProof/>
          <w:sz w:val="26"/>
          <w:szCs w:val="22"/>
        </w:rPr>
        <w:t xml:space="preserve"> </w:t>
      </w:r>
      <w:r w:rsidRPr="001E1C8D">
        <w:rPr>
          <w:rFonts w:ascii="Vusillus" w:hAnsi="Vusillus"/>
          <w:sz w:val="22"/>
          <w:szCs w:val="22"/>
        </w:rPr>
        <w:t>–</w:t>
      </w:r>
      <w:r>
        <w:rPr>
          <w:sz w:val="22"/>
          <w:szCs w:val="22"/>
        </w:rPr>
        <w:t xml:space="preserve"> </w:t>
      </w:r>
      <w:r w:rsidRPr="00962731">
        <w:rPr>
          <w:sz w:val="22"/>
          <w:szCs w:val="22"/>
        </w:rPr>
        <w:t>cf.</w:t>
      </w:r>
      <w:r>
        <w:rPr>
          <w:sz w:val="22"/>
          <w:szCs w:val="22"/>
        </w:rPr>
        <w:t xml:space="preserve"> Lev 16:29, etc., and note </w:t>
      </w:r>
      <w:r w:rsidRPr="00962731">
        <w:rPr>
          <w:sz w:val="22"/>
          <w:szCs w:val="22"/>
        </w:rPr>
        <w:t xml:space="preserve">17:8, 10, </w:t>
      </w:r>
      <w:r>
        <w:rPr>
          <w:sz w:val="22"/>
          <w:szCs w:val="22"/>
        </w:rPr>
        <w:t>&amp;</w:t>
      </w:r>
      <w:r w:rsidRPr="00962731">
        <w:rPr>
          <w:sz w:val="22"/>
          <w:szCs w:val="22"/>
        </w:rPr>
        <w:t xml:space="preserve"> 13 below).</w:t>
      </w:r>
      <w:bookmarkEnd w:id="139"/>
    </w:p>
  </w:footnote>
  <w:footnote w:id="511">
    <w:p w14:paraId="19C2610C" w14:textId="786910D1" w:rsidR="00F66D22" w:rsidRDefault="00F66D22" w:rsidP="00962731">
      <w:pPr>
        <w:pStyle w:val="BodyText"/>
        <w:spacing w:before="0" w:line="300" w:lineRule="exact"/>
        <w:ind w:left="284" w:hanging="284"/>
        <w:rPr>
          <w:sz w:val="22"/>
          <w:szCs w:val="22"/>
        </w:rPr>
      </w:pPr>
      <w:r w:rsidRPr="00962731">
        <w:rPr>
          <w:rStyle w:val="FootnoteReference"/>
          <w:color w:val="008000"/>
        </w:rPr>
        <w:footnoteRef/>
      </w:r>
      <w:r>
        <w:rPr>
          <w:sz w:val="22"/>
          <w:szCs w:val="22"/>
        </w:rPr>
        <w:t xml:space="preserve"> </w:t>
      </w:r>
      <w:r>
        <w:rPr>
          <w:sz w:val="22"/>
          <w:szCs w:val="22"/>
        </w:rPr>
        <w:tab/>
        <w:t>The reason given in v. 7 is that sacrifices in the open fields had been offered to satyrs, or goat-demons (Is 34:14, Dt 32:17, 2Ch 11:15).</w:t>
      </w:r>
    </w:p>
  </w:footnote>
  <w:footnote w:id="512">
    <w:p w14:paraId="5111C90C" w14:textId="77777777" w:rsidR="00F66D22" w:rsidRPr="00EB6BF9" w:rsidRDefault="00F66D22" w:rsidP="00EB6BF9">
      <w:pPr>
        <w:pStyle w:val="BodyText"/>
        <w:spacing w:before="0" w:line="300" w:lineRule="exact"/>
        <w:ind w:left="284" w:hanging="284"/>
        <w:rPr>
          <w:sz w:val="22"/>
          <w:szCs w:val="22"/>
        </w:rPr>
      </w:pPr>
      <w:r w:rsidRPr="00EB6BF9">
        <w:rPr>
          <w:rStyle w:val="FootnoteReference"/>
          <w:color w:val="008000"/>
          <w:szCs w:val="22"/>
        </w:rPr>
        <w:footnoteRef/>
      </w:r>
      <w:r>
        <w:rPr>
          <w:sz w:val="22"/>
          <w:szCs w:val="22"/>
        </w:rPr>
        <w:t xml:space="preserve"> </w:t>
      </w:r>
      <w:r>
        <w:rPr>
          <w:sz w:val="22"/>
          <w:szCs w:val="22"/>
        </w:rPr>
        <w:tab/>
        <w:t>The literal translation of ‘</w:t>
      </w:r>
      <w:r w:rsidRPr="00EB6BF9">
        <w:rPr>
          <w:i/>
          <w:iCs/>
          <w:sz w:val="22"/>
          <w:szCs w:val="22"/>
        </w:rPr>
        <w:t>in the open country</w:t>
      </w:r>
      <w:r>
        <w:rPr>
          <w:sz w:val="22"/>
          <w:szCs w:val="22"/>
        </w:rPr>
        <w:t>’ is ‘</w:t>
      </w:r>
      <w:r w:rsidRPr="00EB6BF9">
        <w:rPr>
          <w:i/>
          <w:iCs/>
          <w:sz w:val="22"/>
          <w:szCs w:val="22"/>
        </w:rPr>
        <w:t>on the faces of the field</w:t>
      </w:r>
      <w:r>
        <w:rPr>
          <w:sz w:val="22"/>
          <w:szCs w:val="22"/>
        </w:rPr>
        <w:t>’.</w:t>
      </w:r>
    </w:p>
  </w:footnote>
  <w:footnote w:id="513">
    <w:p w14:paraId="325ABA56" w14:textId="77777777" w:rsidR="00F66D22" w:rsidRPr="00EB6BF9" w:rsidRDefault="00F66D22" w:rsidP="00EB6BF9">
      <w:pPr>
        <w:pStyle w:val="BodyText"/>
        <w:spacing w:before="0" w:line="300" w:lineRule="exact"/>
        <w:ind w:left="284" w:hanging="284"/>
        <w:rPr>
          <w:sz w:val="20"/>
          <w:szCs w:val="20"/>
        </w:rPr>
      </w:pPr>
      <w:r w:rsidRPr="00EB6BF9">
        <w:rPr>
          <w:rStyle w:val="FootnoteReference"/>
          <w:color w:val="008000"/>
          <w:szCs w:val="22"/>
        </w:rPr>
        <w:footnoteRef/>
      </w:r>
      <w:r>
        <w:rPr>
          <w:sz w:val="22"/>
          <w:szCs w:val="22"/>
        </w:rPr>
        <w:t xml:space="preserve"> </w:t>
      </w:r>
      <w:r>
        <w:rPr>
          <w:sz w:val="22"/>
          <w:szCs w:val="22"/>
        </w:rPr>
        <w:tab/>
      </w:r>
      <w:bookmarkStart w:id="140" w:name="1710"/>
      <w:r>
        <w:rPr>
          <w:sz w:val="22"/>
          <w:szCs w:val="22"/>
        </w:rPr>
        <w:t>After ‘</w:t>
      </w:r>
      <w:r w:rsidRPr="00EB6BF9">
        <w:rPr>
          <w:i/>
          <w:iCs/>
          <w:sz w:val="22"/>
          <w:szCs w:val="22"/>
        </w:rPr>
        <w:t>altar</w:t>
      </w:r>
      <w:r>
        <w:rPr>
          <w:sz w:val="22"/>
          <w:szCs w:val="22"/>
        </w:rPr>
        <w:t xml:space="preserve">’, the </w:t>
      </w:r>
      <w:r w:rsidRPr="00EB6BF9">
        <w:rPr>
          <w:i/>
          <w:iCs/>
          <w:sz w:val="22"/>
          <w:szCs w:val="22"/>
        </w:rPr>
        <w:t>LXX</w:t>
      </w:r>
      <w:r>
        <w:rPr>
          <w:sz w:val="22"/>
          <w:szCs w:val="22"/>
        </w:rPr>
        <w:t xml:space="preserve"> adds ‘</w:t>
      </w:r>
      <w:r w:rsidRPr="00EB6BF9">
        <w:rPr>
          <w:i/>
          <w:iCs/>
          <w:sz w:val="22"/>
          <w:szCs w:val="22"/>
        </w:rPr>
        <w:t>all around</w:t>
      </w:r>
      <w:r>
        <w:rPr>
          <w:sz w:val="22"/>
          <w:szCs w:val="22"/>
        </w:rPr>
        <w:t>’ (</w:t>
      </w:r>
      <w:r w:rsidRPr="001E1C8D">
        <w:rPr>
          <w:rFonts w:ascii="Vusillus" w:hAnsi="Vusillus" w:cs="Vusillus"/>
          <w:bCs/>
          <w:i/>
          <w:noProof/>
          <w:sz w:val="26"/>
          <w:szCs w:val="22"/>
          <w:lang w:val="el-GR"/>
        </w:rPr>
        <w:t>κύκλῳ</w:t>
      </w:r>
      <w:r>
        <w:rPr>
          <w:sz w:val="22"/>
          <w:szCs w:val="22"/>
        </w:rPr>
        <w:t>)</w:t>
      </w:r>
      <w:r w:rsidRPr="00EB6BF9">
        <w:rPr>
          <w:sz w:val="22"/>
          <w:szCs w:val="22"/>
        </w:rPr>
        <w:t>, which is normal for this overa</w:t>
      </w:r>
      <w:r>
        <w:rPr>
          <w:sz w:val="22"/>
          <w:szCs w:val="22"/>
        </w:rPr>
        <w:t xml:space="preserve">ll construction (see </w:t>
      </w:r>
      <w:r w:rsidRPr="00EB6BF9">
        <w:rPr>
          <w:sz w:val="22"/>
          <w:szCs w:val="22"/>
        </w:rPr>
        <w:t>1:5; 3:8, etc.).</w:t>
      </w:r>
      <w:bookmarkEnd w:id="140"/>
    </w:p>
  </w:footnote>
  <w:footnote w:id="514">
    <w:p w14:paraId="5DAB3B13" w14:textId="20C3B758" w:rsidR="00F66D22" w:rsidRDefault="00F66D22" w:rsidP="00F25A54">
      <w:pPr>
        <w:pStyle w:val="BodyText"/>
        <w:spacing w:before="0" w:line="280" w:lineRule="exact"/>
        <w:ind w:left="284" w:hanging="284"/>
        <w:rPr>
          <w:sz w:val="22"/>
          <w:szCs w:val="22"/>
        </w:rPr>
      </w:pPr>
      <w:r w:rsidRPr="00EB6BF9">
        <w:rPr>
          <w:rStyle w:val="FootnoteReference"/>
          <w:color w:val="008000"/>
          <w:szCs w:val="22"/>
        </w:rPr>
        <w:footnoteRef/>
      </w:r>
      <w:r>
        <w:rPr>
          <w:sz w:val="22"/>
          <w:szCs w:val="22"/>
        </w:rPr>
        <w:t xml:space="preserve"> </w:t>
      </w:r>
      <w:r>
        <w:rPr>
          <w:sz w:val="22"/>
          <w:szCs w:val="22"/>
        </w:rPr>
        <w:tab/>
        <w:t>The Hebrew word for ‘</w:t>
      </w:r>
      <w:r>
        <w:rPr>
          <w:i/>
          <w:iCs/>
          <w:sz w:val="22"/>
          <w:szCs w:val="22"/>
        </w:rPr>
        <w:t>satyrs</w:t>
      </w:r>
      <w:r>
        <w:rPr>
          <w:sz w:val="22"/>
          <w:szCs w:val="22"/>
        </w:rPr>
        <w:t>’ means ‘</w:t>
      </w:r>
      <w:r>
        <w:rPr>
          <w:i/>
          <w:iCs/>
          <w:sz w:val="22"/>
          <w:szCs w:val="22"/>
        </w:rPr>
        <w:t>goat</w:t>
      </w:r>
      <w:r>
        <w:rPr>
          <w:sz w:val="22"/>
          <w:szCs w:val="22"/>
        </w:rPr>
        <w:t>’; here it indicates beings of animal form who were though to haunt deserts and ruins (Is 13:21, 34:14).</w:t>
      </w:r>
      <w:r w:rsidR="001E1C8D">
        <w:rPr>
          <w:sz w:val="22"/>
          <w:szCs w:val="22"/>
        </w:rPr>
        <w:t xml:space="preserve"> </w:t>
      </w:r>
      <w:r>
        <w:rPr>
          <w:sz w:val="22"/>
          <w:szCs w:val="22"/>
        </w:rPr>
        <w:t>Azazel was though</w:t>
      </w:r>
      <w:r w:rsidR="00F25A54">
        <w:rPr>
          <w:sz w:val="22"/>
          <w:szCs w:val="22"/>
        </w:rPr>
        <w:t>t</w:t>
      </w:r>
      <w:r>
        <w:rPr>
          <w:sz w:val="22"/>
          <w:szCs w:val="22"/>
        </w:rPr>
        <w:t xml:space="preserve"> to be one of them (see #16:8).</w:t>
      </w:r>
      <w:r w:rsidR="001E1C8D">
        <w:rPr>
          <w:sz w:val="22"/>
          <w:szCs w:val="22"/>
        </w:rPr>
        <w:t xml:space="preserve"> </w:t>
      </w:r>
      <w:r>
        <w:rPr>
          <w:sz w:val="22"/>
          <w:szCs w:val="22"/>
        </w:rPr>
        <w:t>Here and in 2Ch 11:15, the word is used contemptuously of false gods.</w:t>
      </w:r>
    </w:p>
  </w:footnote>
  <w:footnote w:id="515">
    <w:p w14:paraId="0D062CD6" w14:textId="7109F694" w:rsidR="00F66D22" w:rsidRPr="00F01FC5" w:rsidRDefault="00F66D22" w:rsidP="00F25A54">
      <w:pPr>
        <w:pStyle w:val="BodyText"/>
        <w:spacing w:before="0" w:line="280" w:lineRule="exact"/>
        <w:ind w:left="284" w:hanging="284"/>
        <w:rPr>
          <w:sz w:val="20"/>
          <w:szCs w:val="20"/>
        </w:rPr>
      </w:pPr>
      <w:r w:rsidRPr="00F01FC5">
        <w:rPr>
          <w:rStyle w:val="FootnoteReference"/>
          <w:color w:val="008000"/>
        </w:rPr>
        <w:footnoteRef/>
      </w:r>
      <w:r>
        <w:rPr>
          <w:sz w:val="22"/>
          <w:szCs w:val="22"/>
        </w:rPr>
        <w:t xml:space="preserve"> </w:t>
      </w:r>
      <w:r>
        <w:rPr>
          <w:sz w:val="22"/>
          <w:szCs w:val="22"/>
        </w:rPr>
        <w:tab/>
      </w:r>
      <w:bookmarkStart w:id="141" w:name="1718"/>
      <w:r w:rsidRPr="00F01FC5">
        <w:rPr>
          <w:sz w:val="22"/>
          <w:szCs w:val="22"/>
        </w:rPr>
        <w:t xml:space="preserve">The </w:t>
      </w:r>
      <w:r w:rsidRPr="00F01FC5">
        <w:rPr>
          <w:i/>
          <w:iCs/>
          <w:sz w:val="22"/>
          <w:szCs w:val="22"/>
        </w:rPr>
        <w:t>LXX</w:t>
      </w:r>
      <w:r>
        <w:rPr>
          <w:sz w:val="22"/>
          <w:szCs w:val="22"/>
        </w:rPr>
        <w:t xml:space="preserve"> (</w:t>
      </w:r>
      <w:r w:rsidRPr="001E1C8D">
        <w:rPr>
          <w:rFonts w:ascii="Vusillus" w:hAnsi="Vusillus" w:cs="Vusillus"/>
          <w:bCs/>
          <w:i/>
          <w:noProof/>
          <w:sz w:val="26"/>
          <w:szCs w:val="22"/>
          <w:lang w:val="el-GR"/>
        </w:rPr>
        <w:t>ὑμῖν</w:t>
      </w:r>
      <w:r>
        <w:rPr>
          <w:sz w:val="22"/>
          <w:szCs w:val="22"/>
        </w:rPr>
        <w:t xml:space="preserve">), </w:t>
      </w:r>
      <w:r w:rsidR="00807CE8">
        <w:rPr>
          <w:i/>
          <w:iCs/>
          <w:sz w:val="22"/>
          <w:szCs w:val="22"/>
        </w:rPr>
        <w:t>Peshitta</w:t>
      </w:r>
      <w:r w:rsidRPr="00F01FC5">
        <w:rPr>
          <w:sz w:val="22"/>
          <w:szCs w:val="22"/>
        </w:rPr>
        <w:t xml:space="preserve"> </w:t>
      </w:r>
      <w:r w:rsidR="00807CE8">
        <w:rPr>
          <w:sz w:val="22"/>
          <w:szCs w:val="22"/>
        </w:rPr>
        <w:t>&amp;</w:t>
      </w:r>
      <w:r w:rsidRPr="00F01FC5">
        <w:rPr>
          <w:sz w:val="22"/>
          <w:szCs w:val="22"/>
        </w:rPr>
        <w:t xml:space="preserve"> </w:t>
      </w:r>
      <w:r w:rsidRPr="00F01FC5">
        <w:rPr>
          <w:i/>
          <w:iCs/>
          <w:sz w:val="22"/>
          <w:szCs w:val="22"/>
        </w:rPr>
        <w:t>Vg</w:t>
      </w:r>
      <w:r>
        <w:rPr>
          <w:sz w:val="22"/>
          <w:szCs w:val="22"/>
        </w:rPr>
        <w:t xml:space="preserve"> (</w:t>
      </w:r>
      <w:r w:rsidRPr="009E37AD">
        <w:rPr>
          <w:rFonts w:ascii="Vusillus" w:hAnsi="Vusillus" w:cs="Vusillus"/>
          <w:i/>
          <w:iCs/>
          <w:noProof/>
          <w:sz w:val="26"/>
          <w:szCs w:val="26"/>
          <w:lang w:val="la-Latn"/>
        </w:rPr>
        <w:t>vos</w:t>
      </w:r>
      <w:r>
        <w:rPr>
          <w:sz w:val="22"/>
          <w:szCs w:val="22"/>
        </w:rPr>
        <w:t>) have ‘</w:t>
      </w:r>
      <w:r>
        <w:rPr>
          <w:i/>
          <w:iCs/>
          <w:sz w:val="22"/>
          <w:szCs w:val="22"/>
        </w:rPr>
        <w:t>you</w:t>
      </w:r>
      <w:r>
        <w:rPr>
          <w:sz w:val="22"/>
          <w:szCs w:val="22"/>
        </w:rPr>
        <w:t>’ (plural) rather than ‘</w:t>
      </w:r>
      <w:r w:rsidRPr="00F01FC5">
        <w:rPr>
          <w:i/>
          <w:iCs/>
          <w:sz w:val="22"/>
          <w:szCs w:val="22"/>
        </w:rPr>
        <w:t>the</w:t>
      </w:r>
      <w:r>
        <w:rPr>
          <w:i/>
          <w:iCs/>
          <w:sz w:val="22"/>
          <w:szCs w:val="22"/>
        </w:rPr>
        <w:t>m</w:t>
      </w:r>
      <w:r>
        <w:rPr>
          <w:sz w:val="22"/>
          <w:szCs w:val="22"/>
        </w:rPr>
        <w:t>’</w:t>
      </w:r>
      <w:bookmarkEnd w:id="141"/>
      <w:r>
        <w:rPr>
          <w:sz w:val="22"/>
          <w:szCs w:val="22"/>
        </w:rPr>
        <w:t xml:space="preserve"> after ‘</w:t>
      </w:r>
      <w:r>
        <w:rPr>
          <w:i/>
          <w:iCs/>
          <w:sz w:val="22"/>
          <w:szCs w:val="22"/>
        </w:rPr>
        <w:t>among</w:t>
      </w:r>
      <w:r>
        <w:rPr>
          <w:sz w:val="22"/>
          <w:szCs w:val="22"/>
        </w:rPr>
        <w:t xml:space="preserve">’, as does the </w:t>
      </w:r>
      <w:r w:rsidRPr="00F01FC5">
        <w:rPr>
          <w:i/>
          <w:iCs/>
          <w:sz w:val="22"/>
          <w:szCs w:val="22"/>
        </w:rPr>
        <w:t>NJB</w:t>
      </w:r>
      <w:r>
        <w:rPr>
          <w:sz w:val="22"/>
          <w:szCs w:val="22"/>
        </w:rPr>
        <w:t>.</w:t>
      </w:r>
    </w:p>
  </w:footnote>
  <w:footnote w:id="516">
    <w:p w14:paraId="40F2B48E" w14:textId="77777777" w:rsidR="00F66D22" w:rsidRPr="00F01FC5" w:rsidRDefault="00F66D22" w:rsidP="00F25A54">
      <w:pPr>
        <w:pStyle w:val="BodyText"/>
        <w:spacing w:before="0" w:line="280" w:lineRule="exact"/>
        <w:ind w:left="284" w:hanging="284"/>
        <w:rPr>
          <w:sz w:val="20"/>
          <w:szCs w:val="20"/>
        </w:rPr>
      </w:pPr>
      <w:r w:rsidRPr="00F01FC5">
        <w:rPr>
          <w:rStyle w:val="FootnoteReference"/>
          <w:color w:val="008000"/>
        </w:rPr>
        <w:footnoteRef/>
      </w:r>
      <w:r>
        <w:rPr>
          <w:sz w:val="22"/>
          <w:szCs w:val="22"/>
        </w:rPr>
        <w:t xml:space="preserve"> </w:t>
      </w:r>
      <w:r>
        <w:rPr>
          <w:sz w:val="22"/>
          <w:szCs w:val="22"/>
        </w:rPr>
        <w:tab/>
      </w:r>
      <w:bookmarkStart w:id="142" w:name="177"/>
      <w:r>
        <w:rPr>
          <w:sz w:val="22"/>
          <w:szCs w:val="22"/>
        </w:rPr>
        <w:t xml:space="preserve">The exact meaning of the penalty here specified is uncertain: it could mean </w:t>
      </w:r>
      <w:r w:rsidRPr="00F01FC5">
        <w:rPr>
          <w:b/>
          <w:bCs/>
          <w:sz w:val="22"/>
          <w:szCs w:val="22"/>
        </w:rPr>
        <w:t>1</w:t>
      </w:r>
      <w:r w:rsidRPr="00F01FC5">
        <w:rPr>
          <w:sz w:val="22"/>
          <w:szCs w:val="22"/>
        </w:rPr>
        <w:t xml:space="preserve"> that he will be exe</w:t>
      </w:r>
      <w:r>
        <w:rPr>
          <w:sz w:val="22"/>
          <w:szCs w:val="22"/>
        </w:rPr>
        <w:t>cuted, whether by God or by man,</w:t>
      </w:r>
      <w:r w:rsidRPr="00F01FC5">
        <w:rPr>
          <w:sz w:val="22"/>
          <w:szCs w:val="22"/>
        </w:rPr>
        <w:t xml:space="preserve"> </w:t>
      </w:r>
      <w:r w:rsidRPr="00F01FC5">
        <w:rPr>
          <w:b/>
          <w:bCs/>
          <w:sz w:val="22"/>
          <w:szCs w:val="22"/>
        </w:rPr>
        <w:t>2</w:t>
      </w:r>
      <w:r w:rsidRPr="00F01FC5">
        <w:rPr>
          <w:sz w:val="22"/>
          <w:szCs w:val="22"/>
        </w:rPr>
        <w:t xml:space="preserve"> that he will be excommunicated from sanctuary worship</w:t>
      </w:r>
      <w:r>
        <w:rPr>
          <w:sz w:val="22"/>
          <w:szCs w:val="22"/>
        </w:rPr>
        <w:t xml:space="preserve"> and/or community benefits, or </w:t>
      </w:r>
      <w:r w:rsidRPr="00F01FC5">
        <w:rPr>
          <w:b/>
          <w:bCs/>
          <w:sz w:val="22"/>
          <w:szCs w:val="22"/>
        </w:rPr>
        <w:t>3</w:t>
      </w:r>
      <w:r w:rsidRPr="00F01FC5">
        <w:rPr>
          <w:sz w:val="22"/>
          <w:szCs w:val="22"/>
        </w:rPr>
        <w:t xml:space="preserve"> that his line will be terminated by God (i.e., extirpation).</w:t>
      </w:r>
      <w:bookmarkEnd w:id="142"/>
    </w:p>
  </w:footnote>
  <w:footnote w:id="517">
    <w:p w14:paraId="3A0588DF" w14:textId="77777777" w:rsidR="00F66D22" w:rsidRDefault="00F66D22" w:rsidP="00F25A54">
      <w:pPr>
        <w:pStyle w:val="BodyText"/>
        <w:spacing w:before="0" w:line="280" w:lineRule="exact"/>
        <w:ind w:left="284" w:hanging="284"/>
        <w:rPr>
          <w:sz w:val="22"/>
          <w:szCs w:val="22"/>
        </w:rPr>
      </w:pPr>
      <w:r w:rsidRPr="00FB6747">
        <w:rPr>
          <w:rStyle w:val="FootnoteReference"/>
          <w:color w:val="008000"/>
        </w:rPr>
        <w:footnoteRef/>
      </w:r>
      <w:r>
        <w:rPr>
          <w:sz w:val="22"/>
          <w:szCs w:val="22"/>
        </w:rPr>
        <w:t xml:space="preserve"> </w:t>
      </w:r>
      <w:r>
        <w:rPr>
          <w:sz w:val="22"/>
          <w:szCs w:val="22"/>
        </w:rPr>
        <w:tab/>
        <w:t>The literal translation of ‘</w:t>
      </w:r>
      <w:r w:rsidRPr="00FB6747">
        <w:rPr>
          <w:i/>
          <w:iCs/>
          <w:sz w:val="22"/>
          <w:szCs w:val="22"/>
        </w:rPr>
        <w:t>if any man</w:t>
      </w:r>
      <w:r>
        <w:rPr>
          <w:sz w:val="22"/>
          <w:szCs w:val="22"/>
        </w:rPr>
        <w:t>’ (</w:t>
      </w:r>
      <w:r w:rsidRPr="00FB6747">
        <w:rPr>
          <w:rFonts w:cs="SBL Hebrew"/>
          <w:noProof/>
          <w:sz w:val="26"/>
          <w:szCs w:val="26"/>
          <w:rtl/>
          <w:lang w:bidi="he-IL"/>
        </w:rPr>
        <w:t>וְאִ֨ישׁ אִ֜ישׁ</w:t>
      </w:r>
      <w:r>
        <w:rPr>
          <w:sz w:val="22"/>
          <w:szCs w:val="22"/>
        </w:rPr>
        <w:t>) is ‘</w:t>
      </w:r>
      <w:r w:rsidRPr="00FB6747">
        <w:rPr>
          <w:i/>
          <w:iCs/>
          <w:sz w:val="22"/>
          <w:szCs w:val="22"/>
        </w:rPr>
        <w:t>and man man</w:t>
      </w:r>
      <w:r>
        <w:rPr>
          <w:sz w:val="22"/>
          <w:szCs w:val="22"/>
        </w:rPr>
        <w:t>’; the repetition of the word ‘</w:t>
      </w:r>
      <w:r w:rsidRPr="00FB6747">
        <w:rPr>
          <w:i/>
          <w:iCs/>
          <w:sz w:val="22"/>
          <w:szCs w:val="22"/>
        </w:rPr>
        <w:t>man</w:t>
      </w:r>
      <w:r>
        <w:rPr>
          <w:sz w:val="22"/>
          <w:szCs w:val="22"/>
        </w:rPr>
        <w:t>’ is distributive.</w:t>
      </w:r>
    </w:p>
  </w:footnote>
  <w:footnote w:id="518">
    <w:p w14:paraId="0160B253" w14:textId="39A36A78" w:rsidR="00F66D22" w:rsidRDefault="00F66D22" w:rsidP="00F25A54">
      <w:pPr>
        <w:pStyle w:val="BodyText"/>
        <w:spacing w:before="0" w:line="280" w:lineRule="exact"/>
        <w:ind w:left="284" w:hanging="284"/>
        <w:rPr>
          <w:sz w:val="22"/>
          <w:szCs w:val="22"/>
        </w:rPr>
      </w:pPr>
      <w:r w:rsidRPr="00F25A54">
        <w:rPr>
          <w:rStyle w:val="FootnoteReference"/>
          <w:color w:val="008000"/>
        </w:rPr>
        <w:footnoteRef/>
      </w:r>
      <w:r>
        <w:rPr>
          <w:sz w:val="22"/>
          <w:szCs w:val="22"/>
        </w:rPr>
        <w:t xml:space="preserve"> </w:t>
      </w:r>
      <w:r>
        <w:rPr>
          <w:sz w:val="22"/>
          <w:szCs w:val="22"/>
        </w:rPr>
        <w:tab/>
        <w:t>An alternative translation of ‘</w:t>
      </w:r>
      <w:r>
        <w:rPr>
          <w:i/>
          <w:iCs/>
          <w:sz w:val="22"/>
          <w:szCs w:val="22"/>
        </w:rPr>
        <w:t>for your lives</w:t>
      </w:r>
      <w:r>
        <w:rPr>
          <w:sz w:val="22"/>
          <w:szCs w:val="22"/>
        </w:rPr>
        <w:t>’ is ‘</w:t>
      </w:r>
      <w:r>
        <w:rPr>
          <w:i/>
          <w:iCs/>
          <w:sz w:val="22"/>
          <w:szCs w:val="22"/>
        </w:rPr>
        <w:t>by means of the life that is in it</w:t>
      </w:r>
      <w:r>
        <w:rPr>
          <w:sz w:val="22"/>
          <w:szCs w:val="22"/>
        </w:rPr>
        <w:t>’ but see Dt 19:21.</w:t>
      </w:r>
    </w:p>
  </w:footnote>
  <w:footnote w:id="519">
    <w:p w14:paraId="75A5CF6C" w14:textId="77777777" w:rsidR="00F66D22" w:rsidRDefault="00F66D22" w:rsidP="00F25A54">
      <w:pPr>
        <w:pStyle w:val="BodyText"/>
        <w:spacing w:before="0" w:line="280" w:lineRule="exact"/>
        <w:ind w:left="284" w:hanging="284"/>
        <w:rPr>
          <w:sz w:val="22"/>
          <w:szCs w:val="22"/>
        </w:rPr>
      </w:pPr>
      <w:r w:rsidRPr="00F25A54">
        <w:rPr>
          <w:rStyle w:val="FootnoteReference"/>
          <w:color w:val="008000"/>
        </w:rPr>
        <w:footnoteRef/>
      </w:r>
      <w:r w:rsidRPr="00F25A54">
        <w:rPr>
          <w:color w:val="008000"/>
        </w:rPr>
        <w:t xml:space="preserve"> </w:t>
      </w:r>
      <w:r>
        <w:rPr>
          <w:sz w:val="22"/>
          <w:szCs w:val="22"/>
        </w:rPr>
        <w:tab/>
        <w:t>The literal translation of ‘</w:t>
      </w:r>
      <w:r w:rsidRPr="00D36AD2">
        <w:rPr>
          <w:i/>
          <w:iCs/>
          <w:sz w:val="22"/>
          <w:szCs w:val="22"/>
        </w:rPr>
        <w:t>no person among shall eat blood</w:t>
      </w:r>
      <w:r>
        <w:rPr>
          <w:sz w:val="22"/>
          <w:szCs w:val="22"/>
        </w:rPr>
        <w:t>’ is ‘</w:t>
      </w:r>
      <w:r w:rsidRPr="00D36AD2">
        <w:rPr>
          <w:i/>
          <w:iCs/>
          <w:sz w:val="22"/>
          <w:szCs w:val="22"/>
        </w:rPr>
        <w:t>any person from you shall not eat blood</w:t>
      </w:r>
      <w:r>
        <w:rPr>
          <w:sz w:val="22"/>
          <w:szCs w:val="22"/>
        </w:rPr>
        <w:t>’.</w:t>
      </w:r>
    </w:p>
  </w:footnote>
  <w:footnote w:id="520">
    <w:p w14:paraId="7513680E" w14:textId="583B5909" w:rsidR="00F66D22" w:rsidRPr="00D36AD2" w:rsidRDefault="00F66D22" w:rsidP="00F25A54">
      <w:pPr>
        <w:pStyle w:val="BodyText"/>
        <w:spacing w:before="0" w:line="280" w:lineRule="exact"/>
        <w:ind w:left="284" w:hanging="284"/>
        <w:rPr>
          <w:sz w:val="20"/>
          <w:szCs w:val="20"/>
        </w:rPr>
      </w:pPr>
      <w:r w:rsidRPr="00F25A54">
        <w:rPr>
          <w:rStyle w:val="FootnoteReference"/>
          <w:color w:val="008000"/>
        </w:rPr>
        <w:footnoteRef/>
      </w:r>
      <w:r>
        <w:rPr>
          <w:sz w:val="22"/>
          <w:szCs w:val="22"/>
        </w:rPr>
        <w:t xml:space="preserve"> </w:t>
      </w:r>
      <w:r>
        <w:rPr>
          <w:sz w:val="22"/>
          <w:szCs w:val="22"/>
        </w:rPr>
        <w:tab/>
      </w:r>
      <w:bookmarkStart w:id="143" w:name="1731"/>
      <w:r w:rsidRPr="00D36AD2">
        <w:rPr>
          <w:sz w:val="22"/>
          <w:szCs w:val="22"/>
        </w:rPr>
        <w:t>A</w:t>
      </w:r>
      <w:r>
        <w:rPr>
          <w:sz w:val="22"/>
          <w:szCs w:val="22"/>
        </w:rPr>
        <w:t>fter ‘</w:t>
      </w:r>
      <w:r w:rsidRPr="00D36AD2">
        <w:rPr>
          <w:i/>
          <w:iCs/>
          <w:sz w:val="22"/>
          <w:szCs w:val="22"/>
        </w:rPr>
        <w:t>Israelites</w:t>
      </w:r>
      <w:r>
        <w:rPr>
          <w:sz w:val="22"/>
          <w:szCs w:val="22"/>
        </w:rPr>
        <w:t xml:space="preserve">’, </w:t>
      </w:r>
      <w:r w:rsidR="00F25A54">
        <w:rPr>
          <w:sz w:val="22"/>
          <w:szCs w:val="22"/>
        </w:rPr>
        <w:t>a few medieval</w:t>
      </w:r>
      <w:r w:rsidRPr="00D36AD2">
        <w:rPr>
          <w:sz w:val="22"/>
          <w:szCs w:val="22"/>
        </w:rPr>
        <w:t xml:space="preserve"> </w:t>
      </w:r>
      <w:r w:rsidRPr="00F30DAA">
        <w:rPr>
          <w:i/>
          <w:iCs/>
          <w:sz w:val="22"/>
          <w:szCs w:val="22"/>
        </w:rPr>
        <w:t>Hebrew</w:t>
      </w:r>
      <w:r w:rsidRPr="00D36AD2">
        <w:rPr>
          <w:sz w:val="22"/>
          <w:szCs w:val="22"/>
        </w:rPr>
        <w:t xml:space="preserve"> </w:t>
      </w:r>
      <w:r w:rsidR="00F30DAA">
        <w:rPr>
          <w:rStyle w:val="smallcaps"/>
          <w:i/>
          <w:iCs/>
          <w:sz w:val="22"/>
          <w:szCs w:val="22"/>
        </w:rPr>
        <w:t>MSS</w:t>
      </w:r>
      <w:r w:rsidRPr="00D36AD2">
        <w:rPr>
          <w:sz w:val="22"/>
          <w:szCs w:val="22"/>
        </w:rPr>
        <w:t xml:space="preserve">, </w:t>
      </w:r>
      <w:r>
        <w:rPr>
          <w:sz w:val="22"/>
          <w:szCs w:val="22"/>
        </w:rPr>
        <w:t xml:space="preserve">the </w:t>
      </w:r>
      <w:r w:rsidRPr="00D36AD2">
        <w:rPr>
          <w:i/>
          <w:iCs/>
          <w:sz w:val="22"/>
          <w:szCs w:val="22"/>
        </w:rPr>
        <w:t>Samaritan Pentateuch</w:t>
      </w:r>
      <w:r w:rsidRPr="00D36AD2">
        <w:rPr>
          <w:sz w:val="22"/>
          <w:szCs w:val="22"/>
        </w:rPr>
        <w:t xml:space="preserve">, and </w:t>
      </w:r>
      <w:r w:rsidRPr="00D36AD2">
        <w:rPr>
          <w:i/>
          <w:iCs/>
          <w:sz w:val="22"/>
          <w:szCs w:val="22"/>
        </w:rPr>
        <w:t>Tg</w:t>
      </w:r>
      <w:r>
        <w:rPr>
          <w:sz w:val="22"/>
          <w:szCs w:val="22"/>
        </w:rPr>
        <w:t xml:space="preserve"> add ‘</w:t>
      </w:r>
      <w:r w:rsidRPr="00D36AD2">
        <w:rPr>
          <w:i/>
          <w:iCs/>
          <w:sz w:val="22"/>
          <w:szCs w:val="22"/>
        </w:rPr>
        <w:t>from the house of Israel</w:t>
      </w:r>
      <w:r>
        <w:rPr>
          <w:sz w:val="22"/>
          <w:szCs w:val="22"/>
        </w:rPr>
        <w:t>’ as in vv. 3, 8</w:t>
      </w:r>
      <w:r w:rsidRPr="00D36AD2">
        <w:rPr>
          <w:sz w:val="22"/>
          <w:szCs w:val="22"/>
        </w:rPr>
        <w:t xml:space="preserve"> </w:t>
      </w:r>
      <w:r>
        <w:rPr>
          <w:sz w:val="22"/>
          <w:szCs w:val="22"/>
        </w:rPr>
        <w:t>&amp;</w:t>
      </w:r>
      <w:r w:rsidRPr="00D36AD2">
        <w:rPr>
          <w:sz w:val="22"/>
          <w:szCs w:val="22"/>
        </w:rPr>
        <w:t xml:space="preserve"> 10.</w:t>
      </w:r>
      <w:bookmarkEnd w:id="143"/>
    </w:p>
  </w:footnote>
  <w:footnote w:id="521">
    <w:p w14:paraId="048BD634" w14:textId="54FD9C14" w:rsidR="00F66D22" w:rsidRPr="00D36AD2" w:rsidRDefault="00F66D22" w:rsidP="00D36AD2">
      <w:pPr>
        <w:pStyle w:val="BodyText"/>
        <w:spacing w:before="0" w:line="300" w:lineRule="exact"/>
        <w:ind w:left="284" w:hanging="284"/>
        <w:rPr>
          <w:sz w:val="22"/>
          <w:szCs w:val="22"/>
        </w:rPr>
      </w:pPr>
      <w:r w:rsidRPr="00F25A54">
        <w:rPr>
          <w:rStyle w:val="FootnoteReference"/>
          <w:color w:val="008000"/>
        </w:rPr>
        <w:footnoteRef/>
      </w:r>
      <w:r>
        <w:rPr>
          <w:sz w:val="22"/>
          <w:szCs w:val="22"/>
        </w:rPr>
        <w:t xml:space="preserve"> </w:t>
      </w:r>
      <w:r>
        <w:rPr>
          <w:sz w:val="22"/>
          <w:szCs w:val="22"/>
        </w:rPr>
        <w:tab/>
        <w:t xml:space="preserve">Literally translated, this verse </w:t>
      </w:r>
      <w:r w:rsidRPr="00D36AD2">
        <w:rPr>
          <w:sz w:val="22"/>
          <w:szCs w:val="22"/>
        </w:rPr>
        <w:t>opens, “</w:t>
      </w:r>
      <w:bookmarkStart w:id="144" w:name="1736"/>
      <w:r w:rsidRPr="00D36AD2">
        <w:rPr>
          <w:i/>
          <w:iCs/>
          <w:sz w:val="22"/>
          <w:szCs w:val="22"/>
        </w:rPr>
        <w:t>for the life of all flesh, its blood in its life it is</w:t>
      </w:r>
      <w:r w:rsidRPr="00D36AD2">
        <w:rPr>
          <w:sz w:val="22"/>
          <w:szCs w:val="22"/>
        </w:rPr>
        <w:t>;”</w:t>
      </w:r>
      <w:bookmarkEnd w:id="144"/>
      <w:r w:rsidRPr="00D36AD2">
        <w:rPr>
          <w:sz w:val="22"/>
          <w:szCs w:val="22"/>
        </w:rPr>
        <w:t xml:space="preserve"> </w:t>
      </w:r>
      <w:r>
        <w:rPr>
          <w:sz w:val="22"/>
          <w:szCs w:val="22"/>
        </w:rPr>
        <w:t>t</w:t>
      </w:r>
      <w:r w:rsidRPr="00D36AD2">
        <w:rPr>
          <w:sz w:val="22"/>
          <w:szCs w:val="22"/>
        </w:rPr>
        <w:t xml:space="preserve">he </w:t>
      </w:r>
      <w:r w:rsidRPr="00D36AD2">
        <w:rPr>
          <w:i/>
          <w:iCs/>
          <w:sz w:val="22"/>
          <w:szCs w:val="22"/>
        </w:rPr>
        <w:t>LXX</w:t>
      </w:r>
      <w:r>
        <w:rPr>
          <w:sz w:val="22"/>
          <w:szCs w:val="22"/>
        </w:rPr>
        <w:t xml:space="preserve">, </w:t>
      </w:r>
      <w:r w:rsidR="00807CE8">
        <w:rPr>
          <w:i/>
          <w:iCs/>
          <w:sz w:val="22"/>
          <w:szCs w:val="22"/>
        </w:rPr>
        <w:t>Peshitta</w:t>
      </w:r>
      <w:r>
        <w:rPr>
          <w:sz w:val="22"/>
          <w:szCs w:val="22"/>
        </w:rPr>
        <w:t xml:space="preserve">, and </w:t>
      </w:r>
      <w:r w:rsidRPr="00D36AD2">
        <w:rPr>
          <w:i/>
          <w:iCs/>
          <w:sz w:val="22"/>
          <w:szCs w:val="22"/>
        </w:rPr>
        <w:t>Vg</w:t>
      </w:r>
      <w:r>
        <w:rPr>
          <w:sz w:val="22"/>
          <w:szCs w:val="22"/>
        </w:rPr>
        <w:t xml:space="preserve"> leave out ‘</w:t>
      </w:r>
      <w:r w:rsidRPr="00D36AD2">
        <w:rPr>
          <w:i/>
          <w:iCs/>
          <w:sz w:val="22"/>
          <w:szCs w:val="22"/>
        </w:rPr>
        <w:t>in its life</w:t>
      </w:r>
      <w:r>
        <w:rPr>
          <w:sz w:val="22"/>
          <w:szCs w:val="22"/>
        </w:rPr>
        <w:t>’, which would naturally yield ‘</w:t>
      </w:r>
      <w:r w:rsidRPr="00D36AD2">
        <w:rPr>
          <w:i/>
          <w:iCs/>
          <w:sz w:val="22"/>
          <w:szCs w:val="22"/>
        </w:rPr>
        <w:t>for the life of all flesh, its blood it is</w:t>
      </w:r>
      <w:r>
        <w:rPr>
          <w:sz w:val="22"/>
          <w:szCs w:val="22"/>
        </w:rPr>
        <w:t>’.</w:t>
      </w:r>
      <w:r w:rsidR="001E1C8D">
        <w:rPr>
          <w:sz w:val="22"/>
          <w:szCs w:val="22"/>
        </w:rPr>
        <w:t xml:space="preserve"> </w:t>
      </w:r>
      <w:r w:rsidRPr="00D36AD2">
        <w:rPr>
          <w:sz w:val="22"/>
          <w:szCs w:val="22"/>
        </w:rPr>
        <w:t xml:space="preserve">The </w:t>
      </w:r>
      <w:r>
        <w:rPr>
          <w:sz w:val="22"/>
          <w:szCs w:val="22"/>
        </w:rPr>
        <w:t>translation above is perhaps oversimplified</w:t>
      </w:r>
      <w:r w:rsidRPr="00D36AD2">
        <w:rPr>
          <w:sz w:val="22"/>
          <w:szCs w:val="22"/>
        </w:rPr>
        <w:t xml:space="preserve"> but the meaning is the same in any case.</w:t>
      </w:r>
    </w:p>
  </w:footnote>
  <w:footnote w:id="522">
    <w:p w14:paraId="03A538C6" w14:textId="77777777" w:rsidR="00F66D22" w:rsidRDefault="00F66D22" w:rsidP="00557276">
      <w:pPr>
        <w:pStyle w:val="BodyText"/>
        <w:spacing w:before="0" w:line="300" w:lineRule="exact"/>
        <w:ind w:left="284" w:hanging="284"/>
        <w:rPr>
          <w:sz w:val="22"/>
          <w:szCs w:val="22"/>
        </w:rPr>
      </w:pPr>
      <w:r w:rsidRPr="00F25A54">
        <w:rPr>
          <w:rStyle w:val="FootnoteReference"/>
          <w:color w:val="008000"/>
        </w:rPr>
        <w:footnoteRef/>
      </w:r>
      <w:r w:rsidRPr="00F25A54">
        <w:rPr>
          <w:color w:val="008000"/>
        </w:rPr>
        <w:t xml:space="preserve"> </w:t>
      </w:r>
      <w:r>
        <w:rPr>
          <w:sz w:val="22"/>
          <w:szCs w:val="22"/>
        </w:rPr>
        <w:tab/>
        <w:t>Translated literally, this verse opens ‘</w:t>
      </w:r>
      <w:r w:rsidRPr="00557276">
        <w:rPr>
          <w:i/>
          <w:iCs/>
          <w:sz w:val="22"/>
          <w:szCs w:val="22"/>
        </w:rPr>
        <w:t>and any soul</w:t>
      </w:r>
      <w:r>
        <w:rPr>
          <w:sz w:val="22"/>
          <w:szCs w:val="22"/>
        </w:rPr>
        <w:t>’.</w:t>
      </w:r>
    </w:p>
  </w:footnote>
  <w:footnote w:id="523">
    <w:p w14:paraId="747FBA06" w14:textId="77777777" w:rsidR="00F66D22" w:rsidRPr="00557276" w:rsidRDefault="00F66D22" w:rsidP="00557276">
      <w:pPr>
        <w:pStyle w:val="NormalWeb"/>
        <w:spacing w:before="0" w:beforeAutospacing="0" w:after="0" w:line="300" w:lineRule="exact"/>
        <w:ind w:left="284" w:hanging="284"/>
        <w:rPr>
          <w:rFonts w:ascii="Book Antiqua" w:eastAsia="Times New Roman" w:hAnsi="Book Antiqua" w:cs="Times New Roman"/>
          <w:sz w:val="22"/>
          <w:szCs w:val="22"/>
          <w:lang w:eastAsia="en-GB" w:bidi="ar-SA"/>
        </w:rPr>
      </w:pPr>
      <w:r w:rsidRPr="00F25A54">
        <w:rPr>
          <w:rStyle w:val="FootnoteReference"/>
          <w:rFonts w:ascii="Book Antiqua" w:hAnsi="Book Antiqua" w:cs="Times New Roman"/>
          <w:color w:val="008000"/>
          <w:sz w:val="24"/>
          <w:szCs w:val="24"/>
        </w:rPr>
        <w:footnoteRef/>
      </w:r>
      <w:r w:rsidRPr="00F25A54">
        <w:rPr>
          <w:rFonts w:ascii="Book Antiqua" w:hAnsi="Book Antiqua" w:cs="Times New Roman"/>
          <w:color w:val="008000"/>
          <w:sz w:val="24"/>
          <w:szCs w:val="24"/>
        </w:rPr>
        <w:t xml:space="preserve"> </w:t>
      </w:r>
      <w:r w:rsidRPr="00557276">
        <w:rPr>
          <w:rFonts w:ascii="Book Antiqua" w:hAnsi="Book Antiqua"/>
          <w:sz w:val="22"/>
          <w:szCs w:val="22"/>
        </w:rPr>
        <w:tab/>
      </w:r>
      <w:bookmarkStart w:id="145" w:name="1743"/>
      <w:r>
        <w:rPr>
          <w:rFonts w:ascii="Book Antiqua" w:hAnsi="Book Antiqua"/>
          <w:sz w:val="22"/>
          <w:szCs w:val="22"/>
          <w:lang w:eastAsia="en-GB"/>
        </w:rPr>
        <w:t>The rendering ‘bear the punishment for his iniquity’ reflects the use of the word ‘iniquity’</w:t>
      </w:r>
      <w:r w:rsidRPr="00557276">
        <w:rPr>
          <w:rFonts w:ascii="Book Antiqua" w:hAnsi="Book Antiqua"/>
          <w:sz w:val="22"/>
          <w:szCs w:val="22"/>
          <w:lang w:eastAsia="en-GB"/>
        </w:rPr>
        <w:t xml:space="preserve"> to refer t</w:t>
      </w:r>
      <w:r>
        <w:rPr>
          <w:rFonts w:ascii="Book Antiqua" w:hAnsi="Book Antiqua"/>
          <w:sz w:val="22"/>
          <w:szCs w:val="22"/>
          <w:lang w:eastAsia="en-GB"/>
        </w:rPr>
        <w:t xml:space="preserve">o the punishment for iniquity; </w:t>
      </w:r>
      <w:r w:rsidRPr="00557276">
        <w:rPr>
          <w:rFonts w:ascii="Book Antiqua" w:hAnsi="Book Antiqua"/>
          <w:sz w:val="22"/>
          <w:szCs w:val="22"/>
          <w:lang w:eastAsia="en-GB"/>
        </w:rPr>
        <w:t>t</w:t>
      </w:r>
      <w:r>
        <w:rPr>
          <w:rFonts w:ascii="Book Antiqua" w:hAnsi="Book Antiqua"/>
          <w:sz w:val="22"/>
          <w:szCs w:val="22"/>
          <w:lang w:eastAsia="en-GB"/>
        </w:rPr>
        <w:t>his</w:t>
      </w:r>
      <w:r w:rsidRPr="00557276">
        <w:rPr>
          <w:rFonts w:ascii="Book Antiqua" w:hAnsi="Book Antiqua"/>
          <w:sz w:val="22"/>
          <w:szCs w:val="22"/>
          <w:lang w:eastAsia="en-GB"/>
        </w:rPr>
        <w:t xml:space="preserve"> is sometimes referred to as the consequ</w:t>
      </w:r>
      <w:r>
        <w:rPr>
          <w:rFonts w:ascii="Book Antiqua" w:hAnsi="Book Antiqua"/>
          <w:sz w:val="22"/>
          <w:szCs w:val="22"/>
          <w:lang w:eastAsia="en-GB"/>
        </w:rPr>
        <w:t>ential use of the term (cf. 5:17, 7:18, 10:17</w:t>
      </w:r>
      <w:r w:rsidRPr="00557276">
        <w:rPr>
          <w:rFonts w:ascii="Book Antiqua" w:hAnsi="Book Antiqua"/>
          <w:sz w:val="22"/>
          <w:szCs w:val="22"/>
          <w:lang w:eastAsia="en-GB"/>
        </w:rPr>
        <w:t xml:space="preserve"> etc.).</w:t>
      </w:r>
      <w:bookmarkEnd w:id="145"/>
    </w:p>
  </w:footnote>
  <w:footnote w:id="524">
    <w:p w14:paraId="63107DED" w14:textId="77777777" w:rsidR="00F66D22" w:rsidRPr="001901B1" w:rsidRDefault="00F66D22" w:rsidP="00663E36">
      <w:pPr>
        <w:pStyle w:val="FootnoteText"/>
        <w:spacing w:line="240" w:lineRule="exact"/>
        <w:jc w:val="center"/>
        <w:rPr>
          <w:rFonts w:ascii="Book Antiqua" w:hAnsi="Book Antiqua"/>
          <w:b/>
          <w:bCs/>
          <w:smallCaps/>
          <w:color w:val="333300"/>
          <w:sz w:val="24"/>
          <w:szCs w:val="24"/>
        </w:rPr>
      </w:pPr>
      <w:r w:rsidRPr="001901B1">
        <w:rPr>
          <w:rFonts w:ascii="Book Antiqua" w:hAnsi="Book Antiqua"/>
          <w:b/>
          <w:bCs/>
          <w:smallCaps/>
          <w:color w:val="333300"/>
          <w:sz w:val="24"/>
          <w:szCs w:val="24"/>
        </w:rPr>
        <w:t xml:space="preserve">Leviticus </w:t>
      </w:r>
      <w:r w:rsidRPr="001901B1">
        <w:rPr>
          <w:rStyle w:val="FootnoteReference"/>
          <w:rFonts w:ascii="Book Antiqua" w:hAnsi="Book Antiqua"/>
          <w:b/>
          <w:bCs/>
          <w:smallCaps/>
          <w:color w:val="333300"/>
          <w:sz w:val="24"/>
          <w:szCs w:val="24"/>
          <w:vertAlign w:val="baseline"/>
        </w:rPr>
        <w:t>18</w:t>
      </w:r>
    </w:p>
  </w:footnote>
  <w:footnote w:id="525">
    <w:p w14:paraId="0ABBCFC8" w14:textId="21A0CDFD" w:rsidR="00F66D22" w:rsidRDefault="00F66D22" w:rsidP="00663E36">
      <w:pPr>
        <w:pStyle w:val="BodyText"/>
        <w:spacing w:before="0" w:line="280" w:lineRule="exact"/>
        <w:ind w:left="284" w:hanging="284"/>
        <w:rPr>
          <w:sz w:val="22"/>
          <w:szCs w:val="22"/>
        </w:rPr>
      </w:pPr>
      <w:r w:rsidRPr="00A24FFE">
        <w:rPr>
          <w:rStyle w:val="FootnoteReference"/>
          <w:color w:val="008000"/>
        </w:rPr>
        <w:footnoteRef/>
      </w:r>
      <w:r>
        <w:rPr>
          <w:sz w:val="22"/>
          <w:szCs w:val="22"/>
        </w:rPr>
        <w:t xml:space="preserve"> </w:t>
      </w:r>
      <w:r>
        <w:rPr>
          <w:sz w:val="22"/>
          <w:szCs w:val="22"/>
        </w:rPr>
        <w:tab/>
        <w:t>Th</w:t>
      </w:r>
      <w:r w:rsidR="00C63C2F">
        <w:rPr>
          <w:sz w:val="22"/>
          <w:szCs w:val="22"/>
        </w:rPr>
        <w:t>is</w:t>
      </w:r>
      <w:r>
        <w:rPr>
          <w:sz w:val="22"/>
          <w:szCs w:val="22"/>
        </w:rPr>
        <w:t xml:space="preserve"> chapter is, to some degree, a literary unit</w:t>
      </w:r>
      <w:r w:rsidR="00C63C2F">
        <w:rPr>
          <w:sz w:val="22"/>
          <w:szCs w:val="22"/>
        </w:rPr>
        <w:t xml:space="preserve"> and</w:t>
      </w:r>
      <w:r>
        <w:rPr>
          <w:sz w:val="22"/>
          <w:szCs w:val="22"/>
        </w:rPr>
        <w:t xml:space="preserve"> more akin to Deuteronomy than to the rest of the ‘Law of Holiness’.</w:t>
      </w:r>
    </w:p>
  </w:footnote>
  <w:footnote w:id="526">
    <w:p w14:paraId="621EE799" w14:textId="310B2DD7" w:rsidR="00F66D22" w:rsidRDefault="00F66D22" w:rsidP="00663E36">
      <w:pPr>
        <w:pStyle w:val="BodyText"/>
        <w:spacing w:before="0" w:line="280" w:lineRule="exact"/>
        <w:ind w:left="284" w:hanging="284"/>
        <w:rPr>
          <w:sz w:val="22"/>
          <w:szCs w:val="22"/>
        </w:rPr>
      </w:pPr>
      <w:r w:rsidRPr="00A24FFE">
        <w:rPr>
          <w:rStyle w:val="FootnoteReference"/>
          <w:color w:val="008000"/>
        </w:rPr>
        <w:footnoteRef/>
      </w:r>
      <w:r w:rsidRPr="00A24FFE">
        <w:rPr>
          <w:color w:val="008000"/>
        </w:rPr>
        <w:t xml:space="preserve"> </w:t>
      </w:r>
      <w:r>
        <w:rPr>
          <w:sz w:val="22"/>
          <w:szCs w:val="22"/>
        </w:rPr>
        <w:tab/>
        <w:t>The affirmation, “I am Yahweh your God,” or its abridged form, “I am Yahweh,” recurs like a refrain throughout this and the following chapter, giving a direction to the entire law of holiness.</w:t>
      </w:r>
      <w:r w:rsidR="001E1C8D">
        <w:rPr>
          <w:sz w:val="22"/>
          <w:szCs w:val="22"/>
        </w:rPr>
        <w:t xml:space="preserve"> </w:t>
      </w:r>
      <w:r>
        <w:rPr>
          <w:sz w:val="22"/>
          <w:szCs w:val="22"/>
        </w:rPr>
        <w:t>Yahweh is the God of Israel, whom he has brought out of Egypt (19:36, 22:33); he is a holy God (19:2, 20:26, 21:8), who makes his people holy (20:8, 21:8, 15, 22:9, 32 and see 20:7).</w:t>
      </w:r>
    </w:p>
  </w:footnote>
  <w:footnote w:id="527">
    <w:p w14:paraId="56A7BE69" w14:textId="77777777" w:rsidR="00F66D22" w:rsidRPr="00A24FFE" w:rsidRDefault="00F66D22" w:rsidP="00663E36">
      <w:pPr>
        <w:pStyle w:val="BodyText"/>
        <w:spacing w:before="0" w:line="280" w:lineRule="exact"/>
        <w:ind w:left="284" w:hanging="284"/>
        <w:rPr>
          <w:sz w:val="22"/>
          <w:szCs w:val="22"/>
        </w:rPr>
      </w:pPr>
      <w:r w:rsidRPr="00A24FFE">
        <w:rPr>
          <w:rStyle w:val="FootnoteReference"/>
          <w:color w:val="008000"/>
        </w:rPr>
        <w:footnoteRef/>
      </w:r>
      <w:r>
        <w:rPr>
          <w:sz w:val="22"/>
          <w:szCs w:val="22"/>
        </w:rPr>
        <w:t xml:space="preserve"> </w:t>
      </w:r>
      <w:r>
        <w:rPr>
          <w:sz w:val="22"/>
          <w:szCs w:val="22"/>
        </w:rPr>
        <w:tab/>
        <w:t xml:space="preserve">Literally translated, this verse (here following the </w:t>
      </w:r>
      <w:r w:rsidRPr="00C63C2F">
        <w:rPr>
          <w:i/>
          <w:iCs/>
          <w:sz w:val="22"/>
          <w:szCs w:val="22"/>
        </w:rPr>
        <w:t>NJB</w:t>
      </w:r>
      <w:r>
        <w:rPr>
          <w:sz w:val="22"/>
          <w:szCs w:val="22"/>
        </w:rPr>
        <w:t>) opens</w:t>
      </w:r>
      <w:r w:rsidRPr="00A24FFE">
        <w:rPr>
          <w:sz w:val="22"/>
          <w:szCs w:val="22"/>
        </w:rPr>
        <w:t xml:space="preserve">, </w:t>
      </w:r>
      <w:bookmarkStart w:id="146" w:name="181"/>
      <w:r>
        <w:rPr>
          <w:sz w:val="22"/>
          <w:szCs w:val="22"/>
        </w:rPr>
        <w:t>“</w:t>
      </w:r>
      <w:r w:rsidRPr="00A24FFE">
        <w:rPr>
          <w:i/>
          <w:iCs/>
          <w:sz w:val="22"/>
          <w:szCs w:val="22"/>
        </w:rPr>
        <w:t>As the deed of the land of Egypt, which you were dwelling in it, you must not do</w:t>
      </w:r>
      <w:r w:rsidRPr="00A24FFE">
        <w:rPr>
          <w:sz w:val="22"/>
          <w:szCs w:val="22"/>
        </w:rPr>
        <w:t>.”</w:t>
      </w:r>
      <w:bookmarkEnd w:id="146"/>
    </w:p>
  </w:footnote>
  <w:footnote w:id="528">
    <w:p w14:paraId="7C409636" w14:textId="3C3B3C9C" w:rsidR="00F66D22" w:rsidRPr="00A24FFE" w:rsidRDefault="00F66D22" w:rsidP="00663E36">
      <w:pPr>
        <w:pStyle w:val="BodyText"/>
        <w:spacing w:before="0" w:line="280" w:lineRule="exact"/>
        <w:ind w:left="284" w:hanging="284"/>
        <w:rPr>
          <w:sz w:val="20"/>
          <w:szCs w:val="20"/>
        </w:rPr>
      </w:pPr>
      <w:r w:rsidRPr="00A24FFE">
        <w:rPr>
          <w:rStyle w:val="FootnoteReference"/>
          <w:color w:val="008000"/>
        </w:rPr>
        <w:footnoteRef/>
      </w:r>
      <w:r>
        <w:rPr>
          <w:sz w:val="22"/>
          <w:szCs w:val="22"/>
        </w:rPr>
        <w:t xml:space="preserve"> </w:t>
      </w:r>
      <w:r>
        <w:rPr>
          <w:sz w:val="22"/>
          <w:szCs w:val="22"/>
        </w:rPr>
        <w:tab/>
      </w:r>
      <w:r w:rsidRPr="00A24FFE">
        <w:rPr>
          <w:sz w:val="22"/>
          <w:szCs w:val="22"/>
        </w:rPr>
        <w:t>The Hebrew term translated ‘</w:t>
      </w:r>
      <w:r w:rsidRPr="00A24FFE">
        <w:rPr>
          <w:i/>
          <w:iCs/>
          <w:sz w:val="22"/>
          <w:szCs w:val="22"/>
        </w:rPr>
        <w:t>ordinances</w:t>
      </w:r>
      <w:r w:rsidRPr="00A24FFE">
        <w:rPr>
          <w:sz w:val="22"/>
          <w:szCs w:val="22"/>
        </w:rPr>
        <w:t>’ (</w:t>
      </w:r>
      <w:r w:rsidRPr="00A24FFE">
        <w:rPr>
          <w:rFonts w:cs="SBL Hebrew"/>
          <w:noProof/>
          <w:sz w:val="26"/>
          <w:szCs w:val="26"/>
          <w:rtl/>
          <w:lang w:bidi="he-IL"/>
        </w:rPr>
        <w:t>מִשְׁפָּטַ֧י</w:t>
      </w:r>
      <w:r w:rsidRPr="00A24FFE">
        <w:rPr>
          <w:sz w:val="22"/>
          <w:szCs w:val="22"/>
        </w:rPr>
        <w:t xml:space="preserve">) refers to the set of regulations about to be set forth in </w:t>
      </w:r>
      <w:r>
        <w:rPr>
          <w:sz w:val="22"/>
          <w:szCs w:val="22"/>
        </w:rPr>
        <w:t>the following chapters (cf. 19:37, 20:22, 25:18, 26:46).</w:t>
      </w:r>
      <w:r w:rsidR="001E1C8D">
        <w:rPr>
          <w:sz w:val="22"/>
          <w:szCs w:val="22"/>
        </w:rPr>
        <w:t xml:space="preserve"> </w:t>
      </w:r>
      <w:r>
        <w:rPr>
          <w:sz w:val="22"/>
          <w:szCs w:val="22"/>
        </w:rPr>
        <w:t>Note especially</w:t>
      </w:r>
      <w:r w:rsidRPr="00A24FFE">
        <w:rPr>
          <w:sz w:val="22"/>
          <w:szCs w:val="22"/>
        </w:rPr>
        <w:t xml:space="preserve"> the thematic and formulaic relationshi</w:t>
      </w:r>
      <w:r>
        <w:rPr>
          <w:sz w:val="22"/>
          <w:szCs w:val="22"/>
        </w:rPr>
        <w:t>ps between the introduction in vv. 1–</w:t>
      </w:r>
      <w:r w:rsidRPr="00A24FFE">
        <w:rPr>
          <w:sz w:val="22"/>
          <w:szCs w:val="22"/>
        </w:rPr>
        <w:t>5 and the parent</w:t>
      </w:r>
      <w:r>
        <w:rPr>
          <w:sz w:val="22"/>
          <w:szCs w:val="22"/>
        </w:rPr>
        <w:t>he</w:t>
      </w:r>
      <w:r w:rsidRPr="00A24FFE">
        <w:rPr>
          <w:sz w:val="22"/>
          <w:szCs w:val="22"/>
        </w:rPr>
        <w:t xml:space="preserve">sis in </w:t>
      </w:r>
      <w:r>
        <w:rPr>
          <w:sz w:val="22"/>
          <w:szCs w:val="22"/>
        </w:rPr>
        <w:t>20:22–</w:t>
      </w:r>
      <w:r w:rsidRPr="00A24FFE">
        <w:rPr>
          <w:sz w:val="22"/>
          <w:szCs w:val="22"/>
        </w:rPr>
        <w:t xml:space="preserve">26, both of which refer explicitly to the corrupt nations and the need to separate from them by keeping </w:t>
      </w:r>
      <w:r>
        <w:rPr>
          <w:sz w:val="22"/>
          <w:szCs w:val="22"/>
        </w:rPr>
        <w:t>Yahweh</w:t>
      </w:r>
      <w:r w:rsidRPr="00A24FFE">
        <w:rPr>
          <w:sz w:val="22"/>
          <w:szCs w:val="22"/>
        </w:rPr>
        <w:t>’s regulations.</w:t>
      </w:r>
    </w:p>
  </w:footnote>
  <w:footnote w:id="529">
    <w:p w14:paraId="54CF8E2D" w14:textId="14C91301" w:rsidR="00F66D22" w:rsidRDefault="00F66D22" w:rsidP="00663E36">
      <w:pPr>
        <w:pStyle w:val="BodyText"/>
        <w:spacing w:before="0" w:line="280" w:lineRule="exact"/>
        <w:ind w:left="284" w:hanging="284"/>
        <w:rPr>
          <w:sz w:val="22"/>
          <w:szCs w:val="22"/>
        </w:rPr>
      </w:pPr>
      <w:r w:rsidRPr="00A24FFE">
        <w:rPr>
          <w:rStyle w:val="FootnoteReference"/>
          <w:color w:val="008000"/>
        </w:rPr>
        <w:footnoteRef/>
      </w:r>
      <w:r w:rsidRPr="00A24FFE">
        <w:rPr>
          <w:color w:val="008000"/>
        </w:rPr>
        <w:t xml:space="preserve"> </w:t>
      </w:r>
      <w:r>
        <w:rPr>
          <w:sz w:val="22"/>
          <w:szCs w:val="22"/>
        </w:rPr>
        <w:tab/>
        <w:t xml:space="preserve">As a holy people, set apart for special relation to </w:t>
      </w:r>
      <w:smartTag w:uri="urn:schemas-microsoft-com:office:smarttags" w:element="place">
        <w:smartTag w:uri="urn:schemas-microsoft-com:office:smarttags" w:element="City">
          <w:r>
            <w:rPr>
              <w:sz w:val="22"/>
              <w:szCs w:val="22"/>
            </w:rPr>
            <w:t>Yahweh</w:t>
          </w:r>
        </w:smartTag>
        <w:r>
          <w:rPr>
            <w:sz w:val="22"/>
            <w:szCs w:val="22"/>
          </w:rPr>
          <w:t xml:space="preserve">, </w:t>
        </w:r>
        <w:smartTag w:uri="urn:schemas-microsoft-com:office:smarttags" w:element="country-region">
          <w:r>
            <w:rPr>
              <w:sz w:val="22"/>
              <w:szCs w:val="22"/>
            </w:rPr>
            <w:t>Israel</w:t>
          </w:r>
        </w:smartTag>
      </w:smartTag>
      <w:r>
        <w:rPr>
          <w:sz w:val="22"/>
          <w:szCs w:val="22"/>
        </w:rPr>
        <w:t xml:space="preserve"> must not imitate the practices of other peoples (vv. 24–29, see </w:t>
      </w:r>
      <w:r w:rsidR="00C63C2F">
        <w:rPr>
          <w:sz w:val="22"/>
          <w:szCs w:val="22"/>
        </w:rPr>
        <w:t>#</w:t>
      </w:r>
      <w:r>
        <w:rPr>
          <w:sz w:val="22"/>
          <w:szCs w:val="22"/>
        </w:rPr>
        <w:t>11:44–45).</w:t>
      </w:r>
    </w:p>
  </w:footnote>
  <w:footnote w:id="530">
    <w:p w14:paraId="398E383A" w14:textId="44167560" w:rsidR="00F66D22" w:rsidRDefault="00F66D22" w:rsidP="00663E36">
      <w:pPr>
        <w:pStyle w:val="BodyText"/>
        <w:spacing w:before="0" w:line="280" w:lineRule="exact"/>
        <w:ind w:left="284" w:hanging="284"/>
        <w:rPr>
          <w:sz w:val="22"/>
          <w:szCs w:val="22"/>
        </w:rPr>
      </w:pPr>
      <w:r w:rsidRPr="00B71D16">
        <w:rPr>
          <w:rStyle w:val="FootnoteReference"/>
          <w:color w:val="008000"/>
        </w:rPr>
        <w:footnoteRef/>
      </w:r>
      <w:r>
        <w:rPr>
          <w:sz w:val="22"/>
          <w:szCs w:val="22"/>
        </w:rPr>
        <w:t xml:space="preserve"> </w:t>
      </w:r>
      <w:r>
        <w:rPr>
          <w:sz w:val="22"/>
          <w:szCs w:val="22"/>
        </w:rPr>
        <w:tab/>
        <w:t>The literal translation of the phrase ‘</w:t>
      </w:r>
      <w:r>
        <w:rPr>
          <w:i/>
          <w:iCs/>
          <w:sz w:val="22"/>
          <w:szCs w:val="22"/>
        </w:rPr>
        <w:t>closely related to him</w:t>
      </w:r>
      <w:r>
        <w:rPr>
          <w:sz w:val="22"/>
          <w:szCs w:val="22"/>
        </w:rPr>
        <w:t>’ is ‘</w:t>
      </w:r>
      <w:r>
        <w:rPr>
          <w:i/>
          <w:iCs/>
          <w:sz w:val="22"/>
          <w:szCs w:val="22"/>
        </w:rPr>
        <w:t>of the flesh of his body</w:t>
      </w:r>
      <w:r>
        <w:rPr>
          <w:sz w:val="22"/>
          <w:szCs w:val="22"/>
        </w:rPr>
        <w:t>’.</w:t>
      </w:r>
    </w:p>
  </w:footnote>
  <w:footnote w:id="531">
    <w:p w14:paraId="200FE7C8" w14:textId="2CA1CE59" w:rsidR="00F66D22" w:rsidRPr="00B71D16" w:rsidRDefault="00F66D22" w:rsidP="00663E36">
      <w:pPr>
        <w:pStyle w:val="BodyText"/>
        <w:spacing w:before="0" w:line="280" w:lineRule="exact"/>
        <w:ind w:left="284" w:hanging="284"/>
        <w:rPr>
          <w:sz w:val="22"/>
          <w:szCs w:val="22"/>
        </w:rPr>
      </w:pPr>
      <w:r w:rsidRPr="00B71D16">
        <w:rPr>
          <w:rStyle w:val="FootnoteReference"/>
          <w:color w:val="008000"/>
        </w:rPr>
        <w:footnoteRef/>
      </w:r>
      <w:r w:rsidRPr="00B71D16">
        <w:rPr>
          <w:color w:val="008000"/>
        </w:rPr>
        <w:t xml:space="preserve"> </w:t>
      </w:r>
      <w:r>
        <w:rPr>
          <w:sz w:val="22"/>
          <w:szCs w:val="22"/>
        </w:rPr>
        <w:tab/>
        <w:t xml:space="preserve">The </w:t>
      </w:r>
      <w:r w:rsidRPr="00B71D16">
        <w:rPr>
          <w:i/>
          <w:iCs/>
          <w:sz w:val="22"/>
          <w:szCs w:val="22"/>
        </w:rPr>
        <w:t>NRSV</w:t>
      </w:r>
      <w:r>
        <w:rPr>
          <w:sz w:val="22"/>
          <w:szCs w:val="22"/>
        </w:rPr>
        <w:t xml:space="preserve">, more literally following the </w:t>
      </w:r>
      <w:r w:rsidRPr="00B71D16">
        <w:rPr>
          <w:i/>
          <w:iCs/>
          <w:sz w:val="22"/>
          <w:szCs w:val="22"/>
        </w:rPr>
        <w:t>MT</w:t>
      </w:r>
      <w:r>
        <w:rPr>
          <w:sz w:val="22"/>
          <w:szCs w:val="22"/>
        </w:rPr>
        <w:t>, opens with</w:t>
      </w:r>
      <w:r w:rsidRPr="00B71D16">
        <w:rPr>
          <w:sz w:val="22"/>
          <w:szCs w:val="22"/>
        </w:rPr>
        <w:t>, “</w:t>
      </w:r>
      <w:r w:rsidRPr="00B71D16">
        <w:rPr>
          <w:rFonts w:cs="Verdana"/>
          <w:i/>
          <w:iCs/>
          <w:sz w:val="22"/>
          <w:szCs w:val="22"/>
          <w:lang w:eastAsia="en-GB"/>
        </w:rPr>
        <w:t>You shall not uncover the nakedness of your father, which is the nakedness of your mother</w:t>
      </w:r>
      <w:r w:rsidRPr="00B71D16">
        <w:rPr>
          <w:rFonts w:cs="Verdana"/>
          <w:sz w:val="22"/>
          <w:szCs w:val="22"/>
          <w:lang w:eastAsia="en-GB"/>
        </w:rPr>
        <w:t>.”</w:t>
      </w:r>
    </w:p>
  </w:footnote>
  <w:footnote w:id="532">
    <w:p w14:paraId="1D3BADEA" w14:textId="70C78298" w:rsidR="00F66D22" w:rsidRPr="00B71D16" w:rsidRDefault="00F66D22">
      <w:pPr>
        <w:pStyle w:val="BodyText"/>
        <w:spacing w:before="0" w:line="300" w:lineRule="exact"/>
        <w:ind w:left="284" w:hanging="284"/>
        <w:rPr>
          <w:sz w:val="20"/>
          <w:szCs w:val="20"/>
        </w:rPr>
      </w:pPr>
      <w:r w:rsidRPr="00B71D16">
        <w:rPr>
          <w:rStyle w:val="FootnoteReference"/>
          <w:color w:val="008000"/>
        </w:rPr>
        <w:footnoteRef/>
      </w:r>
      <w:r>
        <w:rPr>
          <w:sz w:val="22"/>
          <w:szCs w:val="22"/>
        </w:rPr>
        <w:t xml:space="preserve"> </w:t>
      </w:r>
      <w:r>
        <w:rPr>
          <w:sz w:val="22"/>
          <w:szCs w:val="22"/>
        </w:rPr>
        <w:tab/>
      </w:r>
      <w:bookmarkStart w:id="147" w:name="1812"/>
      <w:r w:rsidR="00046463">
        <w:rPr>
          <w:sz w:val="22"/>
          <w:szCs w:val="22"/>
        </w:rPr>
        <w:t>The</w:t>
      </w:r>
      <w:r w:rsidRPr="00B71D16">
        <w:rPr>
          <w:sz w:val="22"/>
          <w:szCs w:val="22"/>
        </w:rPr>
        <w:t xml:space="preserve"> laws in the Pentateuch sometimes assume the possibility that a man may have mo</w:t>
      </w:r>
      <w:r>
        <w:rPr>
          <w:sz w:val="22"/>
          <w:szCs w:val="22"/>
        </w:rPr>
        <w:t>re than one wife (cf., e.g., Dt 21:15–</w:t>
      </w:r>
      <w:r w:rsidRPr="00B71D16">
        <w:rPr>
          <w:sz w:val="22"/>
          <w:szCs w:val="22"/>
        </w:rPr>
        <w:t>17).</w:t>
      </w:r>
      <w:bookmarkEnd w:id="147"/>
    </w:p>
  </w:footnote>
  <w:footnote w:id="533">
    <w:p w14:paraId="158B9DB6" w14:textId="77777777" w:rsidR="00F66D22" w:rsidRDefault="00F66D22" w:rsidP="00B71D16">
      <w:pPr>
        <w:pStyle w:val="BodyText"/>
        <w:spacing w:before="0" w:line="300" w:lineRule="exact"/>
        <w:ind w:left="284" w:hanging="284"/>
        <w:rPr>
          <w:sz w:val="22"/>
          <w:szCs w:val="22"/>
        </w:rPr>
      </w:pPr>
      <w:r w:rsidRPr="00B71D16">
        <w:rPr>
          <w:rStyle w:val="FootnoteReference"/>
          <w:color w:val="008000"/>
          <w:szCs w:val="22"/>
        </w:rPr>
        <w:footnoteRef/>
      </w:r>
      <w:r>
        <w:rPr>
          <w:sz w:val="22"/>
          <w:szCs w:val="22"/>
        </w:rPr>
        <w:t xml:space="preserve"> </w:t>
      </w:r>
      <w:r>
        <w:rPr>
          <w:sz w:val="22"/>
          <w:szCs w:val="22"/>
        </w:rPr>
        <w:tab/>
        <w:t>The literal translation of ‘</w:t>
      </w:r>
      <w:r w:rsidRPr="00B71D16">
        <w:rPr>
          <w:i/>
          <w:iCs/>
          <w:sz w:val="22"/>
          <w:szCs w:val="22"/>
        </w:rPr>
        <w:t xml:space="preserve">born </w:t>
      </w:r>
      <w:r>
        <w:rPr>
          <w:i/>
          <w:iCs/>
          <w:sz w:val="22"/>
          <w:szCs w:val="22"/>
        </w:rPr>
        <w:t>at home</w:t>
      </w:r>
      <w:r w:rsidRPr="00B71D16">
        <w:rPr>
          <w:i/>
          <w:iCs/>
          <w:sz w:val="22"/>
          <w:szCs w:val="22"/>
        </w:rPr>
        <w:t xml:space="preserve"> or </w:t>
      </w:r>
      <w:r>
        <w:rPr>
          <w:i/>
          <w:iCs/>
          <w:sz w:val="22"/>
          <w:szCs w:val="22"/>
        </w:rPr>
        <w:t>abroad</w:t>
      </w:r>
      <w:r>
        <w:rPr>
          <w:sz w:val="22"/>
          <w:szCs w:val="22"/>
        </w:rPr>
        <w:t>’ is ‘</w:t>
      </w:r>
      <w:r w:rsidRPr="00B71D16">
        <w:rPr>
          <w:i/>
          <w:iCs/>
          <w:sz w:val="22"/>
          <w:szCs w:val="22"/>
        </w:rPr>
        <w:t>born of house or born of outside</w:t>
      </w:r>
      <w:r>
        <w:rPr>
          <w:sz w:val="22"/>
          <w:szCs w:val="22"/>
        </w:rPr>
        <w:t>’.</w:t>
      </w:r>
    </w:p>
  </w:footnote>
  <w:footnote w:id="534">
    <w:p w14:paraId="282E0F55" w14:textId="77777777" w:rsidR="00F66D22" w:rsidRPr="00B71D16" w:rsidRDefault="00F66D22" w:rsidP="00B71D16">
      <w:pPr>
        <w:pStyle w:val="BodyText"/>
        <w:spacing w:before="0" w:line="300" w:lineRule="exact"/>
        <w:ind w:left="284" w:hanging="284"/>
      </w:pPr>
      <w:r w:rsidRPr="00B71D16">
        <w:rPr>
          <w:rStyle w:val="FootnoteReference"/>
          <w:color w:val="008000"/>
          <w:szCs w:val="22"/>
        </w:rPr>
        <w:footnoteRef/>
      </w:r>
      <w:r w:rsidRPr="00B71D16">
        <w:rPr>
          <w:color w:val="008000"/>
          <w:szCs w:val="22"/>
        </w:rPr>
        <w:t xml:space="preserve"> </w:t>
      </w:r>
      <w:r>
        <w:rPr>
          <w:sz w:val="22"/>
          <w:szCs w:val="22"/>
        </w:rPr>
        <w:tab/>
      </w:r>
      <w:bookmarkStart w:id="148" w:name="1816"/>
      <w:r w:rsidRPr="00B71D16">
        <w:rPr>
          <w:sz w:val="22"/>
          <w:szCs w:val="22"/>
        </w:rPr>
        <w:t>To have sexual relations with one’s granddaughter would be like openly exposing one’s own shameful nakedness</w:t>
      </w:r>
      <w:r>
        <w:rPr>
          <w:sz w:val="22"/>
          <w:szCs w:val="22"/>
        </w:rPr>
        <w:t>.</w:t>
      </w:r>
      <w:r w:rsidRPr="00B71D16">
        <w:rPr>
          <w:sz w:val="22"/>
          <w:szCs w:val="22"/>
        </w:rPr>
        <w:t xml:space="preserve"> </w:t>
      </w:r>
      <w:bookmarkEnd w:id="148"/>
    </w:p>
  </w:footnote>
  <w:footnote w:id="535">
    <w:p w14:paraId="0A0EFCE9" w14:textId="4C3A6D20" w:rsidR="00F66D22" w:rsidRPr="00B71D16" w:rsidRDefault="00F66D22">
      <w:pPr>
        <w:pStyle w:val="BodyText"/>
        <w:spacing w:before="0" w:line="300" w:lineRule="exact"/>
        <w:ind w:left="284" w:hanging="284"/>
        <w:rPr>
          <w:sz w:val="20"/>
          <w:szCs w:val="20"/>
        </w:rPr>
      </w:pPr>
      <w:r w:rsidRPr="00B71D16">
        <w:rPr>
          <w:rStyle w:val="FootnoteReference"/>
          <w:color w:val="008000"/>
          <w:szCs w:val="22"/>
        </w:rPr>
        <w:footnoteRef/>
      </w:r>
      <w:r>
        <w:rPr>
          <w:sz w:val="22"/>
          <w:szCs w:val="22"/>
        </w:rPr>
        <w:t xml:space="preserve"> </w:t>
      </w:r>
      <w:r>
        <w:rPr>
          <w:sz w:val="22"/>
          <w:szCs w:val="22"/>
        </w:rPr>
        <w:tab/>
      </w:r>
      <w:bookmarkStart w:id="149" w:name="1817"/>
      <w:r w:rsidRPr="00B71D16">
        <w:rPr>
          <w:sz w:val="22"/>
          <w:szCs w:val="22"/>
        </w:rPr>
        <w:t>A half sister, the daughter of the man’s father by another wife</w:t>
      </w:r>
      <w:r>
        <w:rPr>
          <w:sz w:val="22"/>
          <w:szCs w:val="22"/>
        </w:rPr>
        <w:t xml:space="preserve"> (see #8)</w:t>
      </w:r>
      <w:r w:rsidR="00046463">
        <w:rPr>
          <w:sz w:val="22"/>
          <w:szCs w:val="22"/>
        </w:rPr>
        <w:t xml:space="preserve"> </w:t>
      </w:r>
      <w:r w:rsidRPr="00B71D16">
        <w:rPr>
          <w:sz w:val="22"/>
          <w:szCs w:val="22"/>
        </w:rPr>
        <w:t>is t</w:t>
      </w:r>
      <w:r>
        <w:rPr>
          <w:sz w:val="22"/>
          <w:szCs w:val="22"/>
        </w:rPr>
        <w:t>o be considered a true sister</w:t>
      </w:r>
      <w:r w:rsidRPr="00B71D16">
        <w:rPr>
          <w:sz w:val="22"/>
          <w:szCs w:val="22"/>
        </w:rPr>
        <w:t>.</w:t>
      </w:r>
      <w:bookmarkEnd w:id="149"/>
    </w:p>
  </w:footnote>
  <w:footnote w:id="536">
    <w:p w14:paraId="7C091FA1" w14:textId="7A729CE6" w:rsidR="00F66D22" w:rsidRPr="00410D52" w:rsidRDefault="00F66D22">
      <w:pPr>
        <w:pStyle w:val="BodyText"/>
        <w:spacing w:before="0" w:line="300" w:lineRule="exact"/>
        <w:ind w:left="284" w:hanging="284"/>
        <w:rPr>
          <w:sz w:val="20"/>
          <w:szCs w:val="20"/>
        </w:rPr>
      </w:pPr>
      <w:r w:rsidRPr="00F4512B">
        <w:rPr>
          <w:rStyle w:val="FootnoteReference"/>
          <w:color w:val="008000"/>
          <w:szCs w:val="22"/>
        </w:rPr>
        <w:footnoteRef/>
      </w:r>
      <w:r>
        <w:rPr>
          <w:sz w:val="22"/>
          <w:szCs w:val="22"/>
        </w:rPr>
        <w:t xml:space="preserve"> </w:t>
      </w:r>
      <w:r>
        <w:rPr>
          <w:sz w:val="22"/>
          <w:szCs w:val="22"/>
        </w:rPr>
        <w:tab/>
      </w:r>
      <w:bookmarkStart w:id="150" w:name="1818"/>
      <w:r w:rsidRPr="00410D52">
        <w:rPr>
          <w:sz w:val="22"/>
          <w:szCs w:val="22"/>
        </w:rPr>
        <w:t xml:space="preserve">A few medieval </w:t>
      </w:r>
      <w:r w:rsidRPr="00410D52">
        <w:rPr>
          <w:i/>
          <w:iCs/>
          <w:sz w:val="22"/>
          <w:szCs w:val="22"/>
        </w:rPr>
        <w:t xml:space="preserve">Hebrew </w:t>
      </w:r>
      <w:r w:rsidR="00F30DAA">
        <w:rPr>
          <w:rStyle w:val="smallcaps"/>
          <w:i/>
          <w:iCs/>
          <w:sz w:val="22"/>
          <w:szCs w:val="22"/>
        </w:rPr>
        <w:t>MSS</w:t>
      </w:r>
      <w:r w:rsidRPr="00410D52">
        <w:rPr>
          <w:sz w:val="22"/>
          <w:szCs w:val="22"/>
        </w:rPr>
        <w:t xml:space="preserve">, the </w:t>
      </w:r>
      <w:r w:rsidRPr="00410D52">
        <w:rPr>
          <w:i/>
          <w:iCs/>
          <w:sz w:val="22"/>
          <w:szCs w:val="22"/>
        </w:rPr>
        <w:t>LXX</w:t>
      </w:r>
      <w:r>
        <w:rPr>
          <w:sz w:val="22"/>
          <w:szCs w:val="22"/>
        </w:rPr>
        <w:t xml:space="preserve"> (</w:t>
      </w:r>
      <w:r w:rsidRPr="001E1C8D">
        <w:rPr>
          <w:rFonts w:ascii="Vusillus" w:hAnsi="Vusillus" w:cs="Vusillus"/>
          <w:bCs/>
          <w:i/>
          <w:noProof/>
          <w:sz w:val="26"/>
          <w:szCs w:val="22"/>
          <w:lang w:val="el-GR"/>
        </w:rPr>
        <w:t>γὰρ</w:t>
      </w:r>
      <w:r>
        <w:rPr>
          <w:sz w:val="22"/>
          <w:szCs w:val="22"/>
        </w:rPr>
        <w:t xml:space="preserve">), </w:t>
      </w:r>
      <w:r w:rsidR="00807CE8">
        <w:rPr>
          <w:i/>
          <w:iCs/>
          <w:sz w:val="22"/>
          <w:szCs w:val="22"/>
        </w:rPr>
        <w:t>Peshitta</w:t>
      </w:r>
      <w:r>
        <w:rPr>
          <w:sz w:val="22"/>
          <w:szCs w:val="22"/>
        </w:rPr>
        <w:t xml:space="preserve">, </w:t>
      </w:r>
      <w:r w:rsidRPr="00410D52">
        <w:rPr>
          <w:i/>
          <w:iCs/>
          <w:sz w:val="22"/>
          <w:szCs w:val="22"/>
        </w:rPr>
        <w:t>Vg</w:t>
      </w:r>
      <w:r>
        <w:rPr>
          <w:sz w:val="22"/>
          <w:szCs w:val="22"/>
        </w:rPr>
        <w:t xml:space="preserve"> (</w:t>
      </w:r>
      <w:r w:rsidRPr="009E37AD">
        <w:rPr>
          <w:rFonts w:ascii="Vusillus" w:hAnsi="Vusillus" w:cs="Vusillus"/>
          <w:i/>
          <w:iCs/>
          <w:noProof/>
          <w:sz w:val="26"/>
          <w:szCs w:val="26"/>
          <w:lang w:val="la-Latn"/>
        </w:rPr>
        <w:t>quia</w:t>
      </w:r>
      <w:r>
        <w:rPr>
          <w:sz w:val="22"/>
          <w:szCs w:val="22"/>
        </w:rPr>
        <w:t>)</w:t>
      </w:r>
      <w:r w:rsidRPr="00410D52">
        <w:rPr>
          <w:sz w:val="22"/>
          <w:szCs w:val="22"/>
        </w:rPr>
        <w:t xml:space="preserve"> </w:t>
      </w:r>
      <w:r>
        <w:rPr>
          <w:sz w:val="22"/>
          <w:szCs w:val="22"/>
        </w:rPr>
        <w:t xml:space="preserve">&amp; </w:t>
      </w:r>
      <w:r w:rsidRPr="00410D52">
        <w:rPr>
          <w:i/>
          <w:iCs/>
          <w:sz w:val="22"/>
          <w:szCs w:val="22"/>
        </w:rPr>
        <w:t>NJB</w:t>
      </w:r>
      <w:r>
        <w:rPr>
          <w:sz w:val="22"/>
          <w:szCs w:val="22"/>
        </w:rPr>
        <w:t xml:space="preserve"> read </w:t>
      </w:r>
      <w:bookmarkEnd w:id="150"/>
      <w:r>
        <w:rPr>
          <w:sz w:val="22"/>
          <w:szCs w:val="22"/>
        </w:rPr>
        <w:t>‘</w:t>
      </w:r>
      <w:r w:rsidRPr="00410D52">
        <w:rPr>
          <w:i/>
          <w:iCs/>
          <w:sz w:val="22"/>
          <w:szCs w:val="22"/>
        </w:rPr>
        <w:t>because</w:t>
      </w:r>
      <w:r>
        <w:rPr>
          <w:sz w:val="22"/>
          <w:szCs w:val="22"/>
        </w:rPr>
        <w:t>’ or ‘</w:t>
      </w:r>
      <w:r w:rsidRPr="00410D52">
        <w:rPr>
          <w:i/>
          <w:iCs/>
          <w:sz w:val="22"/>
          <w:szCs w:val="22"/>
        </w:rPr>
        <w:t>for</w:t>
      </w:r>
      <w:r>
        <w:rPr>
          <w:sz w:val="22"/>
          <w:szCs w:val="22"/>
        </w:rPr>
        <w:t>’ before ‘</w:t>
      </w:r>
      <w:r w:rsidRPr="00410D52">
        <w:rPr>
          <w:i/>
          <w:iCs/>
          <w:sz w:val="22"/>
          <w:szCs w:val="22"/>
        </w:rPr>
        <w:t>she is</w:t>
      </w:r>
      <w:r>
        <w:rPr>
          <w:sz w:val="22"/>
          <w:szCs w:val="22"/>
        </w:rPr>
        <w:t xml:space="preserve">’, as in v. 13; here, we follow the </w:t>
      </w:r>
      <w:r w:rsidRPr="00410D52">
        <w:rPr>
          <w:i/>
          <w:iCs/>
          <w:sz w:val="22"/>
          <w:szCs w:val="22"/>
        </w:rPr>
        <w:t>MT</w:t>
      </w:r>
      <w:r>
        <w:rPr>
          <w:sz w:val="22"/>
          <w:szCs w:val="22"/>
        </w:rPr>
        <w:t>.</w:t>
      </w:r>
    </w:p>
  </w:footnote>
  <w:footnote w:id="537">
    <w:p w14:paraId="050F4B0B" w14:textId="77777777" w:rsidR="00F66D22" w:rsidRDefault="00F66D22">
      <w:pPr>
        <w:pStyle w:val="BodyText"/>
        <w:spacing w:before="0" w:line="300" w:lineRule="exact"/>
        <w:ind w:left="284" w:hanging="284"/>
        <w:rPr>
          <w:sz w:val="22"/>
          <w:szCs w:val="22"/>
        </w:rPr>
      </w:pPr>
      <w:r w:rsidRPr="00F4512B">
        <w:rPr>
          <w:rStyle w:val="FootnoteReference"/>
          <w:color w:val="008000"/>
          <w:szCs w:val="22"/>
        </w:rPr>
        <w:footnoteRef/>
      </w:r>
      <w:r>
        <w:rPr>
          <w:sz w:val="22"/>
          <w:szCs w:val="22"/>
        </w:rPr>
        <w:t xml:space="preserve"> </w:t>
      </w:r>
      <w:r>
        <w:rPr>
          <w:sz w:val="22"/>
          <w:szCs w:val="22"/>
        </w:rPr>
        <w:tab/>
        <w:t>In place of ‘</w:t>
      </w:r>
      <w:r w:rsidRPr="00410D52">
        <w:rPr>
          <w:i/>
          <w:iCs/>
          <w:sz w:val="22"/>
          <w:szCs w:val="22"/>
        </w:rPr>
        <w:t>flesh</w:t>
      </w:r>
      <w:r>
        <w:rPr>
          <w:sz w:val="22"/>
          <w:szCs w:val="22"/>
        </w:rPr>
        <w:t xml:space="preserve">’, here following the </w:t>
      </w:r>
      <w:r w:rsidRPr="00410D52">
        <w:rPr>
          <w:i/>
          <w:iCs/>
          <w:sz w:val="22"/>
          <w:szCs w:val="22"/>
        </w:rPr>
        <w:t>NRSV</w:t>
      </w:r>
      <w:r>
        <w:rPr>
          <w:sz w:val="22"/>
          <w:szCs w:val="22"/>
        </w:rPr>
        <w:t xml:space="preserve">, the </w:t>
      </w:r>
      <w:r w:rsidRPr="00410D52">
        <w:rPr>
          <w:i/>
          <w:iCs/>
          <w:sz w:val="22"/>
          <w:szCs w:val="22"/>
        </w:rPr>
        <w:t>NJB</w:t>
      </w:r>
      <w:r>
        <w:rPr>
          <w:sz w:val="22"/>
          <w:szCs w:val="22"/>
        </w:rPr>
        <w:t xml:space="preserve"> has ‘</w:t>
      </w:r>
      <w:r w:rsidRPr="00410D52">
        <w:rPr>
          <w:i/>
          <w:iCs/>
          <w:sz w:val="22"/>
          <w:szCs w:val="22"/>
        </w:rPr>
        <w:t>own flesh and blood</w:t>
      </w:r>
      <w:r>
        <w:rPr>
          <w:sz w:val="22"/>
          <w:szCs w:val="22"/>
        </w:rPr>
        <w:t>’ (as also in v. 12).</w:t>
      </w:r>
    </w:p>
  </w:footnote>
  <w:footnote w:id="538">
    <w:p w14:paraId="36BE99AC" w14:textId="3EFDCD35" w:rsidR="00F66D22" w:rsidRDefault="00F66D22">
      <w:pPr>
        <w:pStyle w:val="BodyText"/>
        <w:spacing w:before="0" w:line="300" w:lineRule="exact"/>
        <w:ind w:left="284" w:hanging="284"/>
        <w:rPr>
          <w:sz w:val="22"/>
          <w:szCs w:val="22"/>
        </w:rPr>
      </w:pPr>
      <w:r w:rsidRPr="00F4512B">
        <w:rPr>
          <w:rStyle w:val="FootnoteReference"/>
          <w:color w:val="008000"/>
          <w:szCs w:val="22"/>
        </w:rPr>
        <w:footnoteRef/>
      </w:r>
      <w:r>
        <w:rPr>
          <w:sz w:val="22"/>
          <w:szCs w:val="22"/>
        </w:rPr>
        <w:t xml:space="preserve"> </w:t>
      </w:r>
      <w:r>
        <w:rPr>
          <w:sz w:val="22"/>
          <w:szCs w:val="22"/>
        </w:rPr>
        <w:tab/>
        <w:t xml:space="preserve">As in v 12, some </w:t>
      </w:r>
      <w:r w:rsidR="00F30DAA">
        <w:rPr>
          <w:i/>
          <w:iCs/>
          <w:sz w:val="22"/>
          <w:szCs w:val="22"/>
        </w:rPr>
        <w:t>MSS</w:t>
      </w:r>
      <w:r>
        <w:rPr>
          <w:sz w:val="22"/>
          <w:szCs w:val="22"/>
        </w:rPr>
        <w:t xml:space="preserve"> &amp; the versions (&amp; </w:t>
      </w:r>
      <w:r w:rsidRPr="00410D52">
        <w:rPr>
          <w:i/>
          <w:iCs/>
          <w:sz w:val="22"/>
          <w:szCs w:val="22"/>
        </w:rPr>
        <w:t>NJB</w:t>
      </w:r>
      <w:r>
        <w:rPr>
          <w:sz w:val="22"/>
          <w:szCs w:val="22"/>
        </w:rPr>
        <w:t>) have ‘</w:t>
      </w:r>
      <w:r w:rsidRPr="00410D52">
        <w:rPr>
          <w:i/>
          <w:iCs/>
          <w:sz w:val="22"/>
          <w:szCs w:val="22"/>
        </w:rPr>
        <w:t>because</w:t>
      </w:r>
      <w:r>
        <w:rPr>
          <w:sz w:val="22"/>
          <w:szCs w:val="22"/>
        </w:rPr>
        <w:t>’ or ‘</w:t>
      </w:r>
      <w:r w:rsidRPr="00410D52">
        <w:rPr>
          <w:i/>
          <w:iCs/>
          <w:sz w:val="22"/>
          <w:szCs w:val="22"/>
        </w:rPr>
        <w:t>for</w:t>
      </w:r>
      <w:r>
        <w:rPr>
          <w:sz w:val="22"/>
          <w:szCs w:val="22"/>
        </w:rPr>
        <w:t>’ before ‘</w:t>
      </w:r>
      <w:r w:rsidRPr="00410D52">
        <w:rPr>
          <w:i/>
          <w:iCs/>
          <w:sz w:val="22"/>
          <w:szCs w:val="22"/>
        </w:rPr>
        <w:t>she is</w:t>
      </w:r>
      <w:r>
        <w:rPr>
          <w:sz w:val="22"/>
          <w:szCs w:val="22"/>
        </w:rPr>
        <w:t>’.</w:t>
      </w:r>
    </w:p>
  </w:footnote>
  <w:footnote w:id="539">
    <w:p w14:paraId="491A298F" w14:textId="77777777" w:rsidR="00F66D22" w:rsidRDefault="00F66D22">
      <w:pPr>
        <w:pStyle w:val="BodyText"/>
        <w:spacing w:before="0" w:line="300" w:lineRule="exact"/>
        <w:ind w:left="284" w:hanging="284"/>
        <w:rPr>
          <w:sz w:val="22"/>
          <w:szCs w:val="22"/>
        </w:rPr>
      </w:pPr>
      <w:r w:rsidRPr="00F4512B">
        <w:rPr>
          <w:rStyle w:val="FootnoteReference"/>
          <w:color w:val="008000"/>
          <w:szCs w:val="22"/>
        </w:rPr>
        <w:footnoteRef/>
      </w:r>
      <w:r w:rsidRPr="00F4512B">
        <w:rPr>
          <w:color w:val="008000"/>
          <w:szCs w:val="22"/>
        </w:rPr>
        <w:t xml:space="preserve"> </w:t>
      </w:r>
      <w:r>
        <w:rPr>
          <w:sz w:val="22"/>
          <w:szCs w:val="22"/>
        </w:rPr>
        <w:tab/>
        <w:t xml:space="preserve">Throughout this section, the </w:t>
      </w:r>
      <w:r w:rsidRPr="00F4512B">
        <w:rPr>
          <w:i/>
          <w:iCs/>
          <w:sz w:val="22"/>
          <w:szCs w:val="22"/>
        </w:rPr>
        <w:t>NJB</w:t>
      </w:r>
      <w:r>
        <w:rPr>
          <w:sz w:val="22"/>
          <w:szCs w:val="22"/>
        </w:rPr>
        <w:t xml:space="preserve"> has ‘</w:t>
      </w:r>
      <w:r w:rsidRPr="00F4512B">
        <w:rPr>
          <w:i/>
          <w:iCs/>
          <w:sz w:val="22"/>
          <w:szCs w:val="22"/>
        </w:rPr>
        <w:t>intercourse</w:t>
      </w:r>
      <w:r>
        <w:rPr>
          <w:sz w:val="22"/>
          <w:szCs w:val="22"/>
        </w:rPr>
        <w:t>’ in place of ‘</w:t>
      </w:r>
      <w:r w:rsidRPr="00F4512B">
        <w:rPr>
          <w:i/>
          <w:iCs/>
          <w:sz w:val="22"/>
          <w:szCs w:val="22"/>
        </w:rPr>
        <w:t>sex</w:t>
      </w:r>
      <w:r>
        <w:rPr>
          <w:sz w:val="22"/>
          <w:szCs w:val="22"/>
        </w:rPr>
        <w:t>’.</w:t>
      </w:r>
    </w:p>
  </w:footnote>
  <w:footnote w:id="540">
    <w:p w14:paraId="0BB93722" w14:textId="77777777" w:rsidR="00F66D22" w:rsidRDefault="00F66D22">
      <w:pPr>
        <w:pStyle w:val="BodyText"/>
        <w:spacing w:before="0" w:line="300" w:lineRule="exact"/>
        <w:ind w:left="284" w:hanging="284"/>
        <w:rPr>
          <w:sz w:val="22"/>
          <w:szCs w:val="22"/>
        </w:rPr>
      </w:pPr>
      <w:r w:rsidRPr="00F4512B">
        <w:rPr>
          <w:rStyle w:val="FootnoteReference"/>
          <w:color w:val="008000"/>
          <w:szCs w:val="22"/>
        </w:rPr>
        <w:footnoteRef/>
      </w:r>
      <w:r>
        <w:rPr>
          <w:sz w:val="22"/>
          <w:szCs w:val="22"/>
        </w:rPr>
        <w:t xml:space="preserve"> </w:t>
      </w:r>
      <w:r>
        <w:rPr>
          <w:sz w:val="22"/>
          <w:szCs w:val="22"/>
        </w:rPr>
        <w:tab/>
        <w:t>The levirate marriage was an exception to this rule (see Gn 38:8).</w:t>
      </w:r>
    </w:p>
  </w:footnote>
  <w:footnote w:id="541">
    <w:p w14:paraId="5B84C135" w14:textId="77777777" w:rsidR="00F66D22" w:rsidRDefault="00F66D22" w:rsidP="00C30A12">
      <w:pPr>
        <w:pStyle w:val="BodyText"/>
        <w:spacing w:before="0" w:line="300" w:lineRule="exact"/>
        <w:ind w:left="284" w:hanging="284"/>
        <w:rPr>
          <w:sz w:val="22"/>
          <w:szCs w:val="22"/>
        </w:rPr>
      </w:pPr>
      <w:r w:rsidRPr="00C30A12">
        <w:rPr>
          <w:rStyle w:val="FootnoteReference"/>
          <w:color w:val="008000"/>
        </w:rPr>
        <w:footnoteRef/>
      </w:r>
      <w:r>
        <w:rPr>
          <w:sz w:val="22"/>
          <w:szCs w:val="22"/>
        </w:rPr>
        <w:t xml:space="preserve"> </w:t>
      </w:r>
      <w:r>
        <w:rPr>
          <w:sz w:val="22"/>
          <w:szCs w:val="22"/>
        </w:rPr>
        <w:tab/>
        <w:t>In place of ‘</w:t>
      </w:r>
      <w:r>
        <w:rPr>
          <w:i/>
          <w:iCs/>
          <w:sz w:val="22"/>
          <w:szCs w:val="22"/>
        </w:rPr>
        <w:t xml:space="preserve">they are </w:t>
      </w:r>
      <w:r w:rsidRPr="00C30A12">
        <w:rPr>
          <w:i/>
          <w:iCs/>
          <w:sz w:val="22"/>
          <w:szCs w:val="22"/>
        </w:rPr>
        <w:t>her flesh</w:t>
      </w:r>
      <w:r>
        <w:rPr>
          <w:sz w:val="22"/>
          <w:szCs w:val="22"/>
        </w:rPr>
        <w:t xml:space="preserve">’, here following the </w:t>
      </w:r>
      <w:r w:rsidRPr="00C30A12">
        <w:rPr>
          <w:i/>
          <w:iCs/>
          <w:sz w:val="22"/>
          <w:szCs w:val="22"/>
        </w:rPr>
        <w:t>MT</w:t>
      </w:r>
      <w:r>
        <w:rPr>
          <w:sz w:val="22"/>
          <w:szCs w:val="22"/>
        </w:rPr>
        <w:t xml:space="preserve"> &amp; </w:t>
      </w:r>
      <w:r w:rsidRPr="00C30A12">
        <w:rPr>
          <w:i/>
          <w:iCs/>
          <w:sz w:val="22"/>
          <w:szCs w:val="22"/>
        </w:rPr>
        <w:t>NETB</w:t>
      </w:r>
      <w:r>
        <w:rPr>
          <w:sz w:val="22"/>
          <w:szCs w:val="22"/>
        </w:rPr>
        <w:t xml:space="preserve">, the </w:t>
      </w:r>
      <w:r w:rsidRPr="00C30A12">
        <w:rPr>
          <w:i/>
          <w:iCs/>
          <w:sz w:val="22"/>
          <w:szCs w:val="22"/>
        </w:rPr>
        <w:t>NJB</w:t>
      </w:r>
      <w:r>
        <w:rPr>
          <w:sz w:val="22"/>
          <w:szCs w:val="22"/>
        </w:rPr>
        <w:t xml:space="preserve"> &amp; </w:t>
      </w:r>
      <w:r w:rsidRPr="00C30A12">
        <w:rPr>
          <w:i/>
          <w:iCs/>
          <w:sz w:val="22"/>
          <w:szCs w:val="22"/>
        </w:rPr>
        <w:t>NRSV</w:t>
      </w:r>
      <w:r>
        <w:rPr>
          <w:sz w:val="22"/>
          <w:szCs w:val="22"/>
        </w:rPr>
        <w:t xml:space="preserve">, following the </w:t>
      </w:r>
      <w:r w:rsidRPr="00C30A12">
        <w:rPr>
          <w:i/>
          <w:iCs/>
          <w:sz w:val="22"/>
          <w:szCs w:val="22"/>
        </w:rPr>
        <w:t>LXX</w:t>
      </w:r>
      <w:r>
        <w:rPr>
          <w:sz w:val="22"/>
          <w:szCs w:val="22"/>
        </w:rPr>
        <w:t xml:space="preserve"> (</w:t>
      </w:r>
      <w:r w:rsidRPr="001E1C8D">
        <w:rPr>
          <w:rFonts w:ascii="Vusillus" w:hAnsi="Vusillus" w:cs="Vusillus"/>
          <w:bCs/>
          <w:i/>
          <w:noProof/>
          <w:sz w:val="26"/>
          <w:szCs w:val="22"/>
          <w:lang w:val="el-GR"/>
        </w:rPr>
        <w:t>οἰκεῖαι</w:t>
      </w:r>
      <w:r w:rsidRPr="001E1C8D">
        <w:rPr>
          <w:rFonts w:ascii="Vusillus" w:hAnsi="Vusillus" w:cs="Vusillus"/>
          <w:bCs/>
          <w:i/>
          <w:noProof/>
          <w:sz w:val="26"/>
          <w:szCs w:val="22"/>
        </w:rPr>
        <w:t xml:space="preserve"> </w:t>
      </w:r>
      <w:r w:rsidRPr="001E1C8D">
        <w:rPr>
          <w:rFonts w:ascii="Vusillus" w:hAnsi="Vusillus" w:cs="Vusillus"/>
          <w:bCs/>
          <w:i/>
          <w:noProof/>
          <w:sz w:val="26"/>
          <w:szCs w:val="22"/>
          <w:lang w:val="el-GR"/>
        </w:rPr>
        <w:t>γάρ</w:t>
      </w:r>
      <w:r w:rsidRPr="001E1C8D">
        <w:rPr>
          <w:rFonts w:ascii="Vusillus" w:hAnsi="Vusillus" w:cs="Vusillus"/>
          <w:bCs/>
          <w:i/>
          <w:noProof/>
          <w:sz w:val="26"/>
          <w:szCs w:val="22"/>
        </w:rPr>
        <w:t xml:space="preserve"> </w:t>
      </w:r>
      <w:r w:rsidRPr="001E1C8D">
        <w:rPr>
          <w:rFonts w:ascii="Vusillus" w:hAnsi="Vusillus" w:cs="Vusillus"/>
          <w:bCs/>
          <w:i/>
          <w:noProof/>
          <w:sz w:val="26"/>
          <w:szCs w:val="22"/>
          <w:lang w:val="el-GR"/>
        </w:rPr>
        <w:t>σού</w:t>
      </w:r>
      <w:r w:rsidRPr="001E1C8D">
        <w:rPr>
          <w:rFonts w:ascii="Vusillus" w:hAnsi="Vusillus" w:cs="Vusillus"/>
          <w:bCs/>
          <w:i/>
          <w:noProof/>
          <w:sz w:val="26"/>
          <w:szCs w:val="22"/>
        </w:rPr>
        <w:t xml:space="preserve"> </w:t>
      </w:r>
      <w:r w:rsidRPr="001E1C8D">
        <w:rPr>
          <w:rFonts w:ascii="Vusillus" w:hAnsi="Vusillus" w:cs="Vusillus"/>
          <w:bCs/>
          <w:i/>
          <w:noProof/>
          <w:sz w:val="26"/>
          <w:szCs w:val="22"/>
          <w:lang w:val="el-GR"/>
        </w:rPr>
        <w:t>εἰσιν</w:t>
      </w:r>
      <w:r>
        <w:rPr>
          <w:sz w:val="22"/>
          <w:szCs w:val="22"/>
        </w:rPr>
        <w:t>) have ‘</w:t>
      </w:r>
      <w:r>
        <w:rPr>
          <w:i/>
          <w:iCs/>
          <w:sz w:val="22"/>
          <w:szCs w:val="22"/>
        </w:rPr>
        <w:t xml:space="preserve">for they are </w:t>
      </w:r>
      <w:r w:rsidRPr="00C30A12">
        <w:rPr>
          <w:i/>
          <w:iCs/>
          <w:sz w:val="22"/>
          <w:szCs w:val="22"/>
        </w:rPr>
        <w:t>your flesh</w:t>
      </w:r>
      <w:r>
        <w:rPr>
          <w:sz w:val="22"/>
          <w:szCs w:val="22"/>
        </w:rPr>
        <w:t>’.</w:t>
      </w:r>
    </w:p>
  </w:footnote>
  <w:footnote w:id="542">
    <w:p w14:paraId="0EF4EE64" w14:textId="77777777" w:rsidR="00F66D22" w:rsidRDefault="00F66D22">
      <w:pPr>
        <w:pStyle w:val="BodyText"/>
        <w:spacing w:before="0" w:line="300" w:lineRule="exact"/>
        <w:ind w:left="284" w:hanging="284"/>
        <w:rPr>
          <w:sz w:val="22"/>
          <w:szCs w:val="22"/>
        </w:rPr>
      </w:pPr>
      <w:r w:rsidRPr="00F81F66">
        <w:rPr>
          <w:rStyle w:val="FootnoteReference"/>
          <w:color w:val="008000"/>
        </w:rPr>
        <w:footnoteRef/>
      </w:r>
      <w:r>
        <w:rPr>
          <w:sz w:val="22"/>
          <w:szCs w:val="22"/>
        </w:rPr>
        <w:t xml:space="preserve"> </w:t>
      </w:r>
      <w:r>
        <w:rPr>
          <w:sz w:val="22"/>
          <w:szCs w:val="22"/>
        </w:rPr>
        <w:tab/>
        <w:t xml:space="preserve">The </w:t>
      </w:r>
      <w:r w:rsidRPr="00F81F66">
        <w:rPr>
          <w:i/>
          <w:iCs/>
          <w:sz w:val="22"/>
          <w:szCs w:val="22"/>
        </w:rPr>
        <w:t>NJB</w:t>
      </w:r>
      <w:r>
        <w:rPr>
          <w:sz w:val="22"/>
          <w:szCs w:val="22"/>
        </w:rPr>
        <w:t xml:space="preserve"> has ‘</w:t>
      </w:r>
      <w:r w:rsidRPr="00F81F66">
        <w:rPr>
          <w:i/>
          <w:iCs/>
          <w:sz w:val="22"/>
          <w:szCs w:val="22"/>
        </w:rPr>
        <w:t>to have intercourse with her</w:t>
      </w:r>
      <w:r>
        <w:rPr>
          <w:sz w:val="22"/>
          <w:szCs w:val="22"/>
        </w:rPr>
        <w:t>’ in place of ‘</w:t>
      </w:r>
      <w:r w:rsidRPr="00F81F66">
        <w:rPr>
          <w:i/>
          <w:iCs/>
          <w:sz w:val="22"/>
          <w:szCs w:val="22"/>
        </w:rPr>
        <w:t>to have her as a rival</w:t>
      </w:r>
      <w:r>
        <w:rPr>
          <w:sz w:val="22"/>
          <w:szCs w:val="22"/>
        </w:rPr>
        <w:t xml:space="preserve">’, here following the </w:t>
      </w:r>
      <w:r w:rsidRPr="00F81F66">
        <w:rPr>
          <w:i/>
          <w:iCs/>
          <w:sz w:val="22"/>
          <w:szCs w:val="22"/>
        </w:rPr>
        <w:t>MT</w:t>
      </w:r>
      <w:r>
        <w:rPr>
          <w:sz w:val="22"/>
          <w:szCs w:val="22"/>
        </w:rPr>
        <w:t xml:space="preserve"> &amp; </w:t>
      </w:r>
      <w:r w:rsidRPr="00F81F66">
        <w:rPr>
          <w:i/>
          <w:iCs/>
          <w:sz w:val="22"/>
          <w:szCs w:val="22"/>
        </w:rPr>
        <w:t>NRSV</w:t>
      </w:r>
      <w:r>
        <w:rPr>
          <w:sz w:val="22"/>
          <w:szCs w:val="22"/>
        </w:rPr>
        <w:t>.</w:t>
      </w:r>
    </w:p>
  </w:footnote>
  <w:footnote w:id="543">
    <w:p w14:paraId="656A2786" w14:textId="77777777" w:rsidR="00F66D22" w:rsidRDefault="00F66D22">
      <w:pPr>
        <w:pStyle w:val="BodyText"/>
        <w:spacing w:before="0" w:line="300" w:lineRule="exact"/>
        <w:ind w:left="284" w:hanging="284"/>
        <w:rPr>
          <w:sz w:val="22"/>
          <w:szCs w:val="22"/>
        </w:rPr>
      </w:pPr>
      <w:r w:rsidRPr="002E551F">
        <w:rPr>
          <w:rStyle w:val="FootnoteReference"/>
          <w:color w:val="008000"/>
          <w:szCs w:val="22"/>
        </w:rPr>
        <w:footnoteRef/>
      </w:r>
      <w:r>
        <w:rPr>
          <w:sz w:val="22"/>
          <w:szCs w:val="22"/>
        </w:rPr>
        <w:t xml:space="preserve"> </w:t>
      </w:r>
      <w:r>
        <w:rPr>
          <w:sz w:val="22"/>
          <w:szCs w:val="22"/>
        </w:rPr>
        <w:tab/>
        <w:t>The Literal translation of ‘</w:t>
      </w:r>
      <w:r w:rsidRPr="002E551F">
        <w:rPr>
          <w:i/>
          <w:iCs/>
          <w:sz w:val="22"/>
          <w:szCs w:val="22"/>
        </w:rPr>
        <w:t>her menstrual impurity</w:t>
      </w:r>
      <w:r>
        <w:rPr>
          <w:sz w:val="22"/>
          <w:szCs w:val="22"/>
        </w:rPr>
        <w:t>’ is ‘</w:t>
      </w:r>
      <w:r w:rsidRPr="002E551F">
        <w:rPr>
          <w:i/>
          <w:iCs/>
          <w:sz w:val="22"/>
          <w:szCs w:val="22"/>
        </w:rPr>
        <w:t>the menstruation of her impurity</w:t>
      </w:r>
      <w:r>
        <w:rPr>
          <w:sz w:val="22"/>
          <w:szCs w:val="22"/>
        </w:rPr>
        <w:t>’</w:t>
      </w:r>
    </w:p>
  </w:footnote>
  <w:footnote w:id="544">
    <w:p w14:paraId="347B3E89" w14:textId="77777777" w:rsidR="00F66D22" w:rsidRDefault="00F66D22">
      <w:pPr>
        <w:pStyle w:val="BodyText"/>
        <w:spacing w:before="0" w:line="300" w:lineRule="exact"/>
        <w:ind w:left="284" w:hanging="284"/>
        <w:rPr>
          <w:sz w:val="22"/>
          <w:szCs w:val="22"/>
        </w:rPr>
      </w:pPr>
      <w:r w:rsidRPr="002E551F">
        <w:rPr>
          <w:rStyle w:val="FootnoteReference"/>
          <w:color w:val="008000"/>
          <w:szCs w:val="22"/>
        </w:rPr>
        <w:footnoteRef/>
      </w:r>
      <w:r>
        <w:rPr>
          <w:sz w:val="22"/>
          <w:szCs w:val="22"/>
        </w:rPr>
        <w:t xml:space="preserve"> </w:t>
      </w:r>
      <w:r>
        <w:rPr>
          <w:sz w:val="22"/>
          <w:szCs w:val="22"/>
        </w:rPr>
        <w:tab/>
        <w:t>Here, adultery is condemned as an instance of ritual impurity.</w:t>
      </w:r>
    </w:p>
  </w:footnote>
  <w:footnote w:id="545">
    <w:p w14:paraId="771AD519" w14:textId="5DFD2275" w:rsidR="00F66D22" w:rsidRDefault="00F66D22">
      <w:pPr>
        <w:pStyle w:val="BodyText"/>
        <w:spacing w:before="0" w:line="300" w:lineRule="exact"/>
        <w:ind w:left="284" w:hanging="284"/>
        <w:rPr>
          <w:sz w:val="22"/>
          <w:szCs w:val="22"/>
        </w:rPr>
      </w:pPr>
      <w:r w:rsidRPr="002E551F">
        <w:rPr>
          <w:rStyle w:val="FootnoteReference"/>
          <w:color w:val="008000"/>
          <w:szCs w:val="22"/>
        </w:rPr>
        <w:footnoteRef/>
      </w:r>
      <w:r>
        <w:rPr>
          <w:sz w:val="22"/>
          <w:szCs w:val="22"/>
        </w:rPr>
        <w:t xml:space="preserve"> </w:t>
      </w:r>
      <w:r>
        <w:rPr>
          <w:sz w:val="22"/>
          <w:szCs w:val="22"/>
        </w:rPr>
        <w:tab/>
        <w:t>‘</w:t>
      </w:r>
      <w:r>
        <w:rPr>
          <w:i/>
          <w:iCs/>
          <w:sz w:val="22"/>
          <w:szCs w:val="22"/>
        </w:rPr>
        <w:t>Sacrificed</w:t>
      </w:r>
      <w:r>
        <w:rPr>
          <w:sz w:val="22"/>
          <w:szCs w:val="22"/>
        </w:rPr>
        <w:t>’ literally translates as ‘</w:t>
      </w:r>
      <w:r>
        <w:rPr>
          <w:i/>
          <w:iCs/>
          <w:sz w:val="22"/>
          <w:szCs w:val="22"/>
        </w:rPr>
        <w:t>passed</w:t>
      </w:r>
      <w:r>
        <w:rPr>
          <w:sz w:val="22"/>
          <w:szCs w:val="22"/>
        </w:rPr>
        <w:t>’.</w:t>
      </w:r>
      <w:r w:rsidR="001E1C8D">
        <w:rPr>
          <w:sz w:val="22"/>
          <w:szCs w:val="22"/>
        </w:rPr>
        <w:t xml:space="preserve"> </w:t>
      </w:r>
      <w:r>
        <w:rPr>
          <w:sz w:val="22"/>
          <w:szCs w:val="22"/>
        </w:rPr>
        <w:t>In Canaanite ritual, children were sacrificed by being ‘made to pass’ through fire (i.e. by burning); the practice was condemned by the Law (20:2–5, Dt 12:31, 18:10).</w:t>
      </w:r>
    </w:p>
  </w:footnote>
  <w:footnote w:id="546">
    <w:p w14:paraId="5B6E1D49" w14:textId="06AB1C19" w:rsidR="00F66D22" w:rsidRPr="00D64A32" w:rsidRDefault="00F66D22" w:rsidP="00D64918">
      <w:pPr>
        <w:pStyle w:val="BodyText"/>
        <w:spacing w:before="0" w:line="300" w:lineRule="exact"/>
        <w:ind w:left="284" w:hanging="284"/>
        <w:rPr>
          <w:sz w:val="22"/>
          <w:szCs w:val="22"/>
        </w:rPr>
      </w:pPr>
      <w:r w:rsidRPr="002E551F">
        <w:rPr>
          <w:rStyle w:val="FootnoteReference"/>
          <w:color w:val="008000"/>
          <w:szCs w:val="22"/>
        </w:rPr>
        <w:footnoteRef/>
      </w:r>
      <w:r>
        <w:rPr>
          <w:sz w:val="22"/>
          <w:szCs w:val="22"/>
        </w:rPr>
        <w:t xml:space="preserve"> </w:t>
      </w:r>
      <w:r w:rsidRPr="00D64918">
        <w:rPr>
          <w:sz w:val="22"/>
          <w:szCs w:val="22"/>
        </w:rPr>
        <w:tab/>
        <w:t>The</w:t>
      </w:r>
      <w:r>
        <w:rPr>
          <w:sz w:val="22"/>
          <w:szCs w:val="22"/>
        </w:rPr>
        <w:t xml:space="preserve"> term translated ‘</w:t>
      </w:r>
      <w:r w:rsidRPr="00D64A32">
        <w:rPr>
          <w:i/>
          <w:iCs/>
          <w:sz w:val="22"/>
          <w:szCs w:val="22"/>
        </w:rPr>
        <w:t>abomination</w:t>
      </w:r>
      <w:r>
        <w:rPr>
          <w:sz w:val="22"/>
          <w:szCs w:val="22"/>
        </w:rPr>
        <w:t>’ (</w:t>
      </w:r>
      <w:r w:rsidRPr="00D64A32">
        <w:rPr>
          <w:rFonts w:cs="SBL Hebrew"/>
          <w:noProof/>
          <w:sz w:val="26"/>
          <w:szCs w:val="26"/>
          <w:rtl/>
          <w:lang w:bidi="he-IL"/>
        </w:rPr>
        <w:t>תּֽוֹעֵבָ֖ה</w:t>
      </w:r>
      <w:r>
        <w:rPr>
          <w:sz w:val="22"/>
          <w:szCs w:val="22"/>
        </w:rPr>
        <w:t xml:space="preserve">) </w:t>
      </w:r>
      <w:bookmarkStart w:id="151" w:name="1832"/>
      <w:r w:rsidRPr="00D64A32">
        <w:rPr>
          <w:sz w:val="22"/>
          <w:szCs w:val="22"/>
        </w:rPr>
        <w:t>is used again in re</w:t>
      </w:r>
      <w:r>
        <w:rPr>
          <w:sz w:val="22"/>
          <w:szCs w:val="22"/>
        </w:rPr>
        <w:t xml:space="preserve">ference to homosexuality in </w:t>
      </w:r>
      <w:r w:rsidRPr="00D64A32">
        <w:rPr>
          <w:sz w:val="22"/>
          <w:szCs w:val="22"/>
        </w:rPr>
        <w:t>20:13; cf. al</w:t>
      </w:r>
      <w:r>
        <w:rPr>
          <w:sz w:val="22"/>
          <w:szCs w:val="22"/>
        </w:rPr>
        <w:t>so its use for unclean food (Dt 14:3), idol worship (Is 41:24),</w:t>
      </w:r>
      <w:r w:rsidRPr="00D64A32">
        <w:rPr>
          <w:sz w:val="22"/>
          <w:szCs w:val="22"/>
        </w:rPr>
        <w:t xml:space="preserve"> </w:t>
      </w:r>
      <w:r>
        <w:rPr>
          <w:sz w:val="22"/>
          <w:szCs w:val="22"/>
        </w:rPr>
        <w:t xml:space="preserve">and </w:t>
      </w:r>
      <w:r w:rsidRPr="00D64A32">
        <w:rPr>
          <w:sz w:val="22"/>
          <w:szCs w:val="22"/>
        </w:rPr>
        <w:t xml:space="preserve">remarriage of a former wife </w:t>
      </w:r>
      <w:r>
        <w:rPr>
          <w:sz w:val="22"/>
          <w:szCs w:val="22"/>
        </w:rPr>
        <w:t>who has been married in between (Dt 24:4)</w:t>
      </w:r>
      <w:r w:rsidRPr="00D64A32">
        <w:rPr>
          <w:sz w:val="22"/>
          <w:szCs w:val="22"/>
        </w:rPr>
        <w:t>.</w:t>
      </w:r>
      <w:bookmarkEnd w:id="151"/>
    </w:p>
  </w:footnote>
  <w:footnote w:id="547">
    <w:p w14:paraId="2A666771" w14:textId="02FBFC71" w:rsidR="00F66D22" w:rsidRDefault="00F66D22" w:rsidP="00D64A32">
      <w:pPr>
        <w:pStyle w:val="BodyText"/>
        <w:spacing w:before="0" w:line="300" w:lineRule="exact"/>
        <w:ind w:left="284" w:hanging="284"/>
        <w:rPr>
          <w:sz w:val="22"/>
          <w:szCs w:val="22"/>
        </w:rPr>
      </w:pPr>
      <w:r w:rsidRPr="00D64A32">
        <w:rPr>
          <w:rStyle w:val="FootnoteReference"/>
          <w:color w:val="008000"/>
        </w:rPr>
        <w:footnoteRef/>
      </w:r>
      <w:r>
        <w:rPr>
          <w:sz w:val="22"/>
          <w:szCs w:val="22"/>
        </w:rPr>
        <w:t xml:space="preserve"> </w:t>
      </w:r>
      <w:r>
        <w:rPr>
          <w:sz w:val="22"/>
          <w:szCs w:val="22"/>
        </w:rPr>
        <w:tab/>
      </w:r>
      <w:bookmarkStart w:id="152" w:name="1835"/>
      <w:r w:rsidRPr="00D64A32">
        <w:rPr>
          <w:sz w:val="22"/>
          <w:szCs w:val="22"/>
        </w:rPr>
        <w:t xml:space="preserve">The term </w:t>
      </w:r>
      <w:r w:rsidRPr="00D64A32">
        <w:rPr>
          <w:rFonts w:cs="SBL Hebrew"/>
          <w:noProof/>
          <w:sz w:val="26"/>
          <w:szCs w:val="26"/>
          <w:rtl/>
          <w:lang w:bidi="he-IL"/>
        </w:rPr>
        <w:t>תֶּ֥בֶל</w:t>
      </w:r>
      <w:r w:rsidRPr="00D64A32">
        <w:rPr>
          <w:rFonts w:cs="SBL Hebrew"/>
          <w:noProof/>
          <w:color w:val="993300"/>
          <w:sz w:val="26"/>
          <w:szCs w:val="26"/>
          <w:lang w:bidi="he-IL"/>
        </w:rPr>
        <w:t xml:space="preserve"> </w:t>
      </w:r>
      <w:r w:rsidRPr="00D64A32">
        <w:rPr>
          <w:sz w:val="22"/>
          <w:szCs w:val="22"/>
        </w:rPr>
        <w:t>(‘</w:t>
      </w:r>
      <w:r w:rsidRPr="00D64A32">
        <w:rPr>
          <w:i/>
          <w:iCs/>
          <w:sz w:val="22"/>
          <w:szCs w:val="22"/>
        </w:rPr>
        <w:t>perversion</w:t>
      </w:r>
      <w:r w:rsidRPr="00D64A32">
        <w:rPr>
          <w:sz w:val="22"/>
          <w:szCs w:val="22"/>
        </w:rPr>
        <w:t>’</w:t>
      </w:r>
      <w:r>
        <w:rPr>
          <w:sz w:val="22"/>
          <w:szCs w:val="22"/>
        </w:rPr>
        <w:t>) derives from the verb ‘</w:t>
      </w:r>
      <w:r w:rsidRPr="00D64A32">
        <w:rPr>
          <w:i/>
          <w:iCs/>
          <w:sz w:val="22"/>
          <w:szCs w:val="22"/>
        </w:rPr>
        <w:t>to mix</w:t>
      </w:r>
      <w:r>
        <w:rPr>
          <w:sz w:val="22"/>
          <w:szCs w:val="22"/>
        </w:rPr>
        <w:t>’ or</w:t>
      </w:r>
      <w:r w:rsidRPr="00D64A32">
        <w:rPr>
          <w:sz w:val="22"/>
          <w:szCs w:val="22"/>
        </w:rPr>
        <w:t xml:space="preserve"> </w:t>
      </w:r>
      <w:r>
        <w:rPr>
          <w:sz w:val="22"/>
          <w:szCs w:val="22"/>
        </w:rPr>
        <w:t>‘</w:t>
      </w:r>
      <w:r w:rsidRPr="00D64A32">
        <w:rPr>
          <w:i/>
          <w:iCs/>
          <w:sz w:val="22"/>
          <w:szCs w:val="22"/>
        </w:rPr>
        <w:t>to confuse</w:t>
      </w:r>
      <w:r>
        <w:rPr>
          <w:sz w:val="22"/>
          <w:szCs w:val="22"/>
        </w:rPr>
        <w:t>’</w:t>
      </w:r>
      <w:r w:rsidRPr="00D64A32">
        <w:rPr>
          <w:sz w:val="22"/>
          <w:szCs w:val="22"/>
        </w:rPr>
        <w:t xml:space="preserve"> and </w:t>
      </w:r>
      <w:r w:rsidR="00256868">
        <w:rPr>
          <w:sz w:val="22"/>
          <w:szCs w:val="22"/>
        </w:rPr>
        <w:t xml:space="preserve">here </w:t>
      </w:r>
      <w:r w:rsidRPr="00D64A32">
        <w:rPr>
          <w:sz w:val="22"/>
          <w:szCs w:val="22"/>
        </w:rPr>
        <w:t xml:space="preserve">refers to illegitimate mixtures </w:t>
      </w:r>
      <w:r w:rsidR="00256868">
        <w:rPr>
          <w:sz w:val="22"/>
          <w:szCs w:val="22"/>
        </w:rPr>
        <w:t xml:space="preserve">of species </w:t>
      </w:r>
      <w:r w:rsidRPr="00D64A32">
        <w:rPr>
          <w:sz w:val="22"/>
          <w:szCs w:val="22"/>
        </w:rPr>
        <w:t>or violation of the natural order</w:t>
      </w:r>
      <w:r w:rsidR="00256868">
        <w:rPr>
          <w:sz w:val="22"/>
          <w:szCs w:val="22"/>
        </w:rPr>
        <w:t xml:space="preserve"> of things</w:t>
      </w:r>
      <w:r w:rsidRPr="00D64A32">
        <w:rPr>
          <w:sz w:val="22"/>
          <w:szCs w:val="22"/>
        </w:rPr>
        <w:t>.</w:t>
      </w:r>
      <w:bookmarkEnd w:id="152"/>
    </w:p>
  </w:footnote>
  <w:footnote w:id="548">
    <w:p w14:paraId="359B1F6F" w14:textId="77777777" w:rsidR="00F66D22" w:rsidRDefault="00F66D22">
      <w:pPr>
        <w:pStyle w:val="BodyText"/>
        <w:spacing w:before="0" w:line="300" w:lineRule="exact"/>
        <w:ind w:left="284" w:hanging="284"/>
        <w:rPr>
          <w:sz w:val="22"/>
          <w:szCs w:val="22"/>
        </w:rPr>
      </w:pPr>
      <w:r w:rsidRPr="00C26E6F">
        <w:rPr>
          <w:rStyle w:val="FootnoteReference"/>
          <w:color w:val="008000"/>
          <w:szCs w:val="22"/>
        </w:rPr>
        <w:footnoteRef/>
      </w:r>
      <w:r>
        <w:rPr>
          <w:sz w:val="22"/>
          <w:szCs w:val="22"/>
        </w:rPr>
        <w:t xml:space="preserve"> </w:t>
      </w:r>
      <w:r>
        <w:rPr>
          <w:sz w:val="22"/>
          <w:szCs w:val="22"/>
        </w:rPr>
        <w:tab/>
        <w:t>The literal translation of ‘</w:t>
      </w:r>
      <w:r w:rsidRPr="00C26E6F">
        <w:rPr>
          <w:i/>
          <w:iCs/>
          <w:sz w:val="22"/>
          <w:szCs w:val="22"/>
        </w:rPr>
        <w:t>I am casting out before you</w:t>
      </w:r>
      <w:r>
        <w:rPr>
          <w:sz w:val="22"/>
          <w:szCs w:val="22"/>
        </w:rPr>
        <w:t xml:space="preserve">’ (here following the </w:t>
      </w:r>
      <w:r w:rsidRPr="00C26E6F">
        <w:rPr>
          <w:i/>
          <w:iCs/>
          <w:sz w:val="22"/>
          <w:szCs w:val="22"/>
        </w:rPr>
        <w:t>NRSV</w:t>
      </w:r>
      <w:r>
        <w:rPr>
          <w:sz w:val="22"/>
          <w:szCs w:val="22"/>
        </w:rPr>
        <w:t xml:space="preserve"> – the </w:t>
      </w:r>
      <w:r w:rsidRPr="00C26E6F">
        <w:rPr>
          <w:i/>
          <w:iCs/>
          <w:sz w:val="22"/>
          <w:szCs w:val="22"/>
        </w:rPr>
        <w:t>NJB</w:t>
      </w:r>
      <w:r>
        <w:rPr>
          <w:sz w:val="22"/>
          <w:szCs w:val="22"/>
        </w:rPr>
        <w:t xml:space="preserve"> has ‘</w:t>
      </w:r>
      <w:r w:rsidRPr="00C26E6F">
        <w:rPr>
          <w:i/>
          <w:iCs/>
          <w:sz w:val="22"/>
          <w:szCs w:val="22"/>
        </w:rPr>
        <w:t>I have expelled before you</w:t>
      </w:r>
      <w:r>
        <w:rPr>
          <w:sz w:val="22"/>
          <w:szCs w:val="22"/>
        </w:rPr>
        <w:t>’) is ‘</w:t>
      </w:r>
      <w:r w:rsidRPr="00C26E6F">
        <w:rPr>
          <w:i/>
          <w:iCs/>
          <w:sz w:val="22"/>
          <w:szCs w:val="22"/>
        </w:rPr>
        <w:t>I am sending away from your faces</w:t>
      </w:r>
      <w:r>
        <w:rPr>
          <w:sz w:val="22"/>
          <w:szCs w:val="22"/>
        </w:rPr>
        <w:t>’.</w:t>
      </w:r>
    </w:p>
  </w:footnote>
  <w:footnote w:id="549">
    <w:p w14:paraId="1B11C6CF" w14:textId="77777777" w:rsidR="00F66D22" w:rsidRPr="00C26E6F" w:rsidRDefault="00F66D22">
      <w:pPr>
        <w:pStyle w:val="BodyText"/>
        <w:spacing w:before="0" w:line="300" w:lineRule="exact"/>
        <w:ind w:left="284" w:hanging="284"/>
        <w:rPr>
          <w:sz w:val="22"/>
          <w:szCs w:val="22"/>
        </w:rPr>
      </w:pPr>
      <w:r w:rsidRPr="00C26E6F">
        <w:rPr>
          <w:rStyle w:val="FootnoteReference"/>
          <w:color w:val="008000"/>
          <w:szCs w:val="22"/>
        </w:rPr>
        <w:footnoteRef/>
      </w:r>
      <w:r>
        <w:rPr>
          <w:sz w:val="22"/>
          <w:szCs w:val="22"/>
        </w:rPr>
        <w:t xml:space="preserve"> </w:t>
      </w:r>
      <w:r>
        <w:rPr>
          <w:sz w:val="22"/>
          <w:szCs w:val="22"/>
        </w:rPr>
        <w:tab/>
        <w:t>In place of ‘</w:t>
      </w:r>
      <w:r w:rsidRPr="00C26E6F">
        <w:rPr>
          <w:i/>
          <w:iCs/>
          <w:sz w:val="22"/>
          <w:szCs w:val="22"/>
        </w:rPr>
        <w:t>I punished it for its iniquity</w:t>
      </w:r>
      <w:r>
        <w:rPr>
          <w:sz w:val="22"/>
          <w:szCs w:val="22"/>
        </w:rPr>
        <w:t xml:space="preserve">’, here following the </w:t>
      </w:r>
      <w:r w:rsidRPr="00C26E6F">
        <w:rPr>
          <w:i/>
          <w:iCs/>
          <w:sz w:val="22"/>
          <w:szCs w:val="22"/>
        </w:rPr>
        <w:t>NRSV</w:t>
      </w:r>
      <w:r>
        <w:rPr>
          <w:sz w:val="22"/>
          <w:szCs w:val="22"/>
        </w:rPr>
        <w:t xml:space="preserve">, the </w:t>
      </w:r>
      <w:r w:rsidRPr="00C26E6F">
        <w:rPr>
          <w:i/>
          <w:iCs/>
          <w:sz w:val="22"/>
          <w:szCs w:val="22"/>
        </w:rPr>
        <w:t>NJB</w:t>
      </w:r>
      <w:r w:rsidRPr="00C26E6F">
        <w:rPr>
          <w:sz w:val="22"/>
          <w:szCs w:val="22"/>
        </w:rPr>
        <w:t xml:space="preserve"> has ‘</w:t>
      </w:r>
      <w:r w:rsidRPr="00C26E6F">
        <w:rPr>
          <w:i/>
          <w:iCs/>
          <w:sz w:val="22"/>
          <w:szCs w:val="22"/>
        </w:rPr>
        <w:t>took the penalty for it</w:t>
      </w:r>
      <w:r w:rsidRPr="00C26E6F">
        <w:rPr>
          <w:sz w:val="22"/>
          <w:szCs w:val="22"/>
        </w:rPr>
        <w:t>’.</w:t>
      </w:r>
    </w:p>
  </w:footnote>
  <w:footnote w:id="550">
    <w:p w14:paraId="1404B2BE" w14:textId="5828BCD8" w:rsidR="00F66D22" w:rsidRDefault="00F66D22">
      <w:pPr>
        <w:pStyle w:val="BodyText"/>
        <w:spacing w:before="0" w:line="300" w:lineRule="exact"/>
        <w:ind w:left="284" w:hanging="284"/>
        <w:rPr>
          <w:sz w:val="22"/>
          <w:szCs w:val="22"/>
        </w:rPr>
      </w:pPr>
      <w:r w:rsidRPr="00C26E6F">
        <w:rPr>
          <w:rStyle w:val="FootnoteReference"/>
          <w:color w:val="008000"/>
          <w:szCs w:val="22"/>
        </w:rPr>
        <w:footnoteRef/>
      </w:r>
      <w:r>
        <w:rPr>
          <w:sz w:val="22"/>
          <w:szCs w:val="22"/>
        </w:rPr>
        <w:t xml:space="preserve"> </w:t>
      </w:r>
      <w:r>
        <w:rPr>
          <w:sz w:val="22"/>
          <w:szCs w:val="22"/>
        </w:rPr>
        <w:tab/>
        <w:t xml:space="preserve">Although the laws of Leviticus are placed in the ancient setting of Mount Sinai, this passage clearly presupposes a time after the occupation of </w:t>
      </w:r>
      <w:smartTag w:uri="urn:schemas-microsoft-com:office:smarttags" w:element="place">
        <w:r>
          <w:rPr>
            <w:sz w:val="22"/>
            <w:szCs w:val="22"/>
          </w:rPr>
          <w:t>Canaan</w:t>
        </w:r>
      </w:smartTag>
      <w:r>
        <w:rPr>
          <w:sz w:val="22"/>
          <w:szCs w:val="22"/>
        </w:rPr>
        <w:t>.</w:t>
      </w:r>
      <w:r w:rsidR="001E1C8D">
        <w:rPr>
          <w:sz w:val="22"/>
          <w:szCs w:val="22"/>
        </w:rPr>
        <w:t xml:space="preserve"> </w:t>
      </w:r>
      <w:r>
        <w:rPr>
          <w:sz w:val="22"/>
          <w:szCs w:val="22"/>
        </w:rPr>
        <w:t>The emphatic pronoun ‘</w:t>
      </w:r>
      <w:r w:rsidRPr="00C13F46">
        <w:rPr>
          <w:i/>
          <w:iCs/>
          <w:sz w:val="22"/>
          <w:szCs w:val="22"/>
        </w:rPr>
        <w:t>yourselves</w:t>
      </w:r>
      <w:r>
        <w:rPr>
          <w:sz w:val="22"/>
          <w:szCs w:val="22"/>
        </w:rPr>
        <w:t xml:space="preserve">’, here following the </w:t>
      </w:r>
      <w:r w:rsidRPr="00C13F46">
        <w:rPr>
          <w:i/>
          <w:iCs/>
          <w:sz w:val="22"/>
          <w:szCs w:val="22"/>
        </w:rPr>
        <w:t>MT</w:t>
      </w:r>
      <w:r>
        <w:rPr>
          <w:sz w:val="22"/>
          <w:szCs w:val="22"/>
        </w:rPr>
        <w:t xml:space="preserve"> &amp; </w:t>
      </w:r>
      <w:r w:rsidRPr="00C13F46">
        <w:rPr>
          <w:i/>
          <w:iCs/>
          <w:sz w:val="22"/>
          <w:szCs w:val="22"/>
        </w:rPr>
        <w:t>NETB</w:t>
      </w:r>
      <w:r>
        <w:rPr>
          <w:sz w:val="22"/>
          <w:szCs w:val="22"/>
        </w:rPr>
        <w:t xml:space="preserve">, is omitted by the </w:t>
      </w:r>
      <w:r w:rsidRPr="00C13F46">
        <w:rPr>
          <w:i/>
          <w:iCs/>
          <w:sz w:val="22"/>
          <w:szCs w:val="22"/>
        </w:rPr>
        <w:t>Samaritan Pentateuch</w:t>
      </w:r>
      <w:r>
        <w:rPr>
          <w:sz w:val="22"/>
          <w:szCs w:val="22"/>
        </w:rPr>
        <w:t xml:space="preserve">, </w:t>
      </w:r>
      <w:r w:rsidRPr="00C13F46">
        <w:rPr>
          <w:i/>
          <w:iCs/>
          <w:sz w:val="22"/>
          <w:szCs w:val="22"/>
        </w:rPr>
        <w:t>LXX</w:t>
      </w:r>
      <w:r>
        <w:rPr>
          <w:sz w:val="22"/>
          <w:szCs w:val="22"/>
        </w:rPr>
        <w:t xml:space="preserve">, </w:t>
      </w:r>
      <w:r w:rsidR="00807CE8">
        <w:rPr>
          <w:i/>
          <w:iCs/>
          <w:sz w:val="22"/>
          <w:szCs w:val="22"/>
        </w:rPr>
        <w:t>Peshitta</w:t>
      </w:r>
      <w:r>
        <w:rPr>
          <w:sz w:val="22"/>
          <w:szCs w:val="22"/>
        </w:rPr>
        <w:t xml:space="preserve">, </w:t>
      </w:r>
      <w:r w:rsidRPr="00C13F46">
        <w:rPr>
          <w:i/>
          <w:iCs/>
          <w:sz w:val="22"/>
          <w:szCs w:val="22"/>
        </w:rPr>
        <w:t>Vg</w:t>
      </w:r>
      <w:r>
        <w:rPr>
          <w:sz w:val="22"/>
          <w:szCs w:val="22"/>
        </w:rPr>
        <w:t xml:space="preserve">, </w:t>
      </w:r>
      <w:r w:rsidRPr="00C13F46">
        <w:rPr>
          <w:i/>
          <w:iCs/>
          <w:sz w:val="22"/>
          <w:szCs w:val="22"/>
        </w:rPr>
        <w:t>NJB</w:t>
      </w:r>
      <w:r>
        <w:rPr>
          <w:sz w:val="22"/>
          <w:szCs w:val="22"/>
        </w:rPr>
        <w:t>.</w:t>
      </w:r>
    </w:p>
  </w:footnote>
  <w:footnote w:id="551">
    <w:p w14:paraId="1349D7B3" w14:textId="77777777" w:rsidR="00F66D22" w:rsidRDefault="00F66D22" w:rsidP="00C13F46">
      <w:pPr>
        <w:pStyle w:val="BodyText"/>
        <w:spacing w:before="0" w:line="300" w:lineRule="exact"/>
        <w:ind w:left="284" w:hanging="284"/>
        <w:rPr>
          <w:sz w:val="22"/>
          <w:szCs w:val="22"/>
        </w:rPr>
      </w:pPr>
      <w:r w:rsidRPr="00C13F46">
        <w:rPr>
          <w:rStyle w:val="FootnoteReference"/>
          <w:color w:val="008000"/>
        </w:rPr>
        <w:footnoteRef/>
      </w:r>
      <w:r>
        <w:rPr>
          <w:sz w:val="22"/>
          <w:szCs w:val="22"/>
        </w:rPr>
        <w:t xml:space="preserve"> </w:t>
      </w:r>
      <w:r>
        <w:rPr>
          <w:sz w:val="22"/>
          <w:szCs w:val="22"/>
        </w:rPr>
        <w:tab/>
        <w:t xml:space="preserve">The </w:t>
      </w:r>
      <w:r w:rsidRPr="00C13F46">
        <w:rPr>
          <w:i/>
          <w:iCs/>
          <w:sz w:val="22"/>
          <w:szCs w:val="22"/>
        </w:rPr>
        <w:t>NRSV</w:t>
      </w:r>
      <w:r>
        <w:rPr>
          <w:sz w:val="22"/>
          <w:szCs w:val="22"/>
        </w:rPr>
        <w:t xml:space="preserve"> places this entire verse in parentheses.</w:t>
      </w:r>
    </w:p>
  </w:footnote>
  <w:footnote w:id="552">
    <w:p w14:paraId="12E4BC1B" w14:textId="41864663" w:rsidR="00F66D22" w:rsidRDefault="00F66D22">
      <w:pPr>
        <w:pStyle w:val="BodyText"/>
        <w:spacing w:before="0" w:line="300" w:lineRule="exact"/>
        <w:ind w:left="284" w:hanging="284"/>
        <w:rPr>
          <w:sz w:val="22"/>
          <w:szCs w:val="22"/>
        </w:rPr>
      </w:pPr>
      <w:r w:rsidRPr="00C13F46">
        <w:rPr>
          <w:rStyle w:val="FootnoteReference"/>
          <w:color w:val="008000"/>
        </w:rPr>
        <w:footnoteRef/>
      </w:r>
      <w:r>
        <w:rPr>
          <w:sz w:val="22"/>
          <w:szCs w:val="22"/>
        </w:rPr>
        <w:t xml:space="preserve"> </w:t>
      </w:r>
      <w:r>
        <w:rPr>
          <w:sz w:val="22"/>
          <w:szCs w:val="22"/>
        </w:rPr>
        <w:tab/>
        <w:t>In place of ‘</w:t>
      </w:r>
      <w:r w:rsidRPr="00C13F46">
        <w:rPr>
          <w:i/>
          <w:iCs/>
          <w:sz w:val="22"/>
          <w:szCs w:val="22"/>
        </w:rPr>
        <w:t>nation</w:t>
      </w:r>
      <w:r>
        <w:rPr>
          <w:sz w:val="22"/>
          <w:szCs w:val="22"/>
        </w:rPr>
        <w:t xml:space="preserve">’, here following the </w:t>
      </w:r>
      <w:r w:rsidRPr="00C13F46">
        <w:rPr>
          <w:i/>
          <w:iCs/>
          <w:sz w:val="22"/>
          <w:szCs w:val="22"/>
        </w:rPr>
        <w:t>MT</w:t>
      </w:r>
      <w:r>
        <w:rPr>
          <w:sz w:val="22"/>
          <w:szCs w:val="22"/>
        </w:rPr>
        <w:t xml:space="preserve">, </w:t>
      </w:r>
      <w:r w:rsidRPr="00C13F46">
        <w:rPr>
          <w:i/>
          <w:iCs/>
          <w:sz w:val="22"/>
          <w:szCs w:val="22"/>
        </w:rPr>
        <w:t>NJB</w:t>
      </w:r>
      <w:r>
        <w:rPr>
          <w:sz w:val="22"/>
          <w:szCs w:val="22"/>
        </w:rPr>
        <w:t xml:space="preserve"> &amp; </w:t>
      </w:r>
      <w:r w:rsidRPr="00C13F46">
        <w:rPr>
          <w:i/>
          <w:iCs/>
          <w:sz w:val="22"/>
          <w:szCs w:val="22"/>
        </w:rPr>
        <w:t>NRSV</w:t>
      </w:r>
      <w:r>
        <w:rPr>
          <w:sz w:val="22"/>
          <w:szCs w:val="22"/>
        </w:rPr>
        <w:t xml:space="preserve">, the </w:t>
      </w:r>
      <w:r w:rsidRPr="00C13F46">
        <w:rPr>
          <w:i/>
          <w:iCs/>
          <w:sz w:val="22"/>
          <w:szCs w:val="22"/>
        </w:rPr>
        <w:t>LXX</w:t>
      </w:r>
      <w:r>
        <w:rPr>
          <w:sz w:val="22"/>
          <w:szCs w:val="22"/>
        </w:rPr>
        <w:t xml:space="preserve"> (</w:t>
      </w:r>
      <w:r w:rsidRPr="001E1C8D">
        <w:rPr>
          <w:rFonts w:ascii="Vusillus" w:hAnsi="Vusillus" w:cs="Vusillus"/>
          <w:bCs/>
          <w:i/>
          <w:noProof/>
          <w:sz w:val="26"/>
          <w:szCs w:val="22"/>
          <w:lang w:val="el-GR"/>
        </w:rPr>
        <w:t>ἔθνεσιν</w:t>
      </w:r>
      <w:r>
        <w:rPr>
          <w:sz w:val="22"/>
          <w:szCs w:val="22"/>
        </w:rPr>
        <w:t xml:space="preserve">), </w:t>
      </w:r>
      <w:r w:rsidR="00807CE8">
        <w:rPr>
          <w:i/>
          <w:iCs/>
          <w:sz w:val="22"/>
          <w:szCs w:val="22"/>
        </w:rPr>
        <w:t>Peshitta</w:t>
      </w:r>
      <w:r>
        <w:rPr>
          <w:sz w:val="22"/>
          <w:szCs w:val="22"/>
        </w:rPr>
        <w:t xml:space="preserve"> &amp; </w:t>
      </w:r>
      <w:r w:rsidRPr="00C13F46">
        <w:rPr>
          <w:i/>
          <w:iCs/>
          <w:sz w:val="22"/>
          <w:szCs w:val="22"/>
        </w:rPr>
        <w:t>Tg</w:t>
      </w:r>
      <w:r>
        <w:rPr>
          <w:sz w:val="22"/>
          <w:szCs w:val="22"/>
        </w:rPr>
        <w:t xml:space="preserve"> have the plural, ‘</w:t>
      </w:r>
      <w:r w:rsidRPr="00C13F46">
        <w:rPr>
          <w:i/>
          <w:iCs/>
          <w:sz w:val="22"/>
          <w:szCs w:val="22"/>
        </w:rPr>
        <w:t>nations</w:t>
      </w:r>
      <w:r>
        <w:rPr>
          <w:sz w:val="22"/>
          <w:szCs w:val="22"/>
        </w:rPr>
        <w:t xml:space="preserve">’ (as does </w:t>
      </w:r>
      <w:r w:rsidRPr="00C13F46">
        <w:rPr>
          <w:i/>
          <w:iCs/>
          <w:sz w:val="22"/>
          <w:szCs w:val="22"/>
        </w:rPr>
        <w:t>NETB</w:t>
      </w:r>
      <w:r>
        <w:rPr>
          <w:sz w:val="22"/>
          <w:szCs w:val="22"/>
        </w:rPr>
        <w:t>).</w:t>
      </w:r>
    </w:p>
  </w:footnote>
  <w:footnote w:id="553">
    <w:p w14:paraId="6C11159F" w14:textId="77777777" w:rsidR="00F66D22" w:rsidRDefault="00F66D22">
      <w:pPr>
        <w:pStyle w:val="BodyText"/>
        <w:spacing w:before="0" w:line="300" w:lineRule="exact"/>
        <w:ind w:left="284" w:hanging="284"/>
        <w:rPr>
          <w:sz w:val="22"/>
          <w:szCs w:val="22"/>
        </w:rPr>
      </w:pPr>
      <w:r w:rsidRPr="00C13F46">
        <w:rPr>
          <w:rStyle w:val="FootnoteReference"/>
          <w:color w:val="008000"/>
        </w:rPr>
        <w:footnoteRef/>
      </w:r>
      <w:r w:rsidRPr="00C13F46">
        <w:rPr>
          <w:color w:val="008000"/>
        </w:rPr>
        <w:t xml:space="preserve"> </w:t>
      </w:r>
      <w:r>
        <w:rPr>
          <w:sz w:val="22"/>
          <w:szCs w:val="22"/>
        </w:rPr>
        <w:tab/>
        <w:t>See #7:20 on the implication of being ‘</w:t>
      </w:r>
      <w:r w:rsidRPr="00C13F46">
        <w:rPr>
          <w:i/>
          <w:iCs/>
          <w:sz w:val="22"/>
          <w:szCs w:val="22"/>
        </w:rPr>
        <w:t>outlawed from among his people</w:t>
      </w:r>
      <w:r>
        <w:rPr>
          <w:sz w:val="22"/>
          <w:szCs w:val="22"/>
        </w:rPr>
        <w:t>’.</w:t>
      </w:r>
    </w:p>
  </w:footnote>
  <w:footnote w:id="554">
    <w:p w14:paraId="66776F58" w14:textId="77777777" w:rsidR="00F66D22" w:rsidRDefault="00F66D22">
      <w:pPr>
        <w:pStyle w:val="BodyText"/>
        <w:spacing w:before="0" w:line="300" w:lineRule="exact"/>
        <w:ind w:left="284" w:hanging="284"/>
        <w:rPr>
          <w:sz w:val="22"/>
          <w:szCs w:val="22"/>
        </w:rPr>
      </w:pPr>
      <w:r w:rsidRPr="00C13F46">
        <w:rPr>
          <w:rStyle w:val="FootnoteReference"/>
          <w:color w:val="008000"/>
        </w:rPr>
        <w:footnoteRef/>
      </w:r>
      <w:r>
        <w:rPr>
          <w:sz w:val="22"/>
          <w:szCs w:val="22"/>
        </w:rPr>
        <w:t xml:space="preserve"> </w:t>
      </w:r>
      <w:r>
        <w:rPr>
          <w:sz w:val="22"/>
          <w:szCs w:val="22"/>
        </w:rPr>
        <w:tab/>
        <w:t>The literal translation of ‘</w:t>
      </w:r>
      <w:r w:rsidRPr="00C13F46">
        <w:rPr>
          <w:i/>
          <w:iCs/>
          <w:sz w:val="22"/>
          <w:szCs w:val="22"/>
        </w:rPr>
        <w:t>do not observe the abominable customs</w:t>
      </w:r>
      <w:r w:rsidRPr="00C13F46">
        <w:rPr>
          <w:sz w:val="22"/>
          <w:szCs w:val="22"/>
        </w:rPr>
        <w:t>’ is ‘</w:t>
      </w:r>
      <w:bookmarkStart w:id="153" w:name="1845"/>
      <w:r w:rsidRPr="00C13F46">
        <w:rPr>
          <w:i/>
          <w:iCs/>
          <w:sz w:val="22"/>
          <w:szCs w:val="22"/>
        </w:rPr>
        <w:t>to not do from the statutes of the detestable acts</w:t>
      </w:r>
      <w:bookmarkEnd w:id="153"/>
      <w:r w:rsidRPr="00C13F46">
        <w:rPr>
          <w:sz w:val="22"/>
          <w:szCs w:val="22"/>
        </w:rPr>
        <w:t>’</w:t>
      </w:r>
      <w:r>
        <w:rPr>
          <w:sz w:val="22"/>
          <w:szCs w:val="22"/>
        </w:rPr>
        <w:t>.</w:t>
      </w:r>
    </w:p>
  </w:footnote>
  <w:footnote w:id="555">
    <w:p w14:paraId="43A1B802" w14:textId="6868682D" w:rsidR="00F66D22" w:rsidRPr="002E68D9" w:rsidRDefault="00F66D22" w:rsidP="00256868">
      <w:pPr>
        <w:pStyle w:val="FootnoteText"/>
        <w:spacing w:before="120"/>
        <w:jc w:val="center"/>
        <w:rPr>
          <w:rFonts w:ascii="Book Antiqua" w:hAnsi="Book Antiqua"/>
          <w:b/>
          <w:bCs/>
          <w:smallCaps/>
          <w:color w:val="003300"/>
          <w:sz w:val="24"/>
          <w:szCs w:val="24"/>
        </w:rPr>
      </w:pPr>
      <w:r w:rsidRPr="00844932">
        <w:rPr>
          <w:rFonts w:ascii="Book Antiqua" w:hAnsi="Book Antiqua"/>
          <w:b/>
          <w:bCs/>
          <w:smallCaps/>
          <w:color w:val="003300"/>
          <w:sz w:val="24"/>
          <w:szCs w:val="24"/>
        </w:rPr>
        <w:t xml:space="preserve">Leviticus </w:t>
      </w:r>
      <w:r w:rsidRPr="00844932">
        <w:rPr>
          <w:rStyle w:val="FootnoteReference"/>
          <w:rFonts w:ascii="Book Antiqua" w:hAnsi="Book Antiqua"/>
          <w:b/>
          <w:bCs/>
          <w:smallCaps/>
          <w:color w:val="003300"/>
          <w:sz w:val="24"/>
          <w:szCs w:val="24"/>
          <w:vertAlign w:val="baseline"/>
        </w:rPr>
        <w:t>19</w:t>
      </w:r>
    </w:p>
  </w:footnote>
  <w:footnote w:id="556">
    <w:p w14:paraId="2E1CFD38" w14:textId="77777777" w:rsidR="00F66D22" w:rsidRDefault="00F66D22" w:rsidP="00B13C64">
      <w:pPr>
        <w:pStyle w:val="BodyText"/>
        <w:spacing w:before="0" w:line="280" w:lineRule="exact"/>
        <w:ind w:left="284" w:hanging="284"/>
        <w:rPr>
          <w:sz w:val="22"/>
          <w:szCs w:val="22"/>
        </w:rPr>
      </w:pPr>
      <w:r w:rsidRPr="001F5E6F">
        <w:rPr>
          <w:rStyle w:val="FootnoteReference"/>
          <w:color w:val="008000"/>
        </w:rPr>
        <w:footnoteRef/>
      </w:r>
      <w:r>
        <w:rPr>
          <w:sz w:val="22"/>
          <w:szCs w:val="22"/>
        </w:rPr>
        <w:t xml:space="preserve"> </w:t>
      </w:r>
      <w:r>
        <w:rPr>
          <w:sz w:val="22"/>
          <w:szCs w:val="22"/>
        </w:rPr>
        <w:tab/>
        <w:t>On this frequent opening formula, see #4:1.</w:t>
      </w:r>
    </w:p>
  </w:footnote>
  <w:footnote w:id="557">
    <w:p w14:paraId="292B14AD" w14:textId="21FF8E24" w:rsidR="00F66D22" w:rsidRDefault="00F66D22" w:rsidP="00B13C64">
      <w:pPr>
        <w:pStyle w:val="BodyText"/>
        <w:spacing w:before="0" w:line="280" w:lineRule="exact"/>
        <w:ind w:left="284" w:hanging="284"/>
        <w:rPr>
          <w:sz w:val="22"/>
          <w:szCs w:val="22"/>
        </w:rPr>
      </w:pPr>
      <w:r w:rsidRPr="001F5E6F">
        <w:rPr>
          <w:rStyle w:val="FootnoteReference"/>
          <w:color w:val="008000"/>
        </w:rPr>
        <w:footnoteRef/>
      </w:r>
      <w:r>
        <w:rPr>
          <w:sz w:val="22"/>
          <w:szCs w:val="22"/>
        </w:rPr>
        <w:t xml:space="preserve"> </w:t>
      </w:r>
      <w:r>
        <w:rPr>
          <w:sz w:val="22"/>
          <w:szCs w:val="22"/>
        </w:rPr>
        <w:tab/>
        <w:t>This verse is the keynote of the chapter and of the whole Holiness Code (Chs. 17–26).</w:t>
      </w:r>
      <w:r w:rsidR="001E1C8D">
        <w:rPr>
          <w:sz w:val="22"/>
          <w:szCs w:val="22"/>
        </w:rPr>
        <w:t xml:space="preserve"> </w:t>
      </w:r>
      <w:r>
        <w:rPr>
          <w:sz w:val="22"/>
          <w:szCs w:val="22"/>
        </w:rPr>
        <w:t xml:space="preserve">The people of </w:t>
      </w:r>
      <w:smartTag w:uri="urn:schemas-microsoft-com:office:smarttags" w:element="country-region">
        <w:r>
          <w:rPr>
            <w:sz w:val="22"/>
            <w:szCs w:val="22"/>
          </w:rPr>
          <w:t>Israel</w:t>
        </w:r>
      </w:smartTag>
      <w:r>
        <w:rPr>
          <w:sz w:val="22"/>
          <w:szCs w:val="22"/>
        </w:rPr>
        <w:t xml:space="preserve"> have been separated for a special covenant relationship with the God who liberated them from </w:t>
      </w:r>
      <w:smartTag w:uri="urn:schemas-microsoft-com:office:smarttags" w:element="country-region">
        <w:smartTag w:uri="urn:schemas-microsoft-com:office:smarttags" w:element="place">
          <w:r>
            <w:rPr>
              <w:sz w:val="22"/>
              <w:szCs w:val="22"/>
            </w:rPr>
            <w:t>Egypt</w:t>
          </w:r>
        </w:smartTag>
      </w:smartTag>
      <w:r>
        <w:rPr>
          <w:sz w:val="22"/>
          <w:szCs w:val="22"/>
        </w:rPr>
        <w:t xml:space="preserve"> (v. 36).</w:t>
      </w:r>
    </w:p>
  </w:footnote>
  <w:footnote w:id="558">
    <w:p w14:paraId="74C507B0" w14:textId="5CBCCB9D" w:rsidR="00F66D22" w:rsidRPr="00642D67" w:rsidRDefault="00F66D22" w:rsidP="00B13C64">
      <w:pPr>
        <w:pStyle w:val="BodyText"/>
        <w:spacing w:before="0" w:line="280" w:lineRule="exact"/>
        <w:ind w:left="284" w:hanging="284"/>
        <w:rPr>
          <w:sz w:val="22"/>
          <w:szCs w:val="22"/>
        </w:rPr>
      </w:pPr>
      <w:r w:rsidRPr="001F5E6F">
        <w:rPr>
          <w:rStyle w:val="FootnoteReference"/>
          <w:color w:val="008000"/>
        </w:rPr>
        <w:footnoteRef/>
      </w:r>
      <w:r w:rsidRPr="00642D67">
        <w:rPr>
          <w:sz w:val="22"/>
          <w:szCs w:val="22"/>
        </w:rPr>
        <w:t xml:space="preserve"> </w:t>
      </w:r>
      <w:r w:rsidRPr="00642D67">
        <w:rPr>
          <w:sz w:val="22"/>
          <w:szCs w:val="22"/>
        </w:rPr>
        <w:tab/>
      </w:r>
      <w:bookmarkStart w:id="154" w:name="191"/>
      <w:r w:rsidRPr="00642D67">
        <w:rPr>
          <w:sz w:val="22"/>
          <w:szCs w:val="22"/>
        </w:rPr>
        <w:t>Literally translated, this verse opens, “</w:t>
      </w:r>
      <w:r w:rsidRPr="00642D67">
        <w:rPr>
          <w:i/>
          <w:iCs/>
          <w:sz w:val="22"/>
          <w:szCs w:val="22"/>
        </w:rPr>
        <w:t>A man his mother and his father you (</w:t>
      </w:r>
      <w:r w:rsidRPr="00642D67">
        <w:rPr>
          <w:i/>
          <w:iCs/>
          <w:smallCaps/>
          <w:sz w:val="22"/>
          <w:szCs w:val="22"/>
        </w:rPr>
        <w:t>pl</w:t>
      </w:r>
      <w:r w:rsidRPr="00642D67">
        <w:rPr>
          <w:i/>
          <w:iCs/>
          <w:sz w:val="22"/>
          <w:szCs w:val="22"/>
        </w:rPr>
        <w:t>) shall fear</w:t>
      </w:r>
      <w:r w:rsidRPr="00642D67">
        <w:rPr>
          <w:sz w:val="22"/>
          <w:szCs w:val="22"/>
        </w:rPr>
        <w:t xml:space="preserve">;” the </w:t>
      </w:r>
      <w:r w:rsidRPr="00642D67">
        <w:rPr>
          <w:i/>
          <w:iCs/>
          <w:sz w:val="22"/>
          <w:szCs w:val="22"/>
        </w:rPr>
        <w:t>LXX</w:t>
      </w:r>
      <w:r>
        <w:rPr>
          <w:sz w:val="22"/>
          <w:szCs w:val="22"/>
        </w:rPr>
        <w:t xml:space="preserve"> (</w:t>
      </w:r>
      <w:r w:rsidRPr="001E1C8D">
        <w:rPr>
          <w:rFonts w:ascii="Vusillus" w:hAnsi="Vusillus" w:cs="Vusillus"/>
          <w:bCs/>
          <w:i/>
          <w:noProof/>
          <w:sz w:val="26"/>
          <w:szCs w:val="22"/>
          <w:lang w:val="el-GR"/>
        </w:rPr>
        <w:t>πατέρα</w:t>
      </w:r>
      <w:r w:rsidRPr="001E1C8D">
        <w:rPr>
          <w:rFonts w:ascii="Vusillus" w:hAnsi="Vusillus" w:cs="Vusillus"/>
          <w:bCs/>
          <w:i/>
          <w:noProof/>
          <w:sz w:val="26"/>
          <w:szCs w:val="22"/>
        </w:rPr>
        <w:t xml:space="preserve"> </w:t>
      </w:r>
      <w:r w:rsidRPr="001E1C8D">
        <w:rPr>
          <w:rFonts w:ascii="Vusillus" w:hAnsi="Vusillus" w:cs="Vusillus"/>
          <w:bCs/>
          <w:i/>
          <w:noProof/>
          <w:sz w:val="26"/>
          <w:szCs w:val="22"/>
          <w:lang w:val="el-GR"/>
        </w:rPr>
        <w:t>αὐτοῦ</w:t>
      </w:r>
      <w:r w:rsidRPr="001E1C8D">
        <w:rPr>
          <w:rFonts w:ascii="Vusillus" w:hAnsi="Vusillus" w:cs="Vusillus"/>
          <w:bCs/>
          <w:i/>
          <w:noProof/>
          <w:sz w:val="26"/>
          <w:szCs w:val="22"/>
        </w:rPr>
        <w:t xml:space="preserve"> </w:t>
      </w:r>
      <w:r w:rsidRPr="001E1C8D">
        <w:rPr>
          <w:rFonts w:ascii="Vusillus" w:hAnsi="Vusillus" w:cs="Vusillus"/>
          <w:bCs/>
          <w:i/>
          <w:noProof/>
          <w:sz w:val="26"/>
          <w:szCs w:val="22"/>
          <w:lang w:val="el-GR"/>
        </w:rPr>
        <w:t>καὶ</w:t>
      </w:r>
      <w:r w:rsidRPr="001E1C8D">
        <w:rPr>
          <w:rFonts w:ascii="Vusillus" w:hAnsi="Vusillus" w:cs="Vusillus"/>
          <w:bCs/>
          <w:i/>
          <w:noProof/>
          <w:sz w:val="26"/>
          <w:szCs w:val="22"/>
        </w:rPr>
        <w:t xml:space="preserve"> </w:t>
      </w:r>
      <w:r w:rsidRPr="001E1C8D">
        <w:rPr>
          <w:rFonts w:ascii="Vusillus" w:hAnsi="Vusillus" w:cs="Vusillus"/>
          <w:bCs/>
          <w:i/>
          <w:noProof/>
          <w:sz w:val="26"/>
          <w:szCs w:val="22"/>
          <w:lang w:val="el-GR"/>
        </w:rPr>
        <w:t>μητέρα</w:t>
      </w:r>
      <w:r w:rsidRPr="001E1C8D">
        <w:rPr>
          <w:rFonts w:ascii="Vusillus" w:hAnsi="Vusillus" w:cs="Vusillus"/>
          <w:bCs/>
          <w:i/>
          <w:noProof/>
          <w:sz w:val="26"/>
          <w:szCs w:val="22"/>
        </w:rPr>
        <w:t xml:space="preserve"> </w:t>
      </w:r>
      <w:r w:rsidRPr="001E1C8D">
        <w:rPr>
          <w:rFonts w:ascii="Vusillus" w:hAnsi="Vusillus" w:cs="Vusillus"/>
          <w:bCs/>
          <w:i/>
          <w:noProof/>
          <w:sz w:val="26"/>
          <w:szCs w:val="22"/>
          <w:lang w:val="el-GR"/>
        </w:rPr>
        <w:t>αὐτοῦ</w:t>
      </w:r>
      <w:r>
        <w:rPr>
          <w:sz w:val="22"/>
          <w:szCs w:val="22"/>
        </w:rPr>
        <w:t xml:space="preserve">), </w:t>
      </w:r>
      <w:r w:rsidR="00807CE8">
        <w:rPr>
          <w:i/>
          <w:iCs/>
          <w:sz w:val="22"/>
          <w:szCs w:val="22"/>
        </w:rPr>
        <w:t>Peshitta</w:t>
      </w:r>
      <w:r>
        <w:rPr>
          <w:sz w:val="22"/>
          <w:szCs w:val="22"/>
        </w:rPr>
        <w:t xml:space="preserve">, </w:t>
      </w:r>
      <w:r w:rsidRPr="00642D67">
        <w:rPr>
          <w:i/>
          <w:iCs/>
          <w:sz w:val="22"/>
          <w:szCs w:val="22"/>
        </w:rPr>
        <w:t>Vg</w:t>
      </w:r>
      <w:r w:rsidRPr="00642D67">
        <w:rPr>
          <w:sz w:val="22"/>
          <w:szCs w:val="22"/>
        </w:rPr>
        <w:t xml:space="preserve">, and </w:t>
      </w:r>
      <w:r>
        <w:rPr>
          <w:sz w:val="22"/>
          <w:szCs w:val="22"/>
        </w:rPr>
        <w:t>some</w:t>
      </w:r>
      <w:r w:rsidRPr="00642D67">
        <w:rPr>
          <w:sz w:val="22"/>
          <w:szCs w:val="22"/>
        </w:rPr>
        <w:t xml:space="preserve"> </w:t>
      </w:r>
      <w:r w:rsidRPr="00642D67">
        <w:rPr>
          <w:i/>
          <w:iCs/>
          <w:sz w:val="22"/>
          <w:szCs w:val="22"/>
        </w:rPr>
        <w:t>Tg</w:t>
      </w:r>
      <w:r w:rsidRPr="00642D67">
        <w:rPr>
          <w:sz w:val="22"/>
          <w:szCs w:val="22"/>
        </w:rPr>
        <w:t xml:space="preserve"> </w:t>
      </w:r>
      <w:r w:rsidR="00F30DAA">
        <w:rPr>
          <w:rStyle w:val="smallcaps"/>
          <w:i/>
          <w:iCs/>
          <w:sz w:val="22"/>
          <w:szCs w:val="22"/>
        </w:rPr>
        <w:t>MSS</w:t>
      </w:r>
      <w:r w:rsidRPr="00642D67">
        <w:rPr>
          <w:rStyle w:val="smallcaps"/>
          <w:sz w:val="22"/>
          <w:szCs w:val="22"/>
        </w:rPr>
        <w:t xml:space="preserve"> </w:t>
      </w:r>
      <w:r>
        <w:rPr>
          <w:sz w:val="22"/>
          <w:szCs w:val="22"/>
        </w:rPr>
        <w:t>reverse the order (‘</w:t>
      </w:r>
      <w:r w:rsidRPr="00642D67">
        <w:rPr>
          <w:i/>
          <w:iCs/>
          <w:sz w:val="22"/>
          <w:szCs w:val="22"/>
        </w:rPr>
        <w:t>his father and his mother</w:t>
      </w:r>
      <w:r>
        <w:rPr>
          <w:sz w:val="22"/>
          <w:szCs w:val="22"/>
        </w:rPr>
        <w:t xml:space="preserve">’), as does the </w:t>
      </w:r>
      <w:r w:rsidRPr="00642D67">
        <w:rPr>
          <w:i/>
          <w:iCs/>
          <w:sz w:val="22"/>
          <w:szCs w:val="22"/>
        </w:rPr>
        <w:t>NJB</w:t>
      </w:r>
      <w:r>
        <w:rPr>
          <w:sz w:val="22"/>
          <w:szCs w:val="22"/>
        </w:rPr>
        <w:t>.</w:t>
      </w:r>
      <w:r w:rsidR="001E1C8D">
        <w:rPr>
          <w:sz w:val="22"/>
          <w:szCs w:val="22"/>
        </w:rPr>
        <w:t xml:space="preserve"> </w:t>
      </w:r>
      <w:r>
        <w:rPr>
          <w:sz w:val="22"/>
          <w:szCs w:val="22"/>
        </w:rPr>
        <w:t>The term ‘</w:t>
      </w:r>
      <w:r w:rsidRPr="00642D67">
        <w:rPr>
          <w:i/>
          <w:iCs/>
          <w:sz w:val="22"/>
          <w:szCs w:val="22"/>
        </w:rPr>
        <w:t>fear’</w:t>
      </w:r>
      <w:r w:rsidRPr="00642D67">
        <w:rPr>
          <w:sz w:val="22"/>
          <w:szCs w:val="22"/>
        </w:rPr>
        <w:t xml:space="preserve"> is subject to misunderstanding by </w:t>
      </w:r>
      <w:r>
        <w:rPr>
          <w:sz w:val="22"/>
          <w:szCs w:val="22"/>
        </w:rPr>
        <w:t>the modern reader, so the term ‘</w:t>
      </w:r>
      <w:r w:rsidRPr="00642D67">
        <w:rPr>
          <w:i/>
          <w:iCs/>
          <w:sz w:val="22"/>
          <w:szCs w:val="22"/>
        </w:rPr>
        <w:t>respect’</w:t>
      </w:r>
      <w:r w:rsidRPr="00642D67">
        <w:rPr>
          <w:sz w:val="22"/>
          <w:szCs w:val="22"/>
        </w:rPr>
        <w:t xml:space="preserve"> has been used in the translation</w:t>
      </w:r>
      <w:bookmarkEnd w:id="154"/>
      <w:r>
        <w:rPr>
          <w:sz w:val="22"/>
          <w:szCs w:val="22"/>
        </w:rPr>
        <w:t xml:space="preserve"> (following the </w:t>
      </w:r>
      <w:r w:rsidRPr="00642D67">
        <w:rPr>
          <w:i/>
          <w:iCs/>
          <w:sz w:val="22"/>
          <w:szCs w:val="22"/>
        </w:rPr>
        <w:t>NJB</w:t>
      </w:r>
      <w:r>
        <w:rPr>
          <w:sz w:val="22"/>
          <w:szCs w:val="22"/>
        </w:rPr>
        <w:t xml:space="preserve"> &amp; </w:t>
      </w:r>
      <w:r w:rsidRPr="00642D67">
        <w:rPr>
          <w:i/>
          <w:iCs/>
          <w:sz w:val="22"/>
          <w:szCs w:val="22"/>
        </w:rPr>
        <w:t>NETB</w:t>
      </w:r>
      <w:r>
        <w:rPr>
          <w:sz w:val="22"/>
          <w:szCs w:val="22"/>
        </w:rPr>
        <w:t xml:space="preserve"> – the </w:t>
      </w:r>
      <w:r w:rsidRPr="00642D67">
        <w:rPr>
          <w:i/>
          <w:iCs/>
          <w:sz w:val="22"/>
          <w:szCs w:val="22"/>
        </w:rPr>
        <w:t>NRSV</w:t>
      </w:r>
      <w:r>
        <w:rPr>
          <w:sz w:val="22"/>
          <w:szCs w:val="22"/>
        </w:rPr>
        <w:t xml:space="preserve"> has ‘</w:t>
      </w:r>
      <w:r w:rsidRPr="00642D67">
        <w:rPr>
          <w:i/>
          <w:iCs/>
          <w:sz w:val="22"/>
          <w:szCs w:val="22"/>
        </w:rPr>
        <w:t>revere’</w:t>
      </w:r>
      <w:r>
        <w:rPr>
          <w:sz w:val="22"/>
          <w:szCs w:val="22"/>
        </w:rPr>
        <w:t>).</w:t>
      </w:r>
    </w:p>
  </w:footnote>
  <w:footnote w:id="559">
    <w:p w14:paraId="45C4D8C8" w14:textId="77777777" w:rsidR="00F66D22" w:rsidRDefault="00F66D22" w:rsidP="00B13C64">
      <w:pPr>
        <w:pStyle w:val="BodyText"/>
        <w:spacing w:before="0" w:line="280" w:lineRule="exact"/>
        <w:ind w:left="284" w:hanging="284"/>
        <w:rPr>
          <w:sz w:val="22"/>
          <w:szCs w:val="22"/>
        </w:rPr>
      </w:pPr>
      <w:r w:rsidRPr="001F5E6F">
        <w:rPr>
          <w:rStyle w:val="FootnoteReference"/>
          <w:color w:val="008000"/>
        </w:rPr>
        <w:footnoteRef/>
      </w:r>
      <w:r w:rsidRPr="001F5E6F">
        <w:rPr>
          <w:color w:val="008000"/>
        </w:rPr>
        <w:t xml:space="preserve"> </w:t>
      </w:r>
      <w:r>
        <w:rPr>
          <w:sz w:val="22"/>
          <w:szCs w:val="22"/>
        </w:rPr>
        <w:tab/>
        <w:t>The word ‘</w:t>
      </w:r>
      <w:r>
        <w:rPr>
          <w:i/>
          <w:iCs/>
          <w:sz w:val="22"/>
          <w:szCs w:val="22"/>
        </w:rPr>
        <w:t>idols</w:t>
      </w:r>
      <w:r>
        <w:rPr>
          <w:sz w:val="22"/>
          <w:szCs w:val="22"/>
        </w:rPr>
        <w:t>’ (</w:t>
      </w:r>
      <w:r w:rsidRPr="00642D67">
        <w:rPr>
          <w:rFonts w:cs="SBL Hebrew"/>
          <w:noProof/>
          <w:sz w:val="26"/>
          <w:szCs w:val="26"/>
          <w:rtl/>
          <w:lang w:bidi="he-IL"/>
        </w:rPr>
        <w:t>אֱלִילִ֔ם</w:t>
      </w:r>
      <w:r>
        <w:rPr>
          <w:sz w:val="22"/>
          <w:szCs w:val="22"/>
        </w:rPr>
        <w:t>) literally translates as ‘</w:t>
      </w:r>
      <w:r>
        <w:rPr>
          <w:i/>
          <w:iCs/>
          <w:sz w:val="22"/>
          <w:szCs w:val="22"/>
        </w:rPr>
        <w:t>nothings</w:t>
      </w:r>
      <w:r>
        <w:rPr>
          <w:sz w:val="22"/>
          <w:szCs w:val="22"/>
        </w:rPr>
        <w:t>’ (see 26:1 &amp; Is 2:8).</w:t>
      </w:r>
    </w:p>
  </w:footnote>
  <w:footnote w:id="560">
    <w:p w14:paraId="2BBD5596" w14:textId="77777777" w:rsidR="00F66D22" w:rsidRPr="00642D67" w:rsidRDefault="00F66D22" w:rsidP="00B13C64">
      <w:pPr>
        <w:pStyle w:val="BodyText"/>
        <w:spacing w:before="0" w:line="280" w:lineRule="exact"/>
        <w:ind w:left="284" w:hanging="284"/>
        <w:rPr>
          <w:sz w:val="22"/>
          <w:szCs w:val="22"/>
        </w:rPr>
      </w:pPr>
      <w:r w:rsidRPr="001F5E6F">
        <w:rPr>
          <w:rStyle w:val="FootnoteReference"/>
          <w:color w:val="008000"/>
        </w:rPr>
        <w:footnoteRef/>
      </w:r>
      <w:r w:rsidRPr="00642D67">
        <w:rPr>
          <w:sz w:val="22"/>
          <w:szCs w:val="22"/>
        </w:rPr>
        <w:t xml:space="preserve"> </w:t>
      </w:r>
      <w:r w:rsidRPr="00642D67">
        <w:rPr>
          <w:sz w:val="22"/>
          <w:szCs w:val="22"/>
        </w:rPr>
        <w:tab/>
        <w:t xml:space="preserve">For the closing clause, here following the </w:t>
      </w:r>
      <w:r w:rsidRPr="00642D67">
        <w:rPr>
          <w:i/>
          <w:iCs/>
          <w:sz w:val="22"/>
          <w:szCs w:val="22"/>
        </w:rPr>
        <w:t>NJB</w:t>
      </w:r>
      <w:r w:rsidRPr="00642D67">
        <w:rPr>
          <w:sz w:val="22"/>
          <w:szCs w:val="22"/>
        </w:rPr>
        <w:t xml:space="preserve">, the </w:t>
      </w:r>
      <w:r w:rsidRPr="00642D67">
        <w:rPr>
          <w:i/>
          <w:iCs/>
          <w:sz w:val="22"/>
          <w:szCs w:val="22"/>
        </w:rPr>
        <w:t>NRSV</w:t>
      </w:r>
      <w:r w:rsidRPr="00642D67">
        <w:rPr>
          <w:sz w:val="22"/>
          <w:szCs w:val="22"/>
        </w:rPr>
        <w:t xml:space="preserve"> has ‘</w:t>
      </w:r>
      <w:r w:rsidRPr="00642D67">
        <w:rPr>
          <w:rFonts w:cs="Verdana"/>
          <w:i/>
          <w:iCs/>
          <w:sz w:val="22"/>
          <w:szCs w:val="22"/>
          <w:lang w:val="en-US" w:eastAsia="en-GB"/>
        </w:rPr>
        <w:t>offer it in such a way that it is acceptable in your behalf</w:t>
      </w:r>
      <w:r w:rsidRPr="00642D67">
        <w:rPr>
          <w:rFonts w:cs="Verdana"/>
          <w:sz w:val="22"/>
          <w:szCs w:val="22"/>
          <w:lang w:val="en-US" w:eastAsia="en-GB"/>
        </w:rPr>
        <w:t xml:space="preserve">’ and </w:t>
      </w:r>
      <w:r w:rsidRPr="00642D67">
        <w:rPr>
          <w:rFonts w:cs="Verdana"/>
          <w:i/>
          <w:iCs/>
          <w:sz w:val="22"/>
          <w:szCs w:val="22"/>
          <w:lang w:val="en-US" w:eastAsia="en-GB"/>
        </w:rPr>
        <w:t>NETB</w:t>
      </w:r>
      <w:r w:rsidRPr="00642D67">
        <w:rPr>
          <w:rFonts w:cs="Verdana"/>
          <w:sz w:val="22"/>
          <w:szCs w:val="22"/>
          <w:lang w:val="en-US" w:eastAsia="en-GB"/>
        </w:rPr>
        <w:t xml:space="preserve"> has ‘</w:t>
      </w:r>
      <w:r w:rsidRPr="00642D67">
        <w:rPr>
          <w:i/>
          <w:iCs/>
          <w:sz w:val="22"/>
          <w:szCs w:val="22"/>
        </w:rPr>
        <w:t>you must sacrifice it so that it is accepted for you</w:t>
      </w:r>
      <w:r w:rsidRPr="00642D67">
        <w:rPr>
          <w:rFonts w:cs="Verdana"/>
          <w:sz w:val="22"/>
          <w:szCs w:val="22"/>
          <w:lang w:val="en-US" w:eastAsia="en-GB"/>
        </w:rPr>
        <w:t>’.</w:t>
      </w:r>
    </w:p>
  </w:footnote>
  <w:footnote w:id="561">
    <w:p w14:paraId="198928AC" w14:textId="77777777" w:rsidR="00F66D22" w:rsidRDefault="00F66D22" w:rsidP="00B13C64">
      <w:pPr>
        <w:pStyle w:val="BodyText"/>
        <w:spacing w:before="0" w:line="280" w:lineRule="exact"/>
        <w:ind w:left="284" w:hanging="284"/>
        <w:rPr>
          <w:sz w:val="22"/>
          <w:szCs w:val="22"/>
        </w:rPr>
      </w:pPr>
      <w:r w:rsidRPr="001F5E6F">
        <w:rPr>
          <w:rStyle w:val="FootnoteReference"/>
          <w:color w:val="008000"/>
        </w:rPr>
        <w:footnoteRef/>
      </w:r>
      <w:r>
        <w:rPr>
          <w:sz w:val="22"/>
          <w:szCs w:val="22"/>
        </w:rPr>
        <w:t xml:space="preserve"> </w:t>
      </w:r>
      <w:r>
        <w:rPr>
          <w:sz w:val="22"/>
          <w:szCs w:val="22"/>
        </w:rPr>
        <w:tab/>
        <w:t>The literal translation of the first instance of ‘</w:t>
      </w:r>
      <w:r w:rsidRPr="001F5E6F">
        <w:rPr>
          <w:i/>
          <w:iCs/>
          <w:sz w:val="22"/>
          <w:szCs w:val="22"/>
        </w:rPr>
        <w:t>the day after</w:t>
      </w:r>
      <w:r>
        <w:rPr>
          <w:sz w:val="22"/>
          <w:szCs w:val="22"/>
        </w:rPr>
        <w:t>’ is ‘</w:t>
      </w:r>
      <w:r w:rsidRPr="001F5E6F">
        <w:rPr>
          <w:i/>
          <w:iCs/>
          <w:sz w:val="22"/>
          <w:szCs w:val="22"/>
        </w:rPr>
        <w:t>from the following day</w:t>
      </w:r>
      <w:r>
        <w:rPr>
          <w:sz w:val="22"/>
          <w:szCs w:val="22"/>
        </w:rPr>
        <w:t>’.</w:t>
      </w:r>
    </w:p>
  </w:footnote>
  <w:footnote w:id="562">
    <w:p w14:paraId="3DEA0568" w14:textId="77777777" w:rsidR="00F66D22" w:rsidRPr="00D64635" w:rsidRDefault="00F66D22" w:rsidP="00B13C64">
      <w:pPr>
        <w:pStyle w:val="BodyText"/>
        <w:spacing w:before="0" w:line="280" w:lineRule="exact"/>
        <w:ind w:left="284" w:hanging="284"/>
        <w:rPr>
          <w:sz w:val="22"/>
          <w:szCs w:val="22"/>
        </w:rPr>
      </w:pPr>
      <w:r w:rsidRPr="001F5E6F">
        <w:rPr>
          <w:rStyle w:val="FootnoteReference"/>
          <w:color w:val="008000"/>
        </w:rPr>
        <w:footnoteRef/>
      </w:r>
      <w:r w:rsidRPr="001F5E6F">
        <w:rPr>
          <w:color w:val="008000"/>
        </w:rPr>
        <w:t xml:space="preserve"> </w:t>
      </w:r>
      <w:r>
        <w:rPr>
          <w:sz w:val="22"/>
          <w:szCs w:val="22"/>
        </w:rPr>
        <w:tab/>
      </w:r>
      <w:bookmarkStart w:id="155" w:name="195"/>
      <w:r>
        <w:rPr>
          <w:sz w:val="22"/>
          <w:szCs w:val="22"/>
        </w:rPr>
        <w:t xml:space="preserve">The </w:t>
      </w:r>
      <w:r w:rsidRPr="00D64635">
        <w:rPr>
          <w:sz w:val="22"/>
          <w:szCs w:val="22"/>
        </w:rPr>
        <w:t>literal translation of ‘</w:t>
      </w:r>
      <w:r w:rsidRPr="00D64635">
        <w:rPr>
          <w:i/>
          <w:iCs/>
          <w:sz w:val="22"/>
          <w:szCs w:val="22"/>
        </w:rPr>
        <w:t>if eaten</w:t>
      </w:r>
      <w:r w:rsidRPr="00D64635">
        <w:rPr>
          <w:sz w:val="22"/>
          <w:szCs w:val="22"/>
        </w:rPr>
        <w:t>’ is ‘</w:t>
      </w:r>
      <w:r w:rsidRPr="00D64635">
        <w:rPr>
          <w:i/>
          <w:iCs/>
          <w:sz w:val="22"/>
          <w:szCs w:val="22"/>
        </w:rPr>
        <w:t>and if being eaten (infinitive absolute) it is eaten (finite verb</w:t>
      </w:r>
      <w:bookmarkEnd w:id="155"/>
      <w:r w:rsidRPr="00D64635">
        <w:rPr>
          <w:i/>
          <w:iCs/>
          <w:sz w:val="22"/>
          <w:szCs w:val="22"/>
        </w:rPr>
        <w:t>)</w:t>
      </w:r>
      <w:r w:rsidRPr="00D64635">
        <w:rPr>
          <w:sz w:val="22"/>
          <w:szCs w:val="22"/>
        </w:rPr>
        <w:t>’.</w:t>
      </w:r>
    </w:p>
  </w:footnote>
  <w:footnote w:id="563">
    <w:p w14:paraId="55DE4617" w14:textId="77777777" w:rsidR="00F66D22" w:rsidRPr="004E641C" w:rsidRDefault="00F66D22" w:rsidP="00B13C64">
      <w:pPr>
        <w:pStyle w:val="BodyText"/>
        <w:spacing w:before="0" w:line="280" w:lineRule="exact"/>
        <w:ind w:left="284" w:hanging="284"/>
        <w:rPr>
          <w:sz w:val="22"/>
          <w:szCs w:val="22"/>
        </w:rPr>
      </w:pPr>
      <w:r w:rsidRPr="004E641C">
        <w:rPr>
          <w:rStyle w:val="FootnoteReference"/>
          <w:color w:val="008000"/>
        </w:rPr>
        <w:footnoteRef/>
      </w:r>
      <w:r w:rsidRPr="004E641C">
        <w:rPr>
          <w:sz w:val="22"/>
          <w:szCs w:val="22"/>
        </w:rPr>
        <w:t xml:space="preserve"> </w:t>
      </w:r>
      <w:r w:rsidRPr="004E641C">
        <w:rPr>
          <w:sz w:val="22"/>
          <w:szCs w:val="22"/>
        </w:rPr>
        <w:tab/>
      </w:r>
      <w:bookmarkStart w:id="156" w:name="198"/>
      <w:r w:rsidRPr="004E641C">
        <w:rPr>
          <w:sz w:val="22"/>
          <w:szCs w:val="22"/>
        </w:rPr>
        <w:t>Regarding ‘</w:t>
      </w:r>
      <w:r w:rsidRPr="004E641C">
        <w:rPr>
          <w:i/>
          <w:iCs/>
          <w:sz w:val="22"/>
          <w:szCs w:val="22"/>
        </w:rPr>
        <w:t>profaned’</w:t>
      </w:r>
      <w:r w:rsidRPr="004E641C">
        <w:rPr>
          <w:sz w:val="22"/>
          <w:szCs w:val="22"/>
        </w:rPr>
        <w:t>, see #10:10</w:t>
      </w:r>
      <w:bookmarkEnd w:id="156"/>
      <w:r w:rsidRPr="004E641C">
        <w:rPr>
          <w:sz w:val="22"/>
          <w:szCs w:val="22"/>
        </w:rPr>
        <w:t xml:space="preserve">; </w:t>
      </w:r>
      <w:bookmarkStart w:id="157" w:name="1910"/>
      <w:r>
        <w:rPr>
          <w:sz w:val="22"/>
          <w:szCs w:val="22"/>
        </w:rPr>
        <w:t>o</w:t>
      </w:r>
      <w:r w:rsidRPr="004E641C">
        <w:rPr>
          <w:sz w:val="22"/>
          <w:szCs w:val="22"/>
        </w:rPr>
        <w:t>n the ‘</w:t>
      </w:r>
      <w:r w:rsidRPr="004E641C">
        <w:rPr>
          <w:i/>
          <w:iCs/>
          <w:sz w:val="22"/>
          <w:szCs w:val="22"/>
        </w:rPr>
        <w:t>cut off</w:t>
      </w:r>
      <w:r w:rsidRPr="004E641C">
        <w:rPr>
          <w:sz w:val="22"/>
          <w:szCs w:val="22"/>
        </w:rPr>
        <w:t>’ penalty see #7:20</w:t>
      </w:r>
      <w:bookmarkEnd w:id="157"/>
      <w:r w:rsidRPr="004E641C">
        <w:rPr>
          <w:sz w:val="22"/>
          <w:szCs w:val="22"/>
        </w:rPr>
        <w:t>.</w:t>
      </w:r>
    </w:p>
  </w:footnote>
  <w:footnote w:id="564">
    <w:p w14:paraId="4B33BBFE" w14:textId="77777777" w:rsidR="00F66D22" w:rsidRDefault="00F66D22" w:rsidP="00726DDF">
      <w:pPr>
        <w:pStyle w:val="BodyText"/>
        <w:spacing w:before="0" w:line="272" w:lineRule="exact"/>
        <w:ind w:left="284" w:hanging="284"/>
        <w:rPr>
          <w:sz w:val="22"/>
          <w:szCs w:val="22"/>
        </w:rPr>
      </w:pPr>
      <w:r w:rsidRPr="004E641C">
        <w:rPr>
          <w:rStyle w:val="FootnoteReference"/>
          <w:color w:val="008000"/>
        </w:rPr>
        <w:footnoteRef/>
      </w:r>
      <w:r>
        <w:rPr>
          <w:sz w:val="22"/>
          <w:szCs w:val="22"/>
        </w:rPr>
        <w:t xml:space="preserve"> </w:t>
      </w:r>
      <w:r>
        <w:rPr>
          <w:sz w:val="22"/>
          <w:szCs w:val="22"/>
        </w:rPr>
        <w:tab/>
        <w:t>The literal translation of ‘</w:t>
      </w:r>
      <w:r w:rsidRPr="004E641C">
        <w:rPr>
          <w:i/>
          <w:iCs/>
          <w:sz w:val="22"/>
          <w:szCs w:val="22"/>
        </w:rPr>
        <w:t>you are not to reap to the very end of the field</w:t>
      </w:r>
      <w:r>
        <w:rPr>
          <w:sz w:val="22"/>
          <w:szCs w:val="22"/>
        </w:rPr>
        <w:t>’ is ‘</w:t>
      </w:r>
      <w:bookmarkStart w:id="158" w:name="1912"/>
      <w:r w:rsidRPr="004E641C">
        <w:rPr>
          <w:i/>
          <w:iCs/>
        </w:rPr>
        <w:t>you shall not complete the corner of your field to harvest</w:t>
      </w:r>
      <w:bookmarkEnd w:id="158"/>
      <w:r>
        <w:t>’.</w:t>
      </w:r>
    </w:p>
  </w:footnote>
  <w:footnote w:id="565">
    <w:p w14:paraId="1ABFDEBC" w14:textId="77777777" w:rsidR="00F66D22" w:rsidRDefault="00F66D22" w:rsidP="00726DDF">
      <w:pPr>
        <w:pStyle w:val="BodyText"/>
        <w:spacing w:before="0" w:line="272" w:lineRule="exact"/>
        <w:ind w:left="284" w:hanging="284"/>
        <w:rPr>
          <w:sz w:val="22"/>
          <w:szCs w:val="22"/>
        </w:rPr>
      </w:pPr>
      <w:r w:rsidRPr="004E641C">
        <w:rPr>
          <w:rStyle w:val="FootnoteReference"/>
          <w:color w:val="008000"/>
        </w:rPr>
        <w:footnoteRef/>
      </w:r>
      <w:r>
        <w:rPr>
          <w:sz w:val="22"/>
          <w:szCs w:val="22"/>
        </w:rPr>
        <w:t xml:space="preserve"> </w:t>
      </w:r>
      <w:r>
        <w:rPr>
          <w:sz w:val="22"/>
          <w:szCs w:val="22"/>
        </w:rPr>
        <w:tab/>
        <w:t>The literal translation of ‘</w:t>
      </w:r>
      <w:r w:rsidRPr="004E641C">
        <w:rPr>
          <w:i/>
          <w:iCs/>
          <w:sz w:val="22"/>
          <w:szCs w:val="22"/>
        </w:rPr>
        <w:t>you are not to strip your vine bare</w:t>
      </w:r>
      <w:r>
        <w:rPr>
          <w:sz w:val="22"/>
          <w:szCs w:val="22"/>
        </w:rPr>
        <w:t>’ is ‘</w:t>
      </w:r>
      <w:bookmarkStart w:id="159" w:name="1913"/>
      <w:r w:rsidRPr="004E641C">
        <w:rPr>
          <w:i/>
          <w:iCs/>
        </w:rPr>
        <w:t>and you shall not deal severely with your vineyard</w:t>
      </w:r>
      <w:bookmarkEnd w:id="159"/>
      <w:r>
        <w:t>’.</w:t>
      </w:r>
    </w:p>
  </w:footnote>
  <w:footnote w:id="566">
    <w:p w14:paraId="4DD09582" w14:textId="6EB00AF7" w:rsidR="00F66D22" w:rsidRDefault="00F66D22" w:rsidP="00726DDF">
      <w:pPr>
        <w:pStyle w:val="BodyText"/>
        <w:spacing w:before="0" w:line="272" w:lineRule="exact"/>
        <w:ind w:left="284" w:hanging="284"/>
        <w:rPr>
          <w:sz w:val="22"/>
          <w:szCs w:val="22"/>
        </w:rPr>
      </w:pPr>
      <w:r w:rsidRPr="004E641C">
        <w:rPr>
          <w:rStyle w:val="FootnoteReference"/>
          <w:color w:val="008000"/>
        </w:rPr>
        <w:footnoteRef/>
      </w:r>
      <w:r>
        <w:rPr>
          <w:sz w:val="22"/>
          <w:szCs w:val="22"/>
        </w:rPr>
        <w:t xml:space="preserve"> </w:t>
      </w:r>
      <w:r>
        <w:rPr>
          <w:sz w:val="22"/>
          <w:szCs w:val="22"/>
        </w:rPr>
        <w:tab/>
        <w:t>Vv. 11–18 regulate social behaviour and are summed up in the commandment to love one’s neighbour.</w:t>
      </w:r>
    </w:p>
  </w:footnote>
  <w:footnote w:id="567">
    <w:p w14:paraId="56047371" w14:textId="77777777" w:rsidR="00F66D22" w:rsidRDefault="00F66D22" w:rsidP="00726DDF">
      <w:pPr>
        <w:pStyle w:val="BodyText"/>
        <w:spacing w:before="0" w:line="272" w:lineRule="exact"/>
        <w:ind w:left="284" w:hanging="284"/>
        <w:rPr>
          <w:sz w:val="22"/>
          <w:szCs w:val="22"/>
        </w:rPr>
      </w:pPr>
      <w:r w:rsidRPr="00340BEB">
        <w:rPr>
          <w:rStyle w:val="FootnoteReference"/>
          <w:color w:val="008000"/>
        </w:rPr>
        <w:footnoteRef/>
      </w:r>
      <w:r>
        <w:rPr>
          <w:sz w:val="22"/>
          <w:szCs w:val="22"/>
        </w:rPr>
        <w:t xml:space="preserve"> </w:t>
      </w:r>
      <w:r>
        <w:rPr>
          <w:sz w:val="22"/>
          <w:szCs w:val="22"/>
        </w:rPr>
        <w:tab/>
        <w:t>The literal translation of ‘</w:t>
      </w:r>
      <w:r w:rsidRPr="00340BEB">
        <w:rPr>
          <w:i/>
          <w:iCs/>
          <w:sz w:val="22"/>
          <w:szCs w:val="22"/>
        </w:rPr>
        <w:t>swear falsely</w:t>
      </w:r>
      <w:r>
        <w:rPr>
          <w:sz w:val="22"/>
          <w:szCs w:val="22"/>
        </w:rPr>
        <w:t>’ is ‘</w:t>
      </w:r>
      <w:bookmarkStart w:id="160" w:name="1915"/>
      <w:r w:rsidRPr="00340BEB">
        <w:rPr>
          <w:i/>
          <w:iCs/>
        </w:rPr>
        <w:t>swear to the falsehood</w:t>
      </w:r>
      <w:bookmarkEnd w:id="160"/>
      <w:r>
        <w:t>’.</w:t>
      </w:r>
    </w:p>
  </w:footnote>
  <w:footnote w:id="568">
    <w:p w14:paraId="03CDA061" w14:textId="77777777" w:rsidR="00F66D22" w:rsidRDefault="00F66D22" w:rsidP="00726DDF">
      <w:pPr>
        <w:pStyle w:val="BodyText"/>
        <w:spacing w:before="0" w:line="272" w:lineRule="exact"/>
        <w:ind w:left="284" w:hanging="284"/>
        <w:rPr>
          <w:sz w:val="22"/>
          <w:szCs w:val="22"/>
        </w:rPr>
      </w:pPr>
      <w:r w:rsidRPr="00340BEB">
        <w:rPr>
          <w:rStyle w:val="FootnoteReference"/>
          <w:color w:val="008000"/>
        </w:rPr>
        <w:footnoteRef/>
      </w:r>
      <w:r>
        <w:rPr>
          <w:sz w:val="22"/>
          <w:szCs w:val="22"/>
        </w:rPr>
        <w:t xml:space="preserve"> </w:t>
      </w:r>
      <w:r>
        <w:rPr>
          <w:sz w:val="22"/>
          <w:szCs w:val="22"/>
        </w:rPr>
        <w:tab/>
        <w:t>In place of ‘</w:t>
      </w:r>
      <w:r w:rsidRPr="00340BEB">
        <w:rPr>
          <w:i/>
          <w:iCs/>
          <w:sz w:val="22"/>
          <w:szCs w:val="22"/>
        </w:rPr>
        <w:t>keep back</w:t>
      </w:r>
      <w:r>
        <w:rPr>
          <w:sz w:val="22"/>
          <w:szCs w:val="22"/>
        </w:rPr>
        <w:t xml:space="preserve">’, here following the </w:t>
      </w:r>
      <w:r w:rsidRPr="00340BEB">
        <w:rPr>
          <w:i/>
          <w:iCs/>
          <w:sz w:val="22"/>
          <w:szCs w:val="22"/>
        </w:rPr>
        <w:t>NJB</w:t>
      </w:r>
      <w:r>
        <w:rPr>
          <w:sz w:val="22"/>
          <w:szCs w:val="22"/>
        </w:rPr>
        <w:t xml:space="preserve">, the </w:t>
      </w:r>
      <w:r w:rsidRPr="00340BEB">
        <w:rPr>
          <w:i/>
          <w:iCs/>
          <w:sz w:val="22"/>
          <w:szCs w:val="22"/>
        </w:rPr>
        <w:t>NRSV</w:t>
      </w:r>
      <w:r>
        <w:rPr>
          <w:sz w:val="22"/>
          <w:szCs w:val="22"/>
        </w:rPr>
        <w:t xml:space="preserve"> has ‘</w:t>
      </w:r>
      <w:r w:rsidRPr="00340BEB">
        <w:rPr>
          <w:i/>
          <w:iCs/>
          <w:sz w:val="22"/>
          <w:szCs w:val="22"/>
        </w:rPr>
        <w:t>keep for yourself</w:t>
      </w:r>
      <w:r>
        <w:rPr>
          <w:sz w:val="22"/>
          <w:szCs w:val="22"/>
        </w:rPr>
        <w:t xml:space="preserve">’ and </w:t>
      </w:r>
      <w:r w:rsidRPr="00340BEB">
        <w:rPr>
          <w:i/>
          <w:iCs/>
          <w:sz w:val="22"/>
          <w:szCs w:val="22"/>
        </w:rPr>
        <w:t>NETB</w:t>
      </w:r>
      <w:r>
        <w:rPr>
          <w:sz w:val="22"/>
          <w:szCs w:val="22"/>
        </w:rPr>
        <w:t xml:space="preserve"> has ‘</w:t>
      </w:r>
      <w:r w:rsidRPr="00340BEB">
        <w:rPr>
          <w:i/>
          <w:iCs/>
          <w:sz w:val="22"/>
          <w:szCs w:val="22"/>
        </w:rPr>
        <w:t>hold back</w:t>
      </w:r>
      <w:r>
        <w:rPr>
          <w:sz w:val="22"/>
          <w:szCs w:val="22"/>
        </w:rPr>
        <w:t>’.</w:t>
      </w:r>
    </w:p>
  </w:footnote>
  <w:footnote w:id="569">
    <w:p w14:paraId="028E530D" w14:textId="77777777" w:rsidR="00F66D22" w:rsidRDefault="00F66D22" w:rsidP="00726DDF">
      <w:pPr>
        <w:pStyle w:val="BodyText"/>
        <w:spacing w:before="0" w:line="272" w:lineRule="exact"/>
        <w:ind w:left="284" w:hanging="284"/>
        <w:rPr>
          <w:sz w:val="22"/>
          <w:szCs w:val="22"/>
        </w:rPr>
      </w:pPr>
      <w:r w:rsidRPr="00340BEB">
        <w:rPr>
          <w:rStyle w:val="FootnoteReference"/>
          <w:color w:val="008000"/>
        </w:rPr>
        <w:footnoteRef/>
      </w:r>
      <w:r>
        <w:rPr>
          <w:sz w:val="22"/>
          <w:szCs w:val="22"/>
        </w:rPr>
        <w:t xml:space="preserve"> </w:t>
      </w:r>
      <w:r>
        <w:rPr>
          <w:sz w:val="22"/>
          <w:szCs w:val="22"/>
        </w:rPr>
        <w:tab/>
        <w:t>The ‘</w:t>
      </w:r>
      <w:r>
        <w:rPr>
          <w:i/>
          <w:iCs/>
          <w:sz w:val="22"/>
          <w:szCs w:val="22"/>
        </w:rPr>
        <w:t>dumb</w:t>
      </w:r>
      <w:r>
        <w:rPr>
          <w:sz w:val="22"/>
          <w:szCs w:val="22"/>
        </w:rPr>
        <w:t>’ man cannot curse back; the Hebrew word also means ‘</w:t>
      </w:r>
      <w:r>
        <w:rPr>
          <w:i/>
          <w:iCs/>
          <w:sz w:val="22"/>
          <w:szCs w:val="22"/>
        </w:rPr>
        <w:t>deaf</w:t>
      </w:r>
      <w:r>
        <w:rPr>
          <w:sz w:val="22"/>
          <w:szCs w:val="22"/>
        </w:rPr>
        <w:t>’.</w:t>
      </w:r>
    </w:p>
  </w:footnote>
  <w:footnote w:id="570">
    <w:p w14:paraId="2914DAD6" w14:textId="0771A075" w:rsidR="00F66D22" w:rsidRDefault="00F66D22" w:rsidP="00726DDF">
      <w:pPr>
        <w:pStyle w:val="BodyText"/>
        <w:spacing w:before="0" w:line="272" w:lineRule="exact"/>
        <w:ind w:left="284" w:hanging="284"/>
        <w:rPr>
          <w:sz w:val="22"/>
          <w:szCs w:val="22"/>
        </w:rPr>
      </w:pPr>
      <w:r w:rsidRPr="00D62378">
        <w:rPr>
          <w:rStyle w:val="FootnoteReference"/>
          <w:color w:val="008000"/>
        </w:rPr>
        <w:footnoteRef/>
      </w:r>
      <w:r>
        <w:rPr>
          <w:sz w:val="22"/>
          <w:szCs w:val="22"/>
        </w:rPr>
        <w:t xml:space="preserve"> </w:t>
      </w:r>
      <w:r>
        <w:rPr>
          <w:sz w:val="22"/>
          <w:szCs w:val="22"/>
        </w:rPr>
        <w:tab/>
        <w:t>In place of ‘</w:t>
      </w:r>
      <w:r w:rsidR="00726DDF">
        <w:rPr>
          <w:i/>
          <w:iCs/>
          <w:sz w:val="22"/>
          <w:szCs w:val="22"/>
        </w:rPr>
        <w:t>Do not be unfair</w:t>
      </w:r>
      <w:r w:rsidRPr="00D26A4E">
        <w:rPr>
          <w:i/>
          <w:iCs/>
          <w:sz w:val="22"/>
          <w:szCs w:val="22"/>
        </w:rPr>
        <w:t xml:space="preserve"> judgement</w:t>
      </w:r>
      <w:r>
        <w:rPr>
          <w:sz w:val="22"/>
          <w:szCs w:val="22"/>
        </w:rPr>
        <w:t xml:space="preserve">’, the </w:t>
      </w:r>
      <w:r w:rsidRPr="00D26A4E">
        <w:rPr>
          <w:i/>
          <w:iCs/>
          <w:sz w:val="22"/>
          <w:szCs w:val="22"/>
        </w:rPr>
        <w:t>NJB</w:t>
      </w:r>
      <w:r>
        <w:rPr>
          <w:sz w:val="22"/>
          <w:szCs w:val="22"/>
        </w:rPr>
        <w:t xml:space="preserve"> has ‘</w:t>
      </w:r>
      <w:r w:rsidRPr="00D26A4E">
        <w:rPr>
          <w:i/>
          <w:iCs/>
          <w:sz w:val="22"/>
          <w:szCs w:val="22"/>
        </w:rPr>
        <w:t>you must not be unjust in administering justice</w:t>
      </w:r>
      <w:r>
        <w:rPr>
          <w:sz w:val="22"/>
          <w:szCs w:val="22"/>
        </w:rPr>
        <w:t>’.</w:t>
      </w:r>
    </w:p>
  </w:footnote>
  <w:footnote w:id="571">
    <w:p w14:paraId="201C17AB" w14:textId="12D44484" w:rsidR="00F66D22" w:rsidRDefault="00F66D22" w:rsidP="00726DDF">
      <w:pPr>
        <w:pStyle w:val="BodyText"/>
        <w:spacing w:before="0" w:line="272" w:lineRule="exact"/>
        <w:ind w:left="284" w:hanging="284"/>
        <w:rPr>
          <w:sz w:val="22"/>
          <w:szCs w:val="22"/>
        </w:rPr>
      </w:pPr>
      <w:r w:rsidRPr="00D62378">
        <w:rPr>
          <w:rStyle w:val="FootnoteReference"/>
          <w:color w:val="008000"/>
        </w:rPr>
        <w:footnoteRef/>
      </w:r>
      <w:r>
        <w:rPr>
          <w:sz w:val="22"/>
          <w:szCs w:val="22"/>
        </w:rPr>
        <w:t xml:space="preserve"> </w:t>
      </w:r>
      <w:r>
        <w:rPr>
          <w:sz w:val="22"/>
          <w:szCs w:val="22"/>
        </w:rPr>
        <w:tab/>
        <w:t xml:space="preserve">The meaning of </w:t>
      </w:r>
      <w:r w:rsidRPr="00F810EB">
        <w:rPr>
          <w:rFonts w:cs="SBL Hebrew"/>
          <w:noProof/>
          <w:sz w:val="26"/>
          <w:szCs w:val="26"/>
          <w:rtl/>
          <w:lang w:bidi="he-IL"/>
        </w:rPr>
        <w:t>רָכִיל֙</w:t>
      </w:r>
      <w:r>
        <w:rPr>
          <w:sz w:val="22"/>
          <w:szCs w:val="22"/>
        </w:rPr>
        <w:t>, here translated as ‘</w:t>
      </w:r>
      <w:r>
        <w:rPr>
          <w:i/>
          <w:iCs/>
          <w:sz w:val="22"/>
          <w:szCs w:val="22"/>
        </w:rPr>
        <w:t>slander’</w:t>
      </w:r>
      <w:r>
        <w:rPr>
          <w:sz w:val="22"/>
          <w:szCs w:val="22"/>
        </w:rPr>
        <w:t>, is uncertain.</w:t>
      </w:r>
      <w:r w:rsidR="001E1C8D">
        <w:rPr>
          <w:sz w:val="22"/>
          <w:szCs w:val="22"/>
        </w:rPr>
        <w:t xml:space="preserve"> </w:t>
      </w:r>
      <w:r>
        <w:rPr>
          <w:sz w:val="22"/>
          <w:szCs w:val="22"/>
        </w:rPr>
        <w:t>To ‘</w:t>
      </w:r>
      <w:r>
        <w:rPr>
          <w:i/>
          <w:iCs/>
          <w:sz w:val="22"/>
          <w:szCs w:val="22"/>
        </w:rPr>
        <w:t>jeopardise your neighbour’s life</w:t>
      </w:r>
      <w:r>
        <w:rPr>
          <w:sz w:val="22"/>
          <w:szCs w:val="22"/>
        </w:rPr>
        <w:t>’ would be by a baseless capital charge.</w:t>
      </w:r>
    </w:p>
  </w:footnote>
  <w:footnote w:id="572">
    <w:p w14:paraId="70C4B005" w14:textId="77777777" w:rsidR="00F66D22" w:rsidRDefault="00F66D22" w:rsidP="00726DDF">
      <w:pPr>
        <w:pStyle w:val="BodyText"/>
        <w:spacing w:before="0" w:line="272" w:lineRule="exact"/>
        <w:ind w:left="284" w:hanging="284"/>
        <w:rPr>
          <w:sz w:val="22"/>
          <w:szCs w:val="22"/>
        </w:rPr>
      </w:pPr>
      <w:r w:rsidRPr="00D62378">
        <w:rPr>
          <w:rStyle w:val="FootnoteReference"/>
          <w:color w:val="008000"/>
        </w:rPr>
        <w:footnoteRef/>
      </w:r>
      <w:r w:rsidRPr="00D62378">
        <w:rPr>
          <w:color w:val="008000"/>
        </w:rPr>
        <w:t xml:space="preserve"> </w:t>
      </w:r>
      <w:r>
        <w:rPr>
          <w:sz w:val="22"/>
          <w:szCs w:val="22"/>
        </w:rPr>
        <w:tab/>
        <w:t>Previous ethical injunctions come to a climax in the law of vv. 17–18, the source of the ‘second’ commandment quoted in the NT (Mk 12:31).</w:t>
      </w:r>
    </w:p>
  </w:footnote>
  <w:footnote w:id="573">
    <w:p w14:paraId="44A192CC" w14:textId="53DB984C" w:rsidR="00F66D22" w:rsidRPr="00D62378" w:rsidRDefault="00F66D22" w:rsidP="00726DDF">
      <w:pPr>
        <w:pStyle w:val="BodyText"/>
        <w:spacing w:before="0" w:line="272" w:lineRule="exact"/>
        <w:ind w:left="284" w:hanging="284"/>
        <w:rPr>
          <w:sz w:val="22"/>
          <w:szCs w:val="22"/>
        </w:rPr>
      </w:pPr>
      <w:r w:rsidRPr="00D62378">
        <w:rPr>
          <w:rStyle w:val="FootnoteReference"/>
          <w:color w:val="008000"/>
        </w:rPr>
        <w:footnoteRef/>
      </w:r>
      <w:r w:rsidRPr="00D62378">
        <w:rPr>
          <w:sz w:val="22"/>
          <w:szCs w:val="22"/>
        </w:rPr>
        <w:t xml:space="preserve"> </w:t>
      </w:r>
      <w:r w:rsidRPr="00D62378">
        <w:rPr>
          <w:sz w:val="22"/>
          <w:szCs w:val="22"/>
        </w:rPr>
        <w:tab/>
      </w:r>
      <w:r>
        <w:rPr>
          <w:sz w:val="22"/>
          <w:szCs w:val="22"/>
        </w:rPr>
        <w:t>Jesus quotes part of this verse in Mt 19:19, 22:39.</w:t>
      </w:r>
    </w:p>
  </w:footnote>
  <w:footnote w:id="574">
    <w:p w14:paraId="05897401" w14:textId="1AA803B3" w:rsidR="00F66D22" w:rsidRPr="00D62378" w:rsidRDefault="00F66D22" w:rsidP="008476D4">
      <w:pPr>
        <w:pStyle w:val="BodyText"/>
        <w:spacing w:before="0" w:line="280" w:lineRule="exact"/>
        <w:ind w:left="284" w:hanging="284"/>
        <w:rPr>
          <w:sz w:val="22"/>
          <w:szCs w:val="22"/>
        </w:rPr>
      </w:pPr>
      <w:r w:rsidRPr="00D62378">
        <w:rPr>
          <w:rStyle w:val="FootnoteReference"/>
          <w:color w:val="008000"/>
        </w:rPr>
        <w:footnoteRef/>
      </w:r>
      <w:r w:rsidRPr="00D62378">
        <w:rPr>
          <w:sz w:val="22"/>
          <w:szCs w:val="22"/>
        </w:rPr>
        <w:t xml:space="preserve"> </w:t>
      </w:r>
      <w:r w:rsidRPr="00D62378">
        <w:rPr>
          <w:sz w:val="22"/>
          <w:szCs w:val="22"/>
        </w:rPr>
        <w:tab/>
        <w:t>This verse is a prohibition against magic, with its incongruous compounds.</w:t>
      </w:r>
      <w:r w:rsidR="001E1C8D">
        <w:rPr>
          <w:sz w:val="22"/>
          <w:szCs w:val="22"/>
        </w:rPr>
        <w:t xml:space="preserve"> </w:t>
      </w:r>
      <w:r w:rsidRPr="00D62378">
        <w:rPr>
          <w:sz w:val="22"/>
          <w:szCs w:val="22"/>
        </w:rPr>
        <w:t xml:space="preserve">On the term </w:t>
      </w:r>
      <w:r w:rsidRPr="00D62378">
        <w:rPr>
          <w:rFonts w:cs="SBL Hebrew"/>
          <w:noProof/>
          <w:sz w:val="26"/>
          <w:szCs w:val="26"/>
          <w:rtl/>
          <w:lang w:bidi="he-IL"/>
        </w:rPr>
        <w:t>כִּלְאַ֨יִם֙</w:t>
      </w:r>
      <w:r w:rsidRPr="00D62378">
        <w:rPr>
          <w:sz w:val="26"/>
          <w:szCs w:val="26"/>
        </w:rPr>
        <w:t xml:space="preserve"> </w:t>
      </w:r>
      <w:r w:rsidRPr="00D62378">
        <w:rPr>
          <w:sz w:val="22"/>
          <w:szCs w:val="22"/>
        </w:rPr>
        <w:t>(‘</w:t>
      </w:r>
      <w:r w:rsidRPr="00D62378">
        <w:rPr>
          <w:i/>
          <w:iCs/>
          <w:sz w:val="22"/>
          <w:szCs w:val="22"/>
        </w:rPr>
        <w:t>two kinds of fabric</w:t>
      </w:r>
      <w:r w:rsidRPr="00D62378">
        <w:rPr>
          <w:sz w:val="22"/>
          <w:szCs w:val="22"/>
        </w:rPr>
        <w:t xml:space="preserve">’), cf. </w:t>
      </w:r>
      <w:bookmarkStart w:id="161" w:name="1932"/>
      <w:r w:rsidRPr="00D62378">
        <w:rPr>
          <w:sz w:val="22"/>
          <w:szCs w:val="22"/>
        </w:rPr>
        <w:t>Dt 22:11, where the term refers to a mixture of linen and wool woven together in a garment.</w:t>
      </w:r>
      <w:bookmarkEnd w:id="161"/>
    </w:p>
  </w:footnote>
  <w:footnote w:id="575">
    <w:p w14:paraId="05340051" w14:textId="13C5C422" w:rsidR="00F66D22" w:rsidRPr="00D62378" w:rsidRDefault="00F66D22" w:rsidP="008476D4">
      <w:pPr>
        <w:pStyle w:val="BodyText"/>
        <w:spacing w:before="0" w:line="280" w:lineRule="exact"/>
        <w:ind w:left="284" w:hanging="284"/>
        <w:rPr>
          <w:sz w:val="22"/>
          <w:szCs w:val="22"/>
        </w:rPr>
      </w:pPr>
      <w:r w:rsidRPr="00D62378">
        <w:rPr>
          <w:rStyle w:val="FootnoteReference"/>
          <w:color w:val="008000"/>
        </w:rPr>
        <w:footnoteRef/>
      </w:r>
      <w:r w:rsidRPr="00D62378">
        <w:rPr>
          <w:color w:val="008000"/>
        </w:rPr>
        <w:t xml:space="preserve"> </w:t>
      </w:r>
      <w:r w:rsidRPr="00D62378">
        <w:rPr>
          <w:sz w:val="22"/>
          <w:szCs w:val="22"/>
        </w:rPr>
        <w:tab/>
        <w:t>The reason for this legal clemency is that the slave-woman is regarded as another man’s property, i.e. his concubine (Ex 21:7–11)</w:t>
      </w:r>
      <w:r w:rsidR="00944EAE">
        <w:rPr>
          <w:sz w:val="22"/>
          <w:szCs w:val="22"/>
        </w:rPr>
        <w:t>.</w:t>
      </w:r>
    </w:p>
  </w:footnote>
  <w:footnote w:id="576">
    <w:p w14:paraId="36FCCE83" w14:textId="77777777" w:rsidR="00F66D22" w:rsidRPr="009F5658" w:rsidRDefault="00F66D22" w:rsidP="008476D4">
      <w:pPr>
        <w:pStyle w:val="BodyText"/>
        <w:spacing w:before="0" w:line="280" w:lineRule="exact"/>
        <w:ind w:left="284" w:hanging="284"/>
        <w:rPr>
          <w:sz w:val="22"/>
          <w:szCs w:val="22"/>
        </w:rPr>
      </w:pPr>
      <w:r w:rsidRPr="009F5658">
        <w:rPr>
          <w:rStyle w:val="FootnoteReference"/>
          <w:color w:val="008000"/>
        </w:rPr>
        <w:footnoteRef/>
      </w:r>
      <w:r w:rsidRPr="009F5658">
        <w:rPr>
          <w:sz w:val="22"/>
          <w:szCs w:val="22"/>
        </w:rPr>
        <w:t xml:space="preserve"> </w:t>
      </w:r>
      <w:r w:rsidRPr="009F5658">
        <w:rPr>
          <w:sz w:val="22"/>
          <w:szCs w:val="22"/>
        </w:rPr>
        <w:tab/>
      </w:r>
      <w:bookmarkStart w:id="162" w:name="1935"/>
      <w:r w:rsidRPr="009F5658">
        <w:rPr>
          <w:sz w:val="22"/>
          <w:szCs w:val="22"/>
        </w:rPr>
        <w:t>On the guilt offering, see #5:15</w:t>
      </w:r>
      <w:bookmarkEnd w:id="162"/>
      <w:r w:rsidRPr="009F5658">
        <w:rPr>
          <w:sz w:val="22"/>
          <w:szCs w:val="22"/>
        </w:rPr>
        <w:t>.</w:t>
      </w:r>
    </w:p>
  </w:footnote>
  <w:footnote w:id="577">
    <w:p w14:paraId="1B8B3C14" w14:textId="77777777" w:rsidR="00F66D22" w:rsidRDefault="00F66D22" w:rsidP="008476D4">
      <w:pPr>
        <w:pStyle w:val="BodyText"/>
        <w:spacing w:before="0" w:line="280" w:lineRule="exact"/>
        <w:ind w:left="284" w:hanging="284"/>
        <w:rPr>
          <w:sz w:val="22"/>
          <w:szCs w:val="22"/>
        </w:rPr>
      </w:pPr>
      <w:r w:rsidRPr="009F5658">
        <w:rPr>
          <w:rStyle w:val="FootnoteReference"/>
          <w:color w:val="008000"/>
        </w:rPr>
        <w:footnoteRef/>
      </w:r>
      <w:r>
        <w:rPr>
          <w:sz w:val="22"/>
          <w:szCs w:val="22"/>
        </w:rPr>
        <w:t xml:space="preserve"> </w:t>
      </w:r>
      <w:r>
        <w:rPr>
          <w:sz w:val="22"/>
          <w:szCs w:val="22"/>
        </w:rPr>
        <w:tab/>
        <w:t>The literal translation of ‘</w:t>
      </w:r>
      <w:r w:rsidRPr="009F5658">
        <w:rPr>
          <w:i/>
          <w:iCs/>
          <w:sz w:val="22"/>
          <w:szCs w:val="22"/>
        </w:rPr>
        <w:t>the sin he has committed</w:t>
      </w:r>
      <w:r>
        <w:rPr>
          <w:sz w:val="22"/>
          <w:szCs w:val="22"/>
        </w:rPr>
        <w:t>’ is ‘</w:t>
      </w:r>
      <w:r w:rsidRPr="009F5658">
        <w:rPr>
          <w:i/>
          <w:iCs/>
          <w:sz w:val="22"/>
          <w:szCs w:val="22"/>
        </w:rPr>
        <w:t>the sin he has sinned</w:t>
      </w:r>
      <w:r>
        <w:rPr>
          <w:sz w:val="22"/>
          <w:szCs w:val="22"/>
        </w:rPr>
        <w:t>’.</w:t>
      </w:r>
    </w:p>
  </w:footnote>
  <w:footnote w:id="578">
    <w:p w14:paraId="478C7F7E" w14:textId="57740709" w:rsidR="00F66D22" w:rsidRDefault="00F66D22" w:rsidP="008476D4">
      <w:pPr>
        <w:pStyle w:val="BodyText"/>
        <w:spacing w:before="0" w:line="280" w:lineRule="exact"/>
        <w:ind w:left="284" w:hanging="284"/>
        <w:rPr>
          <w:sz w:val="22"/>
          <w:szCs w:val="22"/>
        </w:rPr>
      </w:pPr>
      <w:r w:rsidRPr="009F5658">
        <w:rPr>
          <w:rStyle w:val="FootnoteReference"/>
          <w:color w:val="008000"/>
        </w:rPr>
        <w:footnoteRef/>
      </w:r>
      <w:r>
        <w:rPr>
          <w:sz w:val="22"/>
          <w:szCs w:val="22"/>
        </w:rPr>
        <w:t xml:space="preserve"> </w:t>
      </w:r>
      <w:r>
        <w:rPr>
          <w:sz w:val="22"/>
          <w:szCs w:val="22"/>
        </w:rPr>
        <w:tab/>
        <w:t xml:space="preserve">Circumcision originally celebrated man’s achievement of maturity (see </w:t>
      </w:r>
      <w:r w:rsidR="00944EAE">
        <w:rPr>
          <w:sz w:val="22"/>
          <w:szCs w:val="22"/>
        </w:rPr>
        <w:t>#</w:t>
      </w:r>
      <w:r>
        <w:rPr>
          <w:sz w:val="22"/>
          <w:szCs w:val="22"/>
        </w:rPr>
        <w:t>Gn 17:10), and an uncircumcised man was unclean.</w:t>
      </w:r>
      <w:r w:rsidR="001E1C8D">
        <w:rPr>
          <w:sz w:val="22"/>
          <w:szCs w:val="22"/>
        </w:rPr>
        <w:t xml:space="preserve"> </w:t>
      </w:r>
      <w:r>
        <w:rPr>
          <w:sz w:val="22"/>
          <w:szCs w:val="22"/>
        </w:rPr>
        <w:t>The fruit of a young tree was, by analogy, ‘uncircumcised’, and therefore unclean until consecrated to God</w:t>
      </w:r>
      <w:r w:rsidR="00910F60">
        <w:rPr>
          <w:sz w:val="22"/>
          <w:szCs w:val="22"/>
        </w:rPr>
        <w:t xml:space="preserve">; the </w:t>
      </w:r>
      <w:r w:rsidR="00910F60" w:rsidRPr="00910F60">
        <w:rPr>
          <w:i/>
          <w:iCs/>
          <w:sz w:val="22"/>
          <w:szCs w:val="22"/>
        </w:rPr>
        <w:t>WEBBE</w:t>
      </w:r>
      <w:r w:rsidR="00910F60">
        <w:rPr>
          <w:sz w:val="22"/>
          <w:szCs w:val="22"/>
        </w:rPr>
        <w:t xml:space="preserve"> has ‘</w:t>
      </w:r>
      <w:r w:rsidR="00910F60" w:rsidRPr="00910F60">
        <w:rPr>
          <w:i/>
          <w:iCs/>
          <w:sz w:val="22"/>
          <w:szCs w:val="22"/>
        </w:rPr>
        <w:t>forbidden</w:t>
      </w:r>
      <w:r w:rsidR="00910F60">
        <w:rPr>
          <w:sz w:val="22"/>
          <w:szCs w:val="22"/>
        </w:rPr>
        <w:t>’.</w:t>
      </w:r>
    </w:p>
  </w:footnote>
  <w:footnote w:id="579">
    <w:p w14:paraId="7403CF66" w14:textId="77777777" w:rsidR="00F66D22" w:rsidRDefault="00F66D22" w:rsidP="008476D4">
      <w:pPr>
        <w:pStyle w:val="BodyText"/>
        <w:spacing w:before="0" w:line="280" w:lineRule="exact"/>
        <w:ind w:left="284" w:hanging="284"/>
        <w:rPr>
          <w:sz w:val="22"/>
          <w:szCs w:val="22"/>
        </w:rPr>
      </w:pPr>
      <w:r w:rsidRPr="00CB6102">
        <w:rPr>
          <w:rStyle w:val="FootnoteReference"/>
          <w:color w:val="008000"/>
        </w:rPr>
        <w:footnoteRef/>
      </w:r>
      <w:r>
        <w:rPr>
          <w:sz w:val="22"/>
          <w:szCs w:val="22"/>
        </w:rPr>
        <w:t xml:space="preserve"> </w:t>
      </w:r>
      <w:r>
        <w:rPr>
          <w:sz w:val="22"/>
          <w:szCs w:val="22"/>
        </w:rPr>
        <w:tab/>
        <w:t>An alternative reading for the end of this verse is, “</w:t>
      </w:r>
      <w:r w:rsidRPr="00CB6102">
        <w:rPr>
          <w:i/>
          <w:iCs/>
          <w:sz w:val="22"/>
          <w:szCs w:val="22"/>
        </w:rPr>
        <w:t>it shall be set aside for jubilation to Yahweh</w:t>
      </w:r>
      <w:r>
        <w:rPr>
          <w:sz w:val="22"/>
          <w:szCs w:val="22"/>
        </w:rPr>
        <w:t>.”</w:t>
      </w:r>
    </w:p>
  </w:footnote>
  <w:footnote w:id="580">
    <w:p w14:paraId="513878F6" w14:textId="77777777" w:rsidR="00F66D22" w:rsidRDefault="00F66D22">
      <w:pPr>
        <w:pStyle w:val="BodyText"/>
        <w:spacing w:before="0" w:line="300" w:lineRule="exact"/>
        <w:ind w:left="284" w:hanging="284"/>
        <w:rPr>
          <w:sz w:val="22"/>
          <w:szCs w:val="22"/>
        </w:rPr>
      </w:pPr>
      <w:r w:rsidRPr="00CB6102">
        <w:rPr>
          <w:rStyle w:val="FootnoteReference"/>
          <w:color w:val="008000"/>
        </w:rPr>
        <w:footnoteRef/>
      </w:r>
      <w:r>
        <w:rPr>
          <w:sz w:val="22"/>
          <w:szCs w:val="22"/>
        </w:rPr>
        <w:t xml:space="preserve"> </w:t>
      </w:r>
      <w:r>
        <w:rPr>
          <w:sz w:val="22"/>
          <w:szCs w:val="22"/>
        </w:rPr>
        <w:tab/>
        <w:t>In place of ‘</w:t>
      </w:r>
      <w:r w:rsidRPr="00CB6102">
        <w:rPr>
          <w:i/>
          <w:iCs/>
          <w:sz w:val="22"/>
          <w:szCs w:val="22"/>
        </w:rPr>
        <w:t>add its produce to your harvest</w:t>
      </w:r>
      <w:r>
        <w:rPr>
          <w:sz w:val="22"/>
          <w:szCs w:val="22"/>
        </w:rPr>
        <w:t xml:space="preserve">’, here following </w:t>
      </w:r>
      <w:r w:rsidRPr="00CB6102">
        <w:rPr>
          <w:i/>
          <w:iCs/>
          <w:sz w:val="22"/>
          <w:szCs w:val="22"/>
        </w:rPr>
        <w:t>NETB</w:t>
      </w:r>
      <w:r>
        <w:rPr>
          <w:sz w:val="22"/>
          <w:szCs w:val="22"/>
        </w:rPr>
        <w:t xml:space="preserve">; the </w:t>
      </w:r>
      <w:r w:rsidRPr="00CB6102">
        <w:rPr>
          <w:i/>
          <w:iCs/>
          <w:sz w:val="22"/>
          <w:szCs w:val="22"/>
        </w:rPr>
        <w:t>NJB</w:t>
      </w:r>
      <w:r>
        <w:rPr>
          <w:sz w:val="22"/>
          <w:szCs w:val="22"/>
        </w:rPr>
        <w:t xml:space="preserve"> has ‘</w:t>
      </w:r>
      <w:r w:rsidRPr="00CB6102">
        <w:rPr>
          <w:i/>
          <w:iCs/>
          <w:sz w:val="22"/>
          <w:szCs w:val="22"/>
        </w:rPr>
        <w:t>gather the produce for yourselves</w:t>
      </w:r>
      <w:r>
        <w:rPr>
          <w:sz w:val="22"/>
          <w:szCs w:val="22"/>
        </w:rPr>
        <w:t>’</w:t>
      </w:r>
    </w:p>
  </w:footnote>
  <w:footnote w:id="581">
    <w:p w14:paraId="7E854769" w14:textId="6887F41D" w:rsidR="00F66D22" w:rsidRPr="00D4532F" w:rsidRDefault="00F66D22" w:rsidP="00E10ABE">
      <w:pPr>
        <w:pStyle w:val="BodyText"/>
        <w:spacing w:before="0" w:line="298" w:lineRule="exact"/>
        <w:ind w:left="284" w:hanging="284"/>
        <w:rPr>
          <w:sz w:val="22"/>
          <w:szCs w:val="22"/>
        </w:rPr>
      </w:pPr>
      <w:r w:rsidRPr="00D4532F">
        <w:rPr>
          <w:rStyle w:val="FootnoteReference"/>
          <w:color w:val="008000"/>
        </w:rPr>
        <w:footnoteRef/>
      </w:r>
      <w:r w:rsidRPr="00D4532F">
        <w:rPr>
          <w:sz w:val="22"/>
          <w:szCs w:val="22"/>
        </w:rPr>
        <w:t xml:space="preserve"> </w:t>
      </w:r>
      <w:r w:rsidRPr="00D4532F">
        <w:rPr>
          <w:sz w:val="22"/>
          <w:szCs w:val="22"/>
        </w:rPr>
        <w:tab/>
        <w:t>The literal translation of the first sentence is ‘</w:t>
      </w:r>
      <w:r w:rsidRPr="00D4532F">
        <w:rPr>
          <w:i/>
          <w:iCs/>
          <w:sz w:val="22"/>
          <w:szCs w:val="22"/>
        </w:rPr>
        <w:t>you must not eat on the blood</w:t>
      </w:r>
      <w:r w:rsidRPr="00D4532F">
        <w:rPr>
          <w:sz w:val="22"/>
          <w:szCs w:val="22"/>
        </w:rPr>
        <w:t>’</w:t>
      </w:r>
      <w:r>
        <w:rPr>
          <w:sz w:val="22"/>
          <w:szCs w:val="22"/>
        </w:rPr>
        <w:t>;</w:t>
      </w:r>
      <w:r w:rsidRPr="00D4532F">
        <w:rPr>
          <w:sz w:val="22"/>
          <w:szCs w:val="22"/>
        </w:rPr>
        <w:t xml:space="preserve"> in place of ‘</w:t>
      </w:r>
      <w:r w:rsidRPr="00D4532F">
        <w:rPr>
          <w:i/>
          <w:iCs/>
          <w:sz w:val="22"/>
          <w:szCs w:val="22"/>
        </w:rPr>
        <w:t>on the blood</w:t>
      </w:r>
      <w:r w:rsidRPr="00D4532F">
        <w:rPr>
          <w:sz w:val="22"/>
          <w:szCs w:val="22"/>
        </w:rPr>
        <w:t>’</w:t>
      </w:r>
      <w:r>
        <w:rPr>
          <w:sz w:val="22"/>
          <w:szCs w:val="22"/>
        </w:rPr>
        <w:t xml:space="preserve">, the </w:t>
      </w:r>
      <w:r w:rsidRPr="00D4532F">
        <w:rPr>
          <w:i/>
          <w:iCs/>
          <w:sz w:val="22"/>
          <w:szCs w:val="22"/>
        </w:rPr>
        <w:t>LXX</w:t>
      </w:r>
      <w:r w:rsidRPr="00D4532F">
        <w:rPr>
          <w:sz w:val="22"/>
          <w:szCs w:val="22"/>
        </w:rPr>
        <w:t xml:space="preserve"> has ‘</w:t>
      </w:r>
      <w:r w:rsidRPr="00D4532F">
        <w:rPr>
          <w:i/>
          <w:iCs/>
          <w:sz w:val="22"/>
          <w:szCs w:val="22"/>
        </w:rPr>
        <w:t>on the mountains</w:t>
      </w:r>
      <w:r w:rsidRPr="00D4532F">
        <w:rPr>
          <w:sz w:val="22"/>
          <w:szCs w:val="22"/>
        </w:rPr>
        <w:t>’ (</w:t>
      </w:r>
      <w:r w:rsidRPr="001E1C8D">
        <w:rPr>
          <w:rFonts w:ascii="Vusillus" w:hAnsi="Vusillus" w:cs="Vusillus"/>
          <w:bCs/>
          <w:i/>
          <w:noProof/>
          <w:sz w:val="26"/>
          <w:szCs w:val="22"/>
          <w:lang w:val="el-GR"/>
        </w:rPr>
        <w:t>ἐπὶ</w:t>
      </w:r>
      <w:r w:rsidRPr="001E1C8D">
        <w:rPr>
          <w:rFonts w:ascii="Vusillus" w:hAnsi="Vusillus" w:cs="Vusillus"/>
          <w:bCs/>
          <w:i/>
          <w:noProof/>
          <w:sz w:val="26"/>
          <w:szCs w:val="22"/>
        </w:rPr>
        <w:t xml:space="preserve"> </w:t>
      </w:r>
      <w:r w:rsidRPr="001E1C8D">
        <w:rPr>
          <w:rFonts w:ascii="Vusillus" w:hAnsi="Vusillus" w:cs="Vusillus"/>
          <w:bCs/>
          <w:i/>
          <w:noProof/>
          <w:sz w:val="26"/>
          <w:szCs w:val="22"/>
          <w:lang w:val="el-GR"/>
        </w:rPr>
        <w:t>τῶν</w:t>
      </w:r>
      <w:r w:rsidRPr="001E1C8D">
        <w:rPr>
          <w:rFonts w:ascii="Vusillus" w:hAnsi="Vusillus" w:cs="Vusillus"/>
          <w:bCs/>
          <w:i/>
          <w:noProof/>
          <w:sz w:val="26"/>
          <w:szCs w:val="22"/>
        </w:rPr>
        <w:t xml:space="preserve"> </w:t>
      </w:r>
      <w:r w:rsidRPr="001E1C8D">
        <w:rPr>
          <w:rFonts w:ascii="Vusillus" w:hAnsi="Vusillus" w:cs="Vusillus"/>
          <w:bCs/>
          <w:i/>
          <w:noProof/>
          <w:sz w:val="26"/>
          <w:szCs w:val="22"/>
          <w:lang w:val="el-GR"/>
        </w:rPr>
        <w:t>ὀρέων</w:t>
      </w:r>
      <w:r w:rsidRPr="00D4532F">
        <w:rPr>
          <w:sz w:val="22"/>
          <w:szCs w:val="22"/>
        </w:rPr>
        <w:t>),</w:t>
      </w:r>
      <w:bookmarkStart w:id="163" w:name="1944"/>
      <w:r>
        <w:rPr>
          <w:sz w:val="22"/>
          <w:szCs w:val="22"/>
        </w:rPr>
        <w:t xml:space="preserve"> </w:t>
      </w:r>
      <w:r w:rsidRPr="00D4532F">
        <w:rPr>
          <w:sz w:val="22"/>
          <w:szCs w:val="22"/>
        </w:rPr>
        <w:t>suggesting that this is a prohibition against illegitimate places and occasions of worship, not the eating of blood.</w:t>
      </w:r>
      <w:bookmarkEnd w:id="163"/>
      <w:r w:rsidR="001E1C8D">
        <w:rPr>
          <w:sz w:val="22"/>
          <w:szCs w:val="22"/>
        </w:rPr>
        <w:t xml:space="preserve"> </w:t>
      </w:r>
      <w:r>
        <w:rPr>
          <w:sz w:val="22"/>
          <w:szCs w:val="22"/>
        </w:rPr>
        <w:t>In place of ‘</w:t>
      </w:r>
      <w:r w:rsidRPr="00D4532F">
        <w:rPr>
          <w:i/>
          <w:iCs/>
          <w:sz w:val="22"/>
          <w:szCs w:val="22"/>
        </w:rPr>
        <w:t>divination or magic</w:t>
      </w:r>
      <w:r>
        <w:rPr>
          <w:sz w:val="22"/>
          <w:szCs w:val="22"/>
        </w:rPr>
        <w:t xml:space="preserve">’, here following the </w:t>
      </w:r>
      <w:r w:rsidRPr="00D4532F">
        <w:rPr>
          <w:i/>
          <w:iCs/>
          <w:sz w:val="22"/>
          <w:szCs w:val="22"/>
        </w:rPr>
        <w:t>NJB</w:t>
      </w:r>
      <w:r>
        <w:rPr>
          <w:sz w:val="22"/>
          <w:szCs w:val="22"/>
        </w:rPr>
        <w:t xml:space="preserve">, the </w:t>
      </w:r>
      <w:r w:rsidRPr="00D4532F">
        <w:rPr>
          <w:i/>
          <w:iCs/>
          <w:sz w:val="22"/>
          <w:szCs w:val="22"/>
        </w:rPr>
        <w:t>NRSV</w:t>
      </w:r>
      <w:r>
        <w:rPr>
          <w:sz w:val="22"/>
          <w:szCs w:val="22"/>
        </w:rPr>
        <w:t xml:space="preserve"> has ‘</w:t>
      </w:r>
      <w:r w:rsidRPr="00D4532F">
        <w:rPr>
          <w:i/>
          <w:iCs/>
          <w:sz w:val="22"/>
          <w:szCs w:val="22"/>
        </w:rPr>
        <w:t>augury or witchcraft</w:t>
      </w:r>
      <w:r>
        <w:rPr>
          <w:sz w:val="22"/>
          <w:szCs w:val="22"/>
        </w:rPr>
        <w:t>’.</w:t>
      </w:r>
    </w:p>
  </w:footnote>
  <w:footnote w:id="582">
    <w:p w14:paraId="5A118360" w14:textId="402F5511" w:rsidR="00F66D22" w:rsidRDefault="00F66D22" w:rsidP="00E10ABE">
      <w:pPr>
        <w:pStyle w:val="BodyText"/>
        <w:spacing w:before="0" w:line="298" w:lineRule="exact"/>
        <w:ind w:left="284" w:hanging="284"/>
        <w:rPr>
          <w:sz w:val="22"/>
          <w:szCs w:val="22"/>
        </w:rPr>
      </w:pPr>
      <w:r w:rsidRPr="00CB6102">
        <w:rPr>
          <w:rStyle w:val="FootnoteReference"/>
          <w:color w:val="008000"/>
        </w:rPr>
        <w:footnoteRef/>
      </w:r>
      <w:r>
        <w:rPr>
          <w:sz w:val="22"/>
          <w:szCs w:val="22"/>
        </w:rPr>
        <w:t xml:space="preserve"> </w:t>
      </w:r>
      <w:r>
        <w:rPr>
          <w:sz w:val="22"/>
          <w:szCs w:val="22"/>
        </w:rPr>
        <w:tab/>
        <w:t>Vv. 27–28 forbid mourning customs thought to be tainted with paganism (see also 21:5 &amp; Dt 14:1).</w:t>
      </w:r>
      <w:r w:rsidR="001E1C8D">
        <w:rPr>
          <w:sz w:val="22"/>
          <w:szCs w:val="22"/>
        </w:rPr>
        <w:t xml:space="preserve"> </w:t>
      </w:r>
      <w:r>
        <w:rPr>
          <w:sz w:val="22"/>
          <w:szCs w:val="22"/>
        </w:rPr>
        <w:t>Their practice is widely attested, however (Job 1:20, Is 3:24, Jr 16:6, 41:5, 47:5, 48:37, Am 8:10)</w:t>
      </w:r>
      <w:r w:rsidR="008476D4">
        <w:rPr>
          <w:sz w:val="22"/>
          <w:szCs w:val="22"/>
        </w:rPr>
        <w:t>,</w:t>
      </w:r>
      <w:r>
        <w:rPr>
          <w:sz w:val="22"/>
          <w:szCs w:val="22"/>
        </w:rPr>
        <w:t xml:space="preserve"> and the mention of these same customs in Ezk 7:18 shows that</w:t>
      </w:r>
      <w:r w:rsidR="008476D4">
        <w:rPr>
          <w:sz w:val="22"/>
          <w:szCs w:val="22"/>
        </w:rPr>
        <w:t xml:space="preserve"> </w:t>
      </w:r>
      <w:r>
        <w:rPr>
          <w:sz w:val="22"/>
          <w:szCs w:val="22"/>
        </w:rPr>
        <w:t>they persisted in use, possibly because they were considered to have a penitential and hence religious significance (see Is 22:12).</w:t>
      </w:r>
    </w:p>
  </w:footnote>
  <w:footnote w:id="583">
    <w:p w14:paraId="6CE9DA01" w14:textId="6B27647D" w:rsidR="00F66D22" w:rsidRPr="00B1044D" w:rsidRDefault="00F66D22" w:rsidP="00E10ABE">
      <w:pPr>
        <w:pStyle w:val="BodyText"/>
        <w:spacing w:before="0" w:line="298" w:lineRule="exact"/>
        <w:ind w:left="284" w:hanging="284"/>
        <w:rPr>
          <w:sz w:val="22"/>
          <w:szCs w:val="22"/>
        </w:rPr>
      </w:pPr>
      <w:r w:rsidRPr="00B1044D">
        <w:rPr>
          <w:rStyle w:val="FootnoteReference"/>
          <w:color w:val="008000"/>
        </w:rPr>
        <w:footnoteRef/>
      </w:r>
      <w:r w:rsidRPr="00B1044D">
        <w:rPr>
          <w:sz w:val="22"/>
          <w:szCs w:val="22"/>
        </w:rPr>
        <w:t xml:space="preserve"> </w:t>
      </w:r>
      <w:r w:rsidRPr="00B1044D">
        <w:rPr>
          <w:sz w:val="22"/>
          <w:szCs w:val="22"/>
        </w:rPr>
        <w:tab/>
      </w:r>
      <w:bookmarkStart w:id="164" w:name="1947"/>
      <w:r w:rsidRPr="00B1044D">
        <w:rPr>
          <w:sz w:val="22"/>
          <w:szCs w:val="22"/>
        </w:rPr>
        <w:t xml:space="preserve">The literal translation of the term </w:t>
      </w:r>
      <w:r w:rsidRPr="00B1044D">
        <w:rPr>
          <w:rFonts w:cs="SBL Hebrew"/>
          <w:noProof/>
          <w:sz w:val="26"/>
          <w:szCs w:val="26"/>
          <w:rtl/>
          <w:lang w:bidi="he-IL"/>
        </w:rPr>
        <w:t>נֶ֗פֶשׁ</w:t>
      </w:r>
      <w:r w:rsidRPr="00B1044D">
        <w:rPr>
          <w:sz w:val="26"/>
          <w:szCs w:val="26"/>
        </w:rPr>
        <w:t xml:space="preserve"> </w:t>
      </w:r>
      <w:r w:rsidRPr="00B1044D">
        <w:rPr>
          <w:sz w:val="22"/>
          <w:szCs w:val="22"/>
        </w:rPr>
        <w:t>is ‘</w:t>
      </w:r>
      <w:r w:rsidRPr="00B1044D">
        <w:rPr>
          <w:i/>
          <w:iCs/>
          <w:sz w:val="22"/>
          <w:szCs w:val="22"/>
        </w:rPr>
        <w:t>soul’</w:t>
      </w:r>
      <w:r w:rsidR="008476D4">
        <w:rPr>
          <w:sz w:val="22"/>
          <w:szCs w:val="22"/>
        </w:rPr>
        <w:t>,</w:t>
      </w:r>
      <w:r w:rsidRPr="00B1044D">
        <w:rPr>
          <w:sz w:val="22"/>
          <w:szCs w:val="22"/>
        </w:rPr>
        <w:t xml:space="preserve"> ‘</w:t>
      </w:r>
      <w:r w:rsidRPr="00B1044D">
        <w:rPr>
          <w:i/>
          <w:iCs/>
          <w:sz w:val="22"/>
          <w:szCs w:val="22"/>
        </w:rPr>
        <w:t>person’</w:t>
      </w:r>
      <w:r w:rsidR="008476D4">
        <w:rPr>
          <w:i/>
          <w:iCs/>
          <w:sz w:val="22"/>
          <w:szCs w:val="22"/>
        </w:rPr>
        <w:t>,</w:t>
      </w:r>
      <w:r w:rsidRPr="00B1044D">
        <w:rPr>
          <w:sz w:val="22"/>
          <w:szCs w:val="22"/>
        </w:rPr>
        <w:t xml:space="preserve"> or ‘</w:t>
      </w:r>
      <w:r w:rsidRPr="00B1044D">
        <w:rPr>
          <w:i/>
          <w:iCs/>
          <w:sz w:val="22"/>
          <w:szCs w:val="22"/>
        </w:rPr>
        <w:t>life’</w:t>
      </w:r>
      <w:r w:rsidRPr="00B1044D">
        <w:rPr>
          <w:sz w:val="22"/>
          <w:szCs w:val="22"/>
        </w:rPr>
        <w:t xml:space="preserve">; however, it can sometimes (as here) </w:t>
      </w:r>
      <w:r>
        <w:rPr>
          <w:sz w:val="22"/>
          <w:szCs w:val="22"/>
        </w:rPr>
        <w:t>refer to a ‘</w:t>
      </w:r>
      <w:r w:rsidRPr="00B1044D">
        <w:rPr>
          <w:sz w:val="22"/>
          <w:szCs w:val="22"/>
        </w:rPr>
        <w:t xml:space="preserve">dead </w:t>
      </w:r>
      <w:r>
        <w:rPr>
          <w:sz w:val="22"/>
          <w:szCs w:val="22"/>
        </w:rPr>
        <w:t>(</w:t>
      </w:r>
      <w:r w:rsidRPr="00B1044D">
        <w:rPr>
          <w:sz w:val="22"/>
          <w:szCs w:val="22"/>
        </w:rPr>
        <w:t>person</w:t>
      </w:r>
      <w:r>
        <w:rPr>
          <w:sz w:val="22"/>
          <w:szCs w:val="22"/>
        </w:rPr>
        <w:t>)’, cf. 21:1,5,</w:t>
      </w:r>
      <w:r w:rsidRPr="00B1044D">
        <w:rPr>
          <w:sz w:val="22"/>
          <w:szCs w:val="22"/>
        </w:rPr>
        <w:t xml:space="preserve"> 22:5).</w:t>
      </w:r>
      <w:bookmarkEnd w:id="164"/>
    </w:p>
  </w:footnote>
  <w:footnote w:id="584">
    <w:p w14:paraId="625D5A4A" w14:textId="77777777" w:rsidR="00F66D22" w:rsidRDefault="00F66D22" w:rsidP="00E10ABE">
      <w:pPr>
        <w:pStyle w:val="BodyText"/>
        <w:spacing w:before="0" w:line="298" w:lineRule="exact"/>
        <w:ind w:left="284" w:hanging="284"/>
        <w:rPr>
          <w:sz w:val="22"/>
          <w:szCs w:val="22"/>
        </w:rPr>
      </w:pPr>
      <w:r w:rsidRPr="00B1044D">
        <w:rPr>
          <w:rStyle w:val="FootnoteReference"/>
          <w:color w:val="008000"/>
        </w:rPr>
        <w:footnoteRef/>
      </w:r>
      <w:r>
        <w:rPr>
          <w:sz w:val="22"/>
          <w:szCs w:val="22"/>
        </w:rPr>
        <w:t xml:space="preserve"> </w:t>
      </w:r>
      <w:r>
        <w:rPr>
          <w:sz w:val="22"/>
          <w:szCs w:val="22"/>
        </w:rPr>
        <w:tab/>
        <w:t>The literal translation of ‘</w:t>
      </w:r>
      <w:r w:rsidRPr="00B1044D">
        <w:rPr>
          <w:i/>
          <w:iCs/>
          <w:sz w:val="22"/>
          <w:szCs w:val="22"/>
        </w:rPr>
        <w:t xml:space="preserve">making her a </w:t>
      </w:r>
      <w:r>
        <w:rPr>
          <w:i/>
          <w:iCs/>
          <w:sz w:val="22"/>
          <w:szCs w:val="22"/>
        </w:rPr>
        <w:t>harlot’</w:t>
      </w:r>
      <w:r>
        <w:rPr>
          <w:sz w:val="22"/>
          <w:szCs w:val="22"/>
        </w:rPr>
        <w:t xml:space="preserve"> is ‘</w:t>
      </w:r>
      <w:r w:rsidRPr="00B1044D">
        <w:rPr>
          <w:i/>
          <w:iCs/>
          <w:sz w:val="22"/>
          <w:szCs w:val="22"/>
        </w:rPr>
        <w:t>making her practice harlotry</w:t>
      </w:r>
      <w:r>
        <w:rPr>
          <w:sz w:val="22"/>
          <w:szCs w:val="22"/>
        </w:rPr>
        <w:t>’.</w:t>
      </w:r>
    </w:p>
  </w:footnote>
  <w:footnote w:id="585">
    <w:p w14:paraId="325DA186" w14:textId="77777777" w:rsidR="00F66D22" w:rsidRDefault="00F66D22" w:rsidP="00E10ABE">
      <w:pPr>
        <w:pStyle w:val="BodyText"/>
        <w:spacing w:before="0" w:line="298" w:lineRule="exact"/>
        <w:ind w:left="284" w:hanging="284"/>
        <w:rPr>
          <w:sz w:val="22"/>
          <w:szCs w:val="22"/>
        </w:rPr>
      </w:pPr>
      <w:r w:rsidRPr="00B1044D">
        <w:rPr>
          <w:rStyle w:val="FootnoteReference"/>
          <w:color w:val="008000"/>
        </w:rPr>
        <w:footnoteRef/>
      </w:r>
      <w:r>
        <w:rPr>
          <w:sz w:val="22"/>
          <w:szCs w:val="22"/>
        </w:rPr>
        <w:t xml:space="preserve"> </w:t>
      </w:r>
      <w:r>
        <w:rPr>
          <w:sz w:val="22"/>
          <w:szCs w:val="22"/>
        </w:rPr>
        <w:tab/>
        <w:t>In place if ‘</w:t>
      </w:r>
      <w:r w:rsidRPr="00B1044D">
        <w:rPr>
          <w:i/>
          <w:iCs/>
          <w:sz w:val="22"/>
          <w:szCs w:val="22"/>
        </w:rPr>
        <w:t>fear’</w:t>
      </w:r>
      <w:r>
        <w:rPr>
          <w:sz w:val="22"/>
          <w:szCs w:val="22"/>
        </w:rPr>
        <w:t xml:space="preserve">, here following </w:t>
      </w:r>
      <w:r w:rsidRPr="00B1044D">
        <w:rPr>
          <w:i/>
          <w:iCs/>
          <w:sz w:val="22"/>
          <w:szCs w:val="22"/>
        </w:rPr>
        <w:t>NETB</w:t>
      </w:r>
      <w:r>
        <w:rPr>
          <w:sz w:val="22"/>
          <w:szCs w:val="22"/>
        </w:rPr>
        <w:t xml:space="preserve">, the </w:t>
      </w:r>
      <w:r w:rsidRPr="00B1044D">
        <w:rPr>
          <w:i/>
          <w:iCs/>
          <w:sz w:val="22"/>
          <w:szCs w:val="22"/>
        </w:rPr>
        <w:t>NJB</w:t>
      </w:r>
      <w:r>
        <w:rPr>
          <w:sz w:val="22"/>
          <w:szCs w:val="22"/>
        </w:rPr>
        <w:t xml:space="preserve"> &amp; </w:t>
      </w:r>
      <w:r w:rsidRPr="00B1044D">
        <w:rPr>
          <w:i/>
          <w:iCs/>
          <w:sz w:val="22"/>
          <w:szCs w:val="22"/>
        </w:rPr>
        <w:t>NRSV</w:t>
      </w:r>
      <w:r>
        <w:rPr>
          <w:sz w:val="22"/>
          <w:szCs w:val="22"/>
        </w:rPr>
        <w:t xml:space="preserve"> have ‘</w:t>
      </w:r>
      <w:r w:rsidRPr="00B1044D">
        <w:rPr>
          <w:i/>
          <w:iCs/>
          <w:sz w:val="22"/>
          <w:szCs w:val="22"/>
        </w:rPr>
        <w:t>reverence’</w:t>
      </w:r>
      <w:r>
        <w:rPr>
          <w:sz w:val="22"/>
          <w:szCs w:val="22"/>
        </w:rPr>
        <w:t>.</w:t>
      </w:r>
    </w:p>
  </w:footnote>
  <w:footnote w:id="586">
    <w:p w14:paraId="4D0A66F3" w14:textId="28A51BE5" w:rsidR="00F66D22" w:rsidRPr="00B1044D" w:rsidRDefault="00F66D22" w:rsidP="00E10ABE">
      <w:pPr>
        <w:pStyle w:val="BodyText"/>
        <w:spacing w:before="0" w:line="298" w:lineRule="exact"/>
        <w:ind w:left="284" w:hanging="284"/>
        <w:rPr>
          <w:sz w:val="22"/>
          <w:szCs w:val="22"/>
        </w:rPr>
      </w:pPr>
      <w:r w:rsidRPr="00B1044D">
        <w:rPr>
          <w:rStyle w:val="FootnoteReference"/>
          <w:color w:val="008000"/>
        </w:rPr>
        <w:footnoteRef/>
      </w:r>
      <w:r w:rsidRPr="00B1044D">
        <w:rPr>
          <w:sz w:val="22"/>
          <w:szCs w:val="22"/>
        </w:rPr>
        <w:t xml:space="preserve"> </w:t>
      </w:r>
      <w:r w:rsidRPr="00B1044D">
        <w:rPr>
          <w:sz w:val="22"/>
          <w:szCs w:val="22"/>
        </w:rPr>
        <w:tab/>
      </w:r>
      <w:bookmarkStart w:id="165" w:name="1951"/>
      <w:r w:rsidRPr="00B1044D">
        <w:rPr>
          <w:sz w:val="22"/>
          <w:szCs w:val="22"/>
        </w:rPr>
        <w:t>The prohibition here concerns those who would seek special knowledge through the spirits of the dead</w:t>
      </w:r>
      <w:r>
        <w:rPr>
          <w:sz w:val="22"/>
          <w:szCs w:val="22"/>
        </w:rPr>
        <w:t>; cf. 20:6</w:t>
      </w:r>
      <w:r w:rsidRPr="00B1044D">
        <w:rPr>
          <w:sz w:val="22"/>
          <w:szCs w:val="22"/>
        </w:rPr>
        <w:t>.</w:t>
      </w:r>
      <w:bookmarkEnd w:id="165"/>
    </w:p>
  </w:footnote>
  <w:footnote w:id="587">
    <w:p w14:paraId="231C46E1" w14:textId="77777777" w:rsidR="00F66D22" w:rsidRDefault="00F66D22" w:rsidP="00E10ABE">
      <w:pPr>
        <w:pStyle w:val="BodyText"/>
        <w:spacing w:before="0" w:line="298" w:lineRule="exact"/>
        <w:ind w:left="284" w:hanging="284"/>
        <w:rPr>
          <w:sz w:val="22"/>
          <w:szCs w:val="22"/>
        </w:rPr>
      </w:pPr>
      <w:r w:rsidRPr="00B1044D">
        <w:rPr>
          <w:rStyle w:val="FootnoteReference"/>
          <w:color w:val="008000"/>
        </w:rPr>
        <w:footnoteRef/>
      </w:r>
      <w:r>
        <w:rPr>
          <w:sz w:val="22"/>
          <w:szCs w:val="22"/>
        </w:rPr>
        <w:t xml:space="preserve"> </w:t>
      </w:r>
      <w:r>
        <w:rPr>
          <w:sz w:val="22"/>
          <w:szCs w:val="22"/>
        </w:rPr>
        <w:tab/>
        <w:t>In place of ‘</w:t>
      </w:r>
      <w:r w:rsidRPr="00B1044D">
        <w:rPr>
          <w:i/>
          <w:iCs/>
          <w:sz w:val="22"/>
          <w:szCs w:val="22"/>
        </w:rPr>
        <w:t>grey hairs</w:t>
      </w:r>
      <w:r>
        <w:rPr>
          <w:sz w:val="22"/>
          <w:szCs w:val="22"/>
        </w:rPr>
        <w:t xml:space="preserve">’, here following the </w:t>
      </w:r>
      <w:r w:rsidRPr="00B1044D">
        <w:rPr>
          <w:i/>
          <w:iCs/>
          <w:sz w:val="22"/>
          <w:szCs w:val="22"/>
        </w:rPr>
        <w:t>MT</w:t>
      </w:r>
      <w:r>
        <w:rPr>
          <w:sz w:val="22"/>
          <w:szCs w:val="22"/>
        </w:rPr>
        <w:t xml:space="preserve"> (&amp; </w:t>
      </w:r>
      <w:r w:rsidRPr="00B1044D">
        <w:rPr>
          <w:i/>
          <w:iCs/>
          <w:sz w:val="22"/>
          <w:szCs w:val="22"/>
        </w:rPr>
        <w:t>NJB</w:t>
      </w:r>
      <w:r>
        <w:rPr>
          <w:sz w:val="22"/>
          <w:szCs w:val="22"/>
        </w:rPr>
        <w:t xml:space="preserve">), the </w:t>
      </w:r>
      <w:r w:rsidRPr="00B1044D">
        <w:rPr>
          <w:i/>
          <w:iCs/>
          <w:sz w:val="22"/>
          <w:szCs w:val="22"/>
        </w:rPr>
        <w:t>NRSV</w:t>
      </w:r>
      <w:r>
        <w:rPr>
          <w:sz w:val="22"/>
          <w:szCs w:val="22"/>
        </w:rPr>
        <w:t xml:space="preserve"> has ‘</w:t>
      </w:r>
      <w:r w:rsidRPr="00B1044D">
        <w:rPr>
          <w:i/>
          <w:iCs/>
          <w:sz w:val="22"/>
          <w:szCs w:val="22"/>
        </w:rPr>
        <w:t>the aged</w:t>
      </w:r>
      <w:r>
        <w:rPr>
          <w:sz w:val="22"/>
          <w:szCs w:val="22"/>
        </w:rPr>
        <w:t xml:space="preserve">’; the </w:t>
      </w:r>
      <w:r w:rsidRPr="00B1044D">
        <w:rPr>
          <w:i/>
          <w:iCs/>
          <w:sz w:val="22"/>
          <w:szCs w:val="22"/>
        </w:rPr>
        <w:t>LXX</w:t>
      </w:r>
      <w:r>
        <w:rPr>
          <w:sz w:val="22"/>
          <w:szCs w:val="22"/>
        </w:rPr>
        <w:t xml:space="preserve"> has ‘</w:t>
      </w:r>
      <w:r w:rsidRPr="00B1044D">
        <w:rPr>
          <w:i/>
          <w:iCs/>
          <w:sz w:val="22"/>
          <w:szCs w:val="22"/>
        </w:rPr>
        <w:t>the face of a grey one</w:t>
      </w:r>
      <w:r>
        <w:rPr>
          <w:sz w:val="22"/>
          <w:szCs w:val="22"/>
        </w:rPr>
        <w:t>’ (</w:t>
      </w:r>
      <w:r w:rsidRPr="001E1C8D">
        <w:rPr>
          <w:rFonts w:ascii="Vusillus" w:hAnsi="Vusillus" w:cs="Vusillus"/>
          <w:bCs/>
          <w:i/>
          <w:noProof/>
          <w:sz w:val="26"/>
          <w:szCs w:val="22"/>
          <w:lang w:val="el-GR"/>
        </w:rPr>
        <w:t>προσώπου</w:t>
      </w:r>
      <w:r w:rsidRPr="001E1C8D">
        <w:rPr>
          <w:rFonts w:ascii="Vusillus" w:hAnsi="Vusillus" w:cs="Vusillus"/>
          <w:bCs/>
          <w:i/>
          <w:noProof/>
          <w:sz w:val="26"/>
          <w:szCs w:val="22"/>
        </w:rPr>
        <w:t xml:space="preserve"> </w:t>
      </w:r>
      <w:r w:rsidRPr="001E1C8D">
        <w:rPr>
          <w:rFonts w:ascii="Vusillus" w:hAnsi="Vusillus" w:cs="Vusillus"/>
          <w:bCs/>
          <w:i/>
          <w:noProof/>
          <w:sz w:val="26"/>
          <w:szCs w:val="22"/>
          <w:lang w:val="el-GR"/>
        </w:rPr>
        <w:t>πολιοῦ</w:t>
      </w:r>
      <w:r>
        <w:rPr>
          <w:sz w:val="22"/>
          <w:szCs w:val="22"/>
        </w:rPr>
        <w:t>).</w:t>
      </w:r>
    </w:p>
  </w:footnote>
  <w:footnote w:id="588">
    <w:p w14:paraId="0ED7EDF9" w14:textId="77777777" w:rsidR="00F66D22" w:rsidRDefault="00F66D22" w:rsidP="00E10ABE">
      <w:pPr>
        <w:pStyle w:val="BodyText"/>
        <w:spacing w:before="0" w:line="298" w:lineRule="exact"/>
        <w:ind w:left="284" w:hanging="284"/>
        <w:rPr>
          <w:sz w:val="22"/>
          <w:szCs w:val="22"/>
        </w:rPr>
      </w:pPr>
      <w:r w:rsidRPr="005861F7">
        <w:rPr>
          <w:rStyle w:val="FootnoteReference"/>
          <w:color w:val="008000"/>
        </w:rPr>
        <w:footnoteRef/>
      </w:r>
      <w:r>
        <w:rPr>
          <w:sz w:val="22"/>
          <w:szCs w:val="22"/>
        </w:rPr>
        <w:t xml:space="preserve"> </w:t>
      </w:r>
      <w:r>
        <w:rPr>
          <w:sz w:val="22"/>
          <w:szCs w:val="22"/>
        </w:rPr>
        <w:tab/>
        <w:t>A more literal (though clumsy) translation of ‘</w:t>
      </w:r>
      <w:r w:rsidRPr="005861F7">
        <w:rPr>
          <w:i/>
          <w:iCs/>
          <w:sz w:val="22"/>
          <w:szCs w:val="22"/>
        </w:rPr>
        <w:t xml:space="preserve">when an alien </w:t>
      </w:r>
      <w:r>
        <w:rPr>
          <w:i/>
          <w:iCs/>
          <w:sz w:val="22"/>
          <w:szCs w:val="22"/>
        </w:rPr>
        <w:t>lives among you</w:t>
      </w:r>
      <w:r>
        <w:rPr>
          <w:sz w:val="22"/>
          <w:szCs w:val="22"/>
        </w:rPr>
        <w:t>’ is ‘</w:t>
      </w:r>
      <w:r w:rsidRPr="005861F7">
        <w:rPr>
          <w:i/>
          <w:iCs/>
          <w:sz w:val="22"/>
          <w:szCs w:val="22"/>
        </w:rPr>
        <w:t>when a sojourner sojourns</w:t>
      </w:r>
      <w:r>
        <w:rPr>
          <w:sz w:val="22"/>
          <w:szCs w:val="22"/>
        </w:rPr>
        <w:t>’.</w:t>
      </w:r>
    </w:p>
  </w:footnote>
  <w:footnote w:id="589">
    <w:p w14:paraId="0CD120D5" w14:textId="77777777" w:rsidR="00F66D22" w:rsidRDefault="00F66D22" w:rsidP="00E10ABE">
      <w:pPr>
        <w:pStyle w:val="BodyText"/>
        <w:spacing w:before="0" w:line="298" w:lineRule="exact"/>
        <w:ind w:left="284" w:hanging="284"/>
        <w:rPr>
          <w:sz w:val="22"/>
          <w:szCs w:val="22"/>
        </w:rPr>
      </w:pPr>
      <w:r w:rsidRPr="005861F7">
        <w:rPr>
          <w:rStyle w:val="FootnoteReference"/>
          <w:color w:val="008000"/>
        </w:rPr>
        <w:footnoteRef/>
      </w:r>
      <w:r>
        <w:rPr>
          <w:sz w:val="22"/>
          <w:szCs w:val="22"/>
        </w:rPr>
        <w:t xml:space="preserve"> </w:t>
      </w:r>
      <w:r>
        <w:rPr>
          <w:sz w:val="22"/>
          <w:szCs w:val="22"/>
        </w:rPr>
        <w:tab/>
        <w:t>In place of ‘</w:t>
      </w:r>
      <w:r w:rsidRPr="005861F7">
        <w:rPr>
          <w:i/>
          <w:iCs/>
          <w:sz w:val="22"/>
          <w:szCs w:val="22"/>
        </w:rPr>
        <w:t>a citizen among you</w:t>
      </w:r>
      <w:r>
        <w:rPr>
          <w:sz w:val="22"/>
          <w:szCs w:val="22"/>
        </w:rPr>
        <w:t xml:space="preserve">’, here following the </w:t>
      </w:r>
      <w:r w:rsidRPr="005861F7">
        <w:rPr>
          <w:i/>
          <w:iCs/>
          <w:sz w:val="22"/>
          <w:szCs w:val="22"/>
        </w:rPr>
        <w:t>NRSV</w:t>
      </w:r>
      <w:r>
        <w:rPr>
          <w:sz w:val="22"/>
          <w:szCs w:val="22"/>
        </w:rPr>
        <w:t xml:space="preserve">, the </w:t>
      </w:r>
      <w:r w:rsidRPr="005861F7">
        <w:rPr>
          <w:i/>
          <w:iCs/>
          <w:sz w:val="22"/>
          <w:szCs w:val="22"/>
        </w:rPr>
        <w:t>NJB</w:t>
      </w:r>
      <w:r>
        <w:rPr>
          <w:sz w:val="22"/>
          <w:szCs w:val="22"/>
        </w:rPr>
        <w:t xml:space="preserve"> has ‘</w:t>
      </w:r>
      <w:r w:rsidRPr="005861F7">
        <w:rPr>
          <w:i/>
          <w:iCs/>
          <w:sz w:val="22"/>
          <w:szCs w:val="22"/>
        </w:rPr>
        <w:t>one of your own countrymen</w:t>
      </w:r>
      <w:r>
        <w:rPr>
          <w:sz w:val="22"/>
          <w:szCs w:val="22"/>
        </w:rPr>
        <w:t>’.</w:t>
      </w:r>
    </w:p>
  </w:footnote>
  <w:footnote w:id="590">
    <w:p w14:paraId="4DE547C5" w14:textId="77777777" w:rsidR="00F66D22" w:rsidRDefault="00F66D22">
      <w:pPr>
        <w:pStyle w:val="BodyText"/>
        <w:spacing w:before="0" w:line="300" w:lineRule="exact"/>
        <w:ind w:left="284" w:hanging="284"/>
        <w:rPr>
          <w:sz w:val="22"/>
          <w:szCs w:val="22"/>
        </w:rPr>
      </w:pPr>
      <w:r w:rsidRPr="005861F7">
        <w:rPr>
          <w:rStyle w:val="FootnoteReference"/>
          <w:color w:val="008000"/>
        </w:rPr>
        <w:footnoteRef/>
      </w:r>
      <w:r>
        <w:rPr>
          <w:sz w:val="22"/>
          <w:szCs w:val="22"/>
        </w:rPr>
        <w:t xml:space="preserve"> </w:t>
      </w:r>
      <w:r>
        <w:rPr>
          <w:sz w:val="22"/>
          <w:szCs w:val="22"/>
        </w:rPr>
        <w:tab/>
        <w:t>‘</w:t>
      </w:r>
      <w:r w:rsidRPr="005861F7">
        <w:rPr>
          <w:i/>
          <w:iCs/>
          <w:sz w:val="22"/>
          <w:szCs w:val="22"/>
        </w:rPr>
        <w:t>Capacity’</w:t>
      </w:r>
      <w:r>
        <w:rPr>
          <w:sz w:val="22"/>
          <w:szCs w:val="22"/>
        </w:rPr>
        <w:t xml:space="preserve"> here refers to measures of liquid volume.</w:t>
      </w:r>
    </w:p>
  </w:footnote>
  <w:footnote w:id="591">
    <w:p w14:paraId="6FFF39D7" w14:textId="77777777" w:rsidR="00F66D22" w:rsidRPr="005861F7" w:rsidRDefault="00F66D22" w:rsidP="004C3621">
      <w:pPr>
        <w:pStyle w:val="BodyText"/>
        <w:spacing w:before="0" w:line="300" w:lineRule="exact"/>
        <w:ind w:left="284" w:hanging="284"/>
        <w:rPr>
          <w:sz w:val="22"/>
          <w:szCs w:val="22"/>
        </w:rPr>
      </w:pPr>
      <w:r w:rsidRPr="005861F7">
        <w:rPr>
          <w:rStyle w:val="FootnoteReference"/>
          <w:color w:val="008000"/>
        </w:rPr>
        <w:footnoteRef/>
      </w:r>
      <w:r w:rsidRPr="005861F7">
        <w:rPr>
          <w:sz w:val="22"/>
          <w:szCs w:val="22"/>
        </w:rPr>
        <w:t xml:space="preserve"> </w:t>
      </w:r>
      <w:r w:rsidRPr="005861F7">
        <w:rPr>
          <w:sz w:val="22"/>
          <w:szCs w:val="22"/>
        </w:rPr>
        <w:tab/>
      </w:r>
      <w:bookmarkStart w:id="166" w:name="1956"/>
      <w:r w:rsidRPr="005861F7">
        <w:rPr>
          <w:sz w:val="22"/>
          <w:szCs w:val="22"/>
        </w:rPr>
        <w:t xml:space="preserve">An </w:t>
      </w:r>
      <w:r>
        <w:rPr>
          <w:sz w:val="22"/>
          <w:szCs w:val="22"/>
        </w:rPr>
        <w:t>‘</w:t>
      </w:r>
      <w:r w:rsidRPr="005861F7">
        <w:rPr>
          <w:i/>
          <w:iCs/>
          <w:sz w:val="22"/>
          <w:szCs w:val="22"/>
        </w:rPr>
        <w:t>ephah’</w:t>
      </w:r>
      <w:r w:rsidRPr="005861F7">
        <w:rPr>
          <w:sz w:val="22"/>
          <w:szCs w:val="22"/>
        </w:rPr>
        <w:t xml:space="preserve"> is a dry measure </w:t>
      </w:r>
      <w:r>
        <w:rPr>
          <w:sz w:val="22"/>
          <w:szCs w:val="22"/>
        </w:rPr>
        <w:t xml:space="preserve">of about </w:t>
      </w:r>
      <w:r w:rsidR="004C3621">
        <w:rPr>
          <w:sz w:val="22"/>
          <w:szCs w:val="22"/>
        </w:rPr>
        <w:t>4</w:t>
      </w:r>
      <w:r>
        <w:rPr>
          <w:sz w:val="22"/>
          <w:szCs w:val="22"/>
        </w:rPr>
        <w:t xml:space="preserve"> gallons, or perhaps </w:t>
      </w:r>
      <w:r w:rsidR="004C3621">
        <w:rPr>
          <w:sz w:val="22"/>
          <w:szCs w:val="22"/>
        </w:rPr>
        <w:t xml:space="preserve">one third </w:t>
      </w:r>
      <w:r w:rsidRPr="005861F7">
        <w:rPr>
          <w:sz w:val="22"/>
          <w:szCs w:val="22"/>
        </w:rPr>
        <w:t xml:space="preserve">of a bushel, and a </w:t>
      </w:r>
      <w:r>
        <w:rPr>
          <w:sz w:val="22"/>
          <w:szCs w:val="22"/>
        </w:rPr>
        <w:t>‘</w:t>
      </w:r>
      <w:r w:rsidRPr="005861F7">
        <w:rPr>
          <w:i/>
          <w:iCs/>
          <w:sz w:val="22"/>
          <w:szCs w:val="22"/>
        </w:rPr>
        <w:t>hin’</w:t>
      </w:r>
      <w:r w:rsidRPr="005861F7">
        <w:rPr>
          <w:sz w:val="22"/>
          <w:szCs w:val="22"/>
        </w:rPr>
        <w:t xml:space="preserve"> is a liquid measure of about 3.6 lit</w:t>
      </w:r>
      <w:bookmarkEnd w:id="166"/>
      <w:r>
        <w:rPr>
          <w:sz w:val="22"/>
          <w:szCs w:val="22"/>
        </w:rPr>
        <w:t>res.</w:t>
      </w:r>
    </w:p>
  </w:footnote>
  <w:footnote w:id="592">
    <w:p w14:paraId="2D5ACED0" w14:textId="20A55A5A" w:rsidR="00F66D22" w:rsidRPr="005861F7" w:rsidRDefault="00F66D22" w:rsidP="005861F7">
      <w:pPr>
        <w:pStyle w:val="BodyText"/>
        <w:spacing w:before="0" w:line="300" w:lineRule="exact"/>
        <w:ind w:left="284" w:hanging="284"/>
        <w:rPr>
          <w:sz w:val="22"/>
          <w:szCs w:val="22"/>
        </w:rPr>
      </w:pPr>
      <w:r w:rsidRPr="005861F7">
        <w:rPr>
          <w:rStyle w:val="FootnoteReference"/>
          <w:color w:val="008000"/>
        </w:rPr>
        <w:footnoteRef/>
      </w:r>
      <w:r w:rsidRPr="005861F7">
        <w:rPr>
          <w:sz w:val="22"/>
          <w:szCs w:val="22"/>
        </w:rPr>
        <w:t xml:space="preserve"> </w:t>
      </w:r>
      <w:r w:rsidRPr="005861F7">
        <w:rPr>
          <w:sz w:val="22"/>
          <w:szCs w:val="22"/>
        </w:rPr>
        <w:tab/>
        <w:t>The literal translation of the first part of this verse is, “</w:t>
      </w:r>
      <w:bookmarkStart w:id="167" w:name="1957"/>
      <w:r w:rsidRPr="005861F7">
        <w:rPr>
          <w:i/>
          <w:iCs/>
          <w:sz w:val="22"/>
          <w:szCs w:val="22"/>
        </w:rPr>
        <w:t>you shall keep all my statutes and all my regulations and you shall do them</w:t>
      </w:r>
      <w:r w:rsidRPr="005861F7">
        <w:rPr>
          <w:sz w:val="22"/>
          <w:szCs w:val="22"/>
        </w:rPr>
        <w:t xml:space="preserve">;” this appears to be a kind of verbal hendiadys, where the </w:t>
      </w:r>
      <w:r w:rsidR="008476D4">
        <w:rPr>
          <w:sz w:val="22"/>
          <w:szCs w:val="22"/>
        </w:rPr>
        <w:t>1</w:t>
      </w:r>
      <w:r w:rsidR="008476D4" w:rsidRPr="008476D4">
        <w:rPr>
          <w:sz w:val="22"/>
          <w:szCs w:val="22"/>
          <w:vertAlign w:val="superscript"/>
        </w:rPr>
        <w:t>st</w:t>
      </w:r>
      <w:r w:rsidR="008476D4">
        <w:rPr>
          <w:sz w:val="22"/>
          <w:szCs w:val="22"/>
        </w:rPr>
        <w:t xml:space="preserve"> </w:t>
      </w:r>
      <w:r w:rsidRPr="005861F7">
        <w:rPr>
          <w:sz w:val="22"/>
          <w:szCs w:val="22"/>
        </w:rPr>
        <w:t xml:space="preserve">verb is a modifier of the action of the </w:t>
      </w:r>
      <w:r w:rsidR="008476D4">
        <w:rPr>
          <w:sz w:val="22"/>
          <w:szCs w:val="22"/>
        </w:rPr>
        <w:t>2</w:t>
      </w:r>
      <w:r w:rsidR="008476D4" w:rsidRPr="008476D4">
        <w:rPr>
          <w:sz w:val="22"/>
          <w:szCs w:val="22"/>
          <w:vertAlign w:val="superscript"/>
        </w:rPr>
        <w:t>nd</w:t>
      </w:r>
      <w:r w:rsidR="008476D4">
        <w:rPr>
          <w:sz w:val="22"/>
          <w:szCs w:val="22"/>
        </w:rPr>
        <w:t xml:space="preserve"> </w:t>
      </w:r>
      <w:r w:rsidRPr="005861F7">
        <w:rPr>
          <w:sz w:val="22"/>
          <w:szCs w:val="22"/>
        </w:rPr>
        <w:t>verb (cf. 22:31 &amp;c).</w:t>
      </w:r>
      <w:bookmarkEnd w:id="167"/>
    </w:p>
  </w:footnote>
  <w:footnote w:id="593">
    <w:p w14:paraId="0FBCD603" w14:textId="77777777" w:rsidR="00F66D22" w:rsidRPr="00EF76C3" w:rsidRDefault="00F66D22" w:rsidP="00EF76C3">
      <w:pPr>
        <w:pStyle w:val="FootnoteText"/>
        <w:jc w:val="center"/>
        <w:rPr>
          <w:rFonts w:ascii="Book Antiqua" w:hAnsi="Book Antiqua"/>
          <w:b/>
          <w:bCs/>
          <w:smallCaps/>
          <w:color w:val="003300"/>
          <w:sz w:val="24"/>
          <w:szCs w:val="24"/>
        </w:rPr>
      </w:pPr>
      <w:r w:rsidRPr="00EF76C3">
        <w:rPr>
          <w:rFonts w:ascii="Book Antiqua" w:hAnsi="Book Antiqua"/>
          <w:b/>
          <w:bCs/>
          <w:smallCaps/>
          <w:color w:val="003300"/>
          <w:sz w:val="24"/>
          <w:szCs w:val="24"/>
        </w:rPr>
        <w:t xml:space="preserve">Leviticus </w:t>
      </w:r>
      <w:r w:rsidRPr="00EF76C3">
        <w:rPr>
          <w:rStyle w:val="FootnoteReference"/>
          <w:rFonts w:ascii="Book Antiqua" w:hAnsi="Book Antiqua"/>
          <w:b/>
          <w:bCs/>
          <w:smallCaps/>
          <w:color w:val="003300"/>
          <w:sz w:val="24"/>
          <w:szCs w:val="24"/>
          <w:vertAlign w:val="baseline"/>
        </w:rPr>
        <w:t>20</w:t>
      </w:r>
    </w:p>
  </w:footnote>
  <w:footnote w:id="594">
    <w:p w14:paraId="5A6AD966" w14:textId="1F7A72A9" w:rsidR="00F66D22" w:rsidRDefault="00F66D22">
      <w:pPr>
        <w:pStyle w:val="BodyText"/>
        <w:spacing w:before="0" w:line="300" w:lineRule="exact"/>
        <w:ind w:left="284" w:hanging="284"/>
        <w:rPr>
          <w:sz w:val="22"/>
          <w:szCs w:val="22"/>
        </w:rPr>
      </w:pPr>
      <w:r w:rsidRPr="00F37C46">
        <w:rPr>
          <w:rStyle w:val="FootnoteReference"/>
          <w:color w:val="008000"/>
        </w:rPr>
        <w:footnoteRef/>
      </w:r>
      <w:r>
        <w:rPr>
          <w:sz w:val="22"/>
          <w:szCs w:val="22"/>
        </w:rPr>
        <w:t xml:space="preserve"> </w:t>
      </w:r>
      <w:r>
        <w:rPr>
          <w:sz w:val="22"/>
          <w:szCs w:val="22"/>
        </w:rPr>
        <w:tab/>
        <w:t xml:space="preserve">This chapter forms a fresh section dealing with penalties and </w:t>
      </w:r>
      <w:r w:rsidR="00A97C6F">
        <w:rPr>
          <w:sz w:val="22"/>
          <w:szCs w:val="22"/>
        </w:rPr>
        <w:t>repeats</w:t>
      </w:r>
      <w:r>
        <w:rPr>
          <w:sz w:val="22"/>
          <w:szCs w:val="22"/>
        </w:rPr>
        <w:t xml:space="preserve"> ordinances already recorded.</w:t>
      </w:r>
      <w:r w:rsidR="001E1C8D">
        <w:rPr>
          <w:sz w:val="22"/>
          <w:szCs w:val="22"/>
        </w:rPr>
        <w:t xml:space="preserve"> </w:t>
      </w:r>
      <w:r>
        <w:rPr>
          <w:sz w:val="22"/>
          <w:szCs w:val="22"/>
        </w:rPr>
        <w:t xml:space="preserve">The severity of punishment is based on the conviction that </w:t>
      </w:r>
      <w:smartTag w:uri="urn:schemas-microsoft-com:office:smarttags" w:element="place">
        <w:smartTag w:uri="urn:schemas-microsoft-com:office:smarttags" w:element="country-region">
          <w:r>
            <w:rPr>
              <w:sz w:val="22"/>
              <w:szCs w:val="22"/>
            </w:rPr>
            <w:t>Israel</w:t>
          </w:r>
        </w:smartTag>
      </w:smartTag>
      <w:r>
        <w:rPr>
          <w:sz w:val="22"/>
          <w:szCs w:val="22"/>
        </w:rPr>
        <w:t xml:space="preserve"> is to be a holy people, separated from others by its manner of life and worship (vv. 7–8, 22–26).</w:t>
      </w:r>
    </w:p>
  </w:footnote>
  <w:footnote w:id="595">
    <w:p w14:paraId="5023139E" w14:textId="5A44514D" w:rsidR="00F66D22" w:rsidRDefault="00F66D22">
      <w:pPr>
        <w:pStyle w:val="BodyText"/>
        <w:spacing w:before="0" w:line="300" w:lineRule="exact"/>
        <w:ind w:left="284" w:hanging="284"/>
        <w:rPr>
          <w:sz w:val="22"/>
          <w:szCs w:val="22"/>
        </w:rPr>
      </w:pPr>
      <w:r w:rsidRPr="00080328">
        <w:rPr>
          <w:rStyle w:val="FootnoteReference"/>
          <w:color w:val="008000"/>
          <w:szCs w:val="22"/>
        </w:rPr>
        <w:footnoteRef/>
      </w:r>
      <w:r>
        <w:rPr>
          <w:sz w:val="22"/>
          <w:szCs w:val="22"/>
        </w:rPr>
        <w:t xml:space="preserve"> </w:t>
      </w:r>
      <w:r>
        <w:rPr>
          <w:sz w:val="22"/>
          <w:szCs w:val="22"/>
        </w:rPr>
        <w:tab/>
        <w:t>The literal translation of ‘</w:t>
      </w:r>
      <w:r w:rsidRPr="00080328">
        <w:rPr>
          <w:i/>
          <w:iCs/>
          <w:sz w:val="22"/>
          <w:szCs w:val="22"/>
        </w:rPr>
        <w:t>any stranger living</w:t>
      </w:r>
      <w:r>
        <w:rPr>
          <w:sz w:val="22"/>
          <w:szCs w:val="22"/>
        </w:rPr>
        <w:t>’ is ‘</w:t>
      </w:r>
      <w:r w:rsidRPr="00080328">
        <w:rPr>
          <w:i/>
          <w:iCs/>
          <w:sz w:val="22"/>
          <w:szCs w:val="22"/>
        </w:rPr>
        <w:t>from the sojourner who sojourns</w:t>
      </w:r>
      <w:r>
        <w:rPr>
          <w:sz w:val="22"/>
          <w:szCs w:val="22"/>
        </w:rPr>
        <w:t>’.</w:t>
      </w:r>
      <w:r w:rsidR="00910F60">
        <w:rPr>
          <w:sz w:val="22"/>
          <w:szCs w:val="22"/>
        </w:rPr>
        <w:t xml:space="preserve"> For ‘</w:t>
      </w:r>
      <w:r w:rsidR="00910F60" w:rsidRPr="00910F60">
        <w:rPr>
          <w:i/>
          <w:iCs/>
          <w:sz w:val="22"/>
          <w:szCs w:val="22"/>
        </w:rPr>
        <w:t>seed</w:t>
      </w:r>
      <w:r w:rsidR="00910F60">
        <w:rPr>
          <w:sz w:val="22"/>
          <w:szCs w:val="22"/>
        </w:rPr>
        <w:t xml:space="preserve">’, the </w:t>
      </w:r>
      <w:r w:rsidR="00910F60" w:rsidRPr="00910F60">
        <w:rPr>
          <w:i/>
          <w:iCs/>
          <w:sz w:val="22"/>
          <w:szCs w:val="22"/>
        </w:rPr>
        <w:t>NJB</w:t>
      </w:r>
      <w:r w:rsidR="00910F60">
        <w:rPr>
          <w:sz w:val="22"/>
          <w:szCs w:val="22"/>
        </w:rPr>
        <w:t xml:space="preserve"> has ‘</w:t>
      </w:r>
      <w:r w:rsidR="00910F60" w:rsidRPr="00910F60">
        <w:rPr>
          <w:i/>
          <w:iCs/>
          <w:sz w:val="22"/>
          <w:szCs w:val="22"/>
        </w:rPr>
        <w:t>children</w:t>
      </w:r>
      <w:r w:rsidR="00910F60">
        <w:rPr>
          <w:sz w:val="22"/>
          <w:szCs w:val="22"/>
        </w:rPr>
        <w:t xml:space="preserve">’ and the </w:t>
      </w:r>
      <w:r w:rsidR="00910F60" w:rsidRPr="00910F60">
        <w:rPr>
          <w:i/>
          <w:iCs/>
          <w:sz w:val="22"/>
          <w:szCs w:val="22"/>
        </w:rPr>
        <w:t>WEBBE</w:t>
      </w:r>
      <w:r w:rsidR="00910F60">
        <w:rPr>
          <w:sz w:val="22"/>
          <w:szCs w:val="22"/>
        </w:rPr>
        <w:t xml:space="preserve"> has ‘</w:t>
      </w:r>
      <w:r w:rsidR="00910F60" w:rsidRPr="00910F60">
        <w:rPr>
          <w:i/>
          <w:iCs/>
          <w:sz w:val="22"/>
          <w:szCs w:val="22"/>
        </w:rPr>
        <w:t>offspring</w:t>
      </w:r>
      <w:r w:rsidR="00910F60">
        <w:rPr>
          <w:sz w:val="22"/>
          <w:szCs w:val="22"/>
        </w:rPr>
        <w:t>’.</w:t>
      </w:r>
    </w:p>
  </w:footnote>
  <w:footnote w:id="596">
    <w:p w14:paraId="6CB46E03" w14:textId="77777777" w:rsidR="00F66D22" w:rsidRDefault="00F66D22">
      <w:pPr>
        <w:pStyle w:val="BodyText"/>
        <w:spacing w:before="0" w:line="300" w:lineRule="exact"/>
        <w:ind w:left="284" w:hanging="284"/>
        <w:rPr>
          <w:sz w:val="22"/>
          <w:szCs w:val="22"/>
        </w:rPr>
      </w:pPr>
      <w:r w:rsidRPr="00080328">
        <w:rPr>
          <w:rStyle w:val="FootnoteReference"/>
          <w:color w:val="008000"/>
          <w:szCs w:val="22"/>
        </w:rPr>
        <w:footnoteRef/>
      </w:r>
      <w:r>
        <w:rPr>
          <w:sz w:val="22"/>
          <w:szCs w:val="22"/>
        </w:rPr>
        <w:t xml:space="preserve"> </w:t>
      </w:r>
      <w:r>
        <w:rPr>
          <w:sz w:val="22"/>
          <w:szCs w:val="22"/>
        </w:rPr>
        <w:tab/>
        <w:t>Literally translated, ‘</w:t>
      </w:r>
      <w:r w:rsidRPr="00080328">
        <w:rPr>
          <w:i/>
          <w:iCs/>
          <w:sz w:val="22"/>
          <w:szCs w:val="22"/>
        </w:rPr>
        <w:t>set my face</w:t>
      </w:r>
      <w:r>
        <w:rPr>
          <w:sz w:val="22"/>
          <w:szCs w:val="22"/>
        </w:rPr>
        <w:t>’ is ‘</w:t>
      </w:r>
      <w:r w:rsidRPr="00080328">
        <w:rPr>
          <w:i/>
          <w:iCs/>
          <w:sz w:val="22"/>
          <w:szCs w:val="22"/>
        </w:rPr>
        <w:t>give my faces</w:t>
      </w:r>
      <w:r>
        <w:rPr>
          <w:sz w:val="22"/>
          <w:szCs w:val="22"/>
        </w:rPr>
        <w:t>’.</w:t>
      </w:r>
    </w:p>
  </w:footnote>
  <w:footnote w:id="597">
    <w:p w14:paraId="60ED4C38" w14:textId="77777777" w:rsidR="00F66D22" w:rsidRDefault="00F66D22">
      <w:pPr>
        <w:pStyle w:val="BodyText"/>
        <w:spacing w:before="0" w:line="300" w:lineRule="exact"/>
        <w:ind w:left="284" w:hanging="284"/>
        <w:rPr>
          <w:sz w:val="22"/>
          <w:szCs w:val="22"/>
        </w:rPr>
      </w:pPr>
      <w:r w:rsidRPr="00080328">
        <w:rPr>
          <w:rStyle w:val="FootnoteReference"/>
          <w:color w:val="008000"/>
          <w:szCs w:val="22"/>
        </w:rPr>
        <w:footnoteRef/>
      </w:r>
      <w:r>
        <w:rPr>
          <w:sz w:val="22"/>
          <w:szCs w:val="22"/>
        </w:rPr>
        <w:t xml:space="preserve"> </w:t>
      </w:r>
      <w:r>
        <w:rPr>
          <w:sz w:val="22"/>
          <w:szCs w:val="22"/>
        </w:rPr>
        <w:tab/>
        <w:t>The literal translation of ‘</w:t>
      </w:r>
      <w:r>
        <w:rPr>
          <w:i/>
          <w:iCs/>
          <w:sz w:val="22"/>
          <w:szCs w:val="22"/>
        </w:rPr>
        <w:t xml:space="preserve">his </w:t>
      </w:r>
      <w:r w:rsidRPr="00080328">
        <w:rPr>
          <w:i/>
          <w:iCs/>
          <w:sz w:val="22"/>
          <w:szCs w:val="22"/>
        </w:rPr>
        <w:t>children</w:t>
      </w:r>
      <w:r>
        <w:rPr>
          <w:sz w:val="22"/>
          <w:szCs w:val="22"/>
        </w:rPr>
        <w:t>’ is ‘</w:t>
      </w:r>
      <w:r w:rsidRPr="00080328">
        <w:rPr>
          <w:i/>
          <w:iCs/>
          <w:sz w:val="22"/>
          <w:szCs w:val="22"/>
        </w:rPr>
        <w:t>some of his seed</w:t>
      </w:r>
      <w:r>
        <w:rPr>
          <w:sz w:val="22"/>
          <w:szCs w:val="22"/>
        </w:rPr>
        <w:t>’.</w:t>
      </w:r>
    </w:p>
  </w:footnote>
  <w:footnote w:id="598">
    <w:p w14:paraId="0A91E62D" w14:textId="77777777" w:rsidR="00F66D22" w:rsidRPr="00080328" w:rsidRDefault="00F66D22">
      <w:pPr>
        <w:pStyle w:val="BodyText"/>
        <w:spacing w:before="0" w:line="300" w:lineRule="exact"/>
        <w:ind w:left="284" w:hanging="284"/>
        <w:rPr>
          <w:sz w:val="22"/>
          <w:szCs w:val="22"/>
        </w:rPr>
      </w:pPr>
      <w:r w:rsidRPr="00080328">
        <w:rPr>
          <w:rStyle w:val="FootnoteReference"/>
          <w:color w:val="008000"/>
          <w:szCs w:val="22"/>
        </w:rPr>
        <w:footnoteRef/>
      </w:r>
      <w:r w:rsidRPr="00080328">
        <w:rPr>
          <w:color w:val="008000"/>
          <w:szCs w:val="22"/>
        </w:rPr>
        <w:t xml:space="preserve"> </w:t>
      </w:r>
      <w:r>
        <w:rPr>
          <w:sz w:val="22"/>
          <w:szCs w:val="22"/>
        </w:rPr>
        <w:tab/>
        <w:t xml:space="preserve">Literally translated, this </w:t>
      </w:r>
      <w:r w:rsidRPr="00080328">
        <w:rPr>
          <w:sz w:val="22"/>
          <w:szCs w:val="22"/>
        </w:rPr>
        <w:t xml:space="preserve">verse ends, “… </w:t>
      </w:r>
      <w:bookmarkStart w:id="168" w:name="2012"/>
      <w:r w:rsidRPr="00080328">
        <w:rPr>
          <w:i/>
          <w:iCs/>
          <w:sz w:val="22"/>
          <w:szCs w:val="22"/>
        </w:rPr>
        <w:t>who commit harlotry after Molech</w:t>
      </w:r>
      <w:bookmarkEnd w:id="168"/>
      <w:r w:rsidRPr="00080328">
        <w:rPr>
          <w:sz w:val="22"/>
          <w:szCs w:val="22"/>
        </w:rPr>
        <w:t>.”</w:t>
      </w:r>
    </w:p>
  </w:footnote>
  <w:footnote w:id="599">
    <w:p w14:paraId="1A37FA0E" w14:textId="77777777" w:rsidR="00F66D22" w:rsidRDefault="00F66D22">
      <w:pPr>
        <w:pStyle w:val="BodyText"/>
        <w:spacing w:before="0" w:line="300" w:lineRule="exact"/>
        <w:ind w:left="284" w:hanging="284"/>
        <w:rPr>
          <w:sz w:val="22"/>
          <w:szCs w:val="22"/>
        </w:rPr>
      </w:pPr>
      <w:r w:rsidRPr="00080328">
        <w:rPr>
          <w:rStyle w:val="FootnoteReference"/>
          <w:color w:val="008000"/>
          <w:szCs w:val="22"/>
        </w:rPr>
        <w:footnoteRef/>
      </w:r>
      <w:r w:rsidRPr="00080328">
        <w:rPr>
          <w:color w:val="008000"/>
          <w:szCs w:val="22"/>
        </w:rPr>
        <w:t xml:space="preserve"> </w:t>
      </w:r>
      <w:r>
        <w:rPr>
          <w:sz w:val="22"/>
          <w:szCs w:val="22"/>
        </w:rPr>
        <w:tab/>
        <w:t>On the ‘</w:t>
      </w:r>
      <w:r w:rsidRPr="00080328">
        <w:rPr>
          <w:i/>
          <w:iCs/>
          <w:sz w:val="22"/>
          <w:szCs w:val="22"/>
        </w:rPr>
        <w:t>spirits of the dead</w:t>
      </w:r>
      <w:r>
        <w:rPr>
          <w:sz w:val="22"/>
          <w:szCs w:val="22"/>
        </w:rPr>
        <w:t>’, see #19:31.</w:t>
      </w:r>
    </w:p>
  </w:footnote>
  <w:footnote w:id="600">
    <w:p w14:paraId="7080BD48" w14:textId="77777777" w:rsidR="00F66D22" w:rsidRPr="008946F8" w:rsidRDefault="00F66D22">
      <w:pPr>
        <w:pStyle w:val="BodyText"/>
        <w:spacing w:before="0" w:line="300" w:lineRule="exact"/>
        <w:ind w:left="284" w:hanging="284"/>
        <w:rPr>
          <w:sz w:val="22"/>
          <w:szCs w:val="22"/>
        </w:rPr>
      </w:pPr>
      <w:r w:rsidRPr="008A4FDA">
        <w:rPr>
          <w:rStyle w:val="FootnoteReference"/>
          <w:color w:val="008000"/>
          <w:szCs w:val="22"/>
        </w:rPr>
        <w:footnoteRef/>
      </w:r>
      <w:r>
        <w:rPr>
          <w:sz w:val="22"/>
          <w:szCs w:val="22"/>
        </w:rPr>
        <w:t xml:space="preserve"> </w:t>
      </w:r>
      <w:r>
        <w:rPr>
          <w:sz w:val="22"/>
          <w:szCs w:val="22"/>
        </w:rPr>
        <w:tab/>
        <w:t xml:space="preserve">The </w:t>
      </w:r>
      <w:r w:rsidRPr="008946F8">
        <w:rPr>
          <w:i/>
          <w:iCs/>
          <w:sz w:val="22"/>
          <w:szCs w:val="22"/>
        </w:rPr>
        <w:t>NRSV</w:t>
      </w:r>
      <w:r>
        <w:rPr>
          <w:sz w:val="22"/>
          <w:szCs w:val="22"/>
        </w:rPr>
        <w:t xml:space="preserve"> opens this verse, here following the </w:t>
      </w:r>
      <w:r w:rsidRPr="008946F8">
        <w:rPr>
          <w:i/>
          <w:iCs/>
          <w:sz w:val="22"/>
          <w:szCs w:val="22"/>
        </w:rPr>
        <w:t>NJB</w:t>
      </w:r>
      <w:r>
        <w:rPr>
          <w:sz w:val="22"/>
          <w:szCs w:val="22"/>
        </w:rPr>
        <w:t xml:space="preserve">, </w:t>
      </w:r>
      <w:r w:rsidRPr="008946F8">
        <w:rPr>
          <w:sz w:val="22"/>
          <w:szCs w:val="22"/>
        </w:rPr>
        <w:t>with, “</w:t>
      </w:r>
      <w:r w:rsidRPr="008946F8">
        <w:rPr>
          <w:rFonts w:cs="Verdana"/>
          <w:i/>
          <w:iCs/>
          <w:sz w:val="22"/>
          <w:szCs w:val="22"/>
          <w:lang w:eastAsia="en-GB"/>
        </w:rPr>
        <w:t>Consecrate yourselves therefore, and be holy</w:t>
      </w:r>
      <w:r w:rsidRPr="008946F8">
        <w:rPr>
          <w:rFonts w:cs="Verdana"/>
          <w:sz w:val="22"/>
          <w:szCs w:val="22"/>
          <w:lang w:eastAsia="en-GB"/>
        </w:rPr>
        <w:t>.”</w:t>
      </w:r>
    </w:p>
  </w:footnote>
  <w:footnote w:id="601">
    <w:p w14:paraId="15EA56F7" w14:textId="77777777" w:rsidR="00F66D22" w:rsidRPr="008A4FDA" w:rsidRDefault="00F66D22" w:rsidP="008A4FDA">
      <w:pPr>
        <w:pStyle w:val="BodyText"/>
        <w:spacing w:before="0" w:line="300" w:lineRule="exact"/>
        <w:ind w:left="284" w:hanging="284"/>
        <w:rPr>
          <w:sz w:val="22"/>
          <w:szCs w:val="22"/>
        </w:rPr>
      </w:pPr>
      <w:r w:rsidRPr="008A4FDA">
        <w:rPr>
          <w:rStyle w:val="FootnoteReference"/>
          <w:color w:val="008000"/>
          <w:szCs w:val="22"/>
        </w:rPr>
        <w:footnoteRef/>
      </w:r>
      <w:r>
        <w:rPr>
          <w:sz w:val="22"/>
          <w:szCs w:val="22"/>
        </w:rPr>
        <w:t xml:space="preserve"> </w:t>
      </w:r>
      <w:r>
        <w:rPr>
          <w:sz w:val="22"/>
          <w:szCs w:val="22"/>
        </w:rPr>
        <w:tab/>
        <w:t xml:space="preserve">The opening of this verse (literally, </w:t>
      </w:r>
      <w:r w:rsidRPr="008A4FDA">
        <w:rPr>
          <w:sz w:val="22"/>
          <w:szCs w:val="22"/>
        </w:rPr>
        <w:t>“</w:t>
      </w:r>
      <w:bookmarkStart w:id="169" w:name="2016"/>
      <w:r w:rsidRPr="008A4FDA">
        <w:rPr>
          <w:i/>
          <w:iCs/>
          <w:sz w:val="22"/>
          <w:szCs w:val="22"/>
        </w:rPr>
        <w:t>and you shall keep my statutes and you shall do them</w:t>
      </w:r>
      <w:r w:rsidRPr="008A4FDA">
        <w:rPr>
          <w:sz w:val="22"/>
          <w:szCs w:val="22"/>
        </w:rPr>
        <w:t>”</w:t>
      </w:r>
      <w:r>
        <w:rPr>
          <w:sz w:val="22"/>
          <w:szCs w:val="22"/>
        </w:rPr>
        <w:t>)</w:t>
      </w:r>
      <w:r w:rsidRPr="008A4FDA">
        <w:rPr>
          <w:sz w:val="22"/>
          <w:szCs w:val="22"/>
        </w:rPr>
        <w:t xml:space="preserve"> appears to be a kind of verbal hendiadys, where the </w:t>
      </w:r>
      <w:r>
        <w:rPr>
          <w:sz w:val="22"/>
          <w:szCs w:val="22"/>
        </w:rPr>
        <w:t>1</w:t>
      </w:r>
      <w:r w:rsidRPr="008A4FDA">
        <w:rPr>
          <w:sz w:val="22"/>
          <w:szCs w:val="22"/>
          <w:vertAlign w:val="superscript"/>
        </w:rPr>
        <w:t>st</w:t>
      </w:r>
      <w:r>
        <w:rPr>
          <w:sz w:val="22"/>
          <w:szCs w:val="22"/>
        </w:rPr>
        <w:t xml:space="preserve"> </w:t>
      </w:r>
      <w:r w:rsidRPr="008A4FDA">
        <w:rPr>
          <w:sz w:val="22"/>
          <w:szCs w:val="22"/>
        </w:rPr>
        <w:t xml:space="preserve">verb is a modifier of the action of the </w:t>
      </w:r>
      <w:bookmarkEnd w:id="169"/>
      <w:r>
        <w:rPr>
          <w:sz w:val="22"/>
          <w:szCs w:val="22"/>
        </w:rPr>
        <w:t>2</w:t>
      </w:r>
      <w:r w:rsidRPr="008A4FDA">
        <w:rPr>
          <w:sz w:val="22"/>
          <w:szCs w:val="22"/>
          <w:vertAlign w:val="superscript"/>
        </w:rPr>
        <w:t>nd</w:t>
      </w:r>
      <w:r>
        <w:rPr>
          <w:sz w:val="22"/>
          <w:szCs w:val="22"/>
        </w:rPr>
        <w:t>.</w:t>
      </w:r>
    </w:p>
  </w:footnote>
  <w:footnote w:id="602">
    <w:p w14:paraId="5A16F31B" w14:textId="379E6269" w:rsidR="00F66D22" w:rsidRPr="008A4FDA" w:rsidRDefault="00F66D22">
      <w:pPr>
        <w:pStyle w:val="BodyText"/>
        <w:spacing w:before="0" w:line="300" w:lineRule="exact"/>
        <w:ind w:left="284" w:hanging="284"/>
        <w:rPr>
          <w:sz w:val="20"/>
          <w:szCs w:val="20"/>
        </w:rPr>
      </w:pPr>
      <w:r w:rsidRPr="008A4FDA">
        <w:rPr>
          <w:rStyle w:val="FootnoteReference"/>
          <w:color w:val="008000"/>
          <w:szCs w:val="22"/>
        </w:rPr>
        <w:footnoteRef/>
      </w:r>
      <w:r>
        <w:rPr>
          <w:sz w:val="22"/>
          <w:szCs w:val="22"/>
        </w:rPr>
        <w:t xml:space="preserve"> </w:t>
      </w:r>
      <w:r>
        <w:rPr>
          <w:sz w:val="22"/>
          <w:szCs w:val="22"/>
        </w:rPr>
        <w:tab/>
        <w:t>The rendering</w:t>
      </w:r>
      <w:r w:rsidR="00A97C6F">
        <w:rPr>
          <w:sz w:val="22"/>
          <w:szCs w:val="22"/>
        </w:rPr>
        <w:t>,</w:t>
      </w:r>
      <w:r>
        <w:rPr>
          <w:sz w:val="22"/>
          <w:szCs w:val="22"/>
        </w:rPr>
        <w:t xml:space="preserve"> ‘</w:t>
      </w:r>
      <w:r w:rsidRPr="008A4FDA">
        <w:rPr>
          <w:i/>
          <w:iCs/>
          <w:sz w:val="22"/>
          <w:szCs w:val="22"/>
        </w:rPr>
        <w:t>blood-guilt</w:t>
      </w:r>
      <w:r>
        <w:rPr>
          <w:sz w:val="22"/>
          <w:szCs w:val="22"/>
        </w:rPr>
        <w:t>’</w:t>
      </w:r>
      <w:r w:rsidR="00A97C6F">
        <w:rPr>
          <w:sz w:val="22"/>
          <w:szCs w:val="22"/>
        </w:rPr>
        <w:t xml:space="preserve">, </w:t>
      </w:r>
      <w:r w:rsidRPr="008A4FDA">
        <w:rPr>
          <w:sz w:val="22"/>
          <w:szCs w:val="22"/>
        </w:rPr>
        <w:t>refers to the fact that the shedding of blood brings guilt on those who shed it illegitimately (even the blood of a</w:t>
      </w:r>
      <w:r>
        <w:rPr>
          <w:sz w:val="22"/>
          <w:szCs w:val="22"/>
        </w:rPr>
        <w:t>nimals shed illegitimately, 17:4; cf. the background of Gn 4:10–11); i</w:t>
      </w:r>
      <w:r w:rsidRPr="008A4FDA">
        <w:rPr>
          <w:sz w:val="22"/>
          <w:szCs w:val="22"/>
        </w:rPr>
        <w:t xml:space="preserve">f the community performs a legitimate execution, however, the blood-guilt rests on the person who has been legitimately executed </w:t>
      </w:r>
    </w:p>
  </w:footnote>
  <w:footnote w:id="603">
    <w:p w14:paraId="3D79478C" w14:textId="77777777" w:rsidR="00F66D22" w:rsidRDefault="00F66D22" w:rsidP="008A4FDA">
      <w:pPr>
        <w:pStyle w:val="BodyText"/>
        <w:spacing w:before="0" w:line="300" w:lineRule="exact"/>
        <w:ind w:left="284" w:hanging="284"/>
        <w:rPr>
          <w:sz w:val="22"/>
          <w:szCs w:val="22"/>
        </w:rPr>
      </w:pPr>
      <w:r w:rsidRPr="008A4FDA">
        <w:rPr>
          <w:rStyle w:val="FootnoteReference"/>
          <w:color w:val="008000"/>
          <w:szCs w:val="22"/>
        </w:rPr>
        <w:footnoteRef/>
      </w:r>
      <w:r>
        <w:rPr>
          <w:sz w:val="22"/>
          <w:szCs w:val="22"/>
        </w:rPr>
        <w:t xml:space="preserve"> </w:t>
      </w:r>
      <w:r>
        <w:rPr>
          <w:sz w:val="22"/>
          <w:szCs w:val="22"/>
        </w:rPr>
        <w:tab/>
        <w:t xml:space="preserve">The </w:t>
      </w:r>
      <w:r>
        <w:rPr>
          <w:i/>
          <w:iCs/>
          <w:sz w:val="22"/>
          <w:szCs w:val="22"/>
        </w:rPr>
        <w:t>NRSV</w:t>
      </w:r>
      <w:r>
        <w:rPr>
          <w:sz w:val="22"/>
          <w:szCs w:val="22"/>
        </w:rPr>
        <w:t xml:space="preserve"> and </w:t>
      </w:r>
      <w:r>
        <w:rPr>
          <w:i/>
          <w:iCs/>
          <w:sz w:val="22"/>
          <w:szCs w:val="22"/>
        </w:rPr>
        <w:t>NJB</w:t>
      </w:r>
      <w:r>
        <w:rPr>
          <w:sz w:val="22"/>
          <w:szCs w:val="22"/>
        </w:rPr>
        <w:t xml:space="preserve"> omit the first sentence, a Hebrew dittography of the opening clause of the following sentence.</w:t>
      </w:r>
    </w:p>
  </w:footnote>
  <w:footnote w:id="604">
    <w:p w14:paraId="70BA9F8C" w14:textId="77777777" w:rsidR="00F66D22" w:rsidRDefault="00F66D22">
      <w:pPr>
        <w:pStyle w:val="BodyText"/>
        <w:spacing w:before="0" w:line="300" w:lineRule="exact"/>
        <w:ind w:left="284" w:hanging="284"/>
        <w:rPr>
          <w:sz w:val="22"/>
          <w:szCs w:val="22"/>
        </w:rPr>
      </w:pPr>
      <w:r w:rsidRPr="00AA0904">
        <w:rPr>
          <w:rStyle w:val="FootnoteReference"/>
          <w:color w:val="008000"/>
          <w:szCs w:val="22"/>
        </w:rPr>
        <w:footnoteRef/>
      </w:r>
      <w:r w:rsidRPr="00AA0904">
        <w:rPr>
          <w:color w:val="008000"/>
          <w:szCs w:val="22"/>
        </w:rPr>
        <w:t xml:space="preserve"> </w:t>
      </w:r>
      <w:r>
        <w:rPr>
          <w:sz w:val="22"/>
          <w:szCs w:val="22"/>
        </w:rPr>
        <w:tab/>
      </w:r>
      <w:r w:rsidRPr="00AA0904">
        <w:rPr>
          <w:i/>
          <w:iCs/>
          <w:sz w:val="22"/>
          <w:szCs w:val="22"/>
        </w:rPr>
        <w:t>NETB</w:t>
      </w:r>
      <w:r>
        <w:rPr>
          <w:sz w:val="22"/>
          <w:szCs w:val="22"/>
        </w:rPr>
        <w:t xml:space="preserve"> has ‘</w:t>
      </w:r>
      <w:r w:rsidRPr="00AA0904">
        <w:rPr>
          <w:i/>
          <w:iCs/>
          <w:sz w:val="22"/>
          <w:szCs w:val="22"/>
        </w:rPr>
        <w:t>blood-guilt</w:t>
      </w:r>
      <w:r>
        <w:rPr>
          <w:sz w:val="22"/>
          <w:szCs w:val="22"/>
        </w:rPr>
        <w:t>’ in place of ‘</w:t>
      </w:r>
      <w:r w:rsidRPr="00AA0904">
        <w:rPr>
          <w:i/>
          <w:iCs/>
          <w:sz w:val="22"/>
          <w:szCs w:val="22"/>
        </w:rPr>
        <w:t>blood</w:t>
      </w:r>
      <w:r>
        <w:rPr>
          <w:sz w:val="22"/>
          <w:szCs w:val="22"/>
        </w:rPr>
        <w:t xml:space="preserve">’, here following the </w:t>
      </w:r>
      <w:r w:rsidRPr="00AA0904">
        <w:rPr>
          <w:i/>
          <w:iCs/>
          <w:sz w:val="22"/>
          <w:szCs w:val="22"/>
        </w:rPr>
        <w:t>NJB</w:t>
      </w:r>
      <w:r>
        <w:rPr>
          <w:sz w:val="22"/>
          <w:szCs w:val="22"/>
        </w:rPr>
        <w:t xml:space="preserve"> &amp; </w:t>
      </w:r>
      <w:r w:rsidRPr="00AA0904">
        <w:rPr>
          <w:i/>
          <w:iCs/>
          <w:sz w:val="22"/>
          <w:szCs w:val="22"/>
        </w:rPr>
        <w:t>NRSV</w:t>
      </w:r>
      <w:r>
        <w:rPr>
          <w:sz w:val="22"/>
          <w:szCs w:val="22"/>
        </w:rPr>
        <w:t xml:space="preserve"> (see #9).</w:t>
      </w:r>
    </w:p>
  </w:footnote>
  <w:footnote w:id="605">
    <w:p w14:paraId="4287A7F5" w14:textId="6E3BFC94" w:rsidR="00F66D22" w:rsidRDefault="00F66D22">
      <w:pPr>
        <w:pStyle w:val="BodyText"/>
        <w:spacing w:before="0" w:line="300" w:lineRule="exact"/>
        <w:ind w:left="284" w:hanging="284"/>
        <w:rPr>
          <w:sz w:val="22"/>
          <w:szCs w:val="22"/>
        </w:rPr>
      </w:pPr>
      <w:r w:rsidRPr="00AA0904">
        <w:rPr>
          <w:rStyle w:val="FootnoteReference"/>
          <w:color w:val="008000"/>
          <w:szCs w:val="22"/>
        </w:rPr>
        <w:footnoteRef/>
      </w:r>
      <w:r>
        <w:rPr>
          <w:sz w:val="22"/>
          <w:szCs w:val="22"/>
        </w:rPr>
        <w:t xml:space="preserve"> </w:t>
      </w:r>
      <w:r>
        <w:rPr>
          <w:sz w:val="22"/>
          <w:szCs w:val="22"/>
        </w:rPr>
        <w:tab/>
      </w:r>
      <w:r w:rsidR="008120D2">
        <w:rPr>
          <w:sz w:val="22"/>
          <w:szCs w:val="22"/>
        </w:rPr>
        <w:t>On t</w:t>
      </w:r>
      <w:r w:rsidRPr="00D64A32">
        <w:rPr>
          <w:sz w:val="22"/>
          <w:szCs w:val="22"/>
        </w:rPr>
        <w:t xml:space="preserve">he term </w:t>
      </w:r>
      <w:r w:rsidRPr="00D64A32">
        <w:rPr>
          <w:rFonts w:cs="SBL Hebrew"/>
          <w:noProof/>
          <w:sz w:val="26"/>
          <w:szCs w:val="26"/>
          <w:rtl/>
          <w:lang w:bidi="he-IL"/>
        </w:rPr>
        <w:t>תֶּ֥בֶל</w:t>
      </w:r>
      <w:r w:rsidRPr="00D64A32">
        <w:rPr>
          <w:rFonts w:cs="SBL Hebrew"/>
          <w:noProof/>
          <w:color w:val="993300"/>
          <w:sz w:val="26"/>
          <w:szCs w:val="26"/>
          <w:lang w:bidi="he-IL"/>
        </w:rPr>
        <w:t xml:space="preserve"> </w:t>
      </w:r>
      <w:r w:rsidRPr="00D64A32">
        <w:rPr>
          <w:sz w:val="22"/>
          <w:szCs w:val="22"/>
        </w:rPr>
        <w:t>(‘</w:t>
      </w:r>
      <w:r w:rsidRPr="00D64A32">
        <w:rPr>
          <w:i/>
          <w:iCs/>
          <w:sz w:val="22"/>
          <w:szCs w:val="22"/>
        </w:rPr>
        <w:t>perversion</w:t>
      </w:r>
      <w:r w:rsidRPr="00D64A32">
        <w:rPr>
          <w:sz w:val="22"/>
          <w:szCs w:val="22"/>
        </w:rPr>
        <w:t>’</w:t>
      </w:r>
      <w:r>
        <w:rPr>
          <w:sz w:val="22"/>
          <w:szCs w:val="22"/>
        </w:rPr>
        <w:t>)</w:t>
      </w:r>
      <w:r w:rsidR="008120D2">
        <w:rPr>
          <w:sz w:val="22"/>
          <w:szCs w:val="22"/>
        </w:rPr>
        <w:t>, see #18:23</w:t>
      </w:r>
      <w:r w:rsidRPr="00D64A32">
        <w:rPr>
          <w:sz w:val="22"/>
          <w:szCs w:val="22"/>
        </w:rPr>
        <w:t>.</w:t>
      </w:r>
    </w:p>
  </w:footnote>
  <w:footnote w:id="606">
    <w:p w14:paraId="694343A2" w14:textId="77777777" w:rsidR="00F66D22" w:rsidRDefault="00F66D22">
      <w:pPr>
        <w:pStyle w:val="BodyText"/>
        <w:spacing w:before="0" w:line="300" w:lineRule="exact"/>
        <w:ind w:left="284" w:hanging="284"/>
        <w:rPr>
          <w:sz w:val="22"/>
          <w:szCs w:val="22"/>
        </w:rPr>
      </w:pPr>
      <w:r w:rsidRPr="00AA0904">
        <w:rPr>
          <w:rStyle w:val="FootnoteReference"/>
          <w:color w:val="008000"/>
          <w:szCs w:val="22"/>
        </w:rPr>
        <w:footnoteRef/>
      </w:r>
      <w:r>
        <w:rPr>
          <w:sz w:val="22"/>
          <w:szCs w:val="22"/>
        </w:rPr>
        <w:t xml:space="preserve"> </w:t>
      </w:r>
      <w:r>
        <w:rPr>
          <w:sz w:val="22"/>
          <w:szCs w:val="22"/>
        </w:rPr>
        <w:tab/>
        <w:t>In place of ‘</w:t>
      </w:r>
      <w:r w:rsidRPr="00AA0904">
        <w:rPr>
          <w:i/>
          <w:iCs/>
          <w:sz w:val="22"/>
          <w:szCs w:val="22"/>
        </w:rPr>
        <w:t>committed an abomination</w:t>
      </w:r>
      <w:r>
        <w:rPr>
          <w:sz w:val="22"/>
          <w:szCs w:val="22"/>
        </w:rPr>
        <w:t xml:space="preserve">’, here following the </w:t>
      </w:r>
      <w:r w:rsidRPr="00AA0904">
        <w:rPr>
          <w:i/>
          <w:iCs/>
          <w:sz w:val="22"/>
          <w:szCs w:val="22"/>
        </w:rPr>
        <w:t>NRSV</w:t>
      </w:r>
      <w:r w:rsidRPr="00AA0904">
        <w:rPr>
          <w:sz w:val="22"/>
          <w:szCs w:val="22"/>
        </w:rPr>
        <w:t xml:space="preserve">, the </w:t>
      </w:r>
      <w:r w:rsidRPr="00AA0904">
        <w:rPr>
          <w:i/>
          <w:iCs/>
          <w:sz w:val="22"/>
          <w:szCs w:val="22"/>
        </w:rPr>
        <w:t>NJB</w:t>
      </w:r>
      <w:r w:rsidRPr="00AA0904">
        <w:rPr>
          <w:sz w:val="22"/>
          <w:szCs w:val="22"/>
        </w:rPr>
        <w:t xml:space="preserve"> has ‘</w:t>
      </w:r>
      <w:r w:rsidRPr="00AA0904">
        <w:rPr>
          <w:i/>
          <w:iCs/>
          <w:sz w:val="22"/>
          <w:szCs w:val="22"/>
        </w:rPr>
        <w:t>done a hateful thing together</w:t>
      </w:r>
      <w:r w:rsidRPr="00AA0904">
        <w:rPr>
          <w:sz w:val="22"/>
          <w:szCs w:val="22"/>
        </w:rPr>
        <w:t>’.</w:t>
      </w:r>
    </w:p>
  </w:footnote>
  <w:footnote w:id="607">
    <w:p w14:paraId="548691B1" w14:textId="77777777" w:rsidR="00F66D22" w:rsidRDefault="00F66D22">
      <w:pPr>
        <w:pStyle w:val="BodyText"/>
        <w:spacing w:before="0" w:line="300" w:lineRule="exact"/>
        <w:ind w:left="284" w:hanging="284"/>
        <w:rPr>
          <w:sz w:val="22"/>
          <w:szCs w:val="22"/>
        </w:rPr>
      </w:pPr>
      <w:r w:rsidRPr="00AA0904">
        <w:rPr>
          <w:rStyle w:val="FootnoteReference"/>
          <w:color w:val="008000"/>
          <w:szCs w:val="22"/>
        </w:rPr>
        <w:footnoteRef/>
      </w:r>
      <w:r>
        <w:rPr>
          <w:sz w:val="22"/>
          <w:szCs w:val="22"/>
        </w:rPr>
        <w:t xml:space="preserve"> </w:t>
      </w:r>
      <w:r>
        <w:rPr>
          <w:sz w:val="22"/>
          <w:szCs w:val="22"/>
        </w:rPr>
        <w:tab/>
        <w:t>The literal translation of ‘</w:t>
      </w:r>
      <w:r w:rsidRPr="00AA0904">
        <w:rPr>
          <w:i/>
          <w:iCs/>
          <w:sz w:val="22"/>
          <w:szCs w:val="22"/>
        </w:rPr>
        <w:t>they shall be burnt in fire, he and they</w:t>
      </w:r>
      <w:r>
        <w:rPr>
          <w:sz w:val="22"/>
          <w:szCs w:val="22"/>
        </w:rPr>
        <w:t xml:space="preserve">’ (as </w:t>
      </w:r>
      <w:r w:rsidRPr="00AA0904">
        <w:rPr>
          <w:i/>
          <w:iCs/>
          <w:sz w:val="22"/>
          <w:szCs w:val="22"/>
        </w:rPr>
        <w:t>NJB</w:t>
      </w:r>
      <w:r>
        <w:rPr>
          <w:sz w:val="22"/>
          <w:szCs w:val="22"/>
        </w:rPr>
        <w:t>) is ‘</w:t>
      </w:r>
      <w:r w:rsidRPr="00AA0904">
        <w:rPr>
          <w:i/>
          <w:iCs/>
          <w:sz w:val="22"/>
          <w:szCs w:val="22"/>
        </w:rPr>
        <w:t>in fire they shall burn him and them</w:t>
      </w:r>
      <w:r>
        <w:rPr>
          <w:sz w:val="22"/>
          <w:szCs w:val="22"/>
        </w:rPr>
        <w:t>’.</w:t>
      </w:r>
    </w:p>
  </w:footnote>
  <w:footnote w:id="608">
    <w:p w14:paraId="49900619" w14:textId="77777777" w:rsidR="00F66D22" w:rsidRDefault="00F66D22">
      <w:pPr>
        <w:pStyle w:val="BodyText"/>
        <w:spacing w:before="0" w:line="300" w:lineRule="exact"/>
        <w:ind w:left="284" w:hanging="284"/>
        <w:rPr>
          <w:sz w:val="22"/>
          <w:szCs w:val="22"/>
        </w:rPr>
      </w:pPr>
      <w:r w:rsidRPr="00E838A5">
        <w:rPr>
          <w:rStyle w:val="FootnoteReference"/>
          <w:color w:val="008000"/>
          <w:szCs w:val="22"/>
        </w:rPr>
        <w:footnoteRef/>
      </w:r>
      <w:r w:rsidRPr="00E838A5">
        <w:rPr>
          <w:color w:val="008000"/>
          <w:szCs w:val="22"/>
        </w:rPr>
        <w:t xml:space="preserve"> </w:t>
      </w:r>
      <w:r>
        <w:rPr>
          <w:sz w:val="22"/>
          <w:szCs w:val="22"/>
        </w:rPr>
        <w:tab/>
        <w:t xml:space="preserve">The </w:t>
      </w:r>
      <w:r w:rsidRPr="00E838A5">
        <w:rPr>
          <w:i/>
          <w:iCs/>
          <w:sz w:val="22"/>
          <w:szCs w:val="22"/>
        </w:rPr>
        <w:t>NJB</w:t>
      </w:r>
      <w:r>
        <w:rPr>
          <w:sz w:val="22"/>
          <w:szCs w:val="22"/>
        </w:rPr>
        <w:t xml:space="preserve"> has ‘</w:t>
      </w:r>
      <w:r w:rsidRPr="00E838A5">
        <w:rPr>
          <w:i/>
          <w:iCs/>
          <w:sz w:val="22"/>
          <w:szCs w:val="22"/>
        </w:rPr>
        <w:t>the animal must be killed</w:t>
      </w:r>
      <w:r>
        <w:rPr>
          <w:sz w:val="22"/>
          <w:szCs w:val="22"/>
        </w:rPr>
        <w:t>’ in place of ‘</w:t>
      </w:r>
      <w:r w:rsidRPr="00E838A5">
        <w:rPr>
          <w:i/>
          <w:iCs/>
          <w:sz w:val="22"/>
          <w:szCs w:val="22"/>
        </w:rPr>
        <w:t>you must kill the animal</w:t>
      </w:r>
      <w:r>
        <w:rPr>
          <w:sz w:val="22"/>
          <w:szCs w:val="22"/>
        </w:rPr>
        <w:t xml:space="preserve">’, here following the </w:t>
      </w:r>
      <w:r w:rsidRPr="00E838A5">
        <w:rPr>
          <w:i/>
          <w:iCs/>
          <w:sz w:val="22"/>
          <w:szCs w:val="22"/>
        </w:rPr>
        <w:t>MT</w:t>
      </w:r>
      <w:r>
        <w:rPr>
          <w:sz w:val="22"/>
          <w:szCs w:val="22"/>
        </w:rPr>
        <w:t xml:space="preserve"> &amp; </w:t>
      </w:r>
      <w:r w:rsidRPr="00E838A5">
        <w:rPr>
          <w:i/>
          <w:iCs/>
          <w:sz w:val="22"/>
          <w:szCs w:val="22"/>
        </w:rPr>
        <w:t>NRSV</w:t>
      </w:r>
      <w:r>
        <w:rPr>
          <w:sz w:val="22"/>
          <w:szCs w:val="22"/>
        </w:rPr>
        <w:t>.</w:t>
      </w:r>
    </w:p>
  </w:footnote>
  <w:footnote w:id="609">
    <w:p w14:paraId="3546BBE8" w14:textId="77777777" w:rsidR="00F66D22" w:rsidRDefault="00F66D22">
      <w:pPr>
        <w:pStyle w:val="BodyText"/>
        <w:spacing w:before="0" w:line="300" w:lineRule="exact"/>
        <w:ind w:left="284" w:hanging="284"/>
        <w:rPr>
          <w:sz w:val="22"/>
          <w:szCs w:val="22"/>
        </w:rPr>
      </w:pPr>
      <w:r w:rsidRPr="00E838A5">
        <w:rPr>
          <w:rStyle w:val="FootnoteReference"/>
          <w:color w:val="008000"/>
          <w:szCs w:val="22"/>
        </w:rPr>
        <w:footnoteRef/>
      </w:r>
      <w:r w:rsidRPr="00E838A5">
        <w:rPr>
          <w:color w:val="008000"/>
          <w:szCs w:val="22"/>
        </w:rPr>
        <w:t xml:space="preserve"> </w:t>
      </w:r>
      <w:r>
        <w:rPr>
          <w:sz w:val="22"/>
          <w:szCs w:val="22"/>
        </w:rPr>
        <w:tab/>
        <w:t>The literal translation of ‘</w:t>
      </w:r>
      <w:r w:rsidRPr="00E838A5">
        <w:rPr>
          <w:i/>
          <w:iCs/>
          <w:sz w:val="22"/>
          <w:szCs w:val="22"/>
        </w:rPr>
        <w:t>to lie with it</w:t>
      </w:r>
      <w:r>
        <w:rPr>
          <w:sz w:val="22"/>
          <w:szCs w:val="22"/>
        </w:rPr>
        <w:t>’ is ‘</w:t>
      </w:r>
      <w:r w:rsidRPr="00E838A5">
        <w:rPr>
          <w:i/>
          <w:iCs/>
          <w:sz w:val="22"/>
          <w:szCs w:val="22"/>
        </w:rPr>
        <w:t>to copulate it</w:t>
      </w:r>
      <w:r>
        <w:rPr>
          <w:sz w:val="22"/>
          <w:szCs w:val="22"/>
        </w:rPr>
        <w:t>’.</w:t>
      </w:r>
    </w:p>
  </w:footnote>
  <w:footnote w:id="610">
    <w:p w14:paraId="75A3906A" w14:textId="77777777" w:rsidR="00F66D22" w:rsidRDefault="00F66D22">
      <w:pPr>
        <w:pStyle w:val="BodyText"/>
        <w:spacing w:before="0" w:line="300" w:lineRule="exact"/>
        <w:ind w:left="284" w:hanging="284"/>
        <w:rPr>
          <w:sz w:val="22"/>
          <w:szCs w:val="22"/>
        </w:rPr>
      </w:pPr>
      <w:r w:rsidRPr="00A72CD7">
        <w:rPr>
          <w:rStyle w:val="FootnoteReference"/>
          <w:color w:val="008000"/>
        </w:rPr>
        <w:footnoteRef/>
      </w:r>
      <w:r w:rsidRPr="00A72CD7">
        <w:rPr>
          <w:color w:val="008000"/>
        </w:rPr>
        <w:t xml:space="preserve"> </w:t>
      </w:r>
      <w:r>
        <w:rPr>
          <w:sz w:val="22"/>
          <w:szCs w:val="22"/>
        </w:rPr>
        <w:tab/>
        <w:t>This is the only case for which punishment is to be in public.</w:t>
      </w:r>
    </w:p>
  </w:footnote>
  <w:footnote w:id="611">
    <w:p w14:paraId="1EE82A3F" w14:textId="77777777" w:rsidR="00F66D22" w:rsidRDefault="00F66D22">
      <w:pPr>
        <w:pStyle w:val="BodyText"/>
        <w:spacing w:before="0" w:line="300" w:lineRule="exact"/>
        <w:ind w:left="284" w:hanging="284"/>
        <w:rPr>
          <w:sz w:val="22"/>
          <w:szCs w:val="22"/>
        </w:rPr>
      </w:pPr>
      <w:r w:rsidRPr="004E0DE3">
        <w:rPr>
          <w:rStyle w:val="FootnoteReference"/>
          <w:color w:val="008000"/>
          <w:szCs w:val="22"/>
        </w:rPr>
        <w:footnoteRef/>
      </w:r>
      <w:r w:rsidRPr="004E0DE3">
        <w:rPr>
          <w:color w:val="008000"/>
          <w:szCs w:val="22"/>
        </w:rPr>
        <w:t xml:space="preserve"> </w:t>
      </w:r>
      <w:r>
        <w:rPr>
          <w:sz w:val="22"/>
          <w:szCs w:val="22"/>
        </w:rPr>
        <w:tab/>
        <w:t>In place of ‘</w:t>
      </w:r>
      <w:r w:rsidRPr="004E0DE3">
        <w:rPr>
          <w:i/>
          <w:iCs/>
          <w:sz w:val="22"/>
          <w:szCs w:val="22"/>
        </w:rPr>
        <w:t>her flow of blood</w:t>
      </w:r>
      <w:r>
        <w:rPr>
          <w:sz w:val="22"/>
          <w:szCs w:val="22"/>
        </w:rPr>
        <w:t xml:space="preserve">’, here following the </w:t>
      </w:r>
      <w:r w:rsidRPr="004E0DE3">
        <w:rPr>
          <w:i/>
          <w:iCs/>
          <w:sz w:val="22"/>
          <w:szCs w:val="22"/>
        </w:rPr>
        <w:t>NRSV</w:t>
      </w:r>
      <w:r>
        <w:rPr>
          <w:sz w:val="22"/>
          <w:szCs w:val="22"/>
        </w:rPr>
        <w:t xml:space="preserve">, the </w:t>
      </w:r>
      <w:r w:rsidRPr="004E0DE3">
        <w:rPr>
          <w:i/>
          <w:iCs/>
          <w:sz w:val="22"/>
          <w:szCs w:val="22"/>
        </w:rPr>
        <w:t>NJB</w:t>
      </w:r>
      <w:r>
        <w:rPr>
          <w:sz w:val="22"/>
          <w:szCs w:val="22"/>
        </w:rPr>
        <w:t xml:space="preserve"> has ‘</w:t>
      </w:r>
      <w:r w:rsidRPr="004E0DE3">
        <w:rPr>
          <w:i/>
          <w:iCs/>
          <w:sz w:val="22"/>
          <w:szCs w:val="22"/>
        </w:rPr>
        <w:t>the source of her blood</w:t>
      </w:r>
      <w:r>
        <w:rPr>
          <w:sz w:val="22"/>
          <w:szCs w:val="22"/>
        </w:rPr>
        <w:t>’.</w:t>
      </w:r>
    </w:p>
  </w:footnote>
  <w:footnote w:id="612">
    <w:p w14:paraId="4BA9708D" w14:textId="77777777" w:rsidR="00F66D22" w:rsidRDefault="00F66D22">
      <w:pPr>
        <w:pStyle w:val="BodyText"/>
        <w:spacing w:before="0" w:line="300" w:lineRule="exact"/>
        <w:ind w:left="284" w:hanging="284"/>
        <w:rPr>
          <w:sz w:val="22"/>
          <w:szCs w:val="22"/>
        </w:rPr>
      </w:pPr>
      <w:r w:rsidRPr="004E0DE3">
        <w:rPr>
          <w:rStyle w:val="FootnoteReference"/>
          <w:color w:val="008000"/>
          <w:szCs w:val="22"/>
        </w:rPr>
        <w:footnoteRef/>
      </w:r>
      <w:r>
        <w:rPr>
          <w:sz w:val="22"/>
          <w:szCs w:val="22"/>
        </w:rPr>
        <w:t xml:space="preserve"> </w:t>
      </w:r>
      <w:r>
        <w:rPr>
          <w:sz w:val="22"/>
          <w:szCs w:val="22"/>
        </w:rPr>
        <w:tab/>
        <w:t>The literal translation of ‘</w:t>
      </w:r>
      <w:r w:rsidRPr="004E0DE3">
        <w:rPr>
          <w:i/>
          <w:iCs/>
          <w:sz w:val="22"/>
          <w:szCs w:val="22"/>
        </w:rPr>
        <w:t>a close relation</w:t>
      </w:r>
      <w:r>
        <w:rPr>
          <w:sz w:val="22"/>
          <w:szCs w:val="22"/>
        </w:rPr>
        <w:t>’ is ‘</w:t>
      </w:r>
      <w:r w:rsidRPr="004E0DE3">
        <w:rPr>
          <w:i/>
          <w:iCs/>
          <w:sz w:val="22"/>
          <w:szCs w:val="22"/>
        </w:rPr>
        <w:t>his own flesh</w:t>
      </w:r>
      <w:r>
        <w:rPr>
          <w:sz w:val="22"/>
          <w:szCs w:val="22"/>
        </w:rPr>
        <w:t>’.</w:t>
      </w:r>
    </w:p>
  </w:footnote>
  <w:footnote w:id="613">
    <w:p w14:paraId="3E4FBDDE" w14:textId="77777777" w:rsidR="00F66D22" w:rsidRDefault="00F66D22">
      <w:pPr>
        <w:pStyle w:val="BodyText"/>
        <w:spacing w:before="0" w:line="300" w:lineRule="exact"/>
        <w:ind w:left="284" w:hanging="284"/>
        <w:rPr>
          <w:sz w:val="22"/>
          <w:szCs w:val="22"/>
        </w:rPr>
      </w:pPr>
      <w:r w:rsidRPr="004E0DE3">
        <w:rPr>
          <w:rStyle w:val="FootnoteReference"/>
          <w:color w:val="008000"/>
          <w:szCs w:val="22"/>
        </w:rPr>
        <w:footnoteRef/>
      </w:r>
      <w:r>
        <w:rPr>
          <w:sz w:val="22"/>
          <w:szCs w:val="22"/>
        </w:rPr>
        <w:t xml:space="preserve"> </w:t>
      </w:r>
      <w:r>
        <w:rPr>
          <w:sz w:val="22"/>
          <w:szCs w:val="22"/>
        </w:rPr>
        <w:tab/>
        <w:t>In place of ‘</w:t>
      </w:r>
      <w:r w:rsidRPr="004E0DE3">
        <w:rPr>
          <w:i/>
          <w:iCs/>
          <w:sz w:val="22"/>
          <w:szCs w:val="22"/>
        </w:rPr>
        <w:t>uncle’s wife</w:t>
      </w:r>
      <w:r>
        <w:rPr>
          <w:sz w:val="22"/>
          <w:szCs w:val="22"/>
        </w:rPr>
        <w:t xml:space="preserve">’, here following the </w:t>
      </w:r>
      <w:r w:rsidRPr="004E0DE3">
        <w:rPr>
          <w:i/>
          <w:iCs/>
          <w:sz w:val="22"/>
          <w:szCs w:val="22"/>
        </w:rPr>
        <w:t>MT</w:t>
      </w:r>
      <w:r>
        <w:rPr>
          <w:sz w:val="22"/>
          <w:szCs w:val="22"/>
        </w:rPr>
        <w:t xml:space="preserve">, </w:t>
      </w:r>
      <w:r w:rsidRPr="004E0DE3">
        <w:rPr>
          <w:i/>
          <w:iCs/>
          <w:sz w:val="22"/>
          <w:szCs w:val="22"/>
        </w:rPr>
        <w:t>NJB</w:t>
      </w:r>
      <w:r>
        <w:rPr>
          <w:sz w:val="22"/>
          <w:szCs w:val="22"/>
        </w:rPr>
        <w:t xml:space="preserve"> &amp; </w:t>
      </w:r>
      <w:r w:rsidRPr="004E0DE3">
        <w:rPr>
          <w:i/>
          <w:iCs/>
          <w:sz w:val="22"/>
          <w:szCs w:val="22"/>
        </w:rPr>
        <w:t>NRSV</w:t>
      </w:r>
      <w:r>
        <w:rPr>
          <w:sz w:val="22"/>
          <w:szCs w:val="22"/>
        </w:rPr>
        <w:t xml:space="preserve">, </w:t>
      </w:r>
      <w:r w:rsidRPr="004E0DE3">
        <w:rPr>
          <w:i/>
          <w:iCs/>
          <w:sz w:val="22"/>
          <w:szCs w:val="22"/>
        </w:rPr>
        <w:t>NETB</w:t>
      </w:r>
      <w:r>
        <w:rPr>
          <w:sz w:val="22"/>
          <w:szCs w:val="22"/>
        </w:rPr>
        <w:t xml:space="preserve"> has simply ‘</w:t>
      </w:r>
      <w:r w:rsidRPr="004E0DE3">
        <w:rPr>
          <w:i/>
          <w:iCs/>
          <w:sz w:val="22"/>
          <w:szCs w:val="22"/>
        </w:rPr>
        <w:t>aunt</w:t>
      </w:r>
      <w:r>
        <w:rPr>
          <w:sz w:val="22"/>
          <w:szCs w:val="22"/>
        </w:rPr>
        <w:t>’.</w:t>
      </w:r>
    </w:p>
  </w:footnote>
  <w:footnote w:id="614">
    <w:p w14:paraId="1433D607" w14:textId="77777777" w:rsidR="00F66D22" w:rsidRDefault="00F66D22">
      <w:pPr>
        <w:pStyle w:val="BodyText"/>
        <w:spacing w:before="0" w:line="300" w:lineRule="exact"/>
        <w:ind w:left="284" w:hanging="284"/>
        <w:rPr>
          <w:sz w:val="22"/>
          <w:szCs w:val="22"/>
        </w:rPr>
      </w:pPr>
      <w:r w:rsidRPr="004E0DE3">
        <w:rPr>
          <w:rStyle w:val="FootnoteReference"/>
          <w:color w:val="008000"/>
          <w:szCs w:val="22"/>
        </w:rPr>
        <w:footnoteRef/>
      </w:r>
      <w:r>
        <w:rPr>
          <w:sz w:val="22"/>
          <w:szCs w:val="22"/>
        </w:rPr>
        <w:t xml:space="preserve"> </w:t>
      </w:r>
      <w:r>
        <w:rPr>
          <w:sz w:val="22"/>
          <w:szCs w:val="22"/>
        </w:rPr>
        <w:tab/>
        <w:t>After ‘</w:t>
      </w:r>
      <w:r w:rsidRPr="004E0DE3">
        <w:rPr>
          <w:i/>
          <w:iCs/>
          <w:sz w:val="22"/>
          <w:szCs w:val="22"/>
        </w:rPr>
        <w:t>takes</w:t>
      </w:r>
      <w:r>
        <w:rPr>
          <w:sz w:val="22"/>
          <w:szCs w:val="22"/>
        </w:rPr>
        <w:t xml:space="preserve">’, the </w:t>
      </w:r>
      <w:r w:rsidRPr="004E0DE3">
        <w:rPr>
          <w:i/>
          <w:iCs/>
          <w:sz w:val="22"/>
          <w:szCs w:val="22"/>
        </w:rPr>
        <w:t>NJB</w:t>
      </w:r>
      <w:r>
        <w:rPr>
          <w:sz w:val="22"/>
          <w:szCs w:val="22"/>
        </w:rPr>
        <w:t xml:space="preserve"> adds ‘</w:t>
      </w:r>
      <w:r w:rsidRPr="004E0DE3">
        <w:rPr>
          <w:i/>
          <w:iCs/>
          <w:sz w:val="22"/>
          <w:szCs w:val="22"/>
        </w:rPr>
        <w:t>to wife</w:t>
      </w:r>
      <w:r>
        <w:rPr>
          <w:sz w:val="22"/>
          <w:szCs w:val="22"/>
        </w:rPr>
        <w:t>’.</w:t>
      </w:r>
    </w:p>
  </w:footnote>
  <w:footnote w:id="615">
    <w:p w14:paraId="23A67EFF" w14:textId="77777777" w:rsidR="00F66D22" w:rsidRDefault="00F66D22" w:rsidP="00FA6F6F">
      <w:pPr>
        <w:pStyle w:val="BodyText"/>
        <w:spacing w:before="0" w:line="300" w:lineRule="exact"/>
        <w:ind w:left="284" w:hanging="284"/>
        <w:rPr>
          <w:sz w:val="22"/>
          <w:szCs w:val="22"/>
        </w:rPr>
      </w:pPr>
      <w:r w:rsidRPr="00151928">
        <w:rPr>
          <w:rStyle w:val="FootnoteReference"/>
          <w:color w:val="008000"/>
        </w:rPr>
        <w:footnoteRef/>
      </w:r>
      <w:r w:rsidRPr="00151928">
        <w:rPr>
          <w:color w:val="008000"/>
        </w:rPr>
        <w:t xml:space="preserve"> </w:t>
      </w:r>
      <w:r>
        <w:rPr>
          <w:sz w:val="22"/>
          <w:szCs w:val="22"/>
        </w:rPr>
        <w:tab/>
        <w:t>Vv. 22–26 use similar phraseology as in the points mentioned in 18:24–30.</w:t>
      </w:r>
    </w:p>
  </w:footnote>
  <w:footnote w:id="616">
    <w:p w14:paraId="4562B5CF" w14:textId="04E7E43D" w:rsidR="00F66D22" w:rsidRDefault="00F66D22" w:rsidP="00151928">
      <w:pPr>
        <w:pStyle w:val="BodyText"/>
        <w:spacing w:before="0" w:line="300" w:lineRule="exact"/>
        <w:ind w:left="284" w:hanging="284"/>
        <w:rPr>
          <w:sz w:val="22"/>
          <w:szCs w:val="22"/>
        </w:rPr>
      </w:pPr>
      <w:r w:rsidRPr="00151928">
        <w:rPr>
          <w:rStyle w:val="FootnoteReference"/>
          <w:color w:val="008000"/>
        </w:rPr>
        <w:footnoteRef/>
      </w:r>
      <w:r>
        <w:rPr>
          <w:sz w:val="22"/>
          <w:szCs w:val="22"/>
        </w:rPr>
        <w:t xml:space="preserve"> </w:t>
      </w:r>
      <w:r>
        <w:rPr>
          <w:sz w:val="22"/>
          <w:szCs w:val="22"/>
        </w:rPr>
        <w:tab/>
        <w:t>In place of ‘</w:t>
      </w:r>
      <w:r w:rsidRPr="00151928">
        <w:rPr>
          <w:i/>
          <w:iCs/>
          <w:sz w:val="22"/>
          <w:szCs w:val="22"/>
        </w:rPr>
        <w:t>nation</w:t>
      </w:r>
      <w:r>
        <w:rPr>
          <w:sz w:val="22"/>
          <w:szCs w:val="22"/>
        </w:rPr>
        <w:t xml:space="preserve">’, here following the </w:t>
      </w:r>
      <w:r w:rsidRPr="00151928">
        <w:rPr>
          <w:i/>
          <w:iCs/>
          <w:sz w:val="22"/>
          <w:szCs w:val="22"/>
        </w:rPr>
        <w:t>MT</w:t>
      </w:r>
      <w:r>
        <w:rPr>
          <w:sz w:val="22"/>
          <w:szCs w:val="22"/>
        </w:rPr>
        <w:t xml:space="preserve"> &amp; </w:t>
      </w:r>
      <w:r w:rsidRPr="00151928">
        <w:rPr>
          <w:i/>
          <w:iCs/>
          <w:sz w:val="22"/>
          <w:szCs w:val="22"/>
        </w:rPr>
        <w:t>NRSV</w:t>
      </w:r>
      <w:r>
        <w:rPr>
          <w:sz w:val="22"/>
          <w:szCs w:val="22"/>
        </w:rPr>
        <w:t xml:space="preserve">, the </w:t>
      </w:r>
      <w:r w:rsidRPr="00151928">
        <w:rPr>
          <w:i/>
          <w:iCs/>
          <w:sz w:val="22"/>
          <w:szCs w:val="22"/>
        </w:rPr>
        <w:t>NJB</w:t>
      </w:r>
      <w:r>
        <w:rPr>
          <w:sz w:val="22"/>
          <w:szCs w:val="22"/>
        </w:rPr>
        <w:t xml:space="preserve">, following the </w:t>
      </w:r>
      <w:r w:rsidRPr="00151928">
        <w:rPr>
          <w:i/>
          <w:iCs/>
          <w:sz w:val="22"/>
          <w:szCs w:val="22"/>
        </w:rPr>
        <w:t>Samaritan Pentateuch</w:t>
      </w:r>
      <w:r w:rsidR="008120D2">
        <w:rPr>
          <w:sz w:val="22"/>
          <w:szCs w:val="22"/>
        </w:rPr>
        <w:t>,</w:t>
      </w:r>
      <w:r>
        <w:rPr>
          <w:sz w:val="22"/>
          <w:szCs w:val="22"/>
        </w:rPr>
        <w:t xml:space="preserve"> </w:t>
      </w:r>
      <w:r w:rsidRPr="00151928">
        <w:rPr>
          <w:i/>
          <w:iCs/>
          <w:sz w:val="22"/>
          <w:szCs w:val="22"/>
        </w:rPr>
        <w:t>LXX</w:t>
      </w:r>
      <w:r>
        <w:rPr>
          <w:sz w:val="22"/>
          <w:szCs w:val="22"/>
        </w:rPr>
        <w:t xml:space="preserve"> (</w:t>
      </w:r>
      <w:r w:rsidRPr="001E1C8D">
        <w:rPr>
          <w:rFonts w:ascii="Vusillus" w:hAnsi="Vusillus" w:cs="Vusillus"/>
          <w:bCs/>
          <w:i/>
          <w:noProof/>
          <w:sz w:val="26"/>
          <w:szCs w:val="22"/>
          <w:lang w:val="el-GR"/>
        </w:rPr>
        <w:t>ἐθνῶν</w:t>
      </w:r>
      <w:r>
        <w:rPr>
          <w:sz w:val="22"/>
          <w:szCs w:val="22"/>
        </w:rPr>
        <w:t xml:space="preserve">), </w:t>
      </w:r>
      <w:r w:rsidR="00807CE8">
        <w:rPr>
          <w:i/>
          <w:iCs/>
          <w:sz w:val="22"/>
          <w:szCs w:val="22"/>
        </w:rPr>
        <w:t>Peshitta</w:t>
      </w:r>
      <w:r>
        <w:rPr>
          <w:sz w:val="22"/>
          <w:szCs w:val="22"/>
        </w:rPr>
        <w:t xml:space="preserve">, </w:t>
      </w:r>
      <w:r w:rsidRPr="00151928">
        <w:rPr>
          <w:i/>
          <w:iCs/>
          <w:sz w:val="22"/>
          <w:szCs w:val="22"/>
        </w:rPr>
        <w:t>Vg</w:t>
      </w:r>
      <w:r>
        <w:rPr>
          <w:sz w:val="22"/>
          <w:szCs w:val="22"/>
        </w:rPr>
        <w:t xml:space="preserve"> and all other major versions has ‘</w:t>
      </w:r>
      <w:r w:rsidRPr="00151928">
        <w:rPr>
          <w:i/>
          <w:iCs/>
          <w:sz w:val="22"/>
          <w:szCs w:val="22"/>
        </w:rPr>
        <w:t>nations</w:t>
      </w:r>
      <w:r>
        <w:rPr>
          <w:sz w:val="22"/>
          <w:szCs w:val="22"/>
        </w:rPr>
        <w:t>’.</w:t>
      </w:r>
    </w:p>
  </w:footnote>
  <w:footnote w:id="617">
    <w:p w14:paraId="76E59060" w14:textId="77777777" w:rsidR="00F66D22" w:rsidRDefault="00F66D22">
      <w:pPr>
        <w:pStyle w:val="BodyText"/>
        <w:spacing w:before="0" w:line="300" w:lineRule="exact"/>
        <w:ind w:left="284" w:hanging="284"/>
        <w:rPr>
          <w:sz w:val="22"/>
          <w:szCs w:val="22"/>
        </w:rPr>
      </w:pPr>
      <w:r w:rsidRPr="00FA6F6F">
        <w:rPr>
          <w:rStyle w:val="FootnoteReference"/>
          <w:color w:val="008000"/>
          <w:szCs w:val="22"/>
        </w:rPr>
        <w:footnoteRef/>
      </w:r>
      <w:r>
        <w:rPr>
          <w:sz w:val="22"/>
          <w:szCs w:val="22"/>
        </w:rPr>
        <w:t xml:space="preserve"> </w:t>
      </w:r>
      <w:r>
        <w:rPr>
          <w:sz w:val="22"/>
          <w:szCs w:val="22"/>
        </w:rPr>
        <w:tab/>
        <w:t>Before ‘</w:t>
      </w:r>
      <w:r w:rsidRPr="00FA6F6F">
        <w:rPr>
          <w:i/>
          <w:iCs/>
          <w:sz w:val="22"/>
          <w:szCs w:val="22"/>
        </w:rPr>
        <w:t>the peoples</w:t>
      </w:r>
      <w:r>
        <w:rPr>
          <w:sz w:val="22"/>
          <w:szCs w:val="22"/>
        </w:rPr>
        <w:t xml:space="preserve">’, the </w:t>
      </w:r>
      <w:r w:rsidRPr="00FA6F6F">
        <w:rPr>
          <w:i/>
          <w:iCs/>
          <w:sz w:val="22"/>
          <w:szCs w:val="22"/>
        </w:rPr>
        <w:t>LXX</w:t>
      </w:r>
      <w:r>
        <w:rPr>
          <w:sz w:val="22"/>
          <w:szCs w:val="22"/>
        </w:rPr>
        <w:t xml:space="preserve"> here adds ‘</w:t>
      </w:r>
      <w:r w:rsidRPr="00FA6F6F">
        <w:rPr>
          <w:i/>
          <w:iCs/>
          <w:sz w:val="22"/>
          <w:szCs w:val="22"/>
        </w:rPr>
        <w:t>all</w:t>
      </w:r>
      <w:r>
        <w:rPr>
          <w:sz w:val="22"/>
          <w:szCs w:val="22"/>
        </w:rPr>
        <w:t>’ (</w:t>
      </w:r>
      <w:r w:rsidRPr="001E1C8D">
        <w:rPr>
          <w:rFonts w:ascii="Vusillus" w:hAnsi="Vusillus" w:cs="Vusillus"/>
          <w:bCs/>
          <w:i/>
          <w:noProof/>
          <w:sz w:val="26"/>
          <w:szCs w:val="22"/>
          <w:lang w:val="el-GR"/>
        </w:rPr>
        <w:t>πάντων</w:t>
      </w:r>
      <w:r>
        <w:rPr>
          <w:sz w:val="22"/>
          <w:szCs w:val="22"/>
        </w:rPr>
        <w:t>), as also in the same phrase in v. 26.</w:t>
      </w:r>
    </w:p>
  </w:footnote>
  <w:footnote w:id="618">
    <w:p w14:paraId="5FE0AC55" w14:textId="77777777" w:rsidR="00F66D22" w:rsidRDefault="00F66D22">
      <w:pPr>
        <w:pStyle w:val="BodyText"/>
        <w:spacing w:before="0" w:line="300" w:lineRule="exact"/>
        <w:ind w:left="284" w:hanging="284"/>
        <w:rPr>
          <w:sz w:val="22"/>
          <w:szCs w:val="22"/>
        </w:rPr>
      </w:pPr>
      <w:r w:rsidRPr="00FA6F6F">
        <w:rPr>
          <w:rStyle w:val="FootnoteReference"/>
          <w:color w:val="008000"/>
          <w:szCs w:val="22"/>
        </w:rPr>
        <w:footnoteRef/>
      </w:r>
      <w:r>
        <w:rPr>
          <w:sz w:val="22"/>
          <w:szCs w:val="22"/>
        </w:rPr>
        <w:t xml:space="preserve"> </w:t>
      </w:r>
      <w:r>
        <w:rPr>
          <w:sz w:val="22"/>
          <w:szCs w:val="22"/>
        </w:rPr>
        <w:tab/>
        <w:t>The verb here translated as ‘</w:t>
      </w:r>
      <w:r w:rsidRPr="00FA6F6F">
        <w:rPr>
          <w:i/>
          <w:iCs/>
          <w:sz w:val="22"/>
          <w:szCs w:val="22"/>
        </w:rPr>
        <w:t>distinguish</w:t>
      </w:r>
      <w:r>
        <w:rPr>
          <w:sz w:val="22"/>
          <w:szCs w:val="22"/>
        </w:rPr>
        <w:t>’ is the same as that translated ‘</w:t>
      </w:r>
      <w:r w:rsidRPr="00FA6F6F">
        <w:rPr>
          <w:i/>
          <w:iCs/>
          <w:sz w:val="22"/>
          <w:szCs w:val="22"/>
        </w:rPr>
        <w:t>set apart</w:t>
      </w:r>
      <w:r>
        <w:rPr>
          <w:sz w:val="22"/>
          <w:szCs w:val="22"/>
        </w:rPr>
        <w:t>’ in vv. 24 &amp; 26.</w:t>
      </w:r>
    </w:p>
  </w:footnote>
  <w:footnote w:id="619">
    <w:p w14:paraId="494023A7" w14:textId="77777777" w:rsidR="00F66D22" w:rsidRDefault="00F66D22">
      <w:pPr>
        <w:pStyle w:val="BodyText"/>
        <w:spacing w:before="0" w:line="300" w:lineRule="exact"/>
        <w:ind w:left="284" w:hanging="284"/>
        <w:rPr>
          <w:sz w:val="22"/>
          <w:szCs w:val="22"/>
        </w:rPr>
      </w:pPr>
      <w:r w:rsidRPr="00FA6F6F">
        <w:rPr>
          <w:rStyle w:val="FootnoteReference"/>
          <w:color w:val="008000"/>
          <w:szCs w:val="22"/>
        </w:rPr>
        <w:footnoteRef/>
      </w:r>
      <w:r>
        <w:rPr>
          <w:sz w:val="22"/>
          <w:szCs w:val="22"/>
        </w:rPr>
        <w:t xml:space="preserve"> </w:t>
      </w:r>
      <w:r>
        <w:rPr>
          <w:sz w:val="22"/>
          <w:szCs w:val="22"/>
        </w:rPr>
        <w:tab/>
        <w:t xml:space="preserve">The </w:t>
      </w:r>
      <w:r w:rsidRPr="00FA6F6F">
        <w:rPr>
          <w:i/>
          <w:iCs/>
          <w:sz w:val="22"/>
          <w:szCs w:val="22"/>
        </w:rPr>
        <w:t>NRSV</w:t>
      </w:r>
      <w:r>
        <w:rPr>
          <w:sz w:val="22"/>
          <w:szCs w:val="22"/>
        </w:rPr>
        <w:t xml:space="preserve"> has ‘</w:t>
      </w:r>
      <w:r w:rsidRPr="00FA6F6F">
        <w:rPr>
          <w:i/>
          <w:iCs/>
          <w:sz w:val="22"/>
          <w:szCs w:val="22"/>
        </w:rPr>
        <w:t>separate you from</w:t>
      </w:r>
      <w:r>
        <w:rPr>
          <w:sz w:val="22"/>
          <w:szCs w:val="22"/>
        </w:rPr>
        <w:t>’ in place of ‘</w:t>
      </w:r>
      <w:r w:rsidRPr="00FA6F6F">
        <w:rPr>
          <w:i/>
          <w:iCs/>
          <w:sz w:val="22"/>
          <w:szCs w:val="22"/>
        </w:rPr>
        <w:t>set you apart from</w:t>
      </w:r>
      <w:r>
        <w:rPr>
          <w:sz w:val="22"/>
          <w:szCs w:val="22"/>
        </w:rPr>
        <w:t xml:space="preserve">’, here following the </w:t>
      </w:r>
      <w:r w:rsidRPr="00FA6F6F">
        <w:rPr>
          <w:i/>
          <w:iCs/>
          <w:sz w:val="22"/>
          <w:szCs w:val="22"/>
        </w:rPr>
        <w:t>NJB</w:t>
      </w:r>
      <w:r>
        <w:rPr>
          <w:sz w:val="22"/>
          <w:szCs w:val="22"/>
        </w:rPr>
        <w:t>.</w:t>
      </w:r>
    </w:p>
  </w:footnote>
  <w:footnote w:id="620">
    <w:p w14:paraId="3CA4914A" w14:textId="77777777" w:rsidR="00F66D22" w:rsidRDefault="00F66D22">
      <w:pPr>
        <w:pStyle w:val="BodyText"/>
        <w:spacing w:before="0" w:line="300" w:lineRule="exact"/>
        <w:ind w:left="284" w:hanging="284"/>
        <w:rPr>
          <w:sz w:val="22"/>
          <w:szCs w:val="22"/>
        </w:rPr>
      </w:pPr>
      <w:r w:rsidRPr="00FA6F6F">
        <w:rPr>
          <w:rStyle w:val="FootnoteReference"/>
          <w:color w:val="008000"/>
          <w:szCs w:val="22"/>
        </w:rPr>
        <w:footnoteRef/>
      </w:r>
      <w:r w:rsidRPr="00FA6F6F">
        <w:rPr>
          <w:color w:val="008000"/>
          <w:szCs w:val="22"/>
        </w:rPr>
        <w:t xml:space="preserve"> </w:t>
      </w:r>
      <w:r>
        <w:rPr>
          <w:sz w:val="22"/>
          <w:szCs w:val="22"/>
        </w:rPr>
        <w:tab/>
        <w:t>This verse is a later addition.</w:t>
      </w:r>
    </w:p>
  </w:footnote>
  <w:footnote w:id="621">
    <w:p w14:paraId="106692A3" w14:textId="77777777" w:rsidR="00F66D22" w:rsidRPr="00892E7A" w:rsidRDefault="00F66D22" w:rsidP="008120D2">
      <w:pPr>
        <w:pStyle w:val="FootnoteText"/>
        <w:spacing w:line="240" w:lineRule="exact"/>
        <w:jc w:val="center"/>
        <w:rPr>
          <w:rFonts w:ascii="Book Antiqua" w:hAnsi="Book Antiqua"/>
          <w:b/>
          <w:bCs/>
          <w:smallCaps/>
          <w:color w:val="003300"/>
          <w:sz w:val="24"/>
          <w:szCs w:val="24"/>
        </w:rPr>
      </w:pPr>
      <w:r w:rsidRPr="00892E7A">
        <w:rPr>
          <w:rFonts w:ascii="Book Antiqua" w:hAnsi="Book Antiqua"/>
          <w:b/>
          <w:bCs/>
          <w:smallCaps/>
          <w:color w:val="003300"/>
          <w:sz w:val="24"/>
          <w:szCs w:val="24"/>
        </w:rPr>
        <w:t xml:space="preserve">Leviticus </w:t>
      </w:r>
      <w:r w:rsidRPr="00892E7A">
        <w:rPr>
          <w:rStyle w:val="FootnoteReference"/>
          <w:rFonts w:ascii="Book Antiqua" w:hAnsi="Book Antiqua"/>
          <w:b/>
          <w:bCs/>
          <w:smallCaps/>
          <w:color w:val="003300"/>
          <w:sz w:val="24"/>
          <w:szCs w:val="24"/>
          <w:vertAlign w:val="baseline"/>
        </w:rPr>
        <w:t>21</w:t>
      </w:r>
    </w:p>
  </w:footnote>
  <w:footnote w:id="622">
    <w:p w14:paraId="4A142705" w14:textId="008DF6DD" w:rsidR="00F66D22" w:rsidRDefault="00F66D22" w:rsidP="008120D2">
      <w:pPr>
        <w:pStyle w:val="BodyText"/>
        <w:spacing w:before="0" w:line="288" w:lineRule="exact"/>
        <w:ind w:left="284" w:hanging="284"/>
        <w:rPr>
          <w:sz w:val="22"/>
          <w:szCs w:val="22"/>
        </w:rPr>
      </w:pPr>
      <w:r w:rsidRPr="00897761">
        <w:rPr>
          <w:rStyle w:val="FootnoteReference"/>
          <w:color w:val="008000"/>
          <w:szCs w:val="22"/>
        </w:rPr>
        <w:footnoteRef/>
      </w:r>
      <w:r>
        <w:rPr>
          <w:sz w:val="22"/>
          <w:szCs w:val="22"/>
        </w:rPr>
        <w:t xml:space="preserve"> </w:t>
      </w:r>
      <w:r>
        <w:rPr>
          <w:sz w:val="22"/>
          <w:szCs w:val="22"/>
        </w:rPr>
        <w:tab/>
        <w:t xml:space="preserve">Contact with the dead (the term </w:t>
      </w:r>
      <w:r w:rsidRPr="00897761">
        <w:rPr>
          <w:rFonts w:cs="SBL Hebrew"/>
          <w:noProof/>
          <w:sz w:val="26"/>
          <w:szCs w:val="26"/>
          <w:rtl/>
          <w:lang w:bidi="he-IL"/>
        </w:rPr>
        <w:t>נֶ֥פֶשׁ</w:t>
      </w:r>
      <w:r>
        <w:rPr>
          <w:sz w:val="22"/>
          <w:szCs w:val="22"/>
        </w:rPr>
        <w:t>, normally meaning ‘</w:t>
      </w:r>
      <w:r w:rsidRPr="00897761">
        <w:rPr>
          <w:i/>
          <w:iCs/>
          <w:sz w:val="22"/>
          <w:szCs w:val="22"/>
        </w:rPr>
        <w:t>soul</w:t>
      </w:r>
      <w:r>
        <w:rPr>
          <w:sz w:val="22"/>
          <w:szCs w:val="22"/>
        </w:rPr>
        <w:t>’ or ‘</w:t>
      </w:r>
      <w:r w:rsidRPr="00897761">
        <w:rPr>
          <w:i/>
          <w:iCs/>
          <w:sz w:val="22"/>
          <w:szCs w:val="22"/>
        </w:rPr>
        <w:t>life</w:t>
      </w:r>
      <w:r>
        <w:rPr>
          <w:sz w:val="22"/>
          <w:szCs w:val="22"/>
        </w:rPr>
        <w:t>’ can sometimes refer to a corpse) produces uncleanness (Nb 6:9, 19:11–13, 31:19, 24, and see Hg 2:13).</w:t>
      </w:r>
      <w:r w:rsidR="001E1C8D">
        <w:rPr>
          <w:sz w:val="22"/>
          <w:szCs w:val="22"/>
        </w:rPr>
        <w:t xml:space="preserve"> </w:t>
      </w:r>
      <w:r>
        <w:rPr>
          <w:sz w:val="22"/>
          <w:szCs w:val="22"/>
        </w:rPr>
        <w:t>The same rule is given for priests in Ezk 44:25–27; it is more severe for the High Priest, here at v. 11.</w:t>
      </w:r>
    </w:p>
  </w:footnote>
  <w:footnote w:id="623">
    <w:p w14:paraId="0229C050" w14:textId="77777777" w:rsidR="00F66D22" w:rsidRDefault="00F66D22" w:rsidP="008120D2">
      <w:pPr>
        <w:pStyle w:val="BodyText"/>
        <w:spacing w:before="0" w:line="288" w:lineRule="exact"/>
        <w:ind w:left="284" w:hanging="284"/>
        <w:rPr>
          <w:sz w:val="22"/>
          <w:szCs w:val="22"/>
        </w:rPr>
      </w:pPr>
      <w:r w:rsidRPr="00897761">
        <w:rPr>
          <w:rStyle w:val="FootnoteReference"/>
          <w:color w:val="008000"/>
          <w:szCs w:val="22"/>
        </w:rPr>
        <w:footnoteRef/>
      </w:r>
      <w:r>
        <w:rPr>
          <w:sz w:val="22"/>
          <w:szCs w:val="22"/>
        </w:rPr>
        <w:t xml:space="preserve"> </w:t>
      </w:r>
      <w:r>
        <w:rPr>
          <w:sz w:val="22"/>
          <w:szCs w:val="22"/>
        </w:rPr>
        <w:tab/>
        <w:t>The literal translation of ‘</w:t>
      </w:r>
      <w:r w:rsidRPr="00897761">
        <w:rPr>
          <w:i/>
          <w:iCs/>
          <w:sz w:val="22"/>
          <w:szCs w:val="22"/>
        </w:rPr>
        <w:t>one of his closest relatives</w:t>
      </w:r>
      <w:r>
        <w:rPr>
          <w:sz w:val="22"/>
          <w:szCs w:val="22"/>
        </w:rPr>
        <w:t>’ is ‘</w:t>
      </w:r>
      <w:r w:rsidRPr="00897761">
        <w:rPr>
          <w:i/>
          <w:iCs/>
          <w:sz w:val="22"/>
          <w:szCs w:val="22"/>
        </w:rPr>
        <w:t>his flesh, the one near to him</w:t>
      </w:r>
      <w:r>
        <w:rPr>
          <w:sz w:val="22"/>
          <w:szCs w:val="22"/>
        </w:rPr>
        <w:t>’.</w:t>
      </w:r>
    </w:p>
  </w:footnote>
  <w:footnote w:id="624">
    <w:p w14:paraId="16C37A35" w14:textId="77777777" w:rsidR="00F66D22" w:rsidRDefault="00F66D22" w:rsidP="008120D2">
      <w:pPr>
        <w:pStyle w:val="BodyText"/>
        <w:spacing w:before="0" w:line="288" w:lineRule="exact"/>
        <w:ind w:left="284" w:hanging="284"/>
        <w:rPr>
          <w:sz w:val="22"/>
          <w:szCs w:val="22"/>
        </w:rPr>
      </w:pPr>
      <w:r w:rsidRPr="00897761">
        <w:rPr>
          <w:rStyle w:val="FootnoteReference"/>
          <w:color w:val="008000"/>
          <w:szCs w:val="22"/>
        </w:rPr>
        <w:footnoteRef/>
      </w:r>
      <w:r>
        <w:rPr>
          <w:sz w:val="22"/>
          <w:szCs w:val="22"/>
        </w:rPr>
        <w:t xml:space="preserve"> </w:t>
      </w:r>
      <w:r>
        <w:rPr>
          <w:sz w:val="22"/>
          <w:szCs w:val="22"/>
        </w:rPr>
        <w:tab/>
        <w:t>Marriage, by which woman becomes the ‘flesh’ of her husband (Gn 2:23) loosens ties of blood.</w:t>
      </w:r>
    </w:p>
  </w:footnote>
  <w:footnote w:id="625">
    <w:p w14:paraId="6433FF1F" w14:textId="0E485045" w:rsidR="00F66D22" w:rsidRDefault="00F66D22" w:rsidP="008120D2">
      <w:pPr>
        <w:pStyle w:val="BodyText"/>
        <w:spacing w:before="0" w:line="288" w:lineRule="exact"/>
        <w:ind w:left="284" w:hanging="284"/>
        <w:rPr>
          <w:sz w:val="22"/>
          <w:szCs w:val="22"/>
        </w:rPr>
      </w:pPr>
      <w:r w:rsidRPr="00897761">
        <w:rPr>
          <w:rStyle w:val="FootnoteReference"/>
          <w:color w:val="008000"/>
          <w:szCs w:val="22"/>
        </w:rPr>
        <w:footnoteRef/>
      </w:r>
      <w:r>
        <w:rPr>
          <w:sz w:val="22"/>
          <w:szCs w:val="22"/>
        </w:rPr>
        <w:t xml:space="preserve"> </w:t>
      </w:r>
      <w:r>
        <w:rPr>
          <w:sz w:val="22"/>
          <w:szCs w:val="22"/>
        </w:rPr>
        <w:tab/>
        <w:t xml:space="preserve">The </w:t>
      </w:r>
      <w:r>
        <w:rPr>
          <w:i/>
          <w:iCs/>
          <w:sz w:val="22"/>
          <w:szCs w:val="22"/>
        </w:rPr>
        <w:t>NRSV</w:t>
      </w:r>
      <w:r>
        <w:rPr>
          <w:sz w:val="22"/>
          <w:szCs w:val="22"/>
        </w:rPr>
        <w:t xml:space="preserve"> opens this verse with, “</w:t>
      </w:r>
      <w:r>
        <w:rPr>
          <w:i/>
          <w:iCs/>
          <w:sz w:val="22"/>
          <w:szCs w:val="22"/>
        </w:rPr>
        <w:t>but he shall not defile himself as a husband among his people</w:t>
      </w:r>
      <w:r>
        <w:rPr>
          <w:sz w:val="22"/>
          <w:szCs w:val="22"/>
        </w:rPr>
        <w:t>…” The meaning is disputed:</w:t>
      </w:r>
      <w:r w:rsidR="001E1C8D">
        <w:rPr>
          <w:sz w:val="22"/>
          <w:szCs w:val="22"/>
        </w:rPr>
        <w:t xml:space="preserve"> </w:t>
      </w:r>
      <w:r>
        <w:rPr>
          <w:sz w:val="22"/>
          <w:szCs w:val="22"/>
        </w:rPr>
        <w:t>the text is probably corrupt. At the beginning of the verse, for ‘</w:t>
      </w:r>
      <w:r>
        <w:rPr>
          <w:i/>
          <w:iCs/>
          <w:sz w:val="22"/>
          <w:szCs w:val="22"/>
        </w:rPr>
        <w:t>ba-al</w:t>
      </w:r>
      <w:r>
        <w:rPr>
          <w:sz w:val="22"/>
          <w:szCs w:val="22"/>
        </w:rPr>
        <w:t xml:space="preserve">’ (‘husband’) the </w:t>
      </w:r>
      <w:r>
        <w:rPr>
          <w:i/>
          <w:iCs/>
          <w:sz w:val="22"/>
          <w:szCs w:val="22"/>
        </w:rPr>
        <w:t>Jerusalem</w:t>
      </w:r>
      <w:r>
        <w:rPr>
          <w:sz w:val="22"/>
          <w:szCs w:val="22"/>
        </w:rPr>
        <w:t xml:space="preserve"> text reads ‘</w:t>
      </w:r>
      <w:r>
        <w:rPr>
          <w:i/>
          <w:iCs/>
          <w:sz w:val="22"/>
          <w:szCs w:val="22"/>
        </w:rPr>
        <w:t>libe-ulat ba-al</w:t>
      </w:r>
      <w:r>
        <w:rPr>
          <w:sz w:val="22"/>
          <w:szCs w:val="22"/>
        </w:rPr>
        <w:t>’ (‘for a woman with a husband’), contrasting with the previous verse.</w:t>
      </w:r>
    </w:p>
  </w:footnote>
  <w:footnote w:id="626">
    <w:p w14:paraId="39CF3E20" w14:textId="0D8FA120" w:rsidR="00F66D22" w:rsidRDefault="00F66D22" w:rsidP="008120D2">
      <w:pPr>
        <w:pStyle w:val="BodyText"/>
        <w:spacing w:before="0" w:line="288" w:lineRule="exact"/>
        <w:ind w:left="284" w:hanging="284"/>
        <w:rPr>
          <w:sz w:val="22"/>
          <w:szCs w:val="22"/>
        </w:rPr>
      </w:pPr>
      <w:r w:rsidRPr="00897761">
        <w:rPr>
          <w:rStyle w:val="FootnoteReference"/>
          <w:color w:val="008000"/>
          <w:szCs w:val="22"/>
        </w:rPr>
        <w:footnoteRef/>
      </w:r>
      <w:r>
        <w:rPr>
          <w:sz w:val="22"/>
          <w:szCs w:val="22"/>
        </w:rPr>
        <w:t xml:space="preserve"> </w:t>
      </w:r>
      <w:r>
        <w:rPr>
          <w:sz w:val="22"/>
          <w:szCs w:val="22"/>
        </w:rPr>
        <w:tab/>
      </w:r>
      <w:r w:rsidR="008120D2">
        <w:rPr>
          <w:sz w:val="22"/>
          <w:szCs w:val="22"/>
        </w:rPr>
        <w:t xml:space="preserve">The </w:t>
      </w:r>
      <w:r w:rsidR="008120D2" w:rsidRPr="008120D2">
        <w:rPr>
          <w:i/>
          <w:iCs/>
          <w:sz w:val="22"/>
          <w:szCs w:val="22"/>
        </w:rPr>
        <w:t>Kethib</w:t>
      </w:r>
      <w:r w:rsidR="008120D2">
        <w:rPr>
          <w:sz w:val="22"/>
          <w:szCs w:val="22"/>
        </w:rPr>
        <w:t>/</w:t>
      </w:r>
      <w:r w:rsidR="008120D2" w:rsidRPr="008120D2">
        <w:rPr>
          <w:i/>
          <w:iCs/>
          <w:sz w:val="22"/>
          <w:szCs w:val="22"/>
        </w:rPr>
        <w:t>Qere</w:t>
      </w:r>
      <w:r w:rsidR="008120D2">
        <w:rPr>
          <w:sz w:val="22"/>
          <w:szCs w:val="22"/>
        </w:rPr>
        <w:t xml:space="preserve"> difference here warrants an explanation.</w:t>
      </w:r>
    </w:p>
  </w:footnote>
  <w:footnote w:id="627">
    <w:p w14:paraId="5E8F20BF" w14:textId="77777777" w:rsidR="00F66D22" w:rsidRDefault="00F66D22" w:rsidP="008120D2">
      <w:pPr>
        <w:pStyle w:val="BodyText"/>
        <w:spacing w:before="0" w:line="288" w:lineRule="exact"/>
        <w:ind w:left="284" w:hanging="284"/>
        <w:rPr>
          <w:sz w:val="22"/>
          <w:szCs w:val="22"/>
        </w:rPr>
      </w:pPr>
      <w:r w:rsidRPr="00897761">
        <w:rPr>
          <w:rStyle w:val="FootnoteReference"/>
          <w:color w:val="008000"/>
          <w:szCs w:val="22"/>
        </w:rPr>
        <w:footnoteRef/>
      </w:r>
      <w:r w:rsidRPr="00897761">
        <w:rPr>
          <w:color w:val="008000"/>
          <w:szCs w:val="22"/>
        </w:rPr>
        <w:t xml:space="preserve"> </w:t>
      </w:r>
      <w:r>
        <w:rPr>
          <w:sz w:val="22"/>
          <w:szCs w:val="22"/>
        </w:rPr>
        <w:tab/>
        <w:t>The ‘</w:t>
      </w:r>
      <w:r>
        <w:rPr>
          <w:i/>
          <w:iCs/>
          <w:sz w:val="22"/>
          <w:szCs w:val="22"/>
        </w:rPr>
        <w:t>food of their God</w:t>
      </w:r>
      <w:r>
        <w:rPr>
          <w:sz w:val="22"/>
          <w:szCs w:val="22"/>
        </w:rPr>
        <w:t>’ faintly echoes the ancient notion of sacrifice as the offering of food for the deity; here, the language is merely traditional.</w:t>
      </w:r>
    </w:p>
  </w:footnote>
  <w:footnote w:id="628">
    <w:p w14:paraId="33E83866" w14:textId="26A80055" w:rsidR="00F66D22" w:rsidRDefault="00F66D22" w:rsidP="008120D2">
      <w:pPr>
        <w:pStyle w:val="BodyText"/>
        <w:spacing w:before="0" w:line="288" w:lineRule="exact"/>
        <w:ind w:left="284" w:hanging="284"/>
        <w:rPr>
          <w:sz w:val="22"/>
          <w:szCs w:val="22"/>
        </w:rPr>
      </w:pPr>
      <w:r w:rsidRPr="00897761">
        <w:rPr>
          <w:rStyle w:val="FootnoteReference"/>
          <w:color w:val="008000"/>
          <w:szCs w:val="22"/>
        </w:rPr>
        <w:footnoteRef/>
      </w:r>
      <w:r>
        <w:rPr>
          <w:sz w:val="22"/>
          <w:szCs w:val="22"/>
        </w:rPr>
        <w:t xml:space="preserve"> </w:t>
      </w:r>
      <w:r>
        <w:rPr>
          <w:sz w:val="22"/>
          <w:szCs w:val="22"/>
        </w:rPr>
        <w:tab/>
        <w:t>Widows are not excluded, as in Ezk 44:22, which makes exception for the widow of a priest only and is the same as for the High Priest</w:t>
      </w:r>
      <w:r w:rsidR="008120D2">
        <w:rPr>
          <w:sz w:val="22"/>
          <w:szCs w:val="22"/>
        </w:rPr>
        <w:t xml:space="preserve"> (</w:t>
      </w:r>
      <w:r>
        <w:rPr>
          <w:sz w:val="22"/>
          <w:szCs w:val="22"/>
        </w:rPr>
        <w:t>v. 14</w:t>
      </w:r>
      <w:r w:rsidR="008120D2">
        <w:rPr>
          <w:sz w:val="22"/>
          <w:szCs w:val="22"/>
        </w:rPr>
        <w:t>)</w:t>
      </w:r>
      <w:r>
        <w:rPr>
          <w:sz w:val="22"/>
          <w:szCs w:val="22"/>
        </w:rPr>
        <w:t>.</w:t>
      </w:r>
    </w:p>
  </w:footnote>
  <w:footnote w:id="629">
    <w:p w14:paraId="6EC861F1" w14:textId="77777777" w:rsidR="00F66D22" w:rsidRDefault="00F66D22" w:rsidP="008120D2">
      <w:pPr>
        <w:pStyle w:val="BodyText"/>
        <w:spacing w:before="0" w:line="288" w:lineRule="exact"/>
        <w:ind w:left="284" w:hanging="284"/>
        <w:rPr>
          <w:sz w:val="22"/>
          <w:szCs w:val="22"/>
        </w:rPr>
      </w:pPr>
      <w:r w:rsidRPr="006F6D3E">
        <w:rPr>
          <w:rStyle w:val="FootnoteReference"/>
          <w:color w:val="008000"/>
          <w:szCs w:val="22"/>
        </w:rPr>
        <w:footnoteRef/>
      </w:r>
      <w:r>
        <w:rPr>
          <w:sz w:val="22"/>
          <w:szCs w:val="22"/>
        </w:rPr>
        <w:t xml:space="preserve"> </w:t>
      </w:r>
      <w:r>
        <w:rPr>
          <w:sz w:val="22"/>
          <w:szCs w:val="22"/>
        </w:rPr>
        <w:tab/>
      </w:r>
      <w:bookmarkStart w:id="170" w:name="2116"/>
      <w:r w:rsidRPr="00C83BEF">
        <w:rPr>
          <w:sz w:val="22"/>
          <w:szCs w:val="22"/>
        </w:rPr>
        <w:t>The 1</w:t>
      </w:r>
      <w:r w:rsidRPr="00C83BEF">
        <w:rPr>
          <w:sz w:val="22"/>
          <w:szCs w:val="22"/>
          <w:vertAlign w:val="superscript"/>
        </w:rPr>
        <w:t>st</w:t>
      </w:r>
      <w:r w:rsidRPr="00C83BEF">
        <w:rPr>
          <w:sz w:val="22"/>
          <w:szCs w:val="22"/>
        </w:rPr>
        <w:t xml:space="preserve"> three previous </w:t>
      </w:r>
      <w:r w:rsidRPr="00C83BEF">
        <w:rPr>
          <w:smallCaps/>
          <w:sz w:val="22"/>
          <w:szCs w:val="22"/>
        </w:rPr>
        <w:t>2p</w:t>
      </w:r>
      <w:r w:rsidRPr="00C83BEF">
        <w:rPr>
          <w:sz w:val="22"/>
          <w:szCs w:val="22"/>
        </w:rPr>
        <w:t xml:space="preserve"> references in this verse are all singular, but </w:t>
      </w:r>
      <w:r>
        <w:rPr>
          <w:sz w:val="22"/>
          <w:szCs w:val="22"/>
        </w:rPr>
        <w:t xml:space="preserve">the </w:t>
      </w:r>
      <w:r w:rsidRPr="00C83BEF">
        <w:rPr>
          <w:sz w:val="22"/>
          <w:szCs w:val="22"/>
        </w:rPr>
        <w:t>last is plural.</w:t>
      </w:r>
      <w:bookmarkEnd w:id="170"/>
    </w:p>
  </w:footnote>
  <w:footnote w:id="630">
    <w:p w14:paraId="18623FEE" w14:textId="77777777" w:rsidR="00F66D22" w:rsidRDefault="00F66D22">
      <w:pPr>
        <w:pStyle w:val="BodyText"/>
        <w:spacing w:before="0" w:line="300" w:lineRule="exact"/>
        <w:ind w:left="284" w:hanging="284"/>
        <w:rPr>
          <w:sz w:val="22"/>
          <w:szCs w:val="22"/>
        </w:rPr>
      </w:pPr>
      <w:r w:rsidRPr="006F6D3E">
        <w:rPr>
          <w:rStyle w:val="FootnoteReference"/>
          <w:color w:val="008000"/>
          <w:szCs w:val="22"/>
        </w:rPr>
        <w:footnoteRef/>
      </w:r>
      <w:r>
        <w:rPr>
          <w:sz w:val="22"/>
          <w:szCs w:val="22"/>
        </w:rPr>
        <w:t xml:space="preserve"> </w:t>
      </w:r>
      <w:r>
        <w:rPr>
          <w:sz w:val="22"/>
          <w:szCs w:val="22"/>
        </w:rPr>
        <w:tab/>
        <w:t>The literal translation of ‘</w:t>
      </w:r>
      <w:r w:rsidRPr="00A15D7F">
        <w:rPr>
          <w:i/>
          <w:iCs/>
          <w:sz w:val="22"/>
          <w:szCs w:val="22"/>
        </w:rPr>
        <w:t>burned to death</w:t>
      </w:r>
      <w:r>
        <w:rPr>
          <w:sz w:val="22"/>
          <w:szCs w:val="22"/>
        </w:rPr>
        <w:t>’ is ‘</w:t>
      </w:r>
      <w:r w:rsidRPr="00A15D7F">
        <w:rPr>
          <w:i/>
          <w:iCs/>
          <w:sz w:val="22"/>
          <w:szCs w:val="22"/>
        </w:rPr>
        <w:t>burnt with fire</w:t>
      </w:r>
      <w:r>
        <w:rPr>
          <w:sz w:val="22"/>
          <w:szCs w:val="22"/>
        </w:rPr>
        <w:t>’.</w:t>
      </w:r>
    </w:p>
  </w:footnote>
  <w:footnote w:id="631">
    <w:p w14:paraId="0C3B5E2A" w14:textId="42B5A7A4" w:rsidR="00F66D22" w:rsidRDefault="00F66D22" w:rsidP="00A15D7F">
      <w:pPr>
        <w:pStyle w:val="BodyText"/>
        <w:spacing w:before="0" w:line="300" w:lineRule="exact"/>
        <w:ind w:left="284" w:hanging="284"/>
        <w:rPr>
          <w:sz w:val="22"/>
          <w:szCs w:val="22"/>
        </w:rPr>
      </w:pPr>
      <w:r w:rsidRPr="006F6D3E">
        <w:rPr>
          <w:rStyle w:val="FootnoteReference"/>
          <w:color w:val="008000"/>
          <w:szCs w:val="22"/>
        </w:rPr>
        <w:footnoteRef/>
      </w:r>
      <w:r w:rsidRPr="006F6D3E">
        <w:rPr>
          <w:color w:val="008000"/>
          <w:szCs w:val="22"/>
        </w:rPr>
        <w:t xml:space="preserve"> </w:t>
      </w:r>
      <w:r>
        <w:rPr>
          <w:sz w:val="22"/>
          <w:szCs w:val="22"/>
        </w:rPr>
        <w:tab/>
      </w:r>
      <w:bookmarkStart w:id="171" w:name="2119"/>
      <w:r w:rsidR="00942F1A">
        <w:rPr>
          <w:sz w:val="22"/>
          <w:szCs w:val="22"/>
        </w:rPr>
        <w:t>The</w:t>
      </w:r>
      <w:r>
        <w:rPr>
          <w:sz w:val="22"/>
          <w:szCs w:val="22"/>
        </w:rPr>
        <w:t xml:space="preserve"> High Priest’s</w:t>
      </w:r>
      <w:r w:rsidRPr="00A15D7F">
        <w:rPr>
          <w:sz w:val="22"/>
          <w:szCs w:val="22"/>
        </w:rPr>
        <w:t xml:space="preserve"> </w:t>
      </w:r>
      <w:r>
        <w:rPr>
          <w:sz w:val="22"/>
          <w:szCs w:val="22"/>
        </w:rPr>
        <w:t>head had been anointed</w:t>
      </w:r>
      <w:r w:rsidR="00942F1A">
        <w:rPr>
          <w:sz w:val="22"/>
          <w:szCs w:val="22"/>
        </w:rPr>
        <w:t xml:space="preserve"> and </w:t>
      </w:r>
      <w:r>
        <w:rPr>
          <w:sz w:val="22"/>
          <w:szCs w:val="22"/>
        </w:rPr>
        <w:t>must not be unkempt</w:t>
      </w:r>
      <w:r w:rsidR="00942F1A">
        <w:rPr>
          <w:sz w:val="22"/>
          <w:szCs w:val="22"/>
        </w:rPr>
        <w:t>;</w:t>
      </w:r>
      <w:r w:rsidRPr="00A15D7F">
        <w:rPr>
          <w:sz w:val="22"/>
          <w:szCs w:val="22"/>
        </w:rPr>
        <w:t xml:space="preserve"> his </w:t>
      </w:r>
      <w:r w:rsidR="00942F1A">
        <w:rPr>
          <w:sz w:val="22"/>
          <w:szCs w:val="22"/>
        </w:rPr>
        <w:t>clothes</w:t>
      </w:r>
      <w:r w:rsidRPr="00A15D7F">
        <w:rPr>
          <w:sz w:val="22"/>
          <w:szCs w:val="22"/>
        </w:rPr>
        <w:t xml:space="preserve"> were spe</w:t>
      </w:r>
      <w:r>
        <w:rPr>
          <w:sz w:val="22"/>
          <w:szCs w:val="22"/>
        </w:rPr>
        <w:t xml:space="preserve">cial priestly garments, </w:t>
      </w:r>
      <w:r w:rsidRPr="00A15D7F">
        <w:rPr>
          <w:sz w:val="22"/>
          <w:szCs w:val="22"/>
        </w:rPr>
        <w:t>s</w:t>
      </w:r>
      <w:r>
        <w:rPr>
          <w:sz w:val="22"/>
          <w:szCs w:val="22"/>
        </w:rPr>
        <w:t>o he must not tear them</w:t>
      </w:r>
      <w:r w:rsidRPr="00A15D7F">
        <w:rPr>
          <w:sz w:val="22"/>
          <w:szCs w:val="22"/>
        </w:rPr>
        <w:t>.</w:t>
      </w:r>
      <w:bookmarkEnd w:id="171"/>
    </w:p>
  </w:footnote>
  <w:footnote w:id="632">
    <w:p w14:paraId="5C98166C" w14:textId="5C2D3DD0" w:rsidR="00F66D22" w:rsidRPr="00072AF5" w:rsidRDefault="00F66D22" w:rsidP="00072AF5">
      <w:pPr>
        <w:pStyle w:val="BodyText"/>
        <w:spacing w:before="0" w:line="300" w:lineRule="exact"/>
        <w:ind w:left="284" w:hanging="284"/>
        <w:rPr>
          <w:sz w:val="20"/>
          <w:szCs w:val="20"/>
        </w:rPr>
      </w:pPr>
      <w:r w:rsidRPr="006F6D3E">
        <w:rPr>
          <w:rStyle w:val="FootnoteReference"/>
          <w:color w:val="008000"/>
          <w:szCs w:val="22"/>
        </w:rPr>
        <w:footnoteRef/>
      </w:r>
      <w:r>
        <w:rPr>
          <w:sz w:val="22"/>
          <w:szCs w:val="22"/>
        </w:rPr>
        <w:t xml:space="preserve"> </w:t>
      </w:r>
      <w:r>
        <w:rPr>
          <w:sz w:val="22"/>
          <w:szCs w:val="22"/>
        </w:rPr>
        <w:tab/>
      </w:r>
      <w:bookmarkStart w:id="172" w:name="2120"/>
      <w:r w:rsidRPr="00072AF5">
        <w:rPr>
          <w:sz w:val="22"/>
          <w:szCs w:val="22"/>
        </w:rPr>
        <w:t xml:space="preserve">Although the </w:t>
      </w:r>
      <w:r w:rsidRPr="00072AF5">
        <w:rPr>
          <w:i/>
          <w:iCs/>
          <w:sz w:val="22"/>
          <w:szCs w:val="22"/>
        </w:rPr>
        <w:t>MT</w:t>
      </w:r>
      <w:r>
        <w:rPr>
          <w:sz w:val="22"/>
          <w:szCs w:val="22"/>
        </w:rPr>
        <w:t xml:space="preserve"> has ‘</w:t>
      </w:r>
      <w:r>
        <w:rPr>
          <w:i/>
          <w:iCs/>
          <w:sz w:val="22"/>
          <w:szCs w:val="22"/>
        </w:rPr>
        <w:t>men’s</w:t>
      </w:r>
      <w:r>
        <w:rPr>
          <w:sz w:val="22"/>
          <w:szCs w:val="22"/>
        </w:rPr>
        <w:t>’</w:t>
      </w:r>
      <w:r w:rsidRPr="00072AF5">
        <w:rPr>
          <w:sz w:val="22"/>
          <w:szCs w:val="22"/>
        </w:rPr>
        <w:t xml:space="preserve"> (plural)</w:t>
      </w:r>
      <w:r>
        <w:rPr>
          <w:sz w:val="22"/>
          <w:szCs w:val="22"/>
        </w:rPr>
        <w:t xml:space="preserve"> after ‘</w:t>
      </w:r>
      <w:r w:rsidRPr="00072AF5">
        <w:rPr>
          <w:i/>
          <w:iCs/>
          <w:sz w:val="22"/>
          <w:szCs w:val="22"/>
        </w:rPr>
        <w:t>dead</w:t>
      </w:r>
      <w:r>
        <w:rPr>
          <w:sz w:val="22"/>
          <w:szCs w:val="22"/>
        </w:rPr>
        <w:t>’</w:t>
      </w:r>
      <w:r w:rsidRPr="00072AF5">
        <w:rPr>
          <w:sz w:val="22"/>
          <w:szCs w:val="22"/>
        </w:rPr>
        <w:t xml:space="preserve">, the </w:t>
      </w:r>
      <w:r w:rsidRPr="00072AF5">
        <w:rPr>
          <w:i/>
          <w:iCs/>
          <w:sz w:val="22"/>
          <w:szCs w:val="22"/>
        </w:rPr>
        <w:t>LXX</w:t>
      </w:r>
      <w:r>
        <w:rPr>
          <w:sz w:val="22"/>
          <w:szCs w:val="22"/>
        </w:rPr>
        <w:t xml:space="preserve"> and </w:t>
      </w:r>
      <w:r w:rsidR="00807CE8">
        <w:rPr>
          <w:i/>
          <w:iCs/>
          <w:sz w:val="22"/>
          <w:szCs w:val="22"/>
        </w:rPr>
        <w:t>Peshitta</w:t>
      </w:r>
      <w:r>
        <w:rPr>
          <w:sz w:val="22"/>
          <w:szCs w:val="22"/>
        </w:rPr>
        <w:t xml:space="preserve"> have the singular (‘</w:t>
      </w:r>
      <w:r w:rsidRPr="00072AF5">
        <w:rPr>
          <w:i/>
          <w:iCs/>
          <w:sz w:val="22"/>
          <w:szCs w:val="22"/>
        </w:rPr>
        <w:t>man’s</w:t>
      </w:r>
      <w:r>
        <w:rPr>
          <w:sz w:val="22"/>
          <w:szCs w:val="22"/>
        </w:rPr>
        <w:t>’),</w:t>
      </w:r>
      <w:r w:rsidRPr="00072AF5">
        <w:rPr>
          <w:sz w:val="22"/>
          <w:szCs w:val="22"/>
        </w:rPr>
        <w:t xml:space="preserve"> corresponding to the singu</w:t>
      </w:r>
      <w:r>
        <w:rPr>
          <w:sz w:val="22"/>
          <w:szCs w:val="22"/>
        </w:rPr>
        <w:t>lar adjectival participle ’</w:t>
      </w:r>
      <w:r w:rsidRPr="00072AF5">
        <w:rPr>
          <w:i/>
          <w:iCs/>
          <w:sz w:val="22"/>
          <w:szCs w:val="22"/>
        </w:rPr>
        <w:t>dead</w:t>
      </w:r>
      <w:r>
        <w:rPr>
          <w:sz w:val="22"/>
          <w:szCs w:val="22"/>
        </w:rPr>
        <w:t>’ (cf. also Nb</w:t>
      </w:r>
      <w:r w:rsidRPr="00072AF5">
        <w:rPr>
          <w:sz w:val="22"/>
          <w:szCs w:val="22"/>
        </w:rPr>
        <w:t xml:space="preserve"> 6:6).</w:t>
      </w:r>
      <w:bookmarkEnd w:id="172"/>
    </w:p>
  </w:footnote>
  <w:footnote w:id="633">
    <w:p w14:paraId="51A10AAB" w14:textId="77777777" w:rsidR="00F66D22" w:rsidRDefault="00F66D22">
      <w:pPr>
        <w:pStyle w:val="BodyText"/>
        <w:spacing w:before="0" w:line="300" w:lineRule="exact"/>
        <w:ind w:left="284" w:hanging="284"/>
        <w:rPr>
          <w:sz w:val="22"/>
          <w:szCs w:val="22"/>
        </w:rPr>
      </w:pPr>
      <w:r w:rsidRPr="006F6D3E">
        <w:rPr>
          <w:rStyle w:val="FootnoteReference"/>
          <w:color w:val="008000"/>
          <w:szCs w:val="22"/>
        </w:rPr>
        <w:footnoteRef/>
      </w:r>
      <w:r>
        <w:rPr>
          <w:sz w:val="22"/>
          <w:szCs w:val="22"/>
        </w:rPr>
        <w:t xml:space="preserve"> </w:t>
      </w:r>
      <w:r>
        <w:rPr>
          <w:sz w:val="22"/>
          <w:szCs w:val="22"/>
        </w:rPr>
        <w:tab/>
        <w:t xml:space="preserve">The </w:t>
      </w:r>
      <w:r w:rsidRPr="00072AF5">
        <w:rPr>
          <w:i/>
          <w:iCs/>
          <w:sz w:val="22"/>
          <w:szCs w:val="22"/>
        </w:rPr>
        <w:t>NJB</w:t>
      </w:r>
      <w:r>
        <w:rPr>
          <w:sz w:val="22"/>
          <w:szCs w:val="22"/>
        </w:rPr>
        <w:t xml:space="preserve"> has ‘</w:t>
      </w:r>
      <w:r w:rsidRPr="00072AF5">
        <w:rPr>
          <w:i/>
          <w:iCs/>
          <w:sz w:val="22"/>
          <w:szCs w:val="22"/>
        </w:rPr>
        <w:t>holy place</w:t>
      </w:r>
      <w:r>
        <w:rPr>
          <w:sz w:val="22"/>
          <w:szCs w:val="22"/>
        </w:rPr>
        <w:t>’ in place of the 1</w:t>
      </w:r>
      <w:r w:rsidRPr="00081AB1">
        <w:rPr>
          <w:sz w:val="22"/>
          <w:szCs w:val="22"/>
          <w:vertAlign w:val="superscript"/>
        </w:rPr>
        <w:t>st</w:t>
      </w:r>
      <w:r>
        <w:rPr>
          <w:sz w:val="22"/>
          <w:szCs w:val="22"/>
        </w:rPr>
        <w:t xml:space="preserve"> instance of ‘</w:t>
      </w:r>
      <w:r w:rsidRPr="00072AF5">
        <w:rPr>
          <w:i/>
          <w:iCs/>
          <w:sz w:val="22"/>
          <w:szCs w:val="22"/>
        </w:rPr>
        <w:t>Sanctuary</w:t>
      </w:r>
      <w:r>
        <w:rPr>
          <w:sz w:val="22"/>
          <w:szCs w:val="22"/>
        </w:rPr>
        <w:t xml:space="preserve">’, here following the </w:t>
      </w:r>
      <w:r w:rsidRPr="00072AF5">
        <w:rPr>
          <w:i/>
          <w:iCs/>
          <w:sz w:val="22"/>
          <w:szCs w:val="22"/>
        </w:rPr>
        <w:t>NRSV</w:t>
      </w:r>
      <w:r>
        <w:rPr>
          <w:sz w:val="22"/>
          <w:szCs w:val="22"/>
        </w:rPr>
        <w:t>.</w:t>
      </w:r>
    </w:p>
  </w:footnote>
  <w:footnote w:id="634">
    <w:p w14:paraId="2A232F5E" w14:textId="77777777" w:rsidR="00F66D22" w:rsidRPr="006F6D3E" w:rsidRDefault="00F66D22">
      <w:pPr>
        <w:pStyle w:val="BodyText"/>
        <w:spacing w:before="0" w:line="300" w:lineRule="exact"/>
        <w:ind w:left="284" w:hanging="284"/>
        <w:rPr>
          <w:sz w:val="22"/>
          <w:szCs w:val="22"/>
        </w:rPr>
      </w:pPr>
      <w:r w:rsidRPr="006F6D3E">
        <w:rPr>
          <w:rStyle w:val="FootnoteReference"/>
          <w:color w:val="008000"/>
          <w:szCs w:val="22"/>
        </w:rPr>
        <w:footnoteRef/>
      </w:r>
      <w:r>
        <w:rPr>
          <w:sz w:val="22"/>
          <w:szCs w:val="22"/>
        </w:rPr>
        <w:t xml:space="preserve"> </w:t>
      </w:r>
      <w:r>
        <w:rPr>
          <w:sz w:val="22"/>
          <w:szCs w:val="22"/>
        </w:rPr>
        <w:tab/>
        <w:t xml:space="preserve">Literally </w:t>
      </w:r>
      <w:r w:rsidRPr="006F6D3E">
        <w:rPr>
          <w:sz w:val="22"/>
          <w:szCs w:val="22"/>
        </w:rPr>
        <w:t>translated, this verse reads, “</w:t>
      </w:r>
      <w:bookmarkStart w:id="173" w:name="2122"/>
      <w:r w:rsidRPr="006F6D3E">
        <w:rPr>
          <w:i/>
          <w:iCs/>
          <w:sz w:val="22"/>
          <w:szCs w:val="22"/>
        </w:rPr>
        <w:t>And he, a wife in her virginity he shall take</w:t>
      </w:r>
      <w:bookmarkEnd w:id="173"/>
      <w:r w:rsidRPr="006F6D3E">
        <w:rPr>
          <w:sz w:val="22"/>
          <w:szCs w:val="22"/>
        </w:rPr>
        <w:t>.”</w:t>
      </w:r>
    </w:p>
  </w:footnote>
  <w:footnote w:id="635">
    <w:p w14:paraId="22DCFC8C" w14:textId="61705BE0" w:rsidR="00F66D22" w:rsidRDefault="00F66D22">
      <w:pPr>
        <w:pStyle w:val="BodyText"/>
        <w:spacing w:before="0" w:line="300" w:lineRule="exact"/>
        <w:ind w:left="284" w:hanging="284"/>
        <w:rPr>
          <w:sz w:val="22"/>
          <w:szCs w:val="22"/>
        </w:rPr>
      </w:pPr>
      <w:r w:rsidRPr="006F6D3E">
        <w:rPr>
          <w:rStyle w:val="FootnoteReference"/>
          <w:color w:val="008000"/>
          <w:szCs w:val="22"/>
        </w:rPr>
        <w:footnoteRef/>
      </w:r>
      <w:r>
        <w:rPr>
          <w:sz w:val="22"/>
          <w:szCs w:val="22"/>
        </w:rPr>
        <w:t xml:space="preserve"> </w:t>
      </w:r>
      <w:r>
        <w:rPr>
          <w:sz w:val="22"/>
          <w:szCs w:val="22"/>
        </w:rPr>
        <w:tab/>
        <w:t xml:space="preserve">By </w:t>
      </w:r>
      <w:r w:rsidR="009E37AD">
        <w:rPr>
          <w:sz w:val="22"/>
          <w:szCs w:val="22"/>
        </w:rPr>
        <w:t>marrying</w:t>
      </w:r>
      <w:r w:rsidR="00942F1A">
        <w:rPr>
          <w:sz w:val="22"/>
          <w:szCs w:val="22"/>
        </w:rPr>
        <w:t xml:space="preserve"> outside his</w:t>
      </w:r>
      <w:r>
        <w:rPr>
          <w:sz w:val="22"/>
          <w:szCs w:val="22"/>
        </w:rPr>
        <w:t xml:space="preserve"> tribe, the High Priest would profane the sanctuary and transmit profane blood to his descendants.</w:t>
      </w:r>
    </w:p>
  </w:footnote>
  <w:footnote w:id="636">
    <w:p w14:paraId="12D140B5" w14:textId="4D65A012" w:rsidR="00F66D22" w:rsidRDefault="00F66D22">
      <w:pPr>
        <w:pStyle w:val="BodyText"/>
        <w:spacing w:before="0" w:line="300" w:lineRule="exact"/>
        <w:ind w:left="284" w:hanging="284"/>
        <w:rPr>
          <w:sz w:val="22"/>
          <w:szCs w:val="22"/>
        </w:rPr>
      </w:pPr>
      <w:r w:rsidRPr="006F6D3E">
        <w:rPr>
          <w:rStyle w:val="FootnoteReference"/>
          <w:color w:val="008000"/>
          <w:szCs w:val="22"/>
        </w:rPr>
        <w:footnoteRef/>
      </w:r>
      <w:r>
        <w:rPr>
          <w:sz w:val="22"/>
          <w:szCs w:val="22"/>
        </w:rPr>
        <w:t xml:space="preserve"> </w:t>
      </w:r>
      <w:r>
        <w:rPr>
          <w:sz w:val="22"/>
          <w:szCs w:val="22"/>
        </w:rPr>
        <w:tab/>
        <w:t>In place of ‘</w:t>
      </w:r>
      <w:r w:rsidRPr="006F6D3E">
        <w:rPr>
          <w:i/>
          <w:iCs/>
          <w:sz w:val="22"/>
          <w:szCs w:val="22"/>
        </w:rPr>
        <w:t>people</w:t>
      </w:r>
      <w:r>
        <w:rPr>
          <w:sz w:val="22"/>
          <w:szCs w:val="22"/>
        </w:rPr>
        <w:t xml:space="preserve">’, here following the </w:t>
      </w:r>
      <w:r w:rsidRPr="006F6D3E">
        <w:rPr>
          <w:i/>
          <w:iCs/>
          <w:sz w:val="22"/>
          <w:szCs w:val="22"/>
        </w:rPr>
        <w:t>LXX</w:t>
      </w:r>
      <w:r>
        <w:rPr>
          <w:sz w:val="22"/>
          <w:szCs w:val="22"/>
        </w:rPr>
        <w:t xml:space="preserve"> (</w:t>
      </w:r>
      <w:r w:rsidRPr="001E1C8D">
        <w:rPr>
          <w:rFonts w:ascii="Vusillus" w:hAnsi="Vusillus" w:cs="Vusillus"/>
          <w:bCs/>
          <w:i/>
          <w:noProof/>
          <w:sz w:val="26"/>
          <w:szCs w:val="22"/>
          <w:lang w:val="el-GR"/>
        </w:rPr>
        <w:t>λαῷ</w:t>
      </w:r>
      <w:r>
        <w:rPr>
          <w:sz w:val="22"/>
          <w:szCs w:val="22"/>
        </w:rPr>
        <w:t xml:space="preserve">), </w:t>
      </w:r>
      <w:r w:rsidRPr="006F6D3E">
        <w:rPr>
          <w:i/>
          <w:iCs/>
          <w:sz w:val="22"/>
          <w:szCs w:val="22"/>
        </w:rPr>
        <w:t>Samaritan Pentateuch</w:t>
      </w:r>
      <w:r>
        <w:rPr>
          <w:sz w:val="22"/>
          <w:szCs w:val="22"/>
        </w:rPr>
        <w:t xml:space="preserve">, </w:t>
      </w:r>
      <w:r w:rsidR="00807CE8">
        <w:rPr>
          <w:i/>
          <w:iCs/>
          <w:sz w:val="22"/>
          <w:szCs w:val="22"/>
        </w:rPr>
        <w:t>Peshitta</w:t>
      </w:r>
      <w:r>
        <w:rPr>
          <w:sz w:val="22"/>
          <w:szCs w:val="22"/>
        </w:rPr>
        <w:t xml:space="preserve"> &amp; </w:t>
      </w:r>
      <w:r w:rsidRPr="006F6D3E">
        <w:rPr>
          <w:i/>
          <w:iCs/>
          <w:sz w:val="22"/>
          <w:szCs w:val="22"/>
        </w:rPr>
        <w:t>Tg</w:t>
      </w:r>
      <w:r>
        <w:rPr>
          <w:sz w:val="22"/>
          <w:szCs w:val="22"/>
        </w:rPr>
        <w:t xml:space="preserve">, the </w:t>
      </w:r>
      <w:r w:rsidRPr="006F6D3E">
        <w:rPr>
          <w:i/>
          <w:iCs/>
          <w:sz w:val="22"/>
          <w:szCs w:val="22"/>
        </w:rPr>
        <w:t>MT</w:t>
      </w:r>
      <w:r>
        <w:rPr>
          <w:sz w:val="22"/>
          <w:szCs w:val="22"/>
        </w:rPr>
        <w:t xml:space="preserve"> has ‘</w:t>
      </w:r>
      <w:r w:rsidRPr="006F6D3E">
        <w:rPr>
          <w:i/>
          <w:iCs/>
          <w:sz w:val="22"/>
          <w:szCs w:val="22"/>
        </w:rPr>
        <w:t>peoples</w:t>
      </w:r>
      <w:r>
        <w:rPr>
          <w:sz w:val="22"/>
          <w:szCs w:val="22"/>
        </w:rPr>
        <w:t>’.</w:t>
      </w:r>
    </w:p>
  </w:footnote>
  <w:footnote w:id="637">
    <w:p w14:paraId="00AC1BED" w14:textId="77777777" w:rsidR="00F66D22" w:rsidRDefault="00F66D22" w:rsidP="00720601">
      <w:pPr>
        <w:pStyle w:val="BodyText"/>
        <w:spacing w:before="0" w:line="300" w:lineRule="exact"/>
        <w:ind w:left="284" w:hanging="284"/>
        <w:rPr>
          <w:sz w:val="22"/>
          <w:szCs w:val="22"/>
        </w:rPr>
      </w:pPr>
      <w:r w:rsidRPr="00391148">
        <w:rPr>
          <w:rStyle w:val="FootnoteReference"/>
          <w:color w:val="008000"/>
          <w:szCs w:val="22"/>
        </w:rPr>
        <w:footnoteRef/>
      </w:r>
      <w:r>
        <w:rPr>
          <w:sz w:val="22"/>
          <w:szCs w:val="22"/>
        </w:rPr>
        <w:t xml:space="preserve"> </w:t>
      </w:r>
      <w:r>
        <w:rPr>
          <w:sz w:val="22"/>
          <w:szCs w:val="22"/>
        </w:rPr>
        <w:tab/>
        <w:t>Just as the sacrificial offering must be unblemished (22:17–25), so the priest who offers it must be without bodily defect; unnatural deformity or disfigurement is frowned upon, for human beings are God’s creation, made in the divine image (Gn 5:1–3).</w:t>
      </w:r>
    </w:p>
  </w:footnote>
  <w:footnote w:id="638">
    <w:p w14:paraId="65B8011A" w14:textId="77777777" w:rsidR="00F66D22" w:rsidRDefault="00F66D22" w:rsidP="00720601">
      <w:pPr>
        <w:pStyle w:val="BodyText"/>
        <w:spacing w:before="0" w:line="300" w:lineRule="exact"/>
        <w:ind w:left="284" w:hanging="284"/>
        <w:rPr>
          <w:sz w:val="22"/>
          <w:szCs w:val="22"/>
        </w:rPr>
      </w:pPr>
      <w:r w:rsidRPr="00391148">
        <w:rPr>
          <w:rStyle w:val="FootnoteReference"/>
          <w:color w:val="008000"/>
          <w:szCs w:val="22"/>
        </w:rPr>
        <w:footnoteRef/>
      </w:r>
      <w:r>
        <w:rPr>
          <w:sz w:val="22"/>
          <w:szCs w:val="22"/>
        </w:rPr>
        <w:t xml:space="preserve"> </w:t>
      </w:r>
      <w:r>
        <w:rPr>
          <w:sz w:val="22"/>
          <w:szCs w:val="22"/>
        </w:rPr>
        <w:tab/>
        <w:t>In place of ‘</w:t>
      </w:r>
      <w:r w:rsidRPr="00720601">
        <w:rPr>
          <w:i/>
          <w:iCs/>
          <w:sz w:val="22"/>
          <w:szCs w:val="22"/>
        </w:rPr>
        <w:t>infirmity</w:t>
      </w:r>
      <w:r>
        <w:rPr>
          <w:sz w:val="22"/>
          <w:szCs w:val="22"/>
        </w:rPr>
        <w:t xml:space="preserve">’, here following the </w:t>
      </w:r>
      <w:r w:rsidRPr="00720601">
        <w:rPr>
          <w:i/>
          <w:iCs/>
          <w:sz w:val="22"/>
          <w:szCs w:val="22"/>
        </w:rPr>
        <w:t>NJB</w:t>
      </w:r>
      <w:r>
        <w:rPr>
          <w:sz w:val="22"/>
          <w:szCs w:val="22"/>
        </w:rPr>
        <w:t xml:space="preserve">, the </w:t>
      </w:r>
      <w:r w:rsidRPr="00720601">
        <w:rPr>
          <w:i/>
          <w:iCs/>
          <w:sz w:val="22"/>
          <w:szCs w:val="22"/>
        </w:rPr>
        <w:t>NRSV</w:t>
      </w:r>
      <w:r>
        <w:rPr>
          <w:sz w:val="22"/>
          <w:szCs w:val="22"/>
        </w:rPr>
        <w:t xml:space="preserve"> has ‘</w:t>
      </w:r>
      <w:r w:rsidRPr="00720601">
        <w:rPr>
          <w:i/>
          <w:iCs/>
          <w:sz w:val="22"/>
          <w:szCs w:val="22"/>
        </w:rPr>
        <w:t>blemish</w:t>
      </w:r>
      <w:r>
        <w:rPr>
          <w:sz w:val="22"/>
          <w:szCs w:val="22"/>
        </w:rPr>
        <w:t xml:space="preserve">’ and </w:t>
      </w:r>
      <w:r w:rsidRPr="00720601">
        <w:rPr>
          <w:i/>
          <w:iCs/>
          <w:sz w:val="22"/>
          <w:szCs w:val="22"/>
        </w:rPr>
        <w:t>NETB</w:t>
      </w:r>
      <w:r>
        <w:rPr>
          <w:sz w:val="22"/>
          <w:szCs w:val="22"/>
        </w:rPr>
        <w:t xml:space="preserve"> has ‘</w:t>
      </w:r>
      <w:r w:rsidRPr="00720601">
        <w:rPr>
          <w:i/>
          <w:iCs/>
          <w:sz w:val="22"/>
          <w:szCs w:val="22"/>
        </w:rPr>
        <w:t>physical flaw</w:t>
      </w:r>
      <w:r>
        <w:rPr>
          <w:sz w:val="22"/>
          <w:szCs w:val="22"/>
        </w:rPr>
        <w:t>’.</w:t>
      </w:r>
    </w:p>
  </w:footnote>
  <w:footnote w:id="639">
    <w:p w14:paraId="5F0F3084" w14:textId="77777777" w:rsidR="00F66D22" w:rsidRDefault="00F66D22" w:rsidP="00720601">
      <w:pPr>
        <w:pStyle w:val="BodyText"/>
        <w:spacing w:before="0" w:line="300" w:lineRule="exact"/>
        <w:ind w:left="284" w:hanging="284"/>
        <w:rPr>
          <w:sz w:val="22"/>
          <w:szCs w:val="22"/>
        </w:rPr>
      </w:pPr>
      <w:r w:rsidRPr="00391148">
        <w:rPr>
          <w:rStyle w:val="FootnoteReference"/>
          <w:color w:val="008000"/>
          <w:szCs w:val="22"/>
        </w:rPr>
        <w:footnoteRef/>
      </w:r>
      <w:r>
        <w:rPr>
          <w:sz w:val="22"/>
          <w:szCs w:val="22"/>
        </w:rPr>
        <w:t xml:space="preserve"> </w:t>
      </w:r>
      <w:r>
        <w:rPr>
          <w:sz w:val="22"/>
          <w:szCs w:val="22"/>
        </w:rPr>
        <w:tab/>
        <w:t xml:space="preserve">The term </w:t>
      </w:r>
      <w:r w:rsidRPr="00720601">
        <w:rPr>
          <w:rFonts w:cs="SBL Hebrew"/>
          <w:noProof/>
          <w:color w:val="003300"/>
          <w:sz w:val="26"/>
          <w:szCs w:val="26"/>
          <w:rtl/>
          <w:lang w:bidi="he-IL"/>
        </w:rPr>
        <w:t>חָרֻ֖ם</w:t>
      </w:r>
      <w:r w:rsidRPr="00720601">
        <w:t xml:space="preserve"> </w:t>
      </w:r>
      <w:r>
        <w:rPr>
          <w:sz w:val="22"/>
          <w:szCs w:val="22"/>
        </w:rPr>
        <w:t>(‘</w:t>
      </w:r>
      <w:r w:rsidRPr="00720601">
        <w:rPr>
          <w:i/>
          <w:iCs/>
          <w:sz w:val="22"/>
          <w:szCs w:val="22"/>
        </w:rPr>
        <w:t>split nose</w:t>
      </w:r>
      <w:r>
        <w:rPr>
          <w:sz w:val="22"/>
          <w:szCs w:val="22"/>
        </w:rPr>
        <w:t>’) seems, lexically, to refer to any facial defect.</w:t>
      </w:r>
    </w:p>
  </w:footnote>
  <w:footnote w:id="640">
    <w:p w14:paraId="64C516BC" w14:textId="77777777" w:rsidR="00F66D22" w:rsidRDefault="00F66D22">
      <w:pPr>
        <w:pStyle w:val="BodyText"/>
        <w:spacing w:before="0" w:line="300" w:lineRule="exact"/>
        <w:ind w:left="284" w:hanging="284"/>
        <w:rPr>
          <w:sz w:val="22"/>
          <w:szCs w:val="22"/>
        </w:rPr>
      </w:pPr>
      <w:r w:rsidRPr="00391148">
        <w:rPr>
          <w:rStyle w:val="FootnoteReference"/>
          <w:color w:val="008000"/>
          <w:szCs w:val="22"/>
        </w:rPr>
        <w:footnoteRef/>
      </w:r>
      <w:r>
        <w:rPr>
          <w:sz w:val="22"/>
          <w:szCs w:val="22"/>
        </w:rPr>
        <w:t xml:space="preserve"> </w:t>
      </w:r>
      <w:r>
        <w:rPr>
          <w:sz w:val="22"/>
          <w:szCs w:val="22"/>
        </w:rPr>
        <w:tab/>
        <w:t xml:space="preserve">The </w:t>
      </w:r>
      <w:r w:rsidRPr="00720601">
        <w:rPr>
          <w:i/>
          <w:iCs/>
          <w:sz w:val="22"/>
          <w:szCs w:val="22"/>
        </w:rPr>
        <w:t>NJB</w:t>
      </w:r>
      <w:r>
        <w:rPr>
          <w:sz w:val="22"/>
          <w:szCs w:val="22"/>
        </w:rPr>
        <w:t xml:space="preserve"> has ‘</w:t>
      </w:r>
      <w:r w:rsidRPr="00720601">
        <w:rPr>
          <w:i/>
          <w:iCs/>
          <w:sz w:val="22"/>
          <w:szCs w:val="22"/>
        </w:rPr>
        <w:t>injured</w:t>
      </w:r>
      <w:r>
        <w:rPr>
          <w:sz w:val="22"/>
          <w:szCs w:val="22"/>
        </w:rPr>
        <w:t>’ in place of ‘</w:t>
      </w:r>
      <w:r w:rsidRPr="00720601">
        <w:rPr>
          <w:i/>
          <w:iCs/>
          <w:sz w:val="22"/>
          <w:szCs w:val="22"/>
        </w:rPr>
        <w:t>broken</w:t>
      </w:r>
      <w:r>
        <w:rPr>
          <w:sz w:val="22"/>
          <w:szCs w:val="22"/>
        </w:rPr>
        <w:t xml:space="preserve">’, here following the </w:t>
      </w:r>
      <w:r w:rsidRPr="00720601">
        <w:rPr>
          <w:i/>
          <w:iCs/>
          <w:sz w:val="22"/>
          <w:szCs w:val="22"/>
        </w:rPr>
        <w:t>NRSV</w:t>
      </w:r>
      <w:r>
        <w:rPr>
          <w:sz w:val="22"/>
          <w:szCs w:val="22"/>
        </w:rPr>
        <w:t>.</w:t>
      </w:r>
    </w:p>
  </w:footnote>
  <w:footnote w:id="641">
    <w:p w14:paraId="780621E1" w14:textId="77777777" w:rsidR="00F66D22" w:rsidRDefault="00F66D22">
      <w:pPr>
        <w:pStyle w:val="BodyText"/>
        <w:spacing w:before="0" w:line="300" w:lineRule="exact"/>
        <w:ind w:left="284" w:hanging="284"/>
        <w:rPr>
          <w:sz w:val="22"/>
          <w:szCs w:val="22"/>
        </w:rPr>
      </w:pPr>
      <w:r w:rsidRPr="00391148">
        <w:rPr>
          <w:rStyle w:val="FootnoteReference"/>
          <w:color w:val="008000"/>
          <w:szCs w:val="22"/>
        </w:rPr>
        <w:footnoteRef/>
      </w:r>
      <w:r>
        <w:rPr>
          <w:sz w:val="22"/>
          <w:szCs w:val="22"/>
        </w:rPr>
        <w:t xml:space="preserve"> </w:t>
      </w:r>
      <w:r>
        <w:rPr>
          <w:sz w:val="22"/>
          <w:szCs w:val="22"/>
        </w:rPr>
        <w:tab/>
        <w:t>The literal translation of ‘</w:t>
      </w:r>
      <w:r w:rsidRPr="00720601">
        <w:rPr>
          <w:i/>
          <w:iCs/>
          <w:sz w:val="22"/>
          <w:szCs w:val="22"/>
        </w:rPr>
        <w:t>if he is a eunuch</w:t>
      </w:r>
      <w:r>
        <w:rPr>
          <w:sz w:val="22"/>
          <w:szCs w:val="22"/>
        </w:rPr>
        <w:t xml:space="preserve">’ (following the </w:t>
      </w:r>
      <w:r w:rsidRPr="00720601">
        <w:rPr>
          <w:i/>
          <w:iCs/>
          <w:sz w:val="22"/>
          <w:szCs w:val="22"/>
        </w:rPr>
        <w:t>NJB</w:t>
      </w:r>
      <w:r>
        <w:rPr>
          <w:sz w:val="22"/>
          <w:szCs w:val="22"/>
        </w:rPr>
        <w:t>) is ‘</w:t>
      </w:r>
      <w:r w:rsidRPr="00720601">
        <w:rPr>
          <w:i/>
          <w:iCs/>
          <w:sz w:val="22"/>
          <w:szCs w:val="22"/>
        </w:rPr>
        <w:t>if he has crushed testicles</w:t>
      </w:r>
      <w:r>
        <w:rPr>
          <w:sz w:val="22"/>
          <w:szCs w:val="22"/>
        </w:rPr>
        <w:t xml:space="preserve">’ (as </w:t>
      </w:r>
      <w:r w:rsidRPr="00720601">
        <w:rPr>
          <w:i/>
          <w:iCs/>
          <w:sz w:val="22"/>
          <w:szCs w:val="22"/>
        </w:rPr>
        <w:t>NRSV</w:t>
      </w:r>
      <w:r>
        <w:rPr>
          <w:sz w:val="22"/>
          <w:szCs w:val="22"/>
        </w:rPr>
        <w:t>).</w:t>
      </w:r>
    </w:p>
  </w:footnote>
  <w:footnote w:id="642">
    <w:p w14:paraId="1E4EB10C" w14:textId="77777777" w:rsidR="00F66D22" w:rsidRDefault="00F66D22">
      <w:pPr>
        <w:pStyle w:val="BodyText"/>
        <w:spacing w:before="0" w:line="300" w:lineRule="exact"/>
        <w:ind w:left="284" w:hanging="284"/>
        <w:rPr>
          <w:sz w:val="22"/>
          <w:szCs w:val="22"/>
        </w:rPr>
      </w:pPr>
      <w:r w:rsidRPr="00391148">
        <w:rPr>
          <w:rStyle w:val="FootnoteReference"/>
          <w:color w:val="008000"/>
          <w:szCs w:val="22"/>
        </w:rPr>
        <w:footnoteRef/>
      </w:r>
      <w:r>
        <w:rPr>
          <w:sz w:val="22"/>
          <w:szCs w:val="22"/>
        </w:rPr>
        <w:t xml:space="preserve"> </w:t>
      </w:r>
      <w:r>
        <w:rPr>
          <w:sz w:val="22"/>
          <w:szCs w:val="22"/>
        </w:rPr>
        <w:tab/>
        <w:t>An alternative reading of ‘</w:t>
      </w:r>
      <w:r w:rsidRPr="00720601">
        <w:rPr>
          <w:i/>
          <w:iCs/>
          <w:sz w:val="22"/>
          <w:szCs w:val="22"/>
        </w:rPr>
        <w:t>must come forward</w:t>
      </w:r>
      <w:r>
        <w:rPr>
          <w:sz w:val="22"/>
          <w:szCs w:val="22"/>
        </w:rPr>
        <w:t>’ is ‘</w:t>
      </w:r>
      <w:r w:rsidRPr="00720601">
        <w:rPr>
          <w:i/>
          <w:iCs/>
          <w:sz w:val="22"/>
          <w:szCs w:val="22"/>
        </w:rPr>
        <w:t>shall approach</w:t>
      </w:r>
      <w:r>
        <w:rPr>
          <w:sz w:val="22"/>
          <w:szCs w:val="22"/>
        </w:rPr>
        <w:t>’.</w:t>
      </w:r>
    </w:p>
  </w:footnote>
  <w:footnote w:id="643">
    <w:p w14:paraId="4BEADA06" w14:textId="77777777" w:rsidR="00F66D22" w:rsidRDefault="00F66D22">
      <w:pPr>
        <w:pStyle w:val="BodyText"/>
        <w:spacing w:before="0" w:line="300" w:lineRule="exact"/>
        <w:ind w:left="284" w:hanging="284"/>
        <w:rPr>
          <w:sz w:val="22"/>
          <w:szCs w:val="22"/>
        </w:rPr>
      </w:pPr>
      <w:r w:rsidRPr="00391148">
        <w:rPr>
          <w:rStyle w:val="FootnoteReference"/>
          <w:color w:val="008000"/>
          <w:szCs w:val="22"/>
        </w:rPr>
        <w:footnoteRef/>
      </w:r>
      <w:r>
        <w:rPr>
          <w:sz w:val="22"/>
          <w:szCs w:val="22"/>
        </w:rPr>
        <w:t xml:space="preserve"> </w:t>
      </w:r>
      <w:r>
        <w:rPr>
          <w:sz w:val="22"/>
          <w:szCs w:val="22"/>
        </w:rPr>
        <w:tab/>
        <w:t>In place of ‘</w:t>
      </w:r>
      <w:r w:rsidRPr="00720601">
        <w:rPr>
          <w:i/>
          <w:iCs/>
          <w:sz w:val="22"/>
          <w:szCs w:val="22"/>
        </w:rPr>
        <w:t>things</w:t>
      </w:r>
      <w:r>
        <w:rPr>
          <w:sz w:val="22"/>
          <w:szCs w:val="22"/>
        </w:rPr>
        <w:t xml:space="preserve">’, here following the </w:t>
      </w:r>
      <w:r w:rsidRPr="00720601">
        <w:rPr>
          <w:i/>
          <w:iCs/>
          <w:sz w:val="22"/>
          <w:szCs w:val="22"/>
        </w:rPr>
        <w:t>NJB</w:t>
      </w:r>
      <w:r>
        <w:rPr>
          <w:sz w:val="22"/>
          <w:szCs w:val="22"/>
        </w:rPr>
        <w:t xml:space="preserve">, the </w:t>
      </w:r>
      <w:r w:rsidRPr="00720601">
        <w:rPr>
          <w:i/>
          <w:iCs/>
          <w:sz w:val="22"/>
          <w:szCs w:val="22"/>
        </w:rPr>
        <w:t>NRSV</w:t>
      </w:r>
      <w:r>
        <w:rPr>
          <w:sz w:val="22"/>
          <w:szCs w:val="22"/>
        </w:rPr>
        <w:t xml:space="preserve"> has ‘</w:t>
      </w:r>
      <w:r w:rsidRPr="00720601">
        <w:rPr>
          <w:i/>
          <w:iCs/>
          <w:sz w:val="22"/>
          <w:szCs w:val="22"/>
        </w:rPr>
        <w:t>of the</w:t>
      </w:r>
      <w:r>
        <w:rPr>
          <w:sz w:val="22"/>
          <w:szCs w:val="22"/>
        </w:rPr>
        <w:t>’ (twice).</w:t>
      </w:r>
    </w:p>
  </w:footnote>
  <w:footnote w:id="644">
    <w:p w14:paraId="0BBAE8A8" w14:textId="77777777" w:rsidR="00F66D22" w:rsidRDefault="00F66D22">
      <w:pPr>
        <w:pStyle w:val="BodyText"/>
        <w:spacing w:before="0" w:line="300" w:lineRule="exact"/>
        <w:ind w:left="284" w:hanging="284"/>
        <w:rPr>
          <w:sz w:val="22"/>
          <w:szCs w:val="22"/>
        </w:rPr>
      </w:pPr>
      <w:r w:rsidRPr="00391148">
        <w:rPr>
          <w:rStyle w:val="FootnoteReference"/>
          <w:color w:val="008000"/>
          <w:szCs w:val="22"/>
        </w:rPr>
        <w:footnoteRef/>
      </w:r>
      <w:r>
        <w:rPr>
          <w:sz w:val="22"/>
          <w:szCs w:val="22"/>
        </w:rPr>
        <w:t xml:space="preserve"> </w:t>
      </w:r>
      <w:r>
        <w:rPr>
          <w:sz w:val="22"/>
          <w:szCs w:val="22"/>
        </w:rPr>
        <w:tab/>
        <w:t xml:space="preserve">The </w:t>
      </w:r>
      <w:r w:rsidRPr="00391148">
        <w:rPr>
          <w:i/>
          <w:iCs/>
          <w:sz w:val="22"/>
          <w:szCs w:val="22"/>
        </w:rPr>
        <w:t>NRSV</w:t>
      </w:r>
      <w:r>
        <w:rPr>
          <w:sz w:val="22"/>
          <w:szCs w:val="22"/>
        </w:rPr>
        <w:t xml:space="preserve"> has ‘</w:t>
      </w:r>
      <w:r w:rsidRPr="00391148">
        <w:rPr>
          <w:i/>
          <w:iCs/>
          <w:sz w:val="22"/>
          <w:szCs w:val="22"/>
        </w:rPr>
        <w:t>curtain</w:t>
      </w:r>
      <w:r>
        <w:rPr>
          <w:sz w:val="22"/>
          <w:szCs w:val="22"/>
        </w:rPr>
        <w:t>’ in place of ‘</w:t>
      </w:r>
      <w:r w:rsidRPr="00391148">
        <w:rPr>
          <w:i/>
          <w:iCs/>
          <w:sz w:val="22"/>
          <w:szCs w:val="22"/>
        </w:rPr>
        <w:t>veil</w:t>
      </w:r>
      <w:r>
        <w:rPr>
          <w:sz w:val="22"/>
          <w:szCs w:val="22"/>
        </w:rPr>
        <w:t xml:space="preserve">’, here following the </w:t>
      </w:r>
      <w:r w:rsidRPr="00391148">
        <w:rPr>
          <w:i/>
          <w:iCs/>
          <w:sz w:val="22"/>
          <w:szCs w:val="22"/>
        </w:rPr>
        <w:t>NJB</w:t>
      </w:r>
      <w:r>
        <w:rPr>
          <w:sz w:val="22"/>
          <w:szCs w:val="22"/>
        </w:rPr>
        <w:t>.</w:t>
      </w:r>
    </w:p>
  </w:footnote>
  <w:footnote w:id="645">
    <w:p w14:paraId="1C7C2BA8" w14:textId="77777777" w:rsidR="00F66D22" w:rsidRDefault="00F66D22">
      <w:pPr>
        <w:pStyle w:val="BodyText"/>
        <w:spacing w:before="0" w:line="300" w:lineRule="exact"/>
        <w:ind w:left="284" w:hanging="284"/>
        <w:rPr>
          <w:sz w:val="22"/>
          <w:szCs w:val="22"/>
        </w:rPr>
      </w:pPr>
      <w:r w:rsidRPr="00391148">
        <w:rPr>
          <w:rStyle w:val="FootnoteReference"/>
          <w:color w:val="008000"/>
          <w:szCs w:val="22"/>
        </w:rPr>
        <w:footnoteRef/>
      </w:r>
      <w:r w:rsidRPr="00391148">
        <w:rPr>
          <w:color w:val="008000"/>
          <w:szCs w:val="22"/>
        </w:rPr>
        <w:t xml:space="preserve"> </w:t>
      </w:r>
      <w:r>
        <w:rPr>
          <w:sz w:val="22"/>
          <w:szCs w:val="22"/>
        </w:rPr>
        <w:tab/>
        <w:t xml:space="preserve">The </w:t>
      </w:r>
      <w:r w:rsidRPr="00391148">
        <w:rPr>
          <w:i/>
          <w:iCs/>
          <w:sz w:val="22"/>
          <w:szCs w:val="22"/>
        </w:rPr>
        <w:t>NJB</w:t>
      </w:r>
      <w:r>
        <w:rPr>
          <w:sz w:val="22"/>
          <w:szCs w:val="22"/>
        </w:rPr>
        <w:t xml:space="preserve"> opens this verse with ‘</w:t>
      </w:r>
      <w:r w:rsidRPr="00391148">
        <w:rPr>
          <w:i/>
          <w:iCs/>
          <w:sz w:val="22"/>
          <w:szCs w:val="22"/>
        </w:rPr>
        <w:t>Moses told this</w:t>
      </w:r>
      <w:r>
        <w:rPr>
          <w:sz w:val="22"/>
          <w:szCs w:val="22"/>
        </w:rPr>
        <w:t xml:space="preserve">’; here, we follow the </w:t>
      </w:r>
      <w:r w:rsidRPr="00391148">
        <w:rPr>
          <w:i/>
          <w:iCs/>
          <w:sz w:val="22"/>
          <w:szCs w:val="22"/>
        </w:rPr>
        <w:t>NRSV</w:t>
      </w:r>
      <w:r>
        <w:rPr>
          <w:sz w:val="22"/>
          <w:szCs w:val="22"/>
        </w:rPr>
        <w:t>.</w:t>
      </w:r>
    </w:p>
  </w:footnote>
  <w:footnote w:id="646">
    <w:p w14:paraId="62A38F77" w14:textId="77777777" w:rsidR="00F66D22" w:rsidRPr="000C254A" w:rsidRDefault="00F66D22" w:rsidP="005A1749">
      <w:pPr>
        <w:pStyle w:val="FootnoteText"/>
        <w:spacing w:line="240" w:lineRule="exact"/>
        <w:jc w:val="center"/>
        <w:rPr>
          <w:rFonts w:ascii="Book Antiqua" w:hAnsi="Book Antiqua"/>
          <w:b/>
          <w:bCs/>
          <w:smallCaps/>
          <w:color w:val="003300"/>
          <w:sz w:val="24"/>
          <w:szCs w:val="24"/>
        </w:rPr>
      </w:pPr>
      <w:r w:rsidRPr="000C254A">
        <w:rPr>
          <w:rFonts w:ascii="Book Antiqua" w:hAnsi="Book Antiqua"/>
          <w:b/>
          <w:bCs/>
          <w:smallCaps/>
          <w:color w:val="003300"/>
          <w:sz w:val="24"/>
          <w:szCs w:val="24"/>
        </w:rPr>
        <w:t xml:space="preserve">Leviticus </w:t>
      </w:r>
      <w:r w:rsidRPr="000C254A">
        <w:rPr>
          <w:rStyle w:val="FootnoteReference"/>
          <w:rFonts w:ascii="Book Antiqua" w:hAnsi="Book Antiqua"/>
          <w:b/>
          <w:bCs/>
          <w:smallCaps/>
          <w:color w:val="003300"/>
          <w:sz w:val="24"/>
          <w:szCs w:val="24"/>
          <w:vertAlign w:val="baseline"/>
        </w:rPr>
        <w:t>22</w:t>
      </w:r>
    </w:p>
  </w:footnote>
  <w:footnote w:id="647">
    <w:p w14:paraId="37C3B45A" w14:textId="77777777" w:rsidR="00F66D22" w:rsidRDefault="00F66D22" w:rsidP="005A1749">
      <w:pPr>
        <w:pStyle w:val="BodyText"/>
        <w:spacing w:before="0" w:line="280" w:lineRule="exact"/>
        <w:ind w:left="284" w:hanging="284"/>
        <w:rPr>
          <w:sz w:val="22"/>
          <w:szCs w:val="22"/>
        </w:rPr>
      </w:pPr>
      <w:r w:rsidRPr="0048066C">
        <w:rPr>
          <w:rStyle w:val="FootnoteReference"/>
          <w:color w:val="008000"/>
          <w:szCs w:val="22"/>
        </w:rPr>
        <w:footnoteRef/>
      </w:r>
      <w:r>
        <w:rPr>
          <w:sz w:val="22"/>
          <w:szCs w:val="22"/>
        </w:rPr>
        <w:t xml:space="preserve"> </w:t>
      </w:r>
      <w:r>
        <w:rPr>
          <w:sz w:val="22"/>
          <w:szCs w:val="22"/>
        </w:rPr>
        <w:tab/>
        <w:t>This section deals with regulations for the eating of priestly stipends.</w:t>
      </w:r>
    </w:p>
  </w:footnote>
  <w:footnote w:id="648">
    <w:p w14:paraId="69EABEA7" w14:textId="77777777" w:rsidR="00F66D22" w:rsidRDefault="00F66D22" w:rsidP="005A1749">
      <w:pPr>
        <w:pStyle w:val="BodyText"/>
        <w:spacing w:before="0" w:line="280" w:lineRule="exact"/>
        <w:ind w:left="284" w:hanging="284"/>
        <w:rPr>
          <w:sz w:val="22"/>
          <w:szCs w:val="22"/>
        </w:rPr>
      </w:pPr>
      <w:r w:rsidRPr="0048066C">
        <w:rPr>
          <w:rStyle w:val="FootnoteReference"/>
          <w:color w:val="008000"/>
          <w:szCs w:val="22"/>
        </w:rPr>
        <w:footnoteRef/>
      </w:r>
      <w:r>
        <w:rPr>
          <w:sz w:val="22"/>
          <w:szCs w:val="22"/>
        </w:rPr>
        <w:t xml:space="preserve"> </w:t>
      </w:r>
      <w:r>
        <w:rPr>
          <w:sz w:val="22"/>
          <w:szCs w:val="22"/>
        </w:rPr>
        <w:tab/>
        <w:t>God’s acceptance sanctifies the offerings, which, in turn, sanctify those who eat them, who must be in a state of ritual purity.</w:t>
      </w:r>
    </w:p>
  </w:footnote>
  <w:footnote w:id="649">
    <w:p w14:paraId="6DA10453" w14:textId="77777777" w:rsidR="00F66D22" w:rsidRPr="0048066C" w:rsidRDefault="00F66D22" w:rsidP="005A1749">
      <w:pPr>
        <w:pStyle w:val="BodyText"/>
        <w:spacing w:before="0" w:line="280" w:lineRule="exact"/>
        <w:ind w:left="284" w:hanging="284"/>
        <w:rPr>
          <w:sz w:val="20"/>
          <w:szCs w:val="20"/>
        </w:rPr>
      </w:pPr>
      <w:r w:rsidRPr="0048066C">
        <w:rPr>
          <w:rStyle w:val="FootnoteReference"/>
          <w:color w:val="008000"/>
          <w:szCs w:val="22"/>
        </w:rPr>
        <w:footnoteRef/>
      </w:r>
      <w:r>
        <w:rPr>
          <w:sz w:val="22"/>
          <w:szCs w:val="22"/>
        </w:rPr>
        <w:t xml:space="preserve"> </w:t>
      </w:r>
      <w:r>
        <w:rPr>
          <w:sz w:val="22"/>
          <w:szCs w:val="22"/>
        </w:rPr>
        <w:tab/>
      </w:r>
      <w:bookmarkStart w:id="174" w:name="226"/>
      <w:r>
        <w:rPr>
          <w:sz w:val="22"/>
          <w:szCs w:val="22"/>
        </w:rPr>
        <w:t>Regarding the ‘</w:t>
      </w:r>
      <w:r w:rsidRPr="0048066C">
        <w:rPr>
          <w:i/>
          <w:iCs/>
          <w:sz w:val="22"/>
          <w:szCs w:val="22"/>
        </w:rPr>
        <w:t>outlawed</w:t>
      </w:r>
      <w:r>
        <w:rPr>
          <w:sz w:val="22"/>
          <w:szCs w:val="22"/>
        </w:rPr>
        <w:t>’</w:t>
      </w:r>
      <w:r w:rsidRPr="0048066C">
        <w:rPr>
          <w:sz w:val="22"/>
          <w:szCs w:val="22"/>
        </w:rPr>
        <w:t xml:space="preserve"> penalty, see </w:t>
      </w:r>
      <w:r>
        <w:rPr>
          <w:sz w:val="22"/>
          <w:szCs w:val="22"/>
        </w:rPr>
        <w:t>#</w:t>
      </w:r>
      <w:r w:rsidRPr="0048066C">
        <w:rPr>
          <w:sz w:val="22"/>
          <w:szCs w:val="22"/>
        </w:rPr>
        <w:t>7:20.</w:t>
      </w:r>
      <w:bookmarkEnd w:id="174"/>
    </w:p>
  </w:footnote>
  <w:footnote w:id="650">
    <w:p w14:paraId="552FE76D" w14:textId="75FAA7D4" w:rsidR="00F66D22" w:rsidRPr="00B01B0E" w:rsidRDefault="00F66D22" w:rsidP="005A1749">
      <w:pPr>
        <w:pStyle w:val="BodyText"/>
        <w:spacing w:before="0" w:line="280" w:lineRule="exact"/>
        <w:ind w:left="284" w:hanging="284"/>
        <w:rPr>
          <w:sz w:val="20"/>
          <w:szCs w:val="20"/>
        </w:rPr>
      </w:pPr>
      <w:r w:rsidRPr="0048066C">
        <w:rPr>
          <w:rStyle w:val="FootnoteReference"/>
          <w:color w:val="008000"/>
          <w:szCs w:val="22"/>
        </w:rPr>
        <w:footnoteRef/>
      </w:r>
      <w:r w:rsidRPr="0048066C">
        <w:rPr>
          <w:color w:val="008000"/>
          <w:szCs w:val="22"/>
        </w:rPr>
        <w:t xml:space="preserve"> </w:t>
      </w:r>
      <w:r>
        <w:rPr>
          <w:sz w:val="22"/>
          <w:szCs w:val="22"/>
        </w:rPr>
        <w:tab/>
        <w:t>The literal translation of ‘</w:t>
      </w:r>
      <w:r>
        <w:rPr>
          <w:i/>
          <w:iCs/>
          <w:sz w:val="22"/>
          <w:szCs w:val="22"/>
        </w:rPr>
        <w:t xml:space="preserve">no </w:t>
      </w:r>
      <w:r w:rsidRPr="00B01B0E">
        <w:rPr>
          <w:i/>
          <w:iCs/>
          <w:sz w:val="22"/>
          <w:szCs w:val="22"/>
        </w:rPr>
        <w:t>one</w:t>
      </w:r>
      <w:r>
        <w:rPr>
          <w:sz w:val="22"/>
          <w:szCs w:val="22"/>
        </w:rPr>
        <w:t>’ (</w:t>
      </w:r>
      <w:r w:rsidRPr="00B01B0E">
        <w:rPr>
          <w:rFonts w:cs="SBL Hebrew"/>
          <w:noProof/>
          <w:sz w:val="26"/>
          <w:szCs w:val="26"/>
          <w:rtl/>
          <w:lang w:bidi="he-IL"/>
        </w:rPr>
        <w:t>אִ֣ישׁ אִ֞ישׁ</w:t>
      </w:r>
      <w:r>
        <w:rPr>
          <w:sz w:val="22"/>
          <w:szCs w:val="22"/>
        </w:rPr>
        <w:t>) is ‘</w:t>
      </w:r>
      <w:r w:rsidRPr="00B01B0E">
        <w:rPr>
          <w:i/>
          <w:iCs/>
          <w:sz w:val="22"/>
          <w:szCs w:val="22"/>
        </w:rPr>
        <w:t>man man</w:t>
      </w:r>
      <w:r>
        <w:rPr>
          <w:sz w:val="22"/>
          <w:szCs w:val="22"/>
        </w:rPr>
        <w:t>’;</w:t>
      </w:r>
      <w:bookmarkStart w:id="175" w:name="227"/>
      <w:r>
        <w:rPr>
          <w:sz w:val="22"/>
          <w:szCs w:val="22"/>
        </w:rPr>
        <w:t xml:space="preserve"> t</w:t>
      </w:r>
      <w:r w:rsidRPr="00B01B0E">
        <w:rPr>
          <w:sz w:val="22"/>
          <w:szCs w:val="22"/>
        </w:rPr>
        <w:t xml:space="preserve">he </w:t>
      </w:r>
      <w:r>
        <w:rPr>
          <w:sz w:val="22"/>
          <w:szCs w:val="22"/>
        </w:rPr>
        <w:t>duplication is a way of saying ‘</w:t>
      </w:r>
      <w:r w:rsidRPr="00B01B0E">
        <w:rPr>
          <w:i/>
          <w:iCs/>
          <w:sz w:val="22"/>
          <w:szCs w:val="22"/>
        </w:rPr>
        <w:t>any man</w:t>
      </w:r>
      <w:r>
        <w:rPr>
          <w:sz w:val="22"/>
          <w:szCs w:val="22"/>
        </w:rPr>
        <w:t>’ (cf. 15:2; 17:3, &amp;c.)</w:t>
      </w:r>
      <w:r w:rsidRPr="00B01B0E">
        <w:rPr>
          <w:sz w:val="22"/>
          <w:szCs w:val="22"/>
        </w:rPr>
        <w:t xml:space="preserve"> but</w:t>
      </w:r>
      <w:r>
        <w:rPr>
          <w:sz w:val="22"/>
          <w:szCs w:val="22"/>
        </w:rPr>
        <w:t>,</w:t>
      </w:r>
      <w:r w:rsidRPr="00B01B0E">
        <w:rPr>
          <w:sz w:val="22"/>
          <w:szCs w:val="22"/>
        </w:rPr>
        <w:t xml:space="preserve"> with a negative command</w:t>
      </w:r>
      <w:r>
        <w:rPr>
          <w:sz w:val="22"/>
          <w:szCs w:val="22"/>
        </w:rPr>
        <w:t>, it means ‘</w:t>
      </w:r>
      <w:r w:rsidRPr="00B01B0E">
        <w:rPr>
          <w:i/>
          <w:iCs/>
          <w:sz w:val="22"/>
          <w:szCs w:val="22"/>
        </w:rPr>
        <w:t>no man</w:t>
      </w:r>
      <w:r>
        <w:rPr>
          <w:sz w:val="22"/>
          <w:szCs w:val="22"/>
        </w:rPr>
        <w:t>’</w:t>
      </w:r>
      <w:r w:rsidRPr="00B01B0E">
        <w:rPr>
          <w:sz w:val="22"/>
          <w:szCs w:val="22"/>
        </w:rPr>
        <w:t>.</w:t>
      </w:r>
      <w:bookmarkEnd w:id="175"/>
    </w:p>
  </w:footnote>
  <w:footnote w:id="651">
    <w:p w14:paraId="29CE236E" w14:textId="77777777" w:rsidR="00F66D22" w:rsidRPr="00B01B0E" w:rsidRDefault="00F66D22" w:rsidP="005A1749">
      <w:pPr>
        <w:pStyle w:val="BodyText"/>
        <w:spacing w:before="0" w:line="280" w:lineRule="exact"/>
        <w:ind w:left="284" w:hanging="284"/>
        <w:rPr>
          <w:sz w:val="22"/>
          <w:szCs w:val="22"/>
        </w:rPr>
      </w:pPr>
      <w:r w:rsidRPr="00B01B0E">
        <w:rPr>
          <w:rStyle w:val="FootnoteReference"/>
          <w:color w:val="008000"/>
          <w:szCs w:val="22"/>
        </w:rPr>
        <w:footnoteRef/>
      </w:r>
      <w:r w:rsidRPr="00B01B0E">
        <w:rPr>
          <w:color w:val="008000"/>
          <w:szCs w:val="22"/>
        </w:rPr>
        <w:t xml:space="preserve"> </w:t>
      </w:r>
      <w:r w:rsidRPr="00B01B0E">
        <w:rPr>
          <w:sz w:val="22"/>
          <w:szCs w:val="22"/>
        </w:rPr>
        <w:tab/>
        <w:t>The literal translation of ‘</w:t>
      </w:r>
      <w:r w:rsidRPr="00B01B0E">
        <w:rPr>
          <w:i/>
          <w:iCs/>
          <w:sz w:val="22"/>
          <w:szCs w:val="22"/>
        </w:rPr>
        <w:t>is made unclean by</w:t>
      </w:r>
      <w:r w:rsidRPr="00B01B0E">
        <w:rPr>
          <w:sz w:val="22"/>
          <w:szCs w:val="22"/>
        </w:rPr>
        <w:t>’ is ‘</w:t>
      </w:r>
      <w:bookmarkStart w:id="176" w:name="2212"/>
      <w:r w:rsidRPr="00B01B0E">
        <w:rPr>
          <w:i/>
          <w:iCs/>
          <w:sz w:val="22"/>
          <w:szCs w:val="22"/>
        </w:rPr>
        <w:t>which there shall be uncleanness to him</w:t>
      </w:r>
      <w:bookmarkEnd w:id="176"/>
      <w:r w:rsidRPr="00B01B0E">
        <w:rPr>
          <w:sz w:val="22"/>
          <w:szCs w:val="22"/>
        </w:rPr>
        <w:t>’.</w:t>
      </w:r>
    </w:p>
  </w:footnote>
  <w:footnote w:id="652">
    <w:p w14:paraId="6431FCD7" w14:textId="77777777" w:rsidR="00F66D22" w:rsidRDefault="00F66D22" w:rsidP="005A1749">
      <w:pPr>
        <w:pStyle w:val="BodyText"/>
        <w:spacing w:before="0" w:line="280" w:lineRule="exact"/>
        <w:ind w:left="284" w:hanging="284"/>
        <w:rPr>
          <w:sz w:val="22"/>
          <w:szCs w:val="22"/>
        </w:rPr>
      </w:pPr>
      <w:r w:rsidRPr="00B01B0E">
        <w:rPr>
          <w:rStyle w:val="FootnoteReference"/>
          <w:color w:val="008000"/>
          <w:szCs w:val="22"/>
        </w:rPr>
        <w:footnoteRef/>
      </w:r>
      <w:r>
        <w:rPr>
          <w:sz w:val="22"/>
          <w:szCs w:val="22"/>
        </w:rPr>
        <w:t xml:space="preserve"> </w:t>
      </w:r>
      <w:r>
        <w:rPr>
          <w:sz w:val="22"/>
          <w:szCs w:val="22"/>
        </w:rPr>
        <w:tab/>
        <w:t>The words ‘</w:t>
      </w:r>
      <w:r w:rsidRPr="00B01B0E">
        <w:rPr>
          <w:i/>
          <w:iCs/>
          <w:sz w:val="22"/>
          <w:szCs w:val="22"/>
        </w:rPr>
        <w:t>in short</w:t>
      </w:r>
      <w:r>
        <w:rPr>
          <w:sz w:val="22"/>
          <w:szCs w:val="22"/>
        </w:rPr>
        <w:t xml:space="preserve">’, here following the </w:t>
      </w:r>
      <w:r w:rsidRPr="00B01B0E">
        <w:rPr>
          <w:i/>
          <w:iCs/>
          <w:sz w:val="22"/>
          <w:szCs w:val="22"/>
        </w:rPr>
        <w:t>NJB</w:t>
      </w:r>
      <w:r>
        <w:rPr>
          <w:sz w:val="22"/>
          <w:szCs w:val="22"/>
        </w:rPr>
        <w:t xml:space="preserve">, are not in the </w:t>
      </w:r>
      <w:r w:rsidRPr="00B01B0E">
        <w:rPr>
          <w:i/>
          <w:iCs/>
          <w:sz w:val="22"/>
          <w:szCs w:val="22"/>
        </w:rPr>
        <w:t>MT</w:t>
      </w:r>
      <w:r>
        <w:rPr>
          <w:sz w:val="22"/>
          <w:szCs w:val="22"/>
        </w:rPr>
        <w:t xml:space="preserve"> (or </w:t>
      </w:r>
      <w:r w:rsidRPr="00B01B0E">
        <w:rPr>
          <w:i/>
          <w:iCs/>
          <w:sz w:val="22"/>
          <w:szCs w:val="22"/>
        </w:rPr>
        <w:t>NRSV</w:t>
      </w:r>
      <w:r>
        <w:rPr>
          <w:sz w:val="22"/>
          <w:szCs w:val="22"/>
        </w:rPr>
        <w:t xml:space="preserve"> or </w:t>
      </w:r>
      <w:r w:rsidRPr="00B01B0E">
        <w:rPr>
          <w:i/>
          <w:iCs/>
          <w:sz w:val="22"/>
          <w:szCs w:val="22"/>
        </w:rPr>
        <w:t>NETB</w:t>
      </w:r>
      <w:r>
        <w:rPr>
          <w:sz w:val="22"/>
          <w:szCs w:val="22"/>
        </w:rPr>
        <w:t>).</w:t>
      </w:r>
    </w:p>
  </w:footnote>
  <w:footnote w:id="653">
    <w:p w14:paraId="6CBDA1B0" w14:textId="77777777" w:rsidR="00F66D22" w:rsidRDefault="00F66D22" w:rsidP="005A1749">
      <w:pPr>
        <w:pStyle w:val="BodyText"/>
        <w:spacing w:before="0" w:line="280" w:lineRule="exact"/>
        <w:ind w:left="284" w:hanging="284"/>
        <w:rPr>
          <w:sz w:val="22"/>
          <w:szCs w:val="22"/>
        </w:rPr>
      </w:pPr>
      <w:r w:rsidRPr="004D3600">
        <w:rPr>
          <w:rStyle w:val="FootnoteReference"/>
          <w:color w:val="008000"/>
          <w:szCs w:val="22"/>
        </w:rPr>
        <w:footnoteRef/>
      </w:r>
      <w:r w:rsidRPr="004D3600">
        <w:rPr>
          <w:color w:val="008000"/>
          <w:szCs w:val="22"/>
        </w:rPr>
        <w:t xml:space="preserve"> </w:t>
      </w:r>
      <w:r>
        <w:rPr>
          <w:sz w:val="22"/>
          <w:szCs w:val="22"/>
        </w:rPr>
        <w:tab/>
        <w:t>In place of ‘</w:t>
      </w:r>
      <w:r w:rsidRPr="00B01B0E">
        <w:rPr>
          <w:i/>
          <w:iCs/>
          <w:sz w:val="22"/>
          <w:szCs w:val="22"/>
        </w:rPr>
        <w:t>at sunset</w:t>
      </w:r>
      <w:r>
        <w:rPr>
          <w:sz w:val="22"/>
          <w:szCs w:val="22"/>
        </w:rPr>
        <w:t xml:space="preserve">’, here following the </w:t>
      </w:r>
      <w:r w:rsidRPr="00B01B0E">
        <w:rPr>
          <w:i/>
          <w:iCs/>
          <w:sz w:val="22"/>
          <w:szCs w:val="22"/>
        </w:rPr>
        <w:t>NJB</w:t>
      </w:r>
      <w:r>
        <w:rPr>
          <w:sz w:val="22"/>
          <w:szCs w:val="22"/>
        </w:rPr>
        <w:t xml:space="preserve">, the </w:t>
      </w:r>
      <w:r w:rsidRPr="00B01B0E">
        <w:rPr>
          <w:i/>
          <w:iCs/>
          <w:sz w:val="22"/>
          <w:szCs w:val="22"/>
        </w:rPr>
        <w:t>NRSV</w:t>
      </w:r>
      <w:r>
        <w:rPr>
          <w:sz w:val="22"/>
          <w:szCs w:val="22"/>
        </w:rPr>
        <w:t xml:space="preserve"> has ‘</w:t>
      </w:r>
      <w:r w:rsidRPr="00B01B0E">
        <w:rPr>
          <w:i/>
          <w:iCs/>
          <w:sz w:val="22"/>
          <w:szCs w:val="22"/>
        </w:rPr>
        <w:t>when the sun sets</w:t>
      </w:r>
      <w:r>
        <w:rPr>
          <w:sz w:val="22"/>
          <w:szCs w:val="22"/>
        </w:rPr>
        <w:t xml:space="preserve">’ and </w:t>
      </w:r>
      <w:r w:rsidRPr="00B01B0E">
        <w:rPr>
          <w:i/>
          <w:iCs/>
          <w:sz w:val="22"/>
          <w:szCs w:val="22"/>
        </w:rPr>
        <w:t>NETB</w:t>
      </w:r>
      <w:r>
        <w:rPr>
          <w:sz w:val="22"/>
          <w:szCs w:val="22"/>
        </w:rPr>
        <w:t xml:space="preserve"> has ‘</w:t>
      </w:r>
      <w:r w:rsidRPr="00B01B0E">
        <w:rPr>
          <w:i/>
          <w:iCs/>
          <w:sz w:val="22"/>
          <w:szCs w:val="22"/>
        </w:rPr>
        <w:t>after the sun goes down</w:t>
      </w:r>
      <w:r>
        <w:rPr>
          <w:sz w:val="22"/>
          <w:szCs w:val="22"/>
        </w:rPr>
        <w:t>’.</w:t>
      </w:r>
    </w:p>
  </w:footnote>
  <w:footnote w:id="654">
    <w:p w14:paraId="41F0D81F" w14:textId="77777777" w:rsidR="00F66D22" w:rsidRPr="004D3600" w:rsidRDefault="00F66D22" w:rsidP="005A1749">
      <w:pPr>
        <w:pStyle w:val="BodyText"/>
        <w:spacing w:before="0" w:line="290" w:lineRule="exact"/>
        <w:ind w:left="284" w:hanging="284"/>
        <w:rPr>
          <w:sz w:val="22"/>
          <w:szCs w:val="22"/>
        </w:rPr>
      </w:pPr>
      <w:r w:rsidRPr="004D3600">
        <w:rPr>
          <w:rStyle w:val="FootnoteReference"/>
          <w:color w:val="008000"/>
          <w:szCs w:val="22"/>
        </w:rPr>
        <w:footnoteRef/>
      </w:r>
      <w:r>
        <w:rPr>
          <w:sz w:val="22"/>
          <w:szCs w:val="22"/>
        </w:rPr>
        <w:t xml:space="preserve"> </w:t>
      </w:r>
      <w:r>
        <w:rPr>
          <w:sz w:val="22"/>
          <w:szCs w:val="22"/>
        </w:rPr>
        <w:tab/>
      </w:r>
      <w:bookmarkStart w:id="177" w:name="2216"/>
      <w:r>
        <w:rPr>
          <w:sz w:val="22"/>
          <w:szCs w:val="22"/>
        </w:rPr>
        <w:t>The term ‘</w:t>
      </w:r>
      <w:r w:rsidRPr="004D3600">
        <w:rPr>
          <w:i/>
          <w:iCs/>
          <w:sz w:val="22"/>
          <w:szCs w:val="22"/>
        </w:rPr>
        <w:t>carca</w:t>
      </w:r>
      <w:r>
        <w:rPr>
          <w:i/>
          <w:iCs/>
          <w:sz w:val="22"/>
          <w:szCs w:val="22"/>
        </w:rPr>
        <w:t>s</w:t>
      </w:r>
      <w:r w:rsidRPr="004D3600">
        <w:rPr>
          <w:i/>
          <w:iCs/>
          <w:sz w:val="22"/>
          <w:szCs w:val="22"/>
        </w:rPr>
        <w:t>s</w:t>
      </w:r>
      <w:r>
        <w:rPr>
          <w:sz w:val="22"/>
          <w:szCs w:val="22"/>
        </w:rPr>
        <w:t>’ refers to the carcass</w:t>
      </w:r>
      <w:r w:rsidRPr="004D3600">
        <w:rPr>
          <w:sz w:val="22"/>
          <w:szCs w:val="22"/>
        </w:rPr>
        <w:t xml:space="preserve"> of an animal that has </w:t>
      </w:r>
      <w:r>
        <w:rPr>
          <w:sz w:val="22"/>
          <w:szCs w:val="22"/>
        </w:rPr>
        <w:t>died on its own, not the carcass</w:t>
      </w:r>
      <w:r w:rsidRPr="004D3600">
        <w:rPr>
          <w:sz w:val="22"/>
          <w:szCs w:val="22"/>
        </w:rPr>
        <w:t xml:space="preserve"> of an animal slaughtered for sacrifice.</w:t>
      </w:r>
      <w:bookmarkEnd w:id="177"/>
    </w:p>
  </w:footnote>
  <w:footnote w:id="655">
    <w:p w14:paraId="4F9FE86A" w14:textId="2709E139" w:rsidR="00F66D22" w:rsidRDefault="00F66D22" w:rsidP="005A1749">
      <w:pPr>
        <w:pStyle w:val="BodyText"/>
        <w:spacing w:before="0" w:line="290" w:lineRule="exact"/>
        <w:ind w:left="284" w:hanging="284"/>
        <w:rPr>
          <w:sz w:val="22"/>
          <w:szCs w:val="22"/>
        </w:rPr>
      </w:pPr>
      <w:r w:rsidRPr="004D3600">
        <w:rPr>
          <w:rStyle w:val="FootnoteReference"/>
          <w:color w:val="008000"/>
          <w:szCs w:val="22"/>
        </w:rPr>
        <w:footnoteRef/>
      </w:r>
      <w:r>
        <w:rPr>
          <w:sz w:val="22"/>
          <w:szCs w:val="22"/>
        </w:rPr>
        <w:t xml:space="preserve"> </w:t>
      </w:r>
      <w:r>
        <w:rPr>
          <w:sz w:val="22"/>
          <w:szCs w:val="22"/>
        </w:rPr>
        <w:tab/>
        <w:t xml:space="preserve">The </w:t>
      </w:r>
      <w:r>
        <w:rPr>
          <w:i/>
          <w:iCs/>
          <w:sz w:val="22"/>
          <w:szCs w:val="22"/>
        </w:rPr>
        <w:t>NRSV</w:t>
      </w:r>
      <w:r>
        <w:rPr>
          <w:sz w:val="22"/>
          <w:szCs w:val="22"/>
        </w:rPr>
        <w:t xml:space="preserve"> reads:</w:t>
      </w:r>
      <w:r w:rsidR="001E1C8D">
        <w:rPr>
          <w:sz w:val="22"/>
          <w:szCs w:val="22"/>
        </w:rPr>
        <w:t xml:space="preserve"> </w:t>
      </w:r>
      <w:r>
        <w:rPr>
          <w:sz w:val="22"/>
          <w:szCs w:val="22"/>
        </w:rPr>
        <w:t>“</w:t>
      </w:r>
      <w:r>
        <w:rPr>
          <w:i/>
          <w:iCs/>
          <w:sz w:val="22"/>
          <w:szCs w:val="22"/>
        </w:rPr>
        <w:t>They shall keep my charge, so that they may not incur guilt and die in the sanctuary for having profaned it:</w:t>
      </w:r>
      <w:r>
        <w:rPr>
          <w:sz w:val="22"/>
          <w:szCs w:val="22"/>
        </w:rPr>
        <w:t>”</w:t>
      </w:r>
    </w:p>
  </w:footnote>
  <w:footnote w:id="656">
    <w:p w14:paraId="44A40B77" w14:textId="77777777" w:rsidR="00F66D22" w:rsidRDefault="00F66D22" w:rsidP="005A1749">
      <w:pPr>
        <w:pStyle w:val="BodyText"/>
        <w:spacing w:before="0" w:line="290" w:lineRule="exact"/>
        <w:ind w:left="284" w:hanging="284"/>
        <w:rPr>
          <w:sz w:val="22"/>
          <w:szCs w:val="22"/>
        </w:rPr>
      </w:pPr>
      <w:r w:rsidRPr="004D3600">
        <w:rPr>
          <w:rStyle w:val="FootnoteReference"/>
          <w:color w:val="008000"/>
          <w:szCs w:val="22"/>
        </w:rPr>
        <w:footnoteRef/>
      </w:r>
      <w:r w:rsidRPr="004D3600">
        <w:rPr>
          <w:color w:val="008000"/>
          <w:szCs w:val="22"/>
        </w:rPr>
        <w:t xml:space="preserve"> </w:t>
      </w:r>
      <w:r w:rsidRPr="004D3600">
        <w:rPr>
          <w:color w:val="008000"/>
          <w:szCs w:val="22"/>
        </w:rPr>
        <w:tab/>
      </w:r>
      <w:r>
        <w:rPr>
          <w:sz w:val="22"/>
          <w:szCs w:val="22"/>
        </w:rPr>
        <w:t>The laity, that is, as distinguished from members of the priest’s family, which, according to ancient notions, also included his slaves.</w:t>
      </w:r>
    </w:p>
  </w:footnote>
  <w:footnote w:id="657">
    <w:p w14:paraId="6458AFB7" w14:textId="77777777" w:rsidR="00F66D22" w:rsidRDefault="00F66D22" w:rsidP="005A1749">
      <w:pPr>
        <w:pStyle w:val="BodyText"/>
        <w:spacing w:before="0" w:line="290" w:lineRule="exact"/>
        <w:ind w:left="284" w:hanging="284"/>
        <w:rPr>
          <w:sz w:val="22"/>
          <w:szCs w:val="22"/>
        </w:rPr>
      </w:pPr>
      <w:r w:rsidRPr="004D3600">
        <w:rPr>
          <w:rStyle w:val="FootnoteReference"/>
          <w:color w:val="008000"/>
          <w:szCs w:val="22"/>
        </w:rPr>
        <w:footnoteRef/>
      </w:r>
      <w:r w:rsidRPr="004D3600">
        <w:rPr>
          <w:color w:val="008000"/>
          <w:szCs w:val="22"/>
        </w:rPr>
        <w:t xml:space="preserve"> </w:t>
      </w:r>
      <w:r>
        <w:rPr>
          <w:sz w:val="22"/>
          <w:szCs w:val="22"/>
        </w:rPr>
        <w:tab/>
        <w:t xml:space="preserve">The </w:t>
      </w:r>
      <w:r w:rsidRPr="004D3600">
        <w:rPr>
          <w:i/>
          <w:iCs/>
          <w:sz w:val="22"/>
          <w:szCs w:val="22"/>
        </w:rPr>
        <w:t>NJB</w:t>
      </w:r>
      <w:r>
        <w:rPr>
          <w:sz w:val="22"/>
          <w:szCs w:val="22"/>
        </w:rPr>
        <w:t xml:space="preserve"> finishes this verse, here following the </w:t>
      </w:r>
      <w:r w:rsidRPr="004D3600">
        <w:rPr>
          <w:i/>
          <w:iCs/>
          <w:sz w:val="22"/>
          <w:szCs w:val="22"/>
        </w:rPr>
        <w:t>NRSV</w:t>
      </w:r>
      <w:r>
        <w:rPr>
          <w:sz w:val="22"/>
          <w:szCs w:val="22"/>
        </w:rPr>
        <w:t>, with, “</w:t>
      </w:r>
      <w:r w:rsidRPr="004D3600">
        <w:rPr>
          <w:i/>
          <w:iCs/>
          <w:sz w:val="22"/>
          <w:szCs w:val="22"/>
        </w:rPr>
        <w:t>like anyone born in the house, for they eat his own food</w:t>
      </w:r>
      <w:r>
        <w:rPr>
          <w:sz w:val="22"/>
          <w:szCs w:val="22"/>
        </w:rPr>
        <w:t>.”</w:t>
      </w:r>
    </w:p>
  </w:footnote>
  <w:footnote w:id="658">
    <w:p w14:paraId="3959F75E" w14:textId="77777777" w:rsidR="00F66D22" w:rsidRDefault="00F66D22" w:rsidP="005A1749">
      <w:pPr>
        <w:pStyle w:val="BodyText"/>
        <w:spacing w:before="0" w:line="290" w:lineRule="exact"/>
        <w:ind w:left="284" w:hanging="284"/>
        <w:rPr>
          <w:sz w:val="22"/>
          <w:szCs w:val="22"/>
        </w:rPr>
      </w:pPr>
      <w:r w:rsidRPr="004D3600">
        <w:rPr>
          <w:rStyle w:val="FootnoteReference"/>
          <w:color w:val="008000"/>
          <w:szCs w:val="22"/>
        </w:rPr>
        <w:footnoteRef/>
      </w:r>
      <w:r w:rsidRPr="004D3600">
        <w:rPr>
          <w:color w:val="008000"/>
          <w:szCs w:val="22"/>
        </w:rPr>
        <w:t xml:space="preserve"> </w:t>
      </w:r>
      <w:r>
        <w:rPr>
          <w:sz w:val="22"/>
          <w:szCs w:val="22"/>
        </w:rPr>
        <w:tab/>
        <w:t>The term here translated ‘</w:t>
      </w:r>
      <w:r w:rsidRPr="004D3600">
        <w:rPr>
          <w:i/>
          <w:iCs/>
          <w:sz w:val="22"/>
          <w:szCs w:val="22"/>
        </w:rPr>
        <w:t>layman</w:t>
      </w:r>
      <w:r>
        <w:rPr>
          <w:sz w:val="22"/>
          <w:szCs w:val="22"/>
        </w:rPr>
        <w:t>’ literally means ‘</w:t>
      </w:r>
      <w:r w:rsidRPr="004D3600">
        <w:rPr>
          <w:i/>
          <w:iCs/>
          <w:sz w:val="22"/>
          <w:szCs w:val="22"/>
        </w:rPr>
        <w:t>stranger</w:t>
      </w:r>
      <w:r>
        <w:rPr>
          <w:sz w:val="22"/>
          <w:szCs w:val="22"/>
        </w:rPr>
        <w:t>’, but in this context it means anyone other than the Aaronic priests.</w:t>
      </w:r>
    </w:p>
  </w:footnote>
  <w:footnote w:id="659">
    <w:p w14:paraId="4B739C9A" w14:textId="77777777" w:rsidR="00F66D22" w:rsidRPr="004D3600" w:rsidRDefault="00F66D22" w:rsidP="005A1749">
      <w:pPr>
        <w:pStyle w:val="BodyText"/>
        <w:spacing w:before="0" w:line="290" w:lineRule="exact"/>
        <w:ind w:left="284" w:hanging="284"/>
        <w:rPr>
          <w:sz w:val="22"/>
          <w:szCs w:val="22"/>
        </w:rPr>
      </w:pPr>
      <w:r w:rsidRPr="004D3600">
        <w:rPr>
          <w:rStyle w:val="FootnoteReference"/>
          <w:color w:val="008000"/>
          <w:szCs w:val="22"/>
        </w:rPr>
        <w:footnoteRef/>
      </w:r>
      <w:r w:rsidRPr="004D3600">
        <w:rPr>
          <w:sz w:val="22"/>
          <w:szCs w:val="22"/>
        </w:rPr>
        <w:t xml:space="preserve"> </w:t>
      </w:r>
      <w:r w:rsidRPr="004D3600">
        <w:rPr>
          <w:sz w:val="22"/>
          <w:szCs w:val="22"/>
        </w:rPr>
        <w:tab/>
        <w:t>The literal translation of ‘</w:t>
      </w:r>
      <w:r w:rsidRPr="004D3600">
        <w:rPr>
          <w:i/>
          <w:iCs/>
          <w:sz w:val="22"/>
          <w:szCs w:val="22"/>
        </w:rPr>
        <w:t>and, being childless … she was young</w:t>
      </w:r>
      <w:r w:rsidRPr="004D3600">
        <w:rPr>
          <w:sz w:val="22"/>
          <w:szCs w:val="22"/>
        </w:rPr>
        <w:t>’ is ‘</w:t>
      </w:r>
      <w:bookmarkStart w:id="178" w:name="2229"/>
      <w:r w:rsidRPr="004D3600">
        <w:rPr>
          <w:i/>
          <w:iCs/>
          <w:sz w:val="22"/>
          <w:szCs w:val="22"/>
        </w:rPr>
        <w:t>and seed there is not to her and she returns to the house of her father as her youth</w:t>
      </w:r>
      <w:bookmarkEnd w:id="178"/>
      <w:r w:rsidRPr="004D3600">
        <w:rPr>
          <w:sz w:val="22"/>
          <w:szCs w:val="22"/>
        </w:rPr>
        <w:t>’.</w:t>
      </w:r>
    </w:p>
  </w:footnote>
  <w:footnote w:id="660">
    <w:p w14:paraId="2D4B966A" w14:textId="6CC96A1E" w:rsidR="00F66D22" w:rsidRPr="004D3600" w:rsidRDefault="00F66D22" w:rsidP="005A1749">
      <w:pPr>
        <w:pStyle w:val="BodyText"/>
        <w:spacing w:before="0" w:line="290" w:lineRule="exact"/>
        <w:ind w:left="284" w:hanging="284"/>
        <w:rPr>
          <w:sz w:val="22"/>
          <w:szCs w:val="22"/>
        </w:rPr>
      </w:pPr>
      <w:r w:rsidRPr="004D3600">
        <w:rPr>
          <w:rStyle w:val="FootnoteReference"/>
          <w:color w:val="008000"/>
          <w:szCs w:val="22"/>
        </w:rPr>
        <w:footnoteRef/>
      </w:r>
      <w:r w:rsidRPr="004D3600">
        <w:rPr>
          <w:color w:val="008000"/>
          <w:szCs w:val="22"/>
        </w:rPr>
        <w:t xml:space="preserve"> </w:t>
      </w:r>
      <w:r w:rsidRPr="004D3600">
        <w:rPr>
          <w:sz w:val="22"/>
          <w:szCs w:val="22"/>
        </w:rPr>
        <w:tab/>
      </w:r>
      <w:bookmarkStart w:id="179" w:name="2231"/>
      <w:r w:rsidRPr="004D3600">
        <w:rPr>
          <w:sz w:val="22"/>
          <w:szCs w:val="22"/>
        </w:rPr>
        <w:t xml:space="preserve">When a person trespassed on something sacred to </w:t>
      </w:r>
      <w:r>
        <w:rPr>
          <w:sz w:val="22"/>
          <w:szCs w:val="22"/>
        </w:rPr>
        <w:t>Yahweh</w:t>
      </w:r>
      <w:r w:rsidRPr="004D3600">
        <w:rPr>
          <w:sz w:val="22"/>
          <w:szCs w:val="22"/>
        </w:rPr>
        <w:t>, there was reparation made for the trespass involving restitution of that which was violated plus one</w:t>
      </w:r>
      <w:r>
        <w:rPr>
          <w:sz w:val="22"/>
          <w:szCs w:val="22"/>
        </w:rPr>
        <w:t xml:space="preserve"> fifth of its value as a fine; i</w:t>
      </w:r>
      <w:r w:rsidRPr="004D3600">
        <w:rPr>
          <w:sz w:val="22"/>
          <w:szCs w:val="22"/>
        </w:rPr>
        <w:t>t is possible that the restoration of the offering and the additional one fifth of its va</w:t>
      </w:r>
      <w:r>
        <w:rPr>
          <w:sz w:val="22"/>
          <w:szCs w:val="22"/>
        </w:rPr>
        <w:t>lue was all in payment of money.</w:t>
      </w:r>
      <w:r w:rsidR="001E1C8D">
        <w:rPr>
          <w:sz w:val="22"/>
          <w:szCs w:val="22"/>
        </w:rPr>
        <w:t xml:space="preserve"> </w:t>
      </w:r>
      <w:r>
        <w:rPr>
          <w:sz w:val="22"/>
          <w:szCs w:val="22"/>
        </w:rPr>
        <w:t xml:space="preserve">See the regulations for the ‘guilt offering’ in 5:16, 5:24 </w:t>
      </w:r>
      <w:r w:rsidRPr="004D3600">
        <w:rPr>
          <w:sz w:val="22"/>
          <w:szCs w:val="22"/>
        </w:rPr>
        <w:t>and the notes there.</w:t>
      </w:r>
      <w:bookmarkEnd w:id="179"/>
    </w:p>
  </w:footnote>
  <w:footnote w:id="661">
    <w:p w14:paraId="47D62B83" w14:textId="020D4E19" w:rsidR="00F66D22" w:rsidRPr="004D3600" w:rsidRDefault="00F66D22" w:rsidP="005A1749">
      <w:pPr>
        <w:pStyle w:val="BodyText"/>
        <w:spacing w:before="0" w:line="290" w:lineRule="exact"/>
        <w:ind w:left="284" w:hanging="284"/>
        <w:rPr>
          <w:sz w:val="22"/>
          <w:szCs w:val="22"/>
        </w:rPr>
      </w:pPr>
      <w:r w:rsidRPr="004D3600">
        <w:rPr>
          <w:rStyle w:val="FootnoteReference"/>
          <w:color w:val="008000"/>
          <w:szCs w:val="22"/>
        </w:rPr>
        <w:footnoteRef/>
      </w:r>
      <w:r w:rsidRPr="004D3600">
        <w:rPr>
          <w:color w:val="008000"/>
          <w:szCs w:val="22"/>
        </w:rPr>
        <w:t xml:space="preserve"> </w:t>
      </w:r>
      <w:r w:rsidRPr="004D3600">
        <w:rPr>
          <w:sz w:val="22"/>
          <w:szCs w:val="22"/>
        </w:rPr>
        <w:tab/>
      </w:r>
      <w:bookmarkStart w:id="180" w:name="2232"/>
      <w:r w:rsidR="005A1749">
        <w:rPr>
          <w:sz w:val="22"/>
          <w:szCs w:val="22"/>
        </w:rPr>
        <w:t>T</w:t>
      </w:r>
      <w:r>
        <w:rPr>
          <w:sz w:val="22"/>
          <w:szCs w:val="22"/>
        </w:rPr>
        <w:t>he opening pronoun (‘</w:t>
      </w:r>
      <w:r w:rsidRPr="004D3600">
        <w:rPr>
          <w:i/>
          <w:iCs/>
          <w:sz w:val="22"/>
          <w:szCs w:val="22"/>
        </w:rPr>
        <w:t>they</w:t>
      </w:r>
      <w:r>
        <w:rPr>
          <w:sz w:val="22"/>
          <w:szCs w:val="22"/>
        </w:rPr>
        <w:t>’)</w:t>
      </w:r>
      <w:r w:rsidRPr="004D3600">
        <w:rPr>
          <w:sz w:val="22"/>
          <w:szCs w:val="22"/>
        </w:rPr>
        <w:t xml:space="preserve"> could refer either to the people (</w:t>
      </w:r>
      <w:r>
        <w:rPr>
          <w:sz w:val="22"/>
          <w:szCs w:val="22"/>
        </w:rPr>
        <w:t xml:space="preserve">cf. </w:t>
      </w:r>
      <w:r w:rsidRPr="004D3600">
        <w:rPr>
          <w:sz w:val="22"/>
          <w:szCs w:val="22"/>
        </w:rPr>
        <w:t>v. 14</w:t>
      </w:r>
      <w:r w:rsidRPr="004D3600">
        <w:rPr>
          <w:sz w:val="22"/>
          <w:szCs w:val="22"/>
          <w:vertAlign w:val="superscript"/>
        </w:rPr>
        <w:t>a</w:t>
      </w:r>
      <w:r>
        <w:rPr>
          <w:sz w:val="22"/>
          <w:szCs w:val="22"/>
        </w:rPr>
        <w:t xml:space="preserve">; the </w:t>
      </w:r>
      <w:r w:rsidRPr="004D3600">
        <w:rPr>
          <w:i/>
          <w:iCs/>
          <w:sz w:val="22"/>
          <w:szCs w:val="22"/>
        </w:rPr>
        <w:t>NRSV</w:t>
      </w:r>
      <w:r>
        <w:rPr>
          <w:sz w:val="22"/>
          <w:szCs w:val="22"/>
        </w:rPr>
        <w:t xml:space="preserve"> has ‘</w:t>
      </w:r>
      <w:r w:rsidRPr="004D3600">
        <w:rPr>
          <w:i/>
          <w:iCs/>
          <w:sz w:val="22"/>
          <w:szCs w:val="22"/>
        </w:rPr>
        <w:t>no one</w:t>
      </w:r>
      <w:r>
        <w:rPr>
          <w:sz w:val="22"/>
          <w:szCs w:val="22"/>
        </w:rPr>
        <w:t>’</w:t>
      </w:r>
      <w:r w:rsidRPr="004D3600">
        <w:rPr>
          <w:sz w:val="22"/>
          <w:szCs w:val="22"/>
        </w:rPr>
        <w:t xml:space="preserve">) or </w:t>
      </w:r>
      <w:r>
        <w:rPr>
          <w:sz w:val="22"/>
          <w:szCs w:val="22"/>
        </w:rPr>
        <w:t xml:space="preserve">to </w:t>
      </w:r>
      <w:r w:rsidRPr="004D3600">
        <w:rPr>
          <w:sz w:val="22"/>
          <w:szCs w:val="22"/>
        </w:rPr>
        <w:t>the priests (</w:t>
      </w:r>
      <w:r>
        <w:rPr>
          <w:sz w:val="22"/>
          <w:szCs w:val="22"/>
        </w:rPr>
        <w:t xml:space="preserve">cf. </w:t>
      </w:r>
      <w:r w:rsidRPr="004D3600">
        <w:rPr>
          <w:sz w:val="22"/>
          <w:szCs w:val="22"/>
        </w:rPr>
        <w:t>v. 14</w:t>
      </w:r>
      <w:r w:rsidRPr="004D3600">
        <w:rPr>
          <w:sz w:val="22"/>
          <w:szCs w:val="22"/>
          <w:vertAlign w:val="superscript"/>
        </w:rPr>
        <w:t>b</w:t>
      </w:r>
      <w:r>
        <w:rPr>
          <w:sz w:val="22"/>
          <w:szCs w:val="22"/>
        </w:rPr>
        <w:t xml:space="preserve">; the </w:t>
      </w:r>
      <w:r w:rsidRPr="004D3600">
        <w:rPr>
          <w:i/>
          <w:iCs/>
          <w:sz w:val="22"/>
          <w:szCs w:val="22"/>
        </w:rPr>
        <w:t>NIV</w:t>
      </w:r>
      <w:r>
        <w:rPr>
          <w:sz w:val="22"/>
          <w:szCs w:val="22"/>
        </w:rPr>
        <w:t xml:space="preserve"> has ‘</w:t>
      </w:r>
      <w:r w:rsidRPr="004D3600">
        <w:rPr>
          <w:i/>
          <w:iCs/>
          <w:sz w:val="22"/>
          <w:szCs w:val="22"/>
        </w:rPr>
        <w:t>the priests</w:t>
      </w:r>
      <w:r>
        <w:rPr>
          <w:sz w:val="22"/>
          <w:szCs w:val="22"/>
        </w:rPr>
        <w:t>’</w:t>
      </w:r>
      <w:r w:rsidRPr="004D3600">
        <w:rPr>
          <w:sz w:val="22"/>
          <w:szCs w:val="22"/>
        </w:rPr>
        <w:t>) b</w:t>
      </w:r>
      <w:r>
        <w:rPr>
          <w:sz w:val="22"/>
          <w:szCs w:val="22"/>
        </w:rPr>
        <w:t>ut the latter seems more likely: t</w:t>
      </w:r>
      <w:r w:rsidRPr="004D3600">
        <w:rPr>
          <w:sz w:val="22"/>
          <w:szCs w:val="22"/>
        </w:rPr>
        <w:t xml:space="preserve">he priests were responsible to see that the portions of the offerings that were to be consumed by the priests as </w:t>
      </w:r>
      <w:r>
        <w:rPr>
          <w:sz w:val="22"/>
          <w:szCs w:val="22"/>
        </w:rPr>
        <w:t>stipends</w:t>
      </w:r>
      <w:r w:rsidRPr="004D3600">
        <w:rPr>
          <w:sz w:val="22"/>
          <w:szCs w:val="22"/>
        </w:rPr>
        <w:t xml:space="preserve"> not be</w:t>
      </w:r>
      <w:r>
        <w:rPr>
          <w:sz w:val="22"/>
          <w:szCs w:val="22"/>
        </w:rPr>
        <w:t>come accessible to the people; m</w:t>
      </w:r>
      <w:r w:rsidRPr="004D3600">
        <w:rPr>
          <w:sz w:val="22"/>
          <w:szCs w:val="22"/>
        </w:rPr>
        <w:t>ist</w:t>
      </w:r>
      <w:r>
        <w:rPr>
          <w:sz w:val="22"/>
          <w:szCs w:val="22"/>
        </w:rPr>
        <w:t>akes in this matter would bring guilt</w:t>
      </w:r>
      <w:r w:rsidRPr="004D3600">
        <w:rPr>
          <w:sz w:val="22"/>
          <w:szCs w:val="22"/>
        </w:rPr>
        <w:t xml:space="preserve"> on the people, requiring punishment (v. 16).</w:t>
      </w:r>
      <w:bookmarkEnd w:id="180"/>
    </w:p>
  </w:footnote>
  <w:footnote w:id="662">
    <w:p w14:paraId="7E50139B" w14:textId="77777777" w:rsidR="00F66D22" w:rsidRPr="0042306D" w:rsidRDefault="00F66D22" w:rsidP="005A1749">
      <w:pPr>
        <w:pStyle w:val="BodyText"/>
        <w:tabs>
          <w:tab w:val="left" w:pos="9180"/>
        </w:tabs>
        <w:spacing w:before="0" w:line="290" w:lineRule="exact"/>
        <w:ind w:left="284" w:hanging="284"/>
        <w:rPr>
          <w:sz w:val="22"/>
          <w:szCs w:val="22"/>
        </w:rPr>
      </w:pPr>
      <w:r w:rsidRPr="0042306D">
        <w:rPr>
          <w:rStyle w:val="FootnoteReference"/>
          <w:color w:val="008000"/>
          <w:szCs w:val="22"/>
        </w:rPr>
        <w:footnoteRef/>
      </w:r>
      <w:r w:rsidRPr="0042306D">
        <w:rPr>
          <w:sz w:val="22"/>
          <w:szCs w:val="22"/>
        </w:rPr>
        <w:t xml:space="preserve"> </w:t>
      </w:r>
      <w:r w:rsidRPr="0042306D">
        <w:rPr>
          <w:sz w:val="22"/>
          <w:szCs w:val="22"/>
        </w:rPr>
        <w:tab/>
      </w:r>
      <w:bookmarkStart w:id="181" w:name="2234"/>
      <w:r w:rsidRPr="0042306D">
        <w:rPr>
          <w:sz w:val="22"/>
          <w:szCs w:val="22"/>
        </w:rPr>
        <w:t>The word here translated as ‘</w:t>
      </w:r>
      <w:r w:rsidRPr="0042306D">
        <w:rPr>
          <w:i/>
          <w:iCs/>
          <w:sz w:val="22"/>
          <w:szCs w:val="22"/>
        </w:rPr>
        <w:t>guilt</w:t>
      </w:r>
      <w:r w:rsidRPr="0042306D">
        <w:rPr>
          <w:sz w:val="22"/>
          <w:szCs w:val="22"/>
        </w:rPr>
        <w:t>’ (</w:t>
      </w:r>
      <w:r w:rsidRPr="0042306D">
        <w:rPr>
          <w:rFonts w:cs="SBL Hebrew"/>
          <w:noProof/>
          <w:sz w:val="26"/>
          <w:szCs w:val="26"/>
          <w:rtl/>
          <w:lang w:bidi="he-IL"/>
        </w:rPr>
        <w:t>עֲו֣‍ֹן</w:t>
      </w:r>
      <w:r>
        <w:rPr>
          <w:rFonts w:cs="SBL Hebrew"/>
          <w:noProof/>
          <w:sz w:val="26"/>
          <w:szCs w:val="26"/>
          <w:lang w:bidi="he-IL"/>
        </w:rPr>
        <w:t xml:space="preserve"> </w:t>
      </w:r>
      <w:r w:rsidRPr="00E3619C">
        <w:rPr>
          <w:rFonts w:cs="SBL Hebrew"/>
          <w:noProof/>
          <w:sz w:val="22"/>
          <w:szCs w:val="22"/>
          <w:lang w:bidi="he-IL"/>
        </w:rPr>
        <w:t>– others have ‘</w:t>
      </w:r>
      <w:r w:rsidRPr="00E3619C">
        <w:rPr>
          <w:rFonts w:cs="SBL Hebrew"/>
          <w:i/>
          <w:iCs/>
          <w:noProof/>
          <w:sz w:val="22"/>
          <w:szCs w:val="22"/>
          <w:lang w:bidi="he-IL"/>
        </w:rPr>
        <w:t>iniquity of guilt</w:t>
      </w:r>
      <w:r w:rsidRPr="00E3619C">
        <w:rPr>
          <w:rFonts w:cs="SBL Hebrew"/>
          <w:noProof/>
          <w:sz w:val="22"/>
          <w:szCs w:val="22"/>
          <w:lang w:bidi="he-IL"/>
        </w:rPr>
        <w:t>’</w:t>
      </w:r>
      <w:r w:rsidRPr="00E3619C">
        <w:rPr>
          <w:sz w:val="22"/>
          <w:szCs w:val="22"/>
        </w:rPr>
        <w:t>) can</w:t>
      </w:r>
      <w:r w:rsidRPr="0042306D">
        <w:rPr>
          <w:sz w:val="22"/>
          <w:szCs w:val="22"/>
        </w:rPr>
        <w:t xml:space="preserve"> designate either acts of iniquity or the puni</w:t>
      </w:r>
      <w:r w:rsidR="004C3621">
        <w:rPr>
          <w:sz w:val="22"/>
          <w:szCs w:val="22"/>
        </w:rPr>
        <w:t>shment</w:t>
      </w:r>
      <w:r w:rsidRPr="0042306D">
        <w:rPr>
          <w:sz w:val="22"/>
          <w:szCs w:val="22"/>
        </w:rPr>
        <w:t xml:space="preserve"> for such acts.</w:t>
      </w:r>
      <w:bookmarkEnd w:id="181"/>
    </w:p>
  </w:footnote>
  <w:footnote w:id="663">
    <w:p w14:paraId="610D2B66" w14:textId="77777777" w:rsidR="00F66D22" w:rsidRDefault="00F66D22">
      <w:pPr>
        <w:pStyle w:val="BodyText"/>
        <w:spacing w:before="0" w:line="300" w:lineRule="exact"/>
        <w:ind w:left="284" w:hanging="284"/>
        <w:rPr>
          <w:sz w:val="22"/>
          <w:szCs w:val="22"/>
        </w:rPr>
      </w:pPr>
      <w:r w:rsidRPr="0042306D">
        <w:rPr>
          <w:rStyle w:val="FootnoteReference"/>
          <w:color w:val="008000"/>
          <w:szCs w:val="22"/>
        </w:rPr>
        <w:footnoteRef/>
      </w:r>
      <w:r>
        <w:rPr>
          <w:sz w:val="22"/>
          <w:szCs w:val="22"/>
        </w:rPr>
        <w:t xml:space="preserve"> </w:t>
      </w:r>
      <w:r>
        <w:rPr>
          <w:sz w:val="22"/>
          <w:szCs w:val="22"/>
        </w:rPr>
        <w:tab/>
        <w:t>Vv. 17–</w:t>
      </w:r>
      <w:r w:rsidRPr="00305AD3">
        <w:rPr>
          <w:sz w:val="22"/>
          <w:szCs w:val="22"/>
        </w:rPr>
        <w:t xml:space="preserve">33 deal with </w:t>
      </w:r>
      <w:r>
        <w:rPr>
          <w:sz w:val="22"/>
          <w:szCs w:val="22"/>
        </w:rPr>
        <w:t>regulations for offering votive and freewill o</w:t>
      </w:r>
      <w:r w:rsidRPr="00305AD3">
        <w:rPr>
          <w:sz w:val="22"/>
          <w:szCs w:val="22"/>
        </w:rPr>
        <w:t>fferings</w:t>
      </w:r>
      <w:r>
        <w:t xml:space="preserve"> </w:t>
      </w:r>
    </w:p>
  </w:footnote>
  <w:footnote w:id="664">
    <w:p w14:paraId="5146DF44" w14:textId="69B05FB4" w:rsidR="00F66D22" w:rsidRPr="00305AD3" w:rsidRDefault="00F66D22" w:rsidP="00305AD3">
      <w:pPr>
        <w:pStyle w:val="BodyText"/>
        <w:spacing w:before="0" w:line="300" w:lineRule="exact"/>
        <w:ind w:left="284" w:hanging="284"/>
        <w:rPr>
          <w:sz w:val="22"/>
          <w:szCs w:val="22"/>
        </w:rPr>
      </w:pPr>
      <w:r w:rsidRPr="0042306D">
        <w:rPr>
          <w:rStyle w:val="FootnoteReference"/>
          <w:color w:val="008000"/>
          <w:szCs w:val="22"/>
        </w:rPr>
        <w:footnoteRef/>
      </w:r>
      <w:r>
        <w:rPr>
          <w:sz w:val="22"/>
          <w:szCs w:val="22"/>
        </w:rPr>
        <w:t xml:space="preserve"> </w:t>
      </w:r>
      <w:r>
        <w:rPr>
          <w:sz w:val="22"/>
          <w:szCs w:val="22"/>
        </w:rPr>
        <w:tab/>
        <w:t>According to the Law of Holiness, holocausts as well as communion sacrifices might be offered either in fulfilment of a vow or as voluntary offerings (see #7:11</w:t>
      </w:r>
      <w:r w:rsidRPr="00305AD3">
        <w:rPr>
          <w:sz w:val="22"/>
          <w:szCs w:val="22"/>
        </w:rPr>
        <w:t>).</w:t>
      </w:r>
      <w:r w:rsidR="001E1C8D">
        <w:rPr>
          <w:sz w:val="22"/>
          <w:szCs w:val="22"/>
        </w:rPr>
        <w:t xml:space="preserve"> </w:t>
      </w:r>
      <w:bookmarkStart w:id="182" w:name="2237"/>
      <w:r>
        <w:rPr>
          <w:sz w:val="22"/>
          <w:szCs w:val="22"/>
        </w:rPr>
        <w:t>After ‘</w:t>
      </w:r>
      <w:r w:rsidRPr="00305AD3">
        <w:rPr>
          <w:i/>
          <w:iCs/>
          <w:sz w:val="22"/>
          <w:szCs w:val="22"/>
        </w:rPr>
        <w:t>foreigner</w:t>
      </w:r>
      <w:r>
        <w:rPr>
          <w:sz w:val="22"/>
          <w:szCs w:val="22"/>
        </w:rPr>
        <w:t>’, s</w:t>
      </w:r>
      <w:r w:rsidRPr="00305AD3">
        <w:rPr>
          <w:sz w:val="22"/>
          <w:szCs w:val="22"/>
        </w:rPr>
        <w:t xml:space="preserve">ome medieval </w:t>
      </w:r>
      <w:r w:rsidRPr="00F30DAA">
        <w:rPr>
          <w:i/>
          <w:iCs/>
          <w:sz w:val="22"/>
          <w:szCs w:val="22"/>
        </w:rPr>
        <w:t>Hebrew</w:t>
      </w:r>
      <w:r w:rsidRPr="00305AD3">
        <w:rPr>
          <w:sz w:val="22"/>
          <w:szCs w:val="22"/>
        </w:rPr>
        <w:t xml:space="preserve"> </w:t>
      </w:r>
      <w:r w:rsidR="00F30DAA">
        <w:rPr>
          <w:rStyle w:val="smallcaps"/>
          <w:i/>
          <w:iCs/>
          <w:sz w:val="22"/>
          <w:szCs w:val="22"/>
        </w:rPr>
        <w:t>MSS</w:t>
      </w:r>
      <w:r w:rsidRPr="00305AD3">
        <w:rPr>
          <w:sz w:val="22"/>
          <w:szCs w:val="22"/>
        </w:rPr>
        <w:t xml:space="preserve">, the </w:t>
      </w:r>
      <w:r w:rsidRPr="00305AD3">
        <w:rPr>
          <w:i/>
          <w:iCs/>
          <w:sz w:val="22"/>
          <w:szCs w:val="22"/>
        </w:rPr>
        <w:t>Samaritan Pentateuch</w:t>
      </w:r>
      <w:r w:rsidRPr="00305AD3">
        <w:rPr>
          <w:sz w:val="22"/>
          <w:szCs w:val="22"/>
        </w:rPr>
        <w:t xml:space="preserve">, </w:t>
      </w:r>
      <w:r w:rsidRPr="00305AD3">
        <w:rPr>
          <w:i/>
          <w:iCs/>
          <w:sz w:val="22"/>
          <w:szCs w:val="22"/>
        </w:rPr>
        <w:t>LXX</w:t>
      </w:r>
      <w:r>
        <w:rPr>
          <w:sz w:val="22"/>
          <w:szCs w:val="22"/>
        </w:rPr>
        <w:t xml:space="preserve"> (</w:t>
      </w:r>
      <w:r w:rsidRPr="001E1C8D">
        <w:rPr>
          <w:rFonts w:ascii="Vusillus" w:hAnsi="Vusillus" w:cs="Vusillus"/>
          <w:bCs/>
          <w:i/>
          <w:noProof/>
          <w:sz w:val="26"/>
          <w:szCs w:val="22"/>
          <w:lang w:val="el-GR"/>
        </w:rPr>
        <w:t>προσκειμένων</w:t>
      </w:r>
      <w:r>
        <w:rPr>
          <w:sz w:val="22"/>
          <w:szCs w:val="22"/>
        </w:rPr>
        <w:t xml:space="preserve">), </w:t>
      </w:r>
      <w:r w:rsidR="00807CE8">
        <w:rPr>
          <w:i/>
          <w:iCs/>
          <w:sz w:val="22"/>
          <w:szCs w:val="22"/>
        </w:rPr>
        <w:t>Peshitta</w:t>
      </w:r>
      <w:r>
        <w:rPr>
          <w:sz w:val="22"/>
          <w:szCs w:val="22"/>
        </w:rPr>
        <w:t xml:space="preserve">, </w:t>
      </w:r>
      <w:r w:rsidRPr="00305AD3">
        <w:rPr>
          <w:i/>
          <w:iCs/>
          <w:sz w:val="22"/>
          <w:szCs w:val="22"/>
        </w:rPr>
        <w:t>Vg</w:t>
      </w:r>
      <w:r>
        <w:rPr>
          <w:sz w:val="22"/>
          <w:szCs w:val="22"/>
        </w:rPr>
        <w:t xml:space="preserve"> (</w:t>
      </w:r>
      <w:r w:rsidRPr="001E1C8D">
        <w:rPr>
          <w:rFonts w:ascii="Vusillus" w:hAnsi="Vusillus" w:cs="Vusillus"/>
          <w:i/>
          <w:iCs/>
          <w:noProof/>
          <w:sz w:val="26"/>
          <w:szCs w:val="26"/>
          <w:lang w:val="la-Latn"/>
        </w:rPr>
        <w:t>habitant</w:t>
      </w:r>
      <w:r>
        <w:rPr>
          <w:sz w:val="22"/>
          <w:szCs w:val="22"/>
        </w:rPr>
        <w:t xml:space="preserve">) &amp; </w:t>
      </w:r>
      <w:r w:rsidRPr="00305AD3">
        <w:rPr>
          <w:i/>
          <w:iCs/>
          <w:sz w:val="22"/>
          <w:szCs w:val="22"/>
        </w:rPr>
        <w:t>NJB</w:t>
      </w:r>
      <w:r>
        <w:rPr>
          <w:sz w:val="22"/>
          <w:szCs w:val="22"/>
        </w:rPr>
        <w:t xml:space="preserve"> add ‘</w:t>
      </w:r>
      <w:r w:rsidRPr="00305AD3">
        <w:rPr>
          <w:i/>
          <w:iCs/>
          <w:sz w:val="22"/>
          <w:szCs w:val="22"/>
        </w:rPr>
        <w:t>resident</w:t>
      </w:r>
      <w:r>
        <w:rPr>
          <w:sz w:val="22"/>
          <w:szCs w:val="22"/>
        </w:rPr>
        <w:t>’ (cf., e.g. 20:2</w:t>
      </w:r>
      <w:r w:rsidRPr="00305AD3">
        <w:rPr>
          <w:sz w:val="22"/>
          <w:szCs w:val="22"/>
        </w:rPr>
        <w:t>)</w:t>
      </w:r>
      <w:bookmarkEnd w:id="182"/>
      <w:r>
        <w:rPr>
          <w:sz w:val="22"/>
          <w:szCs w:val="22"/>
        </w:rPr>
        <w:t>.</w:t>
      </w:r>
    </w:p>
  </w:footnote>
  <w:footnote w:id="665">
    <w:p w14:paraId="26F00D2B" w14:textId="77777777" w:rsidR="00F66D22" w:rsidRDefault="00F66D22">
      <w:pPr>
        <w:pStyle w:val="BodyText"/>
        <w:spacing w:before="0" w:line="300" w:lineRule="exact"/>
        <w:ind w:left="284" w:hanging="284"/>
        <w:rPr>
          <w:sz w:val="22"/>
          <w:szCs w:val="22"/>
        </w:rPr>
      </w:pPr>
      <w:r w:rsidRPr="00E3619C">
        <w:rPr>
          <w:rStyle w:val="FootnoteReference"/>
          <w:color w:val="008000"/>
          <w:szCs w:val="22"/>
        </w:rPr>
        <w:footnoteRef/>
      </w:r>
      <w:r>
        <w:rPr>
          <w:sz w:val="22"/>
          <w:szCs w:val="22"/>
        </w:rPr>
        <w:t xml:space="preserve"> </w:t>
      </w:r>
      <w:r>
        <w:rPr>
          <w:sz w:val="22"/>
          <w:szCs w:val="22"/>
        </w:rPr>
        <w:tab/>
        <w:t>After ‘</w:t>
      </w:r>
      <w:r w:rsidRPr="00305AD3">
        <w:rPr>
          <w:i/>
          <w:iCs/>
          <w:sz w:val="22"/>
          <w:szCs w:val="22"/>
        </w:rPr>
        <w:t>acceptable</w:t>
      </w:r>
      <w:r>
        <w:rPr>
          <w:sz w:val="22"/>
          <w:szCs w:val="22"/>
        </w:rPr>
        <w:t xml:space="preserve">’, the </w:t>
      </w:r>
      <w:r w:rsidRPr="00305AD3">
        <w:rPr>
          <w:i/>
          <w:iCs/>
          <w:sz w:val="22"/>
          <w:szCs w:val="22"/>
        </w:rPr>
        <w:t>NRSV</w:t>
      </w:r>
      <w:r>
        <w:rPr>
          <w:sz w:val="22"/>
          <w:szCs w:val="22"/>
        </w:rPr>
        <w:t xml:space="preserve"> adds ‘</w:t>
      </w:r>
      <w:r w:rsidRPr="00305AD3">
        <w:rPr>
          <w:i/>
          <w:iCs/>
          <w:sz w:val="22"/>
          <w:szCs w:val="22"/>
        </w:rPr>
        <w:t>in your behalf</w:t>
      </w:r>
      <w:r>
        <w:rPr>
          <w:sz w:val="22"/>
          <w:szCs w:val="22"/>
        </w:rPr>
        <w:t xml:space="preserve">’; here, we follow the </w:t>
      </w:r>
      <w:r w:rsidRPr="00305AD3">
        <w:rPr>
          <w:i/>
          <w:iCs/>
          <w:sz w:val="22"/>
          <w:szCs w:val="22"/>
        </w:rPr>
        <w:t>NJB</w:t>
      </w:r>
      <w:r>
        <w:rPr>
          <w:sz w:val="22"/>
          <w:szCs w:val="22"/>
        </w:rPr>
        <w:t>.</w:t>
      </w:r>
    </w:p>
  </w:footnote>
  <w:footnote w:id="666">
    <w:p w14:paraId="6235FFD0" w14:textId="77777777" w:rsidR="00F66D22" w:rsidRPr="00E3619C" w:rsidRDefault="00F66D22" w:rsidP="00E3619C">
      <w:pPr>
        <w:pStyle w:val="BodyText"/>
        <w:spacing w:before="0" w:line="300" w:lineRule="exact"/>
        <w:ind w:left="284" w:hanging="284"/>
        <w:rPr>
          <w:sz w:val="22"/>
          <w:szCs w:val="22"/>
        </w:rPr>
      </w:pPr>
      <w:r w:rsidRPr="00E3619C">
        <w:rPr>
          <w:rStyle w:val="FootnoteReference"/>
          <w:color w:val="008000"/>
          <w:szCs w:val="22"/>
        </w:rPr>
        <w:footnoteRef/>
      </w:r>
      <w:r>
        <w:rPr>
          <w:sz w:val="22"/>
          <w:szCs w:val="22"/>
        </w:rPr>
        <w:t xml:space="preserve"> </w:t>
      </w:r>
      <w:r w:rsidRPr="00E3619C">
        <w:rPr>
          <w:sz w:val="22"/>
          <w:szCs w:val="22"/>
        </w:rPr>
        <w:tab/>
      </w:r>
      <w:bookmarkStart w:id="183" w:name="2240"/>
      <w:r w:rsidRPr="00E3619C">
        <w:rPr>
          <w:sz w:val="22"/>
          <w:szCs w:val="22"/>
        </w:rPr>
        <w:t xml:space="preserve">Note that the term </w:t>
      </w:r>
      <w:r>
        <w:rPr>
          <w:sz w:val="22"/>
          <w:szCs w:val="22"/>
        </w:rPr>
        <w:t>here for ‘</w:t>
      </w:r>
      <w:r w:rsidRPr="00E3619C">
        <w:rPr>
          <w:i/>
          <w:iCs/>
          <w:sz w:val="22"/>
          <w:szCs w:val="22"/>
        </w:rPr>
        <w:t>flaw</w:t>
      </w:r>
      <w:r>
        <w:rPr>
          <w:sz w:val="22"/>
          <w:szCs w:val="22"/>
        </w:rPr>
        <w:t xml:space="preserve">’ </w:t>
      </w:r>
      <w:r w:rsidRPr="00E3619C">
        <w:rPr>
          <w:sz w:val="22"/>
          <w:szCs w:val="22"/>
        </w:rPr>
        <w:t xml:space="preserve">is used for </w:t>
      </w:r>
      <w:r>
        <w:rPr>
          <w:sz w:val="22"/>
          <w:szCs w:val="22"/>
        </w:rPr>
        <w:t>physical flaws of people in 21:17–</w:t>
      </w:r>
      <w:r w:rsidRPr="00E3619C">
        <w:rPr>
          <w:sz w:val="22"/>
          <w:szCs w:val="22"/>
        </w:rPr>
        <w:t>24.</w:t>
      </w:r>
      <w:bookmarkEnd w:id="183"/>
    </w:p>
  </w:footnote>
  <w:footnote w:id="667">
    <w:p w14:paraId="4CA3BC8F" w14:textId="77777777" w:rsidR="00F66D22" w:rsidRDefault="00F66D22" w:rsidP="00BC74EC">
      <w:pPr>
        <w:pStyle w:val="BodyText"/>
        <w:spacing w:before="0" w:line="300" w:lineRule="exact"/>
        <w:ind w:left="284" w:hanging="284"/>
        <w:rPr>
          <w:sz w:val="22"/>
          <w:szCs w:val="22"/>
        </w:rPr>
      </w:pPr>
      <w:r w:rsidRPr="00E3619C">
        <w:rPr>
          <w:rStyle w:val="FootnoteReference"/>
          <w:color w:val="008000"/>
          <w:szCs w:val="22"/>
        </w:rPr>
        <w:footnoteRef/>
      </w:r>
      <w:r>
        <w:rPr>
          <w:sz w:val="22"/>
          <w:szCs w:val="22"/>
        </w:rPr>
        <w:t xml:space="preserve"> </w:t>
      </w:r>
      <w:r>
        <w:rPr>
          <w:sz w:val="22"/>
          <w:szCs w:val="22"/>
        </w:rPr>
        <w:tab/>
      </w:r>
      <w:bookmarkStart w:id="184" w:name="2242"/>
      <w:r w:rsidRPr="00E3619C">
        <w:rPr>
          <w:sz w:val="22"/>
          <w:szCs w:val="22"/>
        </w:rPr>
        <w:t>The meaning of the expression</w:t>
      </w:r>
      <w:r>
        <w:rPr>
          <w:sz w:val="22"/>
          <w:szCs w:val="22"/>
        </w:rPr>
        <w:t xml:space="preserve"> </w:t>
      </w:r>
      <w:r w:rsidRPr="00BC74EC">
        <w:rPr>
          <w:rFonts w:cs="SBL Hebrew"/>
          <w:noProof/>
          <w:sz w:val="26"/>
          <w:szCs w:val="26"/>
          <w:rtl/>
          <w:lang w:bidi="he-IL"/>
        </w:rPr>
        <w:t>לְפַלֵּא־נֶ֨דֶר֙</w:t>
      </w:r>
      <w:r>
        <w:rPr>
          <w:sz w:val="22"/>
          <w:szCs w:val="22"/>
        </w:rPr>
        <w:t>, rendered</w:t>
      </w:r>
      <w:r w:rsidRPr="00E3619C">
        <w:rPr>
          <w:sz w:val="22"/>
          <w:szCs w:val="22"/>
        </w:rPr>
        <w:t xml:space="preserve"> </w:t>
      </w:r>
      <w:r>
        <w:rPr>
          <w:sz w:val="22"/>
          <w:szCs w:val="22"/>
        </w:rPr>
        <w:t>here ‘</w:t>
      </w:r>
      <w:r w:rsidRPr="00BC74EC">
        <w:rPr>
          <w:i/>
          <w:iCs/>
          <w:sz w:val="22"/>
          <w:szCs w:val="22"/>
        </w:rPr>
        <w:t>as a voluntary offering</w:t>
      </w:r>
      <w:r>
        <w:rPr>
          <w:sz w:val="22"/>
          <w:szCs w:val="22"/>
        </w:rPr>
        <w:t>’ is much debated; s</w:t>
      </w:r>
      <w:r w:rsidRPr="00E3619C">
        <w:rPr>
          <w:sz w:val="22"/>
          <w:szCs w:val="22"/>
        </w:rPr>
        <w:t>ome take it as an e</w:t>
      </w:r>
      <w:r>
        <w:rPr>
          <w:sz w:val="22"/>
          <w:szCs w:val="22"/>
        </w:rPr>
        <w:t xml:space="preserve">xpression for fulfilling a vow or, alternatively, </w:t>
      </w:r>
      <w:r w:rsidRPr="00E3619C">
        <w:rPr>
          <w:sz w:val="22"/>
          <w:szCs w:val="22"/>
        </w:rPr>
        <w:t>to mak</w:t>
      </w:r>
      <w:r>
        <w:rPr>
          <w:sz w:val="22"/>
          <w:szCs w:val="22"/>
        </w:rPr>
        <w:t>e a vow</w:t>
      </w:r>
      <w:r w:rsidRPr="00E3619C">
        <w:rPr>
          <w:sz w:val="22"/>
          <w:szCs w:val="22"/>
        </w:rPr>
        <w:t>.</w:t>
      </w:r>
      <w:bookmarkEnd w:id="184"/>
    </w:p>
  </w:footnote>
  <w:footnote w:id="668">
    <w:p w14:paraId="4085864D" w14:textId="77777777" w:rsidR="00F66D22" w:rsidRPr="00DF6B60" w:rsidRDefault="00F66D22" w:rsidP="00DF6B60">
      <w:pPr>
        <w:pStyle w:val="BodyText"/>
        <w:spacing w:before="0" w:line="300" w:lineRule="exact"/>
        <w:ind w:left="284" w:hanging="284"/>
        <w:rPr>
          <w:sz w:val="22"/>
          <w:szCs w:val="22"/>
        </w:rPr>
      </w:pPr>
      <w:r w:rsidRPr="00E3619C">
        <w:rPr>
          <w:rStyle w:val="FootnoteReference"/>
          <w:color w:val="008000"/>
          <w:szCs w:val="22"/>
        </w:rPr>
        <w:footnoteRef/>
      </w:r>
      <w:r>
        <w:rPr>
          <w:color w:val="008000"/>
          <w:szCs w:val="22"/>
        </w:rPr>
        <w:tab/>
      </w:r>
      <w:r w:rsidRPr="00DF6B60">
        <w:rPr>
          <w:sz w:val="22"/>
          <w:szCs w:val="22"/>
        </w:rPr>
        <w:t>In place of ‘</w:t>
      </w:r>
      <w:r w:rsidRPr="00DF6B60">
        <w:rPr>
          <w:i/>
          <w:iCs/>
          <w:sz w:val="22"/>
          <w:szCs w:val="22"/>
        </w:rPr>
        <w:t>or with a running sore</w:t>
      </w:r>
      <w:r w:rsidRPr="00DF6B60">
        <w:rPr>
          <w:sz w:val="22"/>
          <w:szCs w:val="22"/>
        </w:rPr>
        <w:t xml:space="preserve">’, here following </w:t>
      </w:r>
      <w:r w:rsidRPr="00DF6B60">
        <w:rPr>
          <w:i/>
          <w:iCs/>
          <w:sz w:val="22"/>
          <w:szCs w:val="22"/>
        </w:rPr>
        <w:t>NETB</w:t>
      </w:r>
      <w:r w:rsidRPr="00DF6B60">
        <w:rPr>
          <w:sz w:val="22"/>
          <w:szCs w:val="22"/>
        </w:rPr>
        <w:t xml:space="preserve">, the </w:t>
      </w:r>
      <w:r w:rsidRPr="00DF6B60">
        <w:rPr>
          <w:i/>
          <w:iCs/>
          <w:sz w:val="22"/>
          <w:szCs w:val="22"/>
        </w:rPr>
        <w:t>NJB</w:t>
      </w:r>
      <w:r w:rsidRPr="00DF6B60">
        <w:rPr>
          <w:sz w:val="22"/>
          <w:szCs w:val="22"/>
        </w:rPr>
        <w:t xml:space="preserve"> has ‘</w:t>
      </w:r>
      <w:r w:rsidRPr="00DF6B60">
        <w:rPr>
          <w:i/>
          <w:iCs/>
          <w:sz w:val="22"/>
          <w:szCs w:val="22"/>
        </w:rPr>
        <w:t>suffering from skin disease or sore</w:t>
      </w:r>
      <w:r w:rsidRPr="00DF6B60">
        <w:rPr>
          <w:sz w:val="22"/>
          <w:szCs w:val="22"/>
        </w:rPr>
        <w:t xml:space="preserve">’ and the </w:t>
      </w:r>
      <w:r w:rsidRPr="00DF6B60">
        <w:rPr>
          <w:i/>
          <w:iCs/>
          <w:sz w:val="22"/>
          <w:szCs w:val="22"/>
        </w:rPr>
        <w:t>NRSV</w:t>
      </w:r>
      <w:r w:rsidRPr="00DF6B60">
        <w:rPr>
          <w:sz w:val="22"/>
          <w:szCs w:val="22"/>
        </w:rPr>
        <w:t xml:space="preserve"> has ‘</w:t>
      </w:r>
      <w:r w:rsidRPr="00DF6B60">
        <w:rPr>
          <w:rFonts w:cs="Verdana"/>
          <w:i/>
          <w:iCs/>
          <w:sz w:val="22"/>
          <w:szCs w:val="22"/>
          <w:lang w:eastAsia="en-GB"/>
        </w:rPr>
        <w:t>or having a discharge or an itch or scabs</w:t>
      </w:r>
      <w:r w:rsidRPr="00DF6B60">
        <w:rPr>
          <w:rFonts w:cs="Verdana"/>
          <w:sz w:val="22"/>
          <w:szCs w:val="22"/>
          <w:lang w:eastAsia="en-GB"/>
        </w:rPr>
        <w:t xml:space="preserve">’; </w:t>
      </w:r>
      <w:r w:rsidRPr="00DF6B60">
        <w:rPr>
          <w:sz w:val="22"/>
          <w:szCs w:val="22"/>
        </w:rPr>
        <w:t xml:space="preserve">another reading is </w:t>
      </w:r>
      <w:bookmarkStart w:id="185" w:name="2246"/>
      <w:r w:rsidRPr="00DF6B60">
        <w:rPr>
          <w:sz w:val="22"/>
          <w:szCs w:val="22"/>
        </w:rPr>
        <w:t>perhaps ‘</w:t>
      </w:r>
      <w:r w:rsidRPr="00DF6B60">
        <w:rPr>
          <w:i/>
          <w:iCs/>
          <w:sz w:val="22"/>
          <w:szCs w:val="22"/>
        </w:rPr>
        <w:t>or with a wart</w:t>
      </w:r>
      <w:bookmarkEnd w:id="185"/>
      <w:r w:rsidRPr="00DF6B60">
        <w:rPr>
          <w:sz w:val="22"/>
          <w:szCs w:val="22"/>
        </w:rPr>
        <w:t>’.</w:t>
      </w:r>
    </w:p>
  </w:footnote>
  <w:footnote w:id="669">
    <w:p w14:paraId="5D7E1555" w14:textId="77777777" w:rsidR="00F66D22" w:rsidRPr="00E3619C" w:rsidRDefault="00F66D22" w:rsidP="00E3619C">
      <w:pPr>
        <w:pStyle w:val="BodyText"/>
        <w:spacing w:before="0" w:line="300" w:lineRule="exact"/>
        <w:ind w:left="284" w:hanging="284"/>
        <w:rPr>
          <w:sz w:val="22"/>
          <w:szCs w:val="22"/>
        </w:rPr>
      </w:pPr>
      <w:r w:rsidRPr="00E3619C">
        <w:rPr>
          <w:rStyle w:val="FootnoteReference"/>
          <w:color w:val="008000"/>
          <w:szCs w:val="22"/>
        </w:rPr>
        <w:footnoteRef/>
      </w:r>
      <w:r w:rsidRPr="00E3619C">
        <w:rPr>
          <w:sz w:val="22"/>
          <w:szCs w:val="22"/>
        </w:rPr>
        <w:t xml:space="preserve"> </w:t>
      </w:r>
      <w:r w:rsidRPr="00E3619C">
        <w:rPr>
          <w:sz w:val="22"/>
          <w:szCs w:val="22"/>
        </w:rPr>
        <w:tab/>
        <w:t>In place of ‘</w:t>
      </w:r>
      <w:r w:rsidRPr="00E3619C">
        <w:rPr>
          <w:i/>
          <w:iCs/>
          <w:sz w:val="22"/>
          <w:szCs w:val="22"/>
        </w:rPr>
        <w:t>with a limb too long or short</w:t>
      </w:r>
      <w:r w:rsidRPr="00E3619C">
        <w:rPr>
          <w:sz w:val="22"/>
          <w:szCs w:val="22"/>
        </w:rPr>
        <w:t xml:space="preserve">’, here following the </w:t>
      </w:r>
      <w:r w:rsidRPr="00E3619C">
        <w:rPr>
          <w:i/>
          <w:iCs/>
          <w:sz w:val="22"/>
          <w:szCs w:val="22"/>
        </w:rPr>
        <w:t>NRSV</w:t>
      </w:r>
      <w:r w:rsidRPr="00E3619C">
        <w:rPr>
          <w:sz w:val="22"/>
          <w:szCs w:val="22"/>
        </w:rPr>
        <w:t xml:space="preserve">, the </w:t>
      </w:r>
      <w:r w:rsidRPr="00E3619C">
        <w:rPr>
          <w:i/>
          <w:iCs/>
          <w:sz w:val="22"/>
          <w:szCs w:val="22"/>
        </w:rPr>
        <w:t>NJB</w:t>
      </w:r>
      <w:r w:rsidRPr="00E3619C">
        <w:rPr>
          <w:sz w:val="22"/>
          <w:szCs w:val="22"/>
        </w:rPr>
        <w:t xml:space="preserve"> has ‘</w:t>
      </w:r>
      <w:r w:rsidRPr="00E3619C">
        <w:rPr>
          <w:i/>
          <w:iCs/>
          <w:sz w:val="22"/>
          <w:szCs w:val="22"/>
        </w:rPr>
        <w:t>that is underdeveloped or deformed</w:t>
      </w:r>
      <w:r w:rsidRPr="00E3619C">
        <w:rPr>
          <w:sz w:val="22"/>
          <w:szCs w:val="22"/>
        </w:rPr>
        <w:t>’.</w:t>
      </w:r>
    </w:p>
  </w:footnote>
  <w:footnote w:id="670">
    <w:p w14:paraId="49054428" w14:textId="77777777" w:rsidR="00F66D22" w:rsidRDefault="00F66D22">
      <w:pPr>
        <w:pStyle w:val="BodyText"/>
        <w:spacing w:before="0" w:line="300" w:lineRule="exact"/>
        <w:ind w:left="284" w:hanging="284"/>
        <w:rPr>
          <w:sz w:val="22"/>
          <w:szCs w:val="22"/>
        </w:rPr>
      </w:pPr>
      <w:r w:rsidRPr="000E288D">
        <w:rPr>
          <w:rStyle w:val="FootnoteReference"/>
          <w:color w:val="008000"/>
          <w:szCs w:val="22"/>
        </w:rPr>
        <w:footnoteRef/>
      </w:r>
      <w:r w:rsidRPr="000E288D">
        <w:rPr>
          <w:color w:val="008000"/>
          <w:szCs w:val="22"/>
        </w:rPr>
        <w:t xml:space="preserve"> </w:t>
      </w:r>
      <w:r>
        <w:rPr>
          <w:sz w:val="22"/>
          <w:szCs w:val="22"/>
        </w:rPr>
        <w:tab/>
        <w:t xml:space="preserve">The </w:t>
      </w:r>
      <w:r w:rsidRPr="00DF6B60">
        <w:rPr>
          <w:i/>
          <w:iCs/>
          <w:sz w:val="22"/>
          <w:szCs w:val="22"/>
        </w:rPr>
        <w:t>NJB</w:t>
      </w:r>
      <w:r>
        <w:rPr>
          <w:sz w:val="22"/>
          <w:szCs w:val="22"/>
        </w:rPr>
        <w:t xml:space="preserve"> has ‘</w:t>
      </w:r>
      <w:r w:rsidRPr="00DF6B60">
        <w:rPr>
          <w:i/>
          <w:iCs/>
          <w:sz w:val="22"/>
          <w:szCs w:val="22"/>
        </w:rPr>
        <w:t>removed</w:t>
      </w:r>
      <w:r>
        <w:rPr>
          <w:sz w:val="22"/>
          <w:szCs w:val="22"/>
        </w:rPr>
        <w:t>’ in place of ‘</w:t>
      </w:r>
      <w:r w:rsidRPr="00DF6B60">
        <w:rPr>
          <w:i/>
          <w:iCs/>
          <w:sz w:val="22"/>
          <w:szCs w:val="22"/>
        </w:rPr>
        <w:t>torn</w:t>
      </w:r>
      <w:r>
        <w:rPr>
          <w:sz w:val="22"/>
          <w:szCs w:val="22"/>
        </w:rPr>
        <w:t xml:space="preserve">’, here following the </w:t>
      </w:r>
      <w:r w:rsidRPr="00DF6B60">
        <w:rPr>
          <w:i/>
          <w:iCs/>
          <w:sz w:val="22"/>
          <w:szCs w:val="22"/>
        </w:rPr>
        <w:t>NRSV</w:t>
      </w:r>
      <w:r>
        <w:rPr>
          <w:sz w:val="22"/>
          <w:szCs w:val="22"/>
        </w:rPr>
        <w:t xml:space="preserve"> &amp; </w:t>
      </w:r>
      <w:r w:rsidRPr="00DF6B60">
        <w:rPr>
          <w:i/>
          <w:iCs/>
          <w:sz w:val="22"/>
          <w:szCs w:val="22"/>
        </w:rPr>
        <w:t>NETB</w:t>
      </w:r>
      <w:r>
        <w:rPr>
          <w:sz w:val="22"/>
          <w:szCs w:val="22"/>
        </w:rPr>
        <w:t>.</w:t>
      </w:r>
    </w:p>
  </w:footnote>
  <w:footnote w:id="671">
    <w:p w14:paraId="6A148A0C" w14:textId="77777777" w:rsidR="00F66D22" w:rsidRDefault="00F66D22">
      <w:pPr>
        <w:pStyle w:val="BodyText"/>
        <w:spacing w:before="0" w:line="300" w:lineRule="exact"/>
        <w:ind w:left="284" w:hanging="284"/>
        <w:rPr>
          <w:sz w:val="22"/>
          <w:szCs w:val="22"/>
        </w:rPr>
      </w:pPr>
      <w:r w:rsidRPr="000E288D">
        <w:rPr>
          <w:rStyle w:val="FootnoteReference"/>
          <w:color w:val="008000"/>
          <w:szCs w:val="22"/>
        </w:rPr>
        <w:footnoteRef/>
      </w:r>
      <w:r w:rsidRPr="000E288D">
        <w:rPr>
          <w:color w:val="008000"/>
          <w:szCs w:val="22"/>
        </w:rPr>
        <w:t xml:space="preserve"> </w:t>
      </w:r>
      <w:r>
        <w:rPr>
          <w:sz w:val="22"/>
          <w:szCs w:val="22"/>
        </w:rPr>
        <w:tab/>
        <w:t>Before ‘</w:t>
      </w:r>
      <w:r w:rsidRPr="00DF6B60">
        <w:rPr>
          <w:i/>
          <w:iCs/>
          <w:sz w:val="22"/>
          <w:szCs w:val="22"/>
        </w:rPr>
        <w:t>a stranger</w:t>
      </w:r>
      <w:r>
        <w:rPr>
          <w:sz w:val="22"/>
          <w:szCs w:val="22"/>
        </w:rPr>
        <w:t xml:space="preserve">’, the </w:t>
      </w:r>
      <w:r w:rsidRPr="00DF6B60">
        <w:rPr>
          <w:i/>
          <w:iCs/>
          <w:sz w:val="22"/>
          <w:szCs w:val="22"/>
        </w:rPr>
        <w:t>NJB</w:t>
      </w:r>
      <w:r>
        <w:rPr>
          <w:sz w:val="22"/>
          <w:szCs w:val="22"/>
        </w:rPr>
        <w:t xml:space="preserve">, more literally following the </w:t>
      </w:r>
      <w:r w:rsidRPr="00DF6B60">
        <w:rPr>
          <w:i/>
          <w:iCs/>
          <w:sz w:val="22"/>
          <w:szCs w:val="22"/>
        </w:rPr>
        <w:t>MT</w:t>
      </w:r>
      <w:r>
        <w:rPr>
          <w:sz w:val="22"/>
          <w:szCs w:val="22"/>
        </w:rPr>
        <w:t>, adds ‘</w:t>
      </w:r>
      <w:r w:rsidRPr="00DF6B60">
        <w:rPr>
          <w:i/>
          <w:iCs/>
          <w:sz w:val="22"/>
          <w:szCs w:val="22"/>
        </w:rPr>
        <w:t>the hands of</w:t>
      </w:r>
      <w:r>
        <w:rPr>
          <w:sz w:val="22"/>
          <w:szCs w:val="22"/>
        </w:rPr>
        <w:t xml:space="preserve">’; here, we follow the </w:t>
      </w:r>
      <w:r w:rsidRPr="00DF6B60">
        <w:rPr>
          <w:i/>
          <w:iCs/>
          <w:sz w:val="22"/>
          <w:szCs w:val="22"/>
        </w:rPr>
        <w:t>NRSV</w:t>
      </w:r>
      <w:r>
        <w:rPr>
          <w:sz w:val="22"/>
          <w:szCs w:val="22"/>
        </w:rPr>
        <w:t>.</w:t>
      </w:r>
    </w:p>
  </w:footnote>
  <w:footnote w:id="672">
    <w:p w14:paraId="3100CE32" w14:textId="77777777" w:rsidR="00F66D22" w:rsidRDefault="00F66D22">
      <w:pPr>
        <w:pStyle w:val="BodyText"/>
        <w:spacing w:before="0" w:line="300" w:lineRule="exact"/>
        <w:ind w:left="284" w:hanging="284"/>
        <w:rPr>
          <w:sz w:val="22"/>
          <w:szCs w:val="22"/>
        </w:rPr>
      </w:pPr>
      <w:r w:rsidRPr="000E288D">
        <w:rPr>
          <w:rStyle w:val="FootnoteReference"/>
          <w:color w:val="008000"/>
          <w:szCs w:val="22"/>
        </w:rPr>
        <w:footnoteRef/>
      </w:r>
      <w:r>
        <w:rPr>
          <w:sz w:val="22"/>
          <w:szCs w:val="22"/>
        </w:rPr>
        <w:t xml:space="preserve"> </w:t>
      </w:r>
      <w:r>
        <w:rPr>
          <w:sz w:val="22"/>
          <w:szCs w:val="22"/>
        </w:rPr>
        <w:tab/>
        <w:t xml:space="preserve">This additional introductory verse </w:t>
      </w:r>
      <w:r w:rsidRPr="000E288D">
        <w:rPr>
          <w:i/>
          <w:iCs/>
          <w:sz w:val="22"/>
          <w:szCs w:val="22"/>
        </w:rPr>
        <w:t>may</w:t>
      </w:r>
      <w:r>
        <w:rPr>
          <w:sz w:val="22"/>
          <w:szCs w:val="22"/>
        </w:rPr>
        <w:t xml:space="preserve"> indicate that vv. 26–33 comprise a later addition.</w:t>
      </w:r>
    </w:p>
  </w:footnote>
  <w:footnote w:id="673">
    <w:p w14:paraId="06F313DB" w14:textId="77777777" w:rsidR="00F66D22" w:rsidRDefault="00F66D22">
      <w:pPr>
        <w:pStyle w:val="BodyText"/>
        <w:spacing w:before="0" w:line="300" w:lineRule="exact"/>
        <w:ind w:left="284" w:hanging="284"/>
        <w:rPr>
          <w:sz w:val="22"/>
          <w:szCs w:val="22"/>
        </w:rPr>
      </w:pPr>
      <w:r w:rsidRPr="000E288D">
        <w:rPr>
          <w:rStyle w:val="FootnoteReference"/>
          <w:color w:val="008000"/>
        </w:rPr>
        <w:footnoteRef/>
      </w:r>
      <w:r>
        <w:rPr>
          <w:sz w:val="22"/>
          <w:szCs w:val="22"/>
        </w:rPr>
        <w:t xml:space="preserve"> </w:t>
      </w:r>
      <w:r>
        <w:rPr>
          <w:sz w:val="22"/>
          <w:szCs w:val="22"/>
        </w:rPr>
        <w:tab/>
        <w:t>The literal translation of ‘</w:t>
      </w:r>
      <w:r w:rsidRPr="000E288D">
        <w:rPr>
          <w:i/>
          <w:iCs/>
          <w:sz w:val="22"/>
          <w:szCs w:val="22"/>
        </w:rPr>
        <w:t>with its mother</w:t>
      </w:r>
      <w:r>
        <w:rPr>
          <w:sz w:val="22"/>
          <w:szCs w:val="22"/>
        </w:rPr>
        <w:t>’ is ‘</w:t>
      </w:r>
      <w:r w:rsidRPr="000E288D">
        <w:rPr>
          <w:i/>
          <w:iCs/>
          <w:sz w:val="22"/>
          <w:szCs w:val="22"/>
        </w:rPr>
        <w:t>under its mother</w:t>
      </w:r>
      <w:r>
        <w:rPr>
          <w:sz w:val="22"/>
          <w:szCs w:val="22"/>
        </w:rPr>
        <w:t>’.</w:t>
      </w:r>
    </w:p>
  </w:footnote>
  <w:footnote w:id="674">
    <w:p w14:paraId="364D7B2C" w14:textId="77777777" w:rsidR="00F66D22" w:rsidRDefault="00F66D22">
      <w:pPr>
        <w:pStyle w:val="BodyText"/>
        <w:spacing w:before="0" w:line="300" w:lineRule="exact"/>
        <w:ind w:left="284" w:hanging="284"/>
        <w:rPr>
          <w:sz w:val="22"/>
          <w:szCs w:val="22"/>
        </w:rPr>
      </w:pPr>
      <w:r w:rsidRPr="000E288D">
        <w:rPr>
          <w:rStyle w:val="FootnoteReference"/>
          <w:color w:val="008000"/>
        </w:rPr>
        <w:footnoteRef/>
      </w:r>
      <w:r>
        <w:rPr>
          <w:sz w:val="22"/>
          <w:szCs w:val="22"/>
        </w:rPr>
        <w:t xml:space="preserve"> </w:t>
      </w:r>
      <w:r>
        <w:rPr>
          <w:sz w:val="22"/>
          <w:szCs w:val="22"/>
        </w:rPr>
        <w:tab/>
        <w:t>The literal translation of ‘</w:t>
      </w:r>
      <w:r w:rsidRPr="000E288D">
        <w:rPr>
          <w:i/>
          <w:iCs/>
          <w:sz w:val="22"/>
          <w:szCs w:val="22"/>
        </w:rPr>
        <w:t>on the same day</w:t>
      </w:r>
      <w:r>
        <w:rPr>
          <w:sz w:val="22"/>
          <w:szCs w:val="22"/>
        </w:rPr>
        <w:t>’ is ‘</w:t>
      </w:r>
      <w:r w:rsidRPr="000E288D">
        <w:rPr>
          <w:i/>
          <w:iCs/>
          <w:sz w:val="22"/>
          <w:szCs w:val="22"/>
        </w:rPr>
        <w:t>in one day</w:t>
      </w:r>
      <w:r>
        <w:rPr>
          <w:sz w:val="22"/>
          <w:szCs w:val="22"/>
        </w:rPr>
        <w:t>’.</w:t>
      </w:r>
    </w:p>
  </w:footnote>
  <w:footnote w:id="675">
    <w:p w14:paraId="557B0CD1" w14:textId="77777777" w:rsidR="00F66D22" w:rsidRPr="00042C88" w:rsidRDefault="00F66D22">
      <w:pPr>
        <w:pStyle w:val="BodyText"/>
        <w:spacing w:before="0" w:line="300" w:lineRule="exact"/>
        <w:ind w:left="284" w:hanging="284"/>
        <w:rPr>
          <w:sz w:val="22"/>
          <w:szCs w:val="22"/>
        </w:rPr>
      </w:pPr>
      <w:r w:rsidRPr="005B5361">
        <w:rPr>
          <w:rStyle w:val="FootnoteReference"/>
          <w:color w:val="008000"/>
          <w:szCs w:val="22"/>
        </w:rPr>
        <w:footnoteRef/>
      </w:r>
      <w:r w:rsidRPr="00042C88">
        <w:rPr>
          <w:sz w:val="22"/>
          <w:szCs w:val="22"/>
        </w:rPr>
        <w:t xml:space="preserve"> </w:t>
      </w:r>
      <w:r w:rsidRPr="00042C88">
        <w:rPr>
          <w:sz w:val="22"/>
          <w:szCs w:val="22"/>
        </w:rPr>
        <w:tab/>
        <w:t xml:space="preserve">For this verse, here following the </w:t>
      </w:r>
      <w:r w:rsidRPr="00042C88">
        <w:rPr>
          <w:i/>
          <w:iCs/>
          <w:sz w:val="22"/>
          <w:szCs w:val="22"/>
        </w:rPr>
        <w:t>NRSV</w:t>
      </w:r>
      <w:r w:rsidRPr="00042C88">
        <w:rPr>
          <w:sz w:val="22"/>
          <w:szCs w:val="22"/>
        </w:rPr>
        <w:t xml:space="preserve">, the </w:t>
      </w:r>
      <w:r w:rsidRPr="00042C88">
        <w:rPr>
          <w:i/>
          <w:iCs/>
          <w:sz w:val="22"/>
          <w:szCs w:val="22"/>
        </w:rPr>
        <w:t>NJB</w:t>
      </w:r>
      <w:r w:rsidRPr="00042C88">
        <w:rPr>
          <w:sz w:val="22"/>
          <w:szCs w:val="22"/>
        </w:rPr>
        <w:t xml:space="preserve"> reads, “</w:t>
      </w:r>
      <w:r w:rsidRPr="00042C88">
        <w:rPr>
          <w:i/>
          <w:iCs/>
          <w:sz w:val="22"/>
          <w:szCs w:val="22"/>
        </w:rPr>
        <w:t>If you offer Yahweh a sacrifice with praise, do it in the acceptable manner</w:t>
      </w:r>
      <w:r w:rsidRPr="00042C88">
        <w:rPr>
          <w:sz w:val="22"/>
          <w:szCs w:val="22"/>
        </w:rPr>
        <w:t>.”</w:t>
      </w:r>
    </w:p>
  </w:footnote>
  <w:footnote w:id="676">
    <w:p w14:paraId="6CA792DA" w14:textId="77777777" w:rsidR="00F66D22" w:rsidRDefault="00F66D22">
      <w:pPr>
        <w:pStyle w:val="BodyText"/>
        <w:spacing w:before="0" w:line="300" w:lineRule="exact"/>
        <w:ind w:left="284" w:hanging="284"/>
        <w:rPr>
          <w:sz w:val="22"/>
          <w:szCs w:val="22"/>
        </w:rPr>
      </w:pPr>
      <w:r w:rsidRPr="005B5361">
        <w:rPr>
          <w:rStyle w:val="FootnoteReference"/>
          <w:color w:val="008000"/>
          <w:szCs w:val="22"/>
        </w:rPr>
        <w:footnoteRef/>
      </w:r>
      <w:r>
        <w:rPr>
          <w:sz w:val="22"/>
          <w:szCs w:val="22"/>
        </w:rPr>
        <w:t xml:space="preserve"> </w:t>
      </w:r>
      <w:r>
        <w:rPr>
          <w:sz w:val="22"/>
          <w:szCs w:val="22"/>
        </w:rPr>
        <w:tab/>
        <w:t>Here, the literal translation of ‘</w:t>
      </w:r>
      <w:r w:rsidRPr="00042C88">
        <w:rPr>
          <w:i/>
          <w:iCs/>
          <w:sz w:val="22"/>
          <w:szCs w:val="22"/>
        </w:rPr>
        <w:t>the same day</w:t>
      </w:r>
      <w:r>
        <w:rPr>
          <w:sz w:val="22"/>
          <w:szCs w:val="22"/>
        </w:rPr>
        <w:t>’ is ‘</w:t>
      </w:r>
      <w:r w:rsidRPr="00042C88">
        <w:rPr>
          <w:i/>
          <w:iCs/>
          <w:sz w:val="22"/>
          <w:szCs w:val="22"/>
        </w:rPr>
        <w:t>on that day</w:t>
      </w:r>
      <w:r>
        <w:rPr>
          <w:sz w:val="22"/>
          <w:szCs w:val="22"/>
        </w:rPr>
        <w:t>’ (cf. #28).</w:t>
      </w:r>
    </w:p>
  </w:footnote>
  <w:footnote w:id="677">
    <w:p w14:paraId="73B9A8BB" w14:textId="77777777" w:rsidR="00F66D22" w:rsidRDefault="00F66D22">
      <w:pPr>
        <w:pStyle w:val="BodyText"/>
        <w:spacing w:before="0" w:line="300" w:lineRule="exact"/>
        <w:ind w:left="284" w:hanging="284"/>
        <w:rPr>
          <w:sz w:val="22"/>
          <w:szCs w:val="22"/>
        </w:rPr>
      </w:pPr>
      <w:r w:rsidRPr="005B5361">
        <w:rPr>
          <w:rStyle w:val="FootnoteReference"/>
          <w:color w:val="008000"/>
          <w:szCs w:val="22"/>
        </w:rPr>
        <w:footnoteRef/>
      </w:r>
      <w:r>
        <w:rPr>
          <w:sz w:val="22"/>
          <w:szCs w:val="22"/>
        </w:rPr>
        <w:t xml:space="preserve"> </w:t>
      </w:r>
      <w:r>
        <w:rPr>
          <w:sz w:val="22"/>
          <w:szCs w:val="22"/>
        </w:rPr>
        <w:tab/>
        <w:t>In place of ‘</w:t>
      </w:r>
      <w:r w:rsidRPr="00042C88">
        <w:rPr>
          <w:i/>
          <w:iCs/>
          <w:sz w:val="22"/>
          <w:szCs w:val="22"/>
        </w:rPr>
        <w:t>observe them</w:t>
      </w:r>
      <w:r>
        <w:rPr>
          <w:sz w:val="22"/>
          <w:szCs w:val="22"/>
        </w:rPr>
        <w:t xml:space="preserve">’, here following the </w:t>
      </w:r>
      <w:r w:rsidRPr="00042C88">
        <w:rPr>
          <w:i/>
          <w:iCs/>
          <w:sz w:val="22"/>
          <w:szCs w:val="22"/>
        </w:rPr>
        <w:t>NRSV</w:t>
      </w:r>
      <w:r>
        <w:rPr>
          <w:sz w:val="22"/>
          <w:szCs w:val="22"/>
        </w:rPr>
        <w:t xml:space="preserve">, the </w:t>
      </w:r>
      <w:r w:rsidRPr="00042C88">
        <w:rPr>
          <w:i/>
          <w:iCs/>
          <w:sz w:val="22"/>
          <w:szCs w:val="22"/>
        </w:rPr>
        <w:t>NJB</w:t>
      </w:r>
      <w:r>
        <w:rPr>
          <w:sz w:val="22"/>
          <w:szCs w:val="22"/>
        </w:rPr>
        <w:t xml:space="preserve"> has ‘</w:t>
      </w:r>
      <w:r w:rsidRPr="00042C88">
        <w:rPr>
          <w:i/>
          <w:iCs/>
          <w:sz w:val="22"/>
          <w:szCs w:val="22"/>
        </w:rPr>
        <w:t>put them into practice</w:t>
      </w:r>
      <w:r>
        <w:rPr>
          <w:sz w:val="22"/>
          <w:szCs w:val="22"/>
        </w:rPr>
        <w:t>’.</w:t>
      </w:r>
    </w:p>
  </w:footnote>
  <w:footnote w:id="678">
    <w:p w14:paraId="348B11BC" w14:textId="77777777" w:rsidR="00F66D22" w:rsidRPr="005B5361" w:rsidRDefault="00F66D22">
      <w:pPr>
        <w:pStyle w:val="BodyText"/>
        <w:spacing w:before="0" w:line="300" w:lineRule="exact"/>
        <w:ind w:left="284" w:hanging="284"/>
        <w:rPr>
          <w:sz w:val="22"/>
          <w:szCs w:val="22"/>
        </w:rPr>
      </w:pPr>
      <w:r w:rsidRPr="005B5361">
        <w:rPr>
          <w:rStyle w:val="FootnoteReference"/>
          <w:color w:val="008000"/>
          <w:szCs w:val="22"/>
        </w:rPr>
        <w:footnoteRef/>
      </w:r>
      <w:r w:rsidRPr="005B5361">
        <w:rPr>
          <w:color w:val="008000"/>
          <w:szCs w:val="22"/>
        </w:rPr>
        <w:t xml:space="preserve"> </w:t>
      </w:r>
      <w:r w:rsidRPr="005B5361">
        <w:rPr>
          <w:sz w:val="22"/>
          <w:szCs w:val="22"/>
        </w:rPr>
        <w:tab/>
        <w:t xml:space="preserve">For this verse, here following the </w:t>
      </w:r>
      <w:r w:rsidRPr="005B5361">
        <w:rPr>
          <w:i/>
          <w:iCs/>
          <w:sz w:val="22"/>
          <w:szCs w:val="22"/>
        </w:rPr>
        <w:t>NJB</w:t>
      </w:r>
      <w:r w:rsidRPr="005B5361">
        <w:rPr>
          <w:sz w:val="22"/>
          <w:szCs w:val="22"/>
        </w:rPr>
        <w:t xml:space="preserve">, the </w:t>
      </w:r>
      <w:r w:rsidRPr="005B5361">
        <w:rPr>
          <w:i/>
          <w:iCs/>
          <w:sz w:val="22"/>
          <w:szCs w:val="22"/>
        </w:rPr>
        <w:t>NRSV</w:t>
      </w:r>
      <w:r w:rsidRPr="005B5361">
        <w:rPr>
          <w:sz w:val="22"/>
          <w:szCs w:val="22"/>
        </w:rPr>
        <w:t xml:space="preserve"> reads, “</w:t>
      </w:r>
      <w:r w:rsidRPr="005B5361">
        <w:rPr>
          <w:rFonts w:cs="Verdana"/>
          <w:i/>
          <w:iCs/>
          <w:sz w:val="22"/>
          <w:szCs w:val="22"/>
          <w:lang w:eastAsia="en-GB"/>
        </w:rPr>
        <w:t xml:space="preserve">You shall not profane my holy name, that I may be sanctified among the people of </w:t>
      </w:r>
      <w:smartTag w:uri="urn:schemas-microsoft-com:office:smarttags" w:element="country-region">
        <w:smartTag w:uri="urn:schemas-microsoft-com:office:smarttags" w:element="place">
          <w:r w:rsidRPr="005B5361">
            <w:rPr>
              <w:rFonts w:cs="Verdana"/>
              <w:i/>
              <w:iCs/>
              <w:sz w:val="22"/>
              <w:szCs w:val="22"/>
              <w:lang w:eastAsia="en-GB"/>
            </w:rPr>
            <w:t>Israel</w:t>
          </w:r>
        </w:smartTag>
      </w:smartTag>
      <w:r w:rsidRPr="005B5361">
        <w:rPr>
          <w:rFonts w:cs="Verdana"/>
          <w:i/>
          <w:iCs/>
          <w:sz w:val="22"/>
          <w:szCs w:val="22"/>
          <w:lang w:eastAsia="en-GB"/>
        </w:rPr>
        <w:t xml:space="preserve">: I am the </w:t>
      </w:r>
      <w:r w:rsidRPr="005B5361">
        <w:rPr>
          <w:rFonts w:cs="Verdana"/>
          <w:i/>
          <w:iCs/>
          <w:smallCaps/>
          <w:sz w:val="22"/>
          <w:szCs w:val="22"/>
          <w:lang w:eastAsia="en-GB"/>
        </w:rPr>
        <w:t>Lord</w:t>
      </w:r>
      <w:r w:rsidRPr="005B5361">
        <w:rPr>
          <w:rFonts w:cs="Verdana"/>
          <w:i/>
          <w:iCs/>
          <w:sz w:val="22"/>
          <w:szCs w:val="22"/>
          <w:lang w:eastAsia="en-GB"/>
        </w:rPr>
        <w:t>; I sanctify you</w:t>
      </w:r>
      <w:r w:rsidRPr="005B5361">
        <w:rPr>
          <w:rFonts w:cs="Verdana"/>
          <w:sz w:val="22"/>
          <w:szCs w:val="22"/>
          <w:lang w:eastAsia="en-GB"/>
        </w:rPr>
        <w:t>.”</w:t>
      </w:r>
    </w:p>
  </w:footnote>
  <w:footnote w:id="679">
    <w:p w14:paraId="56342041" w14:textId="77777777" w:rsidR="00F66D22" w:rsidRPr="005B5361" w:rsidRDefault="00F66D22">
      <w:pPr>
        <w:pStyle w:val="BodyText"/>
        <w:spacing w:before="0" w:line="300" w:lineRule="exact"/>
        <w:ind w:left="284" w:hanging="284"/>
        <w:rPr>
          <w:sz w:val="22"/>
          <w:szCs w:val="22"/>
        </w:rPr>
      </w:pPr>
      <w:r w:rsidRPr="005B5361">
        <w:rPr>
          <w:rStyle w:val="FootnoteReference"/>
          <w:color w:val="008000"/>
          <w:szCs w:val="22"/>
        </w:rPr>
        <w:footnoteRef/>
      </w:r>
      <w:r w:rsidRPr="005B5361">
        <w:rPr>
          <w:sz w:val="22"/>
          <w:szCs w:val="22"/>
        </w:rPr>
        <w:t xml:space="preserve"> </w:t>
      </w:r>
      <w:r w:rsidRPr="005B5361">
        <w:rPr>
          <w:sz w:val="22"/>
          <w:szCs w:val="22"/>
        </w:rPr>
        <w:tab/>
        <w:t>The literal translation of ‘</w:t>
      </w:r>
      <w:r w:rsidRPr="005B5361">
        <w:rPr>
          <w:i/>
          <w:iCs/>
          <w:sz w:val="22"/>
          <w:szCs w:val="22"/>
        </w:rPr>
        <w:t>to be your God</w:t>
      </w:r>
      <w:r w:rsidRPr="005B5361">
        <w:rPr>
          <w:sz w:val="22"/>
          <w:szCs w:val="22"/>
        </w:rPr>
        <w:t>’ is ‘</w:t>
      </w:r>
      <w:bookmarkStart w:id="186" w:name="2263"/>
      <w:r w:rsidRPr="005B5361">
        <w:rPr>
          <w:i/>
          <w:iCs/>
          <w:sz w:val="22"/>
          <w:szCs w:val="22"/>
        </w:rPr>
        <w:t>to be to you for God</w:t>
      </w:r>
      <w:bookmarkEnd w:id="186"/>
      <w:r w:rsidRPr="005B5361">
        <w:rPr>
          <w:sz w:val="22"/>
          <w:szCs w:val="22"/>
        </w:rPr>
        <w:t>’.</w:t>
      </w:r>
    </w:p>
  </w:footnote>
  <w:footnote w:id="680">
    <w:p w14:paraId="28C637FB" w14:textId="77777777" w:rsidR="00F66D22" w:rsidRPr="00060441" w:rsidRDefault="00F66D22" w:rsidP="008D7C67">
      <w:pPr>
        <w:pStyle w:val="FootnoteText"/>
        <w:spacing w:line="240" w:lineRule="exact"/>
        <w:jc w:val="center"/>
        <w:rPr>
          <w:rFonts w:ascii="Book Antiqua" w:hAnsi="Book Antiqua"/>
          <w:b/>
          <w:bCs/>
          <w:smallCaps/>
          <w:color w:val="003300"/>
          <w:sz w:val="24"/>
          <w:szCs w:val="24"/>
        </w:rPr>
      </w:pPr>
      <w:r w:rsidRPr="00060441">
        <w:rPr>
          <w:rFonts w:ascii="Book Antiqua" w:hAnsi="Book Antiqua"/>
          <w:b/>
          <w:bCs/>
          <w:smallCaps/>
          <w:color w:val="003300"/>
          <w:sz w:val="24"/>
          <w:szCs w:val="24"/>
        </w:rPr>
        <w:t xml:space="preserve">Leviticus </w:t>
      </w:r>
      <w:r w:rsidRPr="00060441">
        <w:rPr>
          <w:rStyle w:val="FootnoteReference"/>
          <w:rFonts w:ascii="Book Antiqua" w:hAnsi="Book Antiqua"/>
          <w:b/>
          <w:bCs/>
          <w:smallCaps/>
          <w:color w:val="003300"/>
          <w:sz w:val="24"/>
          <w:szCs w:val="24"/>
          <w:vertAlign w:val="baseline"/>
        </w:rPr>
        <w:t>23</w:t>
      </w:r>
    </w:p>
  </w:footnote>
  <w:footnote w:id="681">
    <w:p w14:paraId="575E4DE8" w14:textId="6E8C6114" w:rsidR="00F66D22" w:rsidRDefault="00F66D22" w:rsidP="0092282A">
      <w:pPr>
        <w:pStyle w:val="BodyText"/>
        <w:spacing w:before="0" w:line="300" w:lineRule="exact"/>
        <w:ind w:left="284" w:hanging="284"/>
        <w:rPr>
          <w:sz w:val="22"/>
          <w:szCs w:val="22"/>
        </w:rPr>
      </w:pPr>
      <w:r w:rsidRPr="005B5361">
        <w:rPr>
          <w:rStyle w:val="FootnoteReference"/>
          <w:color w:val="008000"/>
          <w:szCs w:val="22"/>
        </w:rPr>
        <w:footnoteRef/>
      </w:r>
      <w:r>
        <w:rPr>
          <w:sz w:val="22"/>
          <w:szCs w:val="22"/>
        </w:rPr>
        <w:t xml:space="preserve"> </w:t>
      </w:r>
      <w:r>
        <w:rPr>
          <w:sz w:val="22"/>
          <w:szCs w:val="22"/>
        </w:rPr>
        <w:tab/>
        <w:t>The moral (Chs 18–20) and ritual (Chs 21–22) prerequisites for sacrifice are followed here by a description of the liturgical cycle.</w:t>
      </w:r>
      <w:r w:rsidR="001E1C8D">
        <w:rPr>
          <w:sz w:val="22"/>
          <w:szCs w:val="22"/>
        </w:rPr>
        <w:t xml:space="preserve"> </w:t>
      </w:r>
      <w:r>
        <w:rPr>
          <w:sz w:val="22"/>
          <w:szCs w:val="22"/>
        </w:rPr>
        <w:t>On the various feasts, see #Ex 12:1 &amp; #Ex 23:14.</w:t>
      </w:r>
    </w:p>
  </w:footnote>
  <w:footnote w:id="682">
    <w:p w14:paraId="57DFA02F" w14:textId="77777777" w:rsidR="00F66D22" w:rsidRDefault="00F66D22">
      <w:pPr>
        <w:pStyle w:val="BodyText"/>
        <w:spacing w:before="0" w:line="300" w:lineRule="exact"/>
        <w:ind w:left="284" w:hanging="284"/>
        <w:rPr>
          <w:sz w:val="22"/>
          <w:szCs w:val="22"/>
        </w:rPr>
      </w:pPr>
      <w:r w:rsidRPr="005B5361">
        <w:rPr>
          <w:rStyle w:val="FootnoteReference"/>
          <w:color w:val="008000"/>
          <w:szCs w:val="22"/>
        </w:rPr>
        <w:footnoteRef/>
      </w:r>
      <w:r>
        <w:rPr>
          <w:sz w:val="22"/>
          <w:szCs w:val="22"/>
        </w:rPr>
        <w:t xml:space="preserve"> </w:t>
      </w:r>
      <w:r>
        <w:rPr>
          <w:sz w:val="22"/>
          <w:szCs w:val="22"/>
        </w:rPr>
        <w:tab/>
        <w:t>There shall be a proclamation by trumpets (Nb 10:10) to announce the appointed festivals.</w:t>
      </w:r>
    </w:p>
  </w:footnote>
  <w:footnote w:id="683">
    <w:p w14:paraId="39112249" w14:textId="0CDCAB44" w:rsidR="00F66D22" w:rsidRPr="0034421C" w:rsidRDefault="00F66D22">
      <w:pPr>
        <w:pStyle w:val="BodyText"/>
        <w:spacing w:before="0" w:line="300" w:lineRule="exact"/>
        <w:ind w:left="284" w:hanging="284"/>
        <w:rPr>
          <w:sz w:val="20"/>
          <w:szCs w:val="20"/>
        </w:rPr>
      </w:pPr>
      <w:r w:rsidRPr="005B5361">
        <w:rPr>
          <w:rStyle w:val="FootnoteReference"/>
          <w:color w:val="008000"/>
          <w:szCs w:val="22"/>
        </w:rPr>
        <w:footnoteRef/>
      </w:r>
      <w:r>
        <w:rPr>
          <w:sz w:val="22"/>
          <w:szCs w:val="22"/>
        </w:rPr>
        <w:t xml:space="preserve"> </w:t>
      </w:r>
      <w:r>
        <w:rPr>
          <w:sz w:val="22"/>
          <w:szCs w:val="22"/>
        </w:rPr>
        <w:tab/>
      </w:r>
      <w:bookmarkStart w:id="187" w:name="232"/>
      <w:r>
        <w:rPr>
          <w:sz w:val="22"/>
          <w:szCs w:val="22"/>
        </w:rPr>
        <w:t>The phrase translated ‘</w:t>
      </w:r>
      <w:r w:rsidRPr="0034421C">
        <w:rPr>
          <w:i/>
          <w:iCs/>
          <w:sz w:val="22"/>
          <w:szCs w:val="22"/>
        </w:rPr>
        <w:t>complete rest</w:t>
      </w:r>
      <w:r>
        <w:rPr>
          <w:sz w:val="22"/>
          <w:szCs w:val="22"/>
        </w:rPr>
        <w:t>’</w:t>
      </w:r>
      <w:r w:rsidRPr="0034421C">
        <w:rPr>
          <w:sz w:val="22"/>
          <w:szCs w:val="22"/>
        </w:rPr>
        <w:t xml:space="preserve"> is a </w:t>
      </w:r>
      <w:r>
        <w:rPr>
          <w:sz w:val="22"/>
          <w:szCs w:val="22"/>
        </w:rPr>
        <w:t>superlative expression, emphasis</w:t>
      </w:r>
      <w:r w:rsidRPr="0034421C">
        <w:rPr>
          <w:sz w:val="22"/>
          <w:szCs w:val="22"/>
        </w:rPr>
        <w:t>ing the full and all</w:t>
      </w:r>
      <w:r w:rsidR="008D7C67">
        <w:rPr>
          <w:sz w:val="22"/>
          <w:szCs w:val="22"/>
        </w:rPr>
        <w:t>-</w:t>
      </w:r>
      <w:r w:rsidRPr="0034421C">
        <w:rPr>
          <w:sz w:val="22"/>
          <w:szCs w:val="22"/>
        </w:rPr>
        <w:t xml:space="preserve">inclusive rest of the Sabbath and </w:t>
      </w:r>
      <w:r w:rsidR="008D7C67">
        <w:rPr>
          <w:sz w:val="22"/>
          <w:szCs w:val="22"/>
        </w:rPr>
        <w:t>some</w:t>
      </w:r>
      <w:r w:rsidRPr="0034421C">
        <w:rPr>
          <w:sz w:val="22"/>
          <w:szCs w:val="22"/>
        </w:rPr>
        <w:t xml:space="preserve"> festival</w:t>
      </w:r>
      <w:bookmarkEnd w:id="187"/>
      <w:r w:rsidR="008D7C67">
        <w:rPr>
          <w:sz w:val="22"/>
          <w:szCs w:val="22"/>
        </w:rPr>
        <w:t>s</w:t>
      </w:r>
      <w:r>
        <w:rPr>
          <w:sz w:val="22"/>
          <w:szCs w:val="22"/>
        </w:rPr>
        <w:t>.</w:t>
      </w:r>
    </w:p>
  </w:footnote>
  <w:footnote w:id="684">
    <w:p w14:paraId="615D23FB" w14:textId="77777777" w:rsidR="00F66D22" w:rsidRDefault="00F66D22">
      <w:pPr>
        <w:pStyle w:val="BodyText"/>
        <w:spacing w:before="0" w:line="300" w:lineRule="exact"/>
        <w:ind w:left="284" w:hanging="284"/>
        <w:rPr>
          <w:sz w:val="22"/>
          <w:szCs w:val="22"/>
        </w:rPr>
      </w:pPr>
      <w:r w:rsidRPr="005B5361">
        <w:rPr>
          <w:rStyle w:val="FootnoteReference"/>
          <w:color w:val="008000"/>
          <w:szCs w:val="22"/>
        </w:rPr>
        <w:footnoteRef/>
      </w:r>
      <w:r>
        <w:rPr>
          <w:sz w:val="22"/>
          <w:szCs w:val="22"/>
        </w:rPr>
        <w:t xml:space="preserve"> </w:t>
      </w:r>
      <w:r>
        <w:rPr>
          <w:sz w:val="22"/>
          <w:szCs w:val="22"/>
        </w:rPr>
        <w:tab/>
        <w:t>The calendar of sacred festivals is paralleled in Ex 23:14–17, 34:18–24 and Dt 16:1–17.</w:t>
      </w:r>
    </w:p>
  </w:footnote>
  <w:footnote w:id="685">
    <w:p w14:paraId="4D3A4FBD" w14:textId="0785169E" w:rsidR="00F66D22" w:rsidRDefault="00F66D22">
      <w:pPr>
        <w:pStyle w:val="BodyText"/>
        <w:spacing w:before="0" w:line="300" w:lineRule="exact"/>
        <w:ind w:left="284" w:hanging="284"/>
        <w:rPr>
          <w:sz w:val="22"/>
          <w:szCs w:val="22"/>
        </w:rPr>
      </w:pPr>
      <w:r w:rsidRPr="005B5361">
        <w:rPr>
          <w:rStyle w:val="FootnoteReference"/>
          <w:color w:val="008000"/>
          <w:szCs w:val="22"/>
        </w:rPr>
        <w:footnoteRef/>
      </w:r>
      <w:r>
        <w:rPr>
          <w:sz w:val="22"/>
          <w:szCs w:val="22"/>
        </w:rPr>
        <w:t xml:space="preserve"> </w:t>
      </w:r>
      <w:r>
        <w:rPr>
          <w:sz w:val="22"/>
          <w:szCs w:val="22"/>
        </w:rPr>
        <w:tab/>
        <w:t>The two festivals (Passover and Unleavened Bread) are linked together, occurring on consecutive days, specified as in Nb 28:16–25.</w:t>
      </w:r>
    </w:p>
  </w:footnote>
  <w:footnote w:id="686">
    <w:p w14:paraId="5111F3A7" w14:textId="77777777" w:rsidR="00F66D22" w:rsidRDefault="00F66D22">
      <w:pPr>
        <w:pStyle w:val="BodyText"/>
        <w:spacing w:before="0" w:line="300" w:lineRule="exact"/>
        <w:ind w:left="284" w:hanging="284"/>
        <w:rPr>
          <w:sz w:val="22"/>
          <w:szCs w:val="22"/>
        </w:rPr>
      </w:pPr>
      <w:r w:rsidRPr="00CA6319">
        <w:rPr>
          <w:rStyle w:val="FootnoteReference"/>
          <w:color w:val="008000"/>
        </w:rPr>
        <w:footnoteRef/>
      </w:r>
      <w:r>
        <w:rPr>
          <w:sz w:val="22"/>
          <w:szCs w:val="22"/>
        </w:rPr>
        <w:t xml:space="preserve"> </w:t>
      </w:r>
      <w:r>
        <w:rPr>
          <w:sz w:val="22"/>
          <w:szCs w:val="22"/>
        </w:rPr>
        <w:tab/>
        <w:t>The literal translation of ‘</w:t>
      </w:r>
      <w:r w:rsidRPr="00CA6319">
        <w:rPr>
          <w:i/>
          <w:iCs/>
          <w:sz w:val="22"/>
          <w:szCs w:val="22"/>
        </w:rPr>
        <w:t>of the same month</w:t>
      </w:r>
      <w:r>
        <w:rPr>
          <w:sz w:val="22"/>
          <w:szCs w:val="22"/>
        </w:rPr>
        <w:t>’ is ‘</w:t>
      </w:r>
      <w:r w:rsidRPr="00CA6319">
        <w:rPr>
          <w:i/>
          <w:iCs/>
          <w:sz w:val="22"/>
          <w:szCs w:val="22"/>
        </w:rPr>
        <w:t>to this month</w:t>
      </w:r>
      <w:r>
        <w:rPr>
          <w:sz w:val="22"/>
          <w:szCs w:val="22"/>
        </w:rPr>
        <w:t>’.</w:t>
      </w:r>
    </w:p>
  </w:footnote>
  <w:footnote w:id="687">
    <w:p w14:paraId="38BD4062" w14:textId="77777777" w:rsidR="00F66D22" w:rsidRDefault="00F66D22">
      <w:pPr>
        <w:pStyle w:val="BodyText"/>
        <w:spacing w:before="0" w:line="300" w:lineRule="exact"/>
        <w:ind w:left="284" w:hanging="284"/>
        <w:rPr>
          <w:sz w:val="22"/>
          <w:szCs w:val="22"/>
        </w:rPr>
      </w:pPr>
      <w:r w:rsidRPr="00CA6319">
        <w:rPr>
          <w:rStyle w:val="FootnoteReference"/>
          <w:color w:val="008000"/>
        </w:rPr>
        <w:footnoteRef/>
      </w:r>
      <w:r w:rsidRPr="00CA6319">
        <w:rPr>
          <w:color w:val="008000"/>
        </w:rPr>
        <w:t xml:space="preserve"> </w:t>
      </w:r>
      <w:r>
        <w:rPr>
          <w:sz w:val="22"/>
          <w:szCs w:val="22"/>
        </w:rPr>
        <w:tab/>
        <w:t>In place of ‘</w:t>
      </w:r>
      <w:r w:rsidRPr="00CA6319">
        <w:rPr>
          <w:i/>
          <w:iCs/>
          <w:sz w:val="22"/>
          <w:szCs w:val="22"/>
        </w:rPr>
        <w:t>heavy work</w:t>
      </w:r>
      <w:r>
        <w:rPr>
          <w:sz w:val="22"/>
          <w:szCs w:val="22"/>
        </w:rPr>
        <w:t xml:space="preserve">’, here following the </w:t>
      </w:r>
      <w:r w:rsidRPr="00CA6319">
        <w:rPr>
          <w:i/>
          <w:iCs/>
          <w:sz w:val="22"/>
          <w:szCs w:val="22"/>
        </w:rPr>
        <w:t>NJB</w:t>
      </w:r>
      <w:r>
        <w:rPr>
          <w:sz w:val="22"/>
          <w:szCs w:val="22"/>
        </w:rPr>
        <w:t xml:space="preserve">, the </w:t>
      </w:r>
      <w:r w:rsidRPr="00CA6319">
        <w:rPr>
          <w:i/>
          <w:iCs/>
          <w:sz w:val="22"/>
          <w:szCs w:val="22"/>
        </w:rPr>
        <w:t>NRSV</w:t>
      </w:r>
      <w:r>
        <w:rPr>
          <w:sz w:val="22"/>
          <w:szCs w:val="22"/>
        </w:rPr>
        <w:t xml:space="preserve"> has ‘</w:t>
      </w:r>
      <w:r w:rsidRPr="00CA6319">
        <w:rPr>
          <w:i/>
          <w:iCs/>
          <w:sz w:val="22"/>
          <w:szCs w:val="22"/>
        </w:rPr>
        <w:t>work at you occupations</w:t>
      </w:r>
      <w:r>
        <w:rPr>
          <w:sz w:val="22"/>
          <w:szCs w:val="22"/>
        </w:rPr>
        <w:t>’; a more literal translation is ‘</w:t>
      </w:r>
      <w:r w:rsidRPr="00CA6319">
        <w:rPr>
          <w:i/>
          <w:iCs/>
          <w:sz w:val="22"/>
          <w:szCs w:val="22"/>
        </w:rPr>
        <w:t>work of service</w:t>
      </w:r>
      <w:r>
        <w:rPr>
          <w:sz w:val="22"/>
          <w:szCs w:val="22"/>
        </w:rPr>
        <w:t>’.</w:t>
      </w:r>
    </w:p>
  </w:footnote>
  <w:footnote w:id="688">
    <w:p w14:paraId="4F5BCCF6" w14:textId="56E381BD" w:rsidR="00F66D22" w:rsidRDefault="00F66D22">
      <w:pPr>
        <w:pStyle w:val="BodyText"/>
        <w:spacing w:before="0" w:line="300" w:lineRule="exact"/>
        <w:ind w:left="284" w:hanging="284"/>
        <w:rPr>
          <w:sz w:val="22"/>
          <w:szCs w:val="22"/>
        </w:rPr>
      </w:pPr>
      <w:r w:rsidRPr="00CA6319">
        <w:rPr>
          <w:rStyle w:val="FootnoteReference"/>
          <w:color w:val="008000"/>
        </w:rPr>
        <w:footnoteRef/>
      </w:r>
      <w:r>
        <w:rPr>
          <w:sz w:val="22"/>
          <w:szCs w:val="22"/>
        </w:rPr>
        <w:t xml:space="preserve"> </w:t>
      </w:r>
      <w:r>
        <w:rPr>
          <w:sz w:val="22"/>
          <w:szCs w:val="22"/>
        </w:rPr>
        <w:tab/>
        <w:t>The phrase</w:t>
      </w:r>
      <w:r w:rsidR="008D7C67">
        <w:rPr>
          <w:sz w:val="22"/>
          <w:szCs w:val="22"/>
        </w:rPr>
        <w:t>,</w:t>
      </w:r>
      <w:r>
        <w:rPr>
          <w:sz w:val="22"/>
          <w:szCs w:val="22"/>
        </w:rPr>
        <w:t xml:space="preserve"> ‘</w:t>
      </w:r>
      <w:r w:rsidRPr="00CA6319">
        <w:rPr>
          <w:i/>
          <w:iCs/>
          <w:sz w:val="22"/>
          <w:szCs w:val="22"/>
        </w:rPr>
        <w:t>you must do no work</w:t>
      </w:r>
      <w:r>
        <w:rPr>
          <w:sz w:val="22"/>
          <w:szCs w:val="22"/>
        </w:rPr>
        <w:t xml:space="preserve">’, here following the </w:t>
      </w:r>
      <w:r w:rsidRPr="00CA6319">
        <w:rPr>
          <w:i/>
          <w:iCs/>
          <w:sz w:val="22"/>
          <w:szCs w:val="22"/>
        </w:rPr>
        <w:t>NJB</w:t>
      </w:r>
      <w:r>
        <w:rPr>
          <w:sz w:val="22"/>
          <w:szCs w:val="22"/>
        </w:rPr>
        <w:t xml:space="preserve">, could also </w:t>
      </w:r>
      <w:r w:rsidR="008D7C67">
        <w:rPr>
          <w:sz w:val="22"/>
          <w:szCs w:val="22"/>
        </w:rPr>
        <w:t>read,</w:t>
      </w:r>
      <w:r>
        <w:rPr>
          <w:sz w:val="22"/>
          <w:szCs w:val="22"/>
        </w:rPr>
        <w:t xml:space="preserve"> ‘</w:t>
      </w:r>
      <w:r w:rsidRPr="00CA6319">
        <w:rPr>
          <w:i/>
          <w:iCs/>
          <w:sz w:val="22"/>
          <w:szCs w:val="22"/>
        </w:rPr>
        <w:t>you shall not work at your occupations</w:t>
      </w:r>
      <w:r>
        <w:rPr>
          <w:sz w:val="22"/>
          <w:szCs w:val="22"/>
        </w:rPr>
        <w:t xml:space="preserve">’ (as </w:t>
      </w:r>
      <w:r w:rsidRPr="00CA6319">
        <w:rPr>
          <w:i/>
          <w:iCs/>
          <w:sz w:val="22"/>
          <w:szCs w:val="22"/>
        </w:rPr>
        <w:t>NRSV</w:t>
      </w:r>
      <w:r>
        <w:rPr>
          <w:sz w:val="22"/>
          <w:szCs w:val="22"/>
        </w:rPr>
        <w:t>); cf. #7.</w:t>
      </w:r>
    </w:p>
  </w:footnote>
  <w:footnote w:id="689">
    <w:p w14:paraId="0FD2DFA6" w14:textId="77777777" w:rsidR="00F66D22" w:rsidRDefault="00F66D22" w:rsidP="007F7660">
      <w:pPr>
        <w:pStyle w:val="BodyText"/>
        <w:spacing w:before="0" w:line="284" w:lineRule="exact"/>
        <w:ind w:left="284" w:hanging="284"/>
        <w:rPr>
          <w:sz w:val="22"/>
          <w:szCs w:val="22"/>
        </w:rPr>
      </w:pPr>
      <w:r w:rsidRPr="00CA6319">
        <w:rPr>
          <w:rStyle w:val="FootnoteReference"/>
          <w:color w:val="008000"/>
        </w:rPr>
        <w:footnoteRef/>
      </w:r>
      <w:r w:rsidRPr="00CA6319">
        <w:rPr>
          <w:color w:val="008000"/>
        </w:rPr>
        <w:t xml:space="preserve"> </w:t>
      </w:r>
      <w:r>
        <w:rPr>
          <w:sz w:val="22"/>
          <w:szCs w:val="22"/>
        </w:rPr>
        <w:tab/>
        <w:t>The following section deals with the presentation of first fruits.</w:t>
      </w:r>
    </w:p>
  </w:footnote>
  <w:footnote w:id="690">
    <w:p w14:paraId="27DA9476" w14:textId="77777777" w:rsidR="00F66D22" w:rsidRDefault="00F66D22" w:rsidP="007F7660">
      <w:pPr>
        <w:pStyle w:val="BodyText"/>
        <w:spacing w:before="0" w:line="284" w:lineRule="exact"/>
        <w:ind w:left="284" w:hanging="284"/>
        <w:rPr>
          <w:sz w:val="22"/>
          <w:szCs w:val="22"/>
        </w:rPr>
      </w:pPr>
      <w:r w:rsidRPr="005B5361">
        <w:rPr>
          <w:rStyle w:val="FootnoteReference"/>
          <w:color w:val="008000"/>
          <w:szCs w:val="22"/>
        </w:rPr>
        <w:footnoteRef/>
      </w:r>
      <w:r>
        <w:rPr>
          <w:sz w:val="22"/>
          <w:szCs w:val="22"/>
        </w:rPr>
        <w:t xml:space="preserve"> </w:t>
      </w:r>
      <w:r>
        <w:rPr>
          <w:sz w:val="22"/>
          <w:szCs w:val="22"/>
        </w:rPr>
        <w:tab/>
        <w:t>Between the Feast of Unleavened Bread and the Feast of Weeks, the Law of Holiness introduces and offering of the first sheaf (of the barley harvest) at the appropriate place in the agricultural cycle; this is a new formulation of the ancient offering of the first fruits (Ex 23:19, 34:26).</w:t>
      </w:r>
    </w:p>
  </w:footnote>
  <w:footnote w:id="691">
    <w:p w14:paraId="077E2C57" w14:textId="77777777" w:rsidR="00F66D22" w:rsidRDefault="00F66D22" w:rsidP="007F7660">
      <w:pPr>
        <w:pStyle w:val="BodyText"/>
        <w:spacing w:before="0" w:line="284" w:lineRule="exact"/>
        <w:ind w:left="284" w:hanging="284"/>
        <w:rPr>
          <w:sz w:val="22"/>
          <w:szCs w:val="22"/>
        </w:rPr>
      </w:pPr>
      <w:r w:rsidRPr="001144C6">
        <w:rPr>
          <w:rStyle w:val="FootnoteReference"/>
          <w:color w:val="008000"/>
          <w:szCs w:val="22"/>
        </w:rPr>
        <w:footnoteRef/>
      </w:r>
      <w:r w:rsidRPr="001144C6">
        <w:rPr>
          <w:color w:val="008000"/>
          <w:szCs w:val="22"/>
        </w:rPr>
        <w:t xml:space="preserve"> </w:t>
      </w:r>
      <w:r>
        <w:rPr>
          <w:sz w:val="22"/>
          <w:szCs w:val="22"/>
        </w:rPr>
        <w:tab/>
        <w:t>In place of ‘</w:t>
      </w:r>
      <w:r>
        <w:rPr>
          <w:i/>
          <w:iCs/>
          <w:sz w:val="22"/>
          <w:szCs w:val="22"/>
        </w:rPr>
        <w:t xml:space="preserve">wave it before </w:t>
      </w:r>
      <w:r w:rsidRPr="001144C6">
        <w:rPr>
          <w:i/>
          <w:iCs/>
          <w:sz w:val="22"/>
          <w:szCs w:val="22"/>
        </w:rPr>
        <w:t>Yahweh</w:t>
      </w:r>
      <w:r>
        <w:rPr>
          <w:sz w:val="22"/>
          <w:szCs w:val="22"/>
        </w:rPr>
        <w:t xml:space="preserve">’, here following the </w:t>
      </w:r>
      <w:r w:rsidRPr="001144C6">
        <w:rPr>
          <w:i/>
          <w:iCs/>
          <w:sz w:val="22"/>
          <w:szCs w:val="22"/>
        </w:rPr>
        <w:t>NRSV</w:t>
      </w:r>
      <w:r>
        <w:rPr>
          <w:sz w:val="22"/>
          <w:szCs w:val="22"/>
        </w:rPr>
        <w:t xml:space="preserve">, the </w:t>
      </w:r>
      <w:r w:rsidRPr="001144C6">
        <w:rPr>
          <w:i/>
          <w:iCs/>
          <w:sz w:val="22"/>
          <w:szCs w:val="22"/>
        </w:rPr>
        <w:t>NJB</w:t>
      </w:r>
      <w:r>
        <w:rPr>
          <w:sz w:val="22"/>
          <w:szCs w:val="22"/>
        </w:rPr>
        <w:t xml:space="preserve"> has ‘</w:t>
      </w:r>
      <w:r w:rsidRPr="001144C6">
        <w:rPr>
          <w:i/>
          <w:iCs/>
          <w:sz w:val="22"/>
          <w:szCs w:val="22"/>
        </w:rPr>
        <w:t>present it to Yahweh with the gesture of offering</w:t>
      </w:r>
      <w:r>
        <w:rPr>
          <w:sz w:val="22"/>
          <w:szCs w:val="22"/>
        </w:rPr>
        <w:t>’.</w:t>
      </w:r>
    </w:p>
  </w:footnote>
  <w:footnote w:id="692">
    <w:p w14:paraId="0E77C54C" w14:textId="77777777" w:rsidR="00F66D22" w:rsidRDefault="00F66D22" w:rsidP="007F7660">
      <w:pPr>
        <w:pStyle w:val="BodyText"/>
        <w:spacing w:before="0" w:line="284" w:lineRule="exact"/>
        <w:ind w:left="284" w:hanging="284"/>
        <w:rPr>
          <w:sz w:val="22"/>
          <w:szCs w:val="22"/>
        </w:rPr>
      </w:pPr>
      <w:r w:rsidRPr="001144C6">
        <w:rPr>
          <w:rStyle w:val="FootnoteReference"/>
          <w:color w:val="008000"/>
          <w:szCs w:val="22"/>
        </w:rPr>
        <w:footnoteRef/>
      </w:r>
      <w:r w:rsidRPr="001144C6">
        <w:rPr>
          <w:color w:val="008000"/>
          <w:szCs w:val="22"/>
        </w:rPr>
        <w:t xml:space="preserve"> </w:t>
      </w:r>
      <w:r>
        <w:rPr>
          <w:sz w:val="22"/>
          <w:szCs w:val="22"/>
        </w:rPr>
        <w:tab/>
        <w:t xml:space="preserve">Literally translated, this verse ends, “… </w:t>
      </w:r>
      <w:r w:rsidRPr="001144C6">
        <w:rPr>
          <w:i/>
          <w:iCs/>
          <w:sz w:val="22"/>
          <w:szCs w:val="22"/>
        </w:rPr>
        <w:t>a flawless lamb, a son of its year</w:t>
      </w:r>
      <w:r>
        <w:rPr>
          <w:sz w:val="22"/>
          <w:szCs w:val="22"/>
        </w:rPr>
        <w:t>.”</w:t>
      </w:r>
    </w:p>
  </w:footnote>
  <w:footnote w:id="693">
    <w:p w14:paraId="23D8B739" w14:textId="77777777" w:rsidR="00F66D22" w:rsidRPr="001144C6" w:rsidRDefault="00F66D22" w:rsidP="007F7660">
      <w:pPr>
        <w:pStyle w:val="BodyText"/>
        <w:spacing w:before="0" w:line="284" w:lineRule="exact"/>
        <w:ind w:left="284" w:hanging="284"/>
        <w:rPr>
          <w:sz w:val="22"/>
          <w:szCs w:val="22"/>
        </w:rPr>
      </w:pPr>
      <w:r w:rsidRPr="001144C6">
        <w:rPr>
          <w:rStyle w:val="FootnoteReference"/>
          <w:color w:val="008000"/>
          <w:szCs w:val="22"/>
        </w:rPr>
        <w:footnoteRef/>
      </w:r>
      <w:r w:rsidRPr="001144C6">
        <w:rPr>
          <w:sz w:val="22"/>
          <w:szCs w:val="22"/>
        </w:rPr>
        <w:t xml:space="preserve"> </w:t>
      </w:r>
      <w:r w:rsidRPr="001144C6">
        <w:rPr>
          <w:sz w:val="22"/>
          <w:szCs w:val="22"/>
        </w:rPr>
        <w:tab/>
      </w:r>
      <w:bookmarkStart w:id="188" w:name="2315"/>
      <w:r>
        <w:rPr>
          <w:sz w:val="22"/>
          <w:szCs w:val="22"/>
        </w:rPr>
        <w:t>A pre-Exilic hin was about 3.6L, so ‘</w:t>
      </w:r>
      <w:r w:rsidRPr="001144C6">
        <w:rPr>
          <w:i/>
          <w:iCs/>
          <w:sz w:val="22"/>
          <w:szCs w:val="22"/>
        </w:rPr>
        <w:t>one quarter of a hin</w:t>
      </w:r>
      <w:r>
        <w:rPr>
          <w:sz w:val="22"/>
          <w:szCs w:val="22"/>
        </w:rPr>
        <w:t>’</w:t>
      </w:r>
      <w:r w:rsidRPr="001144C6">
        <w:rPr>
          <w:sz w:val="22"/>
          <w:szCs w:val="22"/>
        </w:rPr>
        <w:t xml:space="preserve"> would be about one cup.</w:t>
      </w:r>
      <w:bookmarkEnd w:id="188"/>
    </w:p>
  </w:footnote>
  <w:footnote w:id="694">
    <w:p w14:paraId="4BF9CB8A" w14:textId="77777777" w:rsidR="00F66D22" w:rsidRDefault="00F66D22" w:rsidP="007F7660">
      <w:pPr>
        <w:pStyle w:val="BodyText"/>
        <w:spacing w:before="0" w:line="284" w:lineRule="exact"/>
        <w:ind w:left="284" w:hanging="284"/>
        <w:rPr>
          <w:sz w:val="22"/>
          <w:szCs w:val="22"/>
        </w:rPr>
      </w:pPr>
      <w:r w:rsidRPr="001144C6">
        <w:rPr>
          <w:rStyle w:val="FootnoteReference"/>
          <w:color w:val="008000"/>
          <w:szCs w:val="22"/>
        </w:rPr>
        <w:footnoteRef/>
      </w:r>
      <w:r w:rsidRPr="001144C6">
        <w:rPr>
          <w:color w:val="008000"/>
          <w:szCs w:val="22"/>
        </w:rPr>
        <w:t xml:space="preserve"> </w:t>
      </w:r>
      <w:r>
        <w:rPr>
          <w:sz w:val="22"/>
          <w:szCs w:val="22"/>
        </w:rPr>
        <w:tab/>
        <w:t>The literal translation of ‘</w:t>
      </w:r>
      <w:r w:rsidRPr="001144C6">
        <w:rPr>
          <w:i/>
          <w:iCs/>
          <w:sz w:val="22"/>
          <w:szCs w:val="22"/>
        </w:rPr>
        <w:t>before this day</w:t>
      </w:r>
      <w:r>
        <w:rPr>
          <w:sz w:val="22"/>
          <w:szCs w:val="22"/>
        </w:rPr>
        <w:t>’ is ‘</w:t>
      </w:r>
      <w:r w:rsidRPr="001144C6">
        <w:rPr>
          <w:i/>
          <w:iCs/>
          <w:sz w:val="22"/>
          <w:szCs w:val="22"/>
        </w:rPr>
        <w:t>until the bone of this day</w:t>
      </w:r>
      <w:r>
        <w:rPr>
          <w:sz w:val="22"/>
          <w:szCs w:val="22"/>
        </w:rPr>
        <w:t>’.</w:t>
      </w:r>
    </w:p>
  </w:footnote>
  <w:footnote w:id="695">
    <w:p w14:paraId="49025210" w14:textId="7DAA69E5" w:rsidR="00F66D22" w:rsidRPr="00487166" w:rsidRDefault="00F66D22" w:rsidP="007F7660">
      <w:pPr>
        <w:pStyle w:val="BodyText"/>
        <w:spacing w:before="0" w:line="284" w:lineRule="exact"/>
        <w:ind w:left="284" w:hanging="284"/>
        <w:rPr>
          <w:sz w:val="22"/>
          <w:szCs w:val="22"/>
        </w:rPr>
      </w:pPr>
      <w:r w:rsidRPr="001E01F4">
        <w:rPr>
          <w:rStyle w:val="FootnoteReference"/>
          <w:color w:val="008000"/>
          <w:szCs w:val="22"/>
        </w:rPr>
        <w:footnoteRef/>
      </w:r>
      <w:r w:rsidRPr="00487166">
        <w:rPr>
          <w:sz w:val="22"/>
          <w:szCs w:val="22"/>
        </w:rPr>
        <w:t xml:space="preserve"> </w:t>
      </w:r>
      <w:r w:rsidRPr="00487166">
        <w:rPr>
          <w:sz w:val="22"/>
          <w:szCs w:val="22"/>
        </w:rPr>
        <w:tab/>
        <w:t>The literal translation of ‘</w:t>
      </w:r>
      <w:r w:rsidRPr="00487166">
        <w:rPr>
          <w:i/>
          <w:iCs/>
          <w:sz w:val="22"/>
          <w:szCs w:val="22"/>
        </w:rPr>
        <w:t>seven full weeks</w:t>
      </w:r>
      <w:r w:rsidRPr="00487166">
        <w:rPr>
          <w:sz w:val="22"/>
          <w:szCs w:val="22"/>
        </w:rPr>
        <w:t xml:space="preserve">’, here following the </w:t>
      </w:r>
      <w:r w:rsidRPr="00487166">
        <w:rPr>
          <w:i/>
          <w:iCs/>
          <w:sz w:val="22"/>
          <w:szCs w:val="22"/>
        </w:rPr>
        <w:t>NJB</w:t>
      </w:r>
      <w:r w:rsidRPr="00487166">
        <w:rPr>
          <w:sz w:val="22"/>
          <w:szCs w:val="22"/>
        </w:rPr>
        <w:t>, is ‘</w:t>
      </w:r>
      <w:bookmarkStart w:id="189" w:name="2318"/>
      <w:r w:rsidRPr="00487166">
        <w:rPr>
          <w:i/>
          <w:iCs/>
          <w:sz w:val="22"/>
          <w:szCs w:val="22"/>
        </w:rPr>
        <w:t>seven Sabbaths, they shall be complete</w:t>
      </w:r>
      <w:r>
        <w:rPr>
          <w:sz w:val="22"/>
          <w:szCs w:val="22"/>
        </w:rPr>
        <w:t>’; the disjunctive accent under ‘</w:t>
      </w:r>
      <w:r w:rsidRPr="00487166">
        <w:rPr>
          <w:i/>
          <w:iCs/>
          <w:sz w:val="22"/>
          <w:szCs w:val="22"/>
        </w:rPr>
        <w:t>Sabbaths</w:t>
      </w:r>
      <w:r>
        <w:rPr>
          <w:sz w:val="22"/>
          <w:szCs w:val="22"/>
        </w:rPr>
        <w:t>’</w:t>
      </w:r>
      <w:r w:rsidRPr="00487166">
        <w:rPr>
          <w:sz w:val="22"/>
          <w:szCs w:val="22"/>
        </w:rPr>
        <w:t xml:space="preserve"> </w:t>
      </w:r>
      <w:r>
        <w:rPr>
          <w:sz w:val="22"/>
          <w:szCs w:val="22"/>
        </w:rPr>
        <w:t>(</w:t>
      </w:r>
      <w:r w:rsidRPr="00487166">
        <w:rPr>
          <w:rFonts w:cs="SBL Hebrew"/>
          <w:noProof/>
          <w:sz w:val="26"/>
          <w:szCs w:val="26"/>
          <w:rtl/>
          <w:lang w:bidi="he-IL"/>
        </w:rPr>
        <w:t>שַׁבָּת֖וֹת</w:t>
      </w:r>
      <w:r>
        <w:rPr>
          <w:sz w:val="22"/>
          <w:szCs w:val="22"/>
        </w:rPr>
        <w:t>) keeps us from translating ‘</w:t>
      </w:r>
      <w:r w:rsidRPr="00487166">
        <w:rPr>
          <w:i/>
          <w:iCs/>
          <w:sz w:val="22"/>
          <w:szCs w:val="22"/>
        </w:rPr>
        <w:t>seven complete Sabbaths</w:t>
      </w:r>
      <w:r>
        <w:rPr>
          <w:sz w:val="22"/>
          <w:szCs w:val="22"/>
        </w:rPr>
        <w:t>’</w:t>
      </w:r>
      <w:r w:rsidRPr="00487166">
        <w:rPr>
          <w:sz w:val="22"/>
          <w:szCs w:val="22"/>
        </w:rPr>
        <w:t xml:space="preserve"> (contrast </w:t>
      </w:r>
      <w:r w:rsidRPr="00487166">
        <w:rPr>
          <w:i/>
          <w:iCs/>
          <w:sz w:val="22"/>
          <w:szCs w:val="22"/>
        </w:rPr>
        <w:t>NRSV</w:t>
      </w:r>
      <w:r>
        <w:rPr>
          <w:sz w:val="22"/>
          <w:szCs w:val="22"/>
        </w:rPr>
        <w:t>, ‘</w:t>
      </w:r>
      <w:r w:rsidRPr="00487166">
        <w:rPr>
          <w:rFonts w:cs="Verdana"/>
          <w:i/>
          <w:iCs/>
          <w:sz w:val="22"/>
          <w:szCs w:val="22"/>
          <w:lang w:eastAsia="en-GB"/>
        </w:rPr>
        <w:t>you shall count off seven weeks; they shall be complete</w:t>
      </w:r>
      <w:r>
        <w:rPr>
          <w:sz w:val="22"/>
          <w:szCs w:val="22"/>
        </w:rPr>
        <w:t>’</w:t>
      </w:r>
      <w:r w:rsidRPr="00487166">
        <w:rPr>
          <w:sz w:val="22"/>
          <w:szCs w:val="22"/>
        </w:rPr>
        <w:t>).</w:t>
      </w:r>
      <w:r w:rsidR="001E1C8D">
        <w:rPr>
          <w:sz w:val="22"/>
          <w:szCs w:val="22"/>
        </w:rPr>
        <w:t xml:space="preserve"> </w:t>
      </w:r>
      <w:r w:rsidRPr="00487166">
        <w:rPr>
          <w:sz w:val="22"/>
          <w:szCs w:val="22"/>
        </w:rPr>
        <w:t xml:space="preserve">The text is somewhat awkward, which may explain why the </w:t>
      </w:r>
      <w:r w:rsidRPr="00487166">
        <w:rPr>
          <w:i/>
          <w:iCs/>
          <w:sz w:val="22"/>
          <w:szCs w:val="22"/>
        </w:rPr>
        <w:t>LXX</w:t>
      </w:r>
      <w:r w:rsidRPr="00487166">
        <w:rPr>
          <w:sz w:val="22"/>
          <w:szCs w:val="22"/>
        </w:rPr>
        <w:t xml:space="preserve"> tradition i</w:t>
      </w:r>
      <w:r>
        <w:rPr>
          <w:sz w:val="22"/>
          <w:szCs w:val="22"/>
        </w:rPr>
        <w:t>s confused here, either adding ‘you shall count’</w:t>
      </w:r>
      <w:r w:rsidRPr="00487166">
        <w:rPr>
          <w:sz w:val="22"/>
          <w:szCs w:val="22"/>
        </w:rPr>
        <w:t xml:space="preserve"> again at the en</w:t>
      </w:r>
      <w:r>
        <w:rPr>
          <w:sz w:val="22"/>
          <w:szCs w:val="22"/>
        </w:rPr>
        <w:t>d of the verse, or leaving out ‘</w:t>
      </w:r>
      <w:r w:rsidRPr="00487166">
        <w:rPr>
          <w:sz w:val="22"/>
          <w:szCs w:val="22"/>
        </w:rPr>
        <w:t>they shall be</w:t>
      </w:r>
      <w:r>
        <w:rPr>
          <w:sz w:val="22"/>
          <w:szCs w:val="22"/>
        </w:rPr>
        <w:t>’, or keeping ‘they shall be’ and adding ‘</w:t>
      </w:r>
      <w:r w:rsidRPr="00487166">
        <w:rPr>
          <w:sz w:val="22"/>
          <w:szCs w:val="22"/>
        </w:rPr>
        <w:t>to you</w:t>
      </w:r>
      <w:r>
        <w:rPr>
          <w:sz w:val="22"/>
          <w:szCs w:val="22"/>
        </w:rPr>
        <w:t>’.</w:t>
      </w:r>
      <w:r w:rsidRPr="00487166">
        <w:rPr>
          <w:sz w:val="22"/>
          <w:szCs w:val="22"/>
        </w:rPr>
        <w:t xml:space="preserve"> </w:t>
      </w:r>
      <w:bookmarkEnd w:id="189"/>
    </w:p>
  </w:footnote>
  <w:footnote w:id="696">
    <w:p w14:paraId="7912FCFC" w14:textId="43A69785" w:rsidR="00F66D22" w:rsidRDefault="00F66D22" w:rsidP="007F7660">
      <w:pPr>
        <w:pStyle w:val="BodyText"/>
        <w:spacing w:before="0" w:line="284" w:lineRule="exact"/>
        <w:ind w:left="284" w:hanging="284"/>
        <w:rPr>
          <w:sz w:val="22"/>
          <w:szCs w:val="22"/>
        </w:rPr>
      </w:pPr>
      <w:r w:rsidRPr="001E01F4">
        <w:rPr>
          <w:rStyle w:val="FootnoteReference"/>
          <w:color w:val="008000"/>
          <w:szCs w:val="22"/>
        </w:rPr>
        <w:footnoteRef/>
      </w:r>
      <w:r>
        <w:rPr>
          <w:sz w:val="22"/>
          <w:szCs w:val="22"/>
        </w:rPr>
        <w:t xml:space="preserve"> </w:t>
      </w:r>
      <w:r>
        <w:rPr>
          <w:sz w:val="22"/>
          <w:szCs w:val="22"/>
        </w:rPr>
        <w:tab/>
        <w:t xml:space="preserve">Since the Feast of Weeks was held </w:t>
      </w:r>
      <w:r w:rsidR="007F7660">
        <w:rPr>
          <w:sz w:val="22"/>
          <w:szCs w:val="22"/>
        </w:rPr>
        <w:t>50</w:t>
      </w:r>
      <w:r>
        <w:rPr>
          <w:sz w:val="22"/>
          <w:szCs w:val="22"/>
        </w:rPr>
        <w:t xml:space="preserve"> days after the Feast of Unleavened Bread, it came to be called ‘</w:t>
      </w:r>
      <w:r>
        <w:rPr>
          <w:i/>
          <w:iCs/>
          <w:sz w:val="22"/>
          <w:szCs w:val="22"/>
        </w:rPr>
        <w:t>Pentecost</w:t>
      </w:r>
      <w:r>
        <w:rPr>
          <w:sz w:val="22"/>
          <w:szCs w:val="22"/>
        </w:rPr>
        <w:t>’.</w:t>
      </w:r>
    </w:p>
  </w:footnote>
  <w:footnote w:id="697">
    <w:p w14:paraId="68805332" w14:textId="4D86632E" w:rsidR="00F66D22" w:rsidRDefault="00F66D22">
      <w:pPr>
        <w:pStyle w:val="BodyText"/>
        <w:spacing w:before="0" w:line="300" w:lineRule="exact"/>
        <w:ind w:left="284" w:hanging="284"/>
        <w:rPr>
          <w:sz w:val="22"/>
          <w:szCs w:val="22"/>
        </w:rPr>
      </w:pPr>
      <w:r w:rsidRPr="001E01F4">
        <w:rPr>
          <w:rStyle w:val="FootnoteReference"/>
          <w:color w:val="008000"/>
          <w:szCs w:val="22"/>
        </w:rPr>
        <w:footnoteRef/>
      </w:r>
      <w:r w:rsidRPr="001E01F4">
        <w:rPr>
          <w:color w:val="008000"/>
          <w:szCs w:val="22"/>
        </w:rPr>
        <w:t xml:space="preserve"> </w:t>
      </w:r>
      <w:r>
        <w:rPr>
          <w:sz w:val="22"/>
          <w:szCs w:val="22"/>
        </w:rPr>
        <w:tab/>
        <w:t xml:space="preserve">The </w:t>
      </w:r>
      <w:r w:rsidRPr="00487166">
        <w:rPr>
          <w:i/>
          <w:iCs/>
          <w:sz w:val="22"/>
          <w:szCs w:val="22"/>
        </w:rPr>
        <w:t>NJB</w:t>
      </w:r>
      <w:r>
        <w:rPr>
          <w:sz w:val="22"/>
          <w:szCs w:val="22"/>
        </w:rPr>
        <w:t xml:space="preserve"> omits ‘</w:t>
      </w:r>
      <w:r w:rsidRPr="00487166">
        <w:rPr>
          <w:i/>
          <w:iCs/>
          <w:sz w:val="22"/>
          <w:szCs w:val="22"/>
        </w:rPr>
        <w:t>of an ephah</w:t>
      </w:r>
      <w:r>
        <w:rPr>
          <w:sz w:val="22"/>
          <w:szCs w:val="22"/>
        </w:rPr>
        <w:t xml:space="preserve">’, here following the </w:t>
      </w:r>
      <w:r w:rsidRPr="00487166">
        <w:rPr>
          <w:i/>
          <w:iCs/>
          <w:sz w:val="22"/>
          <w:szCs w:val="22"/>
        </w:rPr>
        <w:t>MT</w:t>
      </w:r>
      <w:r>
        <w:rPr>
          <w:sz w:val="22"/>
          <w:szCs w:val="22"/>
        </w:rPr>
        <w:t xml:space="preserve"> &amp; </w:t>
      </w:r>
      <w:r w:rsidRPr="00487166">
        <w:rPr>
          <w:i/>
          <w:iCs/>
          <w:sz w:val="22"/>
          <w:szCs w:val="22"/>
        </w:rPr>
        <w:t>NRSV</w:t>
      </w:r>
      <w:r>
        <w:rPr>
          <w:sz w:val="22"/>
          <w:szCs w:val="22"/>
        </w:rPr>
        <w:t>.</w:t>
      </w:r>
      <w:r w:rsidR="00A500D1">
        <w:rPr>
          <w:sz w:val="22"/>
          <w:szCs w:val="22"/>
        </w:rPr>
        <w:t xml:space="preserve"> Note the unusual/unexpected dagesh on the </w:t>
      </w:r>
      <w:r w:rsidR="0098089C" w:rsidRPr="0098089C">
        <w:rPr>
          <w:rFonts w:ascii="Times New Roman" w:hAnsi="Times New Roman" w:cs="SBL Hebrew"/>
          <w:noProof/>
          <w:sz w:val="26"/>
          <w:szCs w:val="26"/>
          <w:rtl/>
          <w:lang w:bidi="he-IL"/>
        </w:rPr>
        <w:t>א</w:t>
      </w:r>
      <w:r w:rsidR="00A500D1" w:rsidRPr="0098089C">
        <w:rPr>
          <w:sz w:val="16"/>
          <w:szCs w:val="16"/>
        </w:rPr>
        <w:t xml:space="preserve"> </w:t>
      </w:r>
      <w:r w:rsidR="00A500D1">
        <w:rPr>
          <w:sz w:val="22"/>
          <w:szCs w:val="22"/>
        </w:rPr>
        <w:t xml:space="preserve">in </w:t>
      </w:r>
      <w:r w:rsidR="0098089C" w:rsidRPr="0098089C">
        <w:rPr>
          <w:rFonts w:ascii="Times New Roman" w:hAnsi="Times New Roman" w:cs="SBL Hebrew"/>
          <w:noProof/>
          <w:sz w:val="26"/>
          <w:szCs w:val="26"/>
          <w:rtl/>
          <w:lang w:bidi="he-IL"/>
        </w:rPr>
        <w:t>תָּבִ֣יאּוּ</w:t>
      </w:r>
      <w:r w:rsidR="00A500D1">
        <w:rPr>
          <w:sz w:val="22"/>
          <w:szCs w:val="22"/>
        </w:rPr>
        <w:t>.</w:t>
      </w:r>
    </w:p>
  </w:footnote>
  <w:footnote w:id="698">
    <w:p w14:paraId="1E04848D" w14:textId="77777777" w:rsidR="00F66D22" w:rsidRDefault="00F66D22">
      <w:pPr>
        <w:pStyle w:val="BodyText"/>
        <w:spacing w:before="0" w:line="300" w:lineRule="exact"/>
        <w:ind w:left="284" w:hanging="284"/>
        <w:rPr>
          <w:sz w:val="22"/>
          <w:szCs w:val="22"/>
        </w:rPr>
      </w:pPr>
      <w:r w:rsidRPr="001E01F4">
        <w:rPr>
          <w:rStyle w:val="FootnoteReference"/>
          <w:color w:val="008000"/>
          <w:szCs w:val="22"/>
        </w:rPr>
        <w:footnoteRef/>
      </w:r>
      <w:r>
        <w:rPr>
          <w:sz w:val="22"/>
          <w:szCs w:val="22"/>
        </w:rPr>
        <w:t xml:space="preserve"> </w:t>
      </w:r>
      <w:r>
        <w:rPr>
          <w:sz w:val="22"/>
          <w:szCs w:val="22"/>
        </w:rPr>
        <w:tab/>
        <w:t>After ‘</w:t>
      </w:r>
      <w:r w:rsidRPr="00487166">
        <w:rPr>
          <w:i/>
          <w:iCs/>
          <w:sz w:val="22"/>
          <w:szCs w:val="22"/>
        </w:rPr>
        <w:t>rams</w:t>
      </w:r>
      <w:r>
        <w:rPr>
          <w:sz w:val="22"/>
          <w:szCs w:val="22"/>
        </w:rPr>
        <w:t xml:space="preserve">’ the </w:t>
      </w:r>
      <w:r w:rsidRPr="00487166">
        <w:rPr>
          <w:i/>
          <w:iCs/>
          <w:sz w:val="22"/>
          <w:szCs w:val="22"/>
        </w:rPr>
        <w:t>Samaritan Pentateuch</w:t>
      </w:r>
      <w:r>
        <w:rPr>
          <w:sz w:val="22"/>
          <w:szCs w:val="22"/>
        </w:rPr>
        <w:t xml:space="preserve"> &amp; </w:t>
      </w:r>
      <w:r w:rsidRPr="00487166">
        <w:rPr>
          <w:i/>
          <w:iCs/>
          <w:sz w:val="22"/>
          <w:szCs w:val="22"/>
        </w:rPr>
        <w:t>LXX</w:t>
      </w:r>
      <w:r>
        <w:rPr>
          <w:sz w:val="22"/>
          <w:szCs w:val="22"/>
        </w:rPr>
        <w:t xml:space="preserve"> (</w:t>
      </w:r>
      <w:r w:rsidRPr="001E1C8D">
        <w:rPr>
          <w:rFonts w:ascii="Vusillus" w:hAnsi="Vusillus" w:cs="Vusillus"/>
          <w:bCs/>
          <w:i/>
          <w:noProof/>
          <w:sz w:val="26"/>
          <w:szCs w:val="22"/>
          <w:lang w:val="el-GR"/>
        </w:rPr>
        <w:t>ἀμώμους</w:t>
      </w:r>
      <w:r>
        <w:rPr>
          <w:sz w:val="22"/>
          <w:szCs w:val="22"/>
        </w:rPr>
        <w:t>) add ‘</w:t>
      </w:r>
      <w:r w:rsidRPr="00487166">
        <w:rPr>
          <w:i/>
          <w:iCs/>
          <w:sz w:val="22"/>
          <w:szCs w:val="22"/>
        </w:rPr>
        <w:t>without flaw</w:t>
      </w:r>
      <w:r>
        <w:rPr>
          <w:sz w:val="22"/>
          <w:szCs w:val="22"/>
        </w:rPr>
        <w:t>’.</w:t>
      </w:r>
    </w:p>
  </w:footnote>
  <w:footnote w:id="699">
    <w:p w14:paraId="2E5DD177" w14:textId="77777777" w:rsidR="00F66D22" w:rsidRDefault="00F66D22">
      <w:pPr>
        <w:pStyle w:val="BodyText"/>
        <w:spacing w:before="0" w:line="300" w:lineRule="exact"/>
        <w:ind w:left="284" w:hanging="284"/>
        <w:rPr>
          <w:sz w:val="22"/>
          <w:szCs w:val="22"/>
        </w:rPr>
      </w:pPr>
      <w:r w:rsidRPr="001E01F4">
        <w:rPr>
          <w:rStyle w:val="FootnoteReference"/>
          <w:color w:val="008000"/>
          <w:szCs w:val="22"/>
        </w:rPr>
        <w:footnoteRef/>
      </w:r>
      <w:r w:rsidRPr="001E01F4">
        <w:rPr>
          <w:color w:val="008000"/>
          <w:szCs w:val="22"/>
        </w:rPr>
        <w:t xml:space="preserve"> </w:t>
      </w:r>
      <w:r w:rsidRPr="001E01F4">
        <w:rPr>
          <w:color w:val="008000"/>
          <w:szCs w:val="22"/>
        </w:rPr>
        <w:tab/>
      </w:r>
      <w:r>
        <w:rPr>
          <w:sz w:val="22"/>
          <w:szCs w:val="22"/>
        </w:rPr>
        <w:t>The literal translation of ‘</w:t>
      </w:r>
      <w:r w:rsidRPr="001E01F4">
        <w:rPr>
          <w:i/>
          <w:iCs/>
          <w:sz w:val="22"/>
          <w:szCs w:val="22"/>
        </w:rPr>
        <w:t>one male goat</w:t>
      </w:r>
      <w:r>
        <w:rPr>
          <w:sz w:val="22"/>
          <w:szCs w:val="22"/>
        </w:rPr>
        <w:t>’ is ‘</w:t>
      </w:r>
      <w:r w:rsidRPr="001E01F4">
        <w:rPr>
          <w:i/>
          <w:iCs/>
          <w:sz w:val="22"/>
          <w:szCs w:val="22"/>
        </w:rPr>
        <w:t>a he goat of goats</w:t>
      </w:r>
      <w:r>
        <w:rPr>
          <w:sz w:val="22"/>
          <w:szCs w:val="22"/>
        </w:rPr>
        <w:t>’.</w:t>
      </w:r>
    </w:p>
  </w:footnote>
  <w:footnote w:id="700">
    <w:p w14:paraId="60399D91" w14:textId="77777777" w:rsidR="00F66D22" w:rsidRDefault="00F66D22">
      <w:pPr>
        <w:pStyle w:val="BodyText"/>
        <w:spacing w:before="0" w:line="300" w:lineRule="exact"/>
        <w:ind w:left="284" w:hanging="284"/>
        <w:rPr>
          <w:sz w:val="22"/>
          <w:szCs w:val="22"/>
        </w:rPr>
      </w:pPr>
      <w:r w:rsidRPr="001E01F4">
        <w:rPr>
          <w:rStyle w:val="FootnoteReference"/>
          <w:color w:val="008000"/>
          <w:szCs w:val="22"/>
        </w:rPr>
        <w:footnoteRef/>
      </w:r>
      <w:r w:rsidRPr="001E01F4">
        <w:rPr>
          <w:color w:val="008000"/>
          <w:szCs w:val="22"/>
        </w:rPr>
        <w:t xml:space="preserve"> </w:t>
      </w:r>
      <w:r w:rsidRPr="001E01F4">
        <w:rPr>
          <w:color w:val="008000"/>
          <w:szCs w:val="22"/>
        </w:rPr>
        <w:tab/>
      </w:r>
      <w:r>
        <w:rPr>
          <w:sz w:val="22"/>
          <w:szCs w:val="22"/>
        </w:rPr>
        <w:t>In place of ‘</w:t>
      </w:r>
      <w:r w:rsidRPr="001E01F4">
        <w:rPr>
          <w:i/>
          <w:iCs/>
          <w:sz w:val="22"/>
          <w:szCs w:val="22"/>
        </w:rPr>
        <w:t>wave them before Yahweh</w:t>
      </w:r>
      <w:r>
        <w:rPr>
          <w:sz w:val="22"/>
          <w:szCs w:val="22"/>
        </w:rPr>
        <w:t xml:space="preserve">’, here following the </w:t>
      </w:r>
      <w:r w:rsidRPr="001E01F4">
        <w:rPr>
          <w:i/>
          <w:iCs/>
          <w:sz w:val="22"/>
          <w:szCs w:val="22"/>
        </w:rPr>
        <w:t>NRSV</w:t>
      </w:r>
      <w:r>
        <w:rPr>
          <w:sz w:val="22"/>
          <w:szCs w:val="22"/>
        </w:rPr>
        <w:t xml:space="preserve"> (loosely), the </w:t>
      </w:r>
      <w:r w:rsidRPr="001E01F4">
        <w:rPr>
          <w:i/>
          <w:iCs/>
          <w:sz w:val="22"/>
          <w:szCs w:val="22"/>
        </w:rPr>
        <w:t>NJB</w:t>
      </w:r>
      <w:r>
        <w:rPr>
          <w:sz w:val="22"/>
          <w:szCs w:val="22"/>
        </w:rPr>
        <w:t xml:space="preserve"> has ‘</w:t>
      </w:r>
      <w:r w:rsidRPr="001E01F4">
        <w:rPr>
          <w:i/>
          <w:iCs/>
          <w:sz w:val="22"/>
          <w:szCs w:val="22"/>
        </w:rPr>
        <w:t>present them to Yahweh with the gesture of offering</w:t>
      </w:r>
      <w:r>
        <w:rPr>
          <w:sz w:val="22"/>
          <w:szCs w:val="22"/>
        </w:rPr>
        <w:t>’.</w:t>
      </w:r>
    </w:p>
  </w:footnote>
  <w:footnote w:id="701">
    <w:p w14:paraId="1D5EADA0" w14:textId="77777777" w:rsidR="00F66D22" w:rsidRPr="001E01F4" w:rsidRDefault="00F66D22">
      <w:pPr>
        <w:pStyle w:val="BodyText"/>
        <w:spacing w:before="0" w:line="300" w:lineRule="exact"/>
        <w:ind w:left="284" w:hanging="284"/>
        <w:rPr>
          <w:sz w:val="22"/>
          <w:szCs w:val="22"/>
        </w:rPr>
      </w:pPr>
      <w:r w:rsidRPr="001E01F4">
        <w:rPr>
          <w:rStyle w:val="FootnoteReference"/>
          <w:color w:val="008000"/>
          <w:szCs w:val="22"/>
        </w:rPr>
        <w:footnoteRef/>
      </w:r>
      <w:r w:rsidRPr="001E01F4">
        <w:rPr>
          <w:color w:val="008000"/>
          <w:szCs w:val="22"/>
        </w:rPr>
        <w:t xml:space="preserve"> </w:t>
      </w:r>
      <w:r w:rsidRPr="001E01F4">
        <w:rPr>
          <w:color w:val="008000"/>
          <w:szCs w:val="22"/>
        </w:rPr>
        <w:tab/>
      </w:r>
      <w:r w:rsidRPr="001E01F4">
        <w:rPr>
          <w:sz w:val="22"/>
          <w:szCs w:val="22"/>
        </w:rPr>
        <w:t>Literally translated, this verse opens, “</w:t>
      </w:r>
      <w:bookmarkStart w:id="190" w:name="2330"/>
      <w:r w:rsidRPr="001E01F4">
        <w:rPr>
          <w:i/>
          <w:iCs/>
          <w:sz w:val="22"/>
          <w:szCs w:val="22"/>
        </w:rPr>
        <w:t>And you shall proclaim [an assembly] in the bone of this day; a holy assembly it shall be to you</w:t>
      </w:r>
      <w:bookmarkEnd w:id="190"/>
      <w:r w:rsidRPr="001E01F4">
        <w:rPr>
          <w:sz w:val="22"/>
          <w:szCs w:val="22"/>
        </w:rPr>
        <w:t>.”</w:t>
      </w:r>
    </w:p>
  </w:footnote>
  <w:footnote w:id="702">
    <w:p w14:paraId="5437A6D2" w14:textId="77777777" w:rsidR="00F66D22" w:rsidRDefault="00F66D22">
      <w:pPr>
        <w:pStyle w:val="BodyText"/>
        <w:spacing w:before="0" w:line="300" w:lineRule="exact"/>
        <w:ind w:left="284" w:hanging="284"/>
        <w:rPr>
          <w:sz w:val="22"/>
          <w:szCs w:val="22"/>
        </w:rPr>
      </w:pPr>
      <w:r w:rsidRPr="0096771E">
        <w:rPr>
          <w:rStyle w:val="FootnoteReference"/>
          <w:color w:val="008000"/>
          <w:szCs w:val="22"/>
        </w:rPr>
        <w:footnoteRef/>
      </w:r>
      <w:r>
        <w:rPr>
          <w:sz w:val="22"/>
          <w:szCs w:val="22"/>
        </w:rPr>
        <w:t xml:space="preserve"> </w:t>
      </w:r>
      <w:r>
        <w:rPr>
          <w:sz w:val="22"/>
          <w:szCs w:val="22"/>
        </w:rPr>
        <w:tab/>
        <w:t>Compare 19:9–10.</w:t>
      </w:r>
    </w:p>
  </w:footnote>
  <w:footnote w:id="703">
    <w:p w14:paraId="76079C01" w14:textId="086914A6" w:rsidR="00F66D22" w:rsidRDefault="00F66D22" w:rsidP="000246C7">
      <w:pPr>
        <w:pStyle w:val="BodyText"/>
        <w:spacing w:before="0" w:line="300" w:lineRule="exact"/>
        <w:ind w:left="284" w:hanging="284"/>
        <w:rPr>
          <w:sz w:val="22"/>
          <w:szCs w:val="22"/>
        </w:rPr>
      </w:pPr>
      <w:r w:rsidRPr="0096771E">
        <w:rPr>
          <w:rStyle w:val="FootnoteReference"/>
          <w:color w:val="008000"/>
          <w:szCs w:val="22"/>
        </w:rPr>
        <w:footnoteRef/>
      </w:r>
      <w:r w:rsidRPr="0096771E">
        <w:rPr>
          <w:color w:val="008000"/>
          <w:szCs w:val="22"/>
        </w:rPr>
        <w:t xml:space="preserve"> </w:t>
      </w:r>
      <w:r w:rsidRPr="0096771E">
        <w:rPr>
          <w:color w:val="008000"/>
          <w:szCs w:val="22"/>
        </w:rPr>
        <w:tab/>
      </w:r>
      <w:r>
        <w:rPr>
          <w:sz w:val="22"/>
          <w:szCs w:val="22"/>
        </w:rPr>
        <w:t>The rituals of this chapter and Nb 29:1–6 retain only the New Moon of the seventh month (i.e. of the year beginning in spring), which, for a long time, was the first month (of a year that began in autumn).</w:t>
      </w:r>
    </w:p>
  </w:footnote>
  <w:footnote w:id="704">
    <w:p w14:paraId="1CF8CAC7" w14:textId="7D5743C8" w:rsidR="00F66D22" w:rsidRPr="000246C7" w:rsidRDefault="00F66D22" w:rsidP="000246C7">
      <w:pPr>
        <w:pStyle w:val="BodyText"/>
        <w:spacing w:before="0" w:line="300" w:lineRule="exact"/>
        <w:ind w:left="284" w:hanging="284"/>
        <w:rPr>
          <w:sz w:val="22"/>
          <w:szCs w:val="22"/>
        </w:rPr>
      </w:pPr>
      <w:r w:rsidRPr="0096771E">
        <w:rPr>
          <w:rStyle w:val="FootnoteReference"/>
          <w:color w:val="008000"/>
          <w:szCs w:val="22"/>
        </w:rPr>
        <w:footnoteRef/>
      </w:r>
      <w:r w:rsidRPr="0096771E">
        <w:rPr>
          <w:color w:val="008000"/>
          <w:szCs w:val="22"/>
        </w:rPr>
        <w:t xml:space="preserve"> </w:t>
      </w:r>
      <w:r w:rsidRPr="0096771E">
        <w:rPr>
          <w:color w:val="008000"/>
          <w:szCs w:val="22"/>
        </w:rPr>
        <w:tab/>
      </w:r>
      <w:bookmarkStart w:id="191" w:name="2335"/>
      <w:r>
        <w:rPr>
          <w:sz w:val="22"/>
          <w:szCs w:val="22"/>
        </w:rPr>
        <w:t>Although the term for ‘</w:t>
      </w:r>
      <w:r w:rsidRPr="000246C7">
        <w:rPr>
          <w:i/>
          <w:iCs/>
          <w:sz w:val="22"/>
          <w:szCs w:val="22"/>
        </w:rPr>
        <w:t>trumpet</w:t>
      </w:r>
      <w:r>
        <w:rPr>
          <w:sz w:val="22"/>
          <w:szCs w:val="22"/>
        </w:rPr>
        <w:t>’</w:t>
      </w:r>
      <w:r w:rsidRPr="000246C7">
        <w:rPr>
          <w:sz w:val="22"/>
          <w:szCs w:val="22"/>
        </w:rPr>
        <w:t xml:space="preserve"> does not occur here, allowing </w:t>
      </w:r>
      <w:r>
        <w:rPr>
          <w:sz w:val="22"/>
          <w:szCs w:val="22"/>
        </w:rPr>
        <w:t>for the possibility that vocal ‘shouts’</w:t>
      </w:r>
      <w:r w:rsidRPr="000246C7">
        <w:rPr>
          <w:sz w:val="22"/>
          <w:szCs w:val="22"/>
        </w:rPr>
        <w:t xml:space="preserve"> of acclamation are envisioned</w:t>
      </w:r>
      <w:r w:rsidR="007F7660">
        <w:rPr>
          <w:sz w:val="22"/>
          <w:szCs w:val="22"/>
        </w:rPr>
        <w:t>,</w:t>
      </w:r>
      <w:r w:rsidRPr="000246C7">
        <w:rPr>
          <w:sz w:val="22"/>
          <w:szCs w:val="22"/>
        </w:rPr>
        <w:t xml:space="preserve"> </w:t>
      </w:r>
      <w:r>
        <w:rPr>
          <w:sz w:val="22"/>
          <w:szCs w:val="22"/>
        </w:rPr>
        <w:t>the blast</w:t>
      </w:r>
      <w:r w:rsidRPr="000246C7">
        <w:rPr>
          <w:sz w:val="22"/>
          <w:szCs w:val="22"/>
        </w:rPr>
        <w:t xml:space="preserve"> of the </w:t>
      </w:r>
      <w:r w:rsidRPr="000246C7">
        <w:rPr>
          <w:i/>
          <w:iCs/>
          <w:sz w:val="22"/>
          <w:szCs w:val="22"/>
        </w:rPr>
        <w:t>shophar</w:t>
      </w:r>
      <w:r>
        <w:rPr>
          <w:sz w:val="22"/>
          <w:szCs w:val="22"/>
        </w:rPr>
        <w:t xml:space="preserve"> (made from a ram’s horn</w:t>
      </w:r>
      <w:r w:rsidRPr="000246C7">
        <w:rPr>
          <w:sz w:val="22"/>
          <w:szCs w:val="22"/>
        </w:rPr>
        <w:t>) is most likely what is intended.</w:t>
      </w:r>
      <w:bookmarkEnd w:id="191"/>
    </w:p>
  </w:footnote>
  <w:footnote w:id="705">
    <w:p w14:paraId="0F87E3E0" w14:textId="77777777" w:rsidR="00F66D22" w:rsidRDefault="00F66D22">
      <w:pPr>
        <w:pStyle w:val="BodyText"/>
        <w:spacing w:before="0" w:line="300" w:lineRule="exact"/>
        <w:ind w:left="284" w:hanging="284"/>
        <w:rPr>
          <w:sz w:val="22"/>
          <w:szCs w:val="22"/>
        </w:rPr>
      </w:pPr>
      <w:r w:rsidRPr="0096771E">
        <w:rPr>
          <w:rStyle w:val="FootnoteReference"/>
          <w:color w:val="008000"/>
          <w:szCs w:val="22"/>
        </w:rPr>
        <w:footnoteRef/>
      </w:r>
      <w:r w:rsidRPr="0096771E">
        <w:rPr>
          <w:color w:val="008000"/>
          <w:szCs w:val="22"/>
        </w:rPr>
        <w:t xml:space="preserve"> </w:t>
      </w:r>
      <w:r>
        <w:rPr>
          <w:sz w:val="22"/>
          <w:szCs w:val="22"/>
        </w:rPr>
        <w:tab/>
        <w:t>The literal translation of ‘</w:t>
      </w:r>
      <w:r w:rsidRPr="00A854F2">
        <w:rPr>
          <w:i/>
          <w:iCs/>
          <w:sz w:val="22"/>
          <w:szCs w:val="22"/>
        </w:rPr>
        <w:t>but</w:t>
      </w:r>
      <w:r>
        <w:rPr>
          <w:sz w:val="22"/>
          <w:szCs w:val="22"/>
        </w:rPr>
        <w:t xml:space="preserve">’ (here following </w:t>
      </w:r>
      <w:r w:rsidRPr="00A854F2">
        <w:rPr>
          <w:i/>
          <w:iCs/>
          <w:sz w:val="22"/>
          <w:szCs w:val="22"/>
        </w:rPr>
        <w:t>NETB</w:t>
      </w:r>
      <w:r>
        <w:rPr>
          <w:sz w:val="22"/>
          <w:szCs w:val="22"/>
        </w:rPr>
        <w:t xml:space="preserve">) is ‘and’ (as </w:t>
      </w:r>
      <w:r w:rsidRPr="00A854F2">
        <w:rPr>
          <w:i/>
          <w:iCs/>
          <w:sz w:val="22"/>
          <w:szCs w:val="22"/>
        </w:rPr>
        <w:t>NJB</w:t>
      </w:r>
      <w:r>
        <w:rPr>
          <w:sz w:val="22"/>
          <w:szCs w:val="22"/>
        </w:rPr>
        <w:t xml:space="preserve"> &amp; </w:t>
      </w:r>
      <w:r w:rsidRPr="00A854F2">
        <w:rPr>
          <w:i/>
          <w:iCs/>
          <w:sz w:val="22"/>
          <w:szCs w:val="22"/>
        </w:rPr>
        <w:t>NRSV</w:t>
      </w:r>
      <w:r>
        <w:rPr>
          <w:sz w:val="22"/>
          <w:szCs w:val="22"/>
        </w:rPr>
        <w:t>).</w:t>
      </w:r>
    </w:p>
  </w:footnote>
  <w:footnote w:id="706">
    <w:p w14:paraId="6B3DC8F6" w14:textId="77777777" w:rsidR="00F66D22" w:rsidRDefault="00F66D22">
      <w:pPr>
        <w:pStyle w:val="BodyText"/>
        <w:spacing w:before="0" w:line="300" w:lineRule="exact"/>
        <w:ind w:left="284" w:hanging="284"/>
        <w:rPr>
          <w:sz w:val="22"/>
          <w:szCs w:val="22"/>
        </w:rPr>
      </w:pPr>
      <w:r w:rsidRPr="0096771E">
        <w:rPr>
          <w:rStyle w:val="FootnoteReference"/>
          <w:color w:val="008000"/>
          <w:szCs w:val="22"/>
        </w:rPr>
        <w:footnoteRef/>
      </w:r>
      <w:r w:rsidRPr="0096771E">
        <w:rPr>
          <w:color w:val="008000"/>
          <w:szCs w:val="22"/>
        </w:rPr>
        <w:t xml:space="preserve"> </w:t>
      </w:r>
      <w:r w:rsidRPr="0096771E">
        <w:rPr>
          <w:color w:val="008000"/>
          <w:szCs w:val="22"/>
        </w:rPr>
        <w:tab/>
      </w:r>
      <w:r>
        <w:rPr>
          <w:sz w:val="22"/>
          <w:szCs w:val="22"/>
        </w:rPr>
        <w:t>Vv. 26–32 describe the Day of Atonement.</w:t>
      </w:r>
    </w:p>
  </w:footnote>
  <w:footnote w:id="707">
    <w:p w14:paraId="3C53753C" w14:textId="77777777" w:rsidR="00F66D22" w:rsidRDefault="00F66D22">
      <w:pPr>
        <w:pStyle w:val="BodyText"/>
        <w:spacing w:before="0" w:line="300" w:lineRule="exact"/>
        <w:ind w:left="284" w:hanging="284"/>
        <w:rPr>
          <w:sz w:val="22"/>
          <w:szCs w:val="22"/>
        </w:rPr>
      </w:pPr>
      <w:r w:rsidRPr="0096771E">
        <w:rPr>
          <w:rStyle w:val="FootnoteReference"/>
          <w:color w:val="008000"/>
          <w:szCs w:val="22"/>
        </w:rPr>
        <w:footnoteRef/>
      </w:r>
      <w:r w:rsidRPr="0096771E">
        <w:rPr>
          <w:color w:val="008000"/>
          <w:szCs w:val="22"/>
        </w:rPr>
        <w:t xml:space="preserve"> </w:t>
      </w:r>
      <w:r w:rsidRPr="0096771E">
        <w:rPr>
          <w:color w:val="008000"/>
          <w:szCs w:val="22"/>
        </w:rPr>
        <w:tab/>
      </w:r>
      <w:r>
        <w:rPr>
          <w:sz w:val="22"/>
          <w:szCs w:val="22"/>
        </w:rPr>
        <w:t>The literal translation of ‘</w:t>
      </w:r>
      <w:r w:rsidRPr="00A854F2">
        <w:rPr>
          <w:i/>
          <w:iCs/>
          <w:sz w:val="22"/>
          <w:szCs w:val="22"/>
        </w:rPr>
        <w:t>humble yourselves</w:t>
      </w:r>
      <w:r>
        <w:rPr>
          <w:sz w:val="22"/>
          <w:szCs w:val="22"/>
        </w:rPr>
        <w:t>’ is ‘</w:t>
      </w:r>
      <w:r w:rsidRPr="00A854F2">
        <w:rPr>
          <w:i/>
          <w:iCs/>
          <w:sz w:val="22"/>
          <w:szCs w:val="22"/>
        </w:rPr>
        <w:t>humble you souls</w:t>
      </w:r>
      <w:r>
        <w:rPr>
          <w:sz w:val="22"/>
          <w:szCs w:val="22"/>
        </w:rPr>
        <w:t>’.</w:t>
      </w:r>
    </w:p>
  </w:footnote>
  <w:footnote w:id="708">
    <w:p w14:paraId="68C55FFA" w14:textId="77777777" w:rsidR="00F66D22" w:rsidRDefault="00F66D22">
      <w:pPr>
        <w:pStyle w:val="BodyText"/>
        <w:spacing w:before="0" w:line="300" w:lineRule="exact"/>
        <w:ind w:left="284" w:hanging="284"/>
        <w:rPr>
          <w:sz w:val="22"/>
          <w:szCs w:val="22"/>
        </w:rPr>
      </w:pPr>
      <w:r w:rsidRPr="0096771E">
        <w:rPr>
          <w:rStyle w:val="FootnoteReference"/>
          <w:color w:val="008000"/>
          <w:szCs w:val="22"/>
        </w:rPr>
        <w:footnoteRef/>
      </w:r>
      <w:r w:rsidRPr="0096771E">
        <w:rPr>
          <w:color w:val="008000"/>
          <w:szCs w:val="22"/>
        </w:rPr>
        <w:t xml:space="preserve"> </w:t>
      </w:r>
      <w:r w:rsidRPr="0096771E">
        <w:rPr>
          <w:color w:val="008000"/>
          <w:szCs w:val="22"/>
        </w:rPr>
        <w:tab/>
      </w:r>
      <w:r>
        <w:rPr>
          <w:sz w:val="22"/>
          <w:szCs w:val="22"/>
        </w:rPr>
        <w:t>The literal translation of ‘</w:t>
      </w:r>
      <w:r w:rsidRPr="0096771E">
        <w:rPr>
          <w:i/>
          <w:iCs/>
          <w:sz w:val="22"/>
          <w:szCs w:val="22"/>
        </w:rPr>
        <w:t>on that particular day</w:t>
      </w:r>
      <w:r>
        <w:rPr>
          <w:sz w:val="22"/>
          <w:szCs w:val="22"/>
        </w:rPr>
        <w:t>’ is ‘on the bone of that day’.</w:t>
      </w:r>
    </w:p>
  </w:footnote>
  <w:footnote w:id="709">
    <w:p w14:paraId="76FFEA36" w14:textId="6B2D6F3E" w:rsidR="00F66D22" w:rsidRDefault="00F66D22" w:rsidP="005E0CEA">
      <w:pPr>
        <w:pStyle w:val="BodyText"/>
        <w:spacing w:before="0" w:line="300" w:lineRule="exact"/>
        <w:ind w:left="284" w:hanging="284"/>
        <w:rPr>
          <w:sz w:val="22"/>
          <w:szCs w:val="22"/>
        </w:rPr>
      </w:pPr>
      <w:r w:rsidRPr="00F93825">
        <w:rPr>
          <w:rStyle w:val="FootnoteReference"/>
          <w:color w:val="008000"/>
          <w:szCs w:val="22"/>
        </w:rPr>
        <w:footnoteRef/>
      </w:r>
      <w:r>
        <w:rPr>
          <w:sz w:val="22"/>
          <w:szCs w:val="22"/>
        </w:rPr>
        <w:t xml:space="preserve"> </w:t>
      </w:r>
      <w:r>
        <w:rPr>
          <w:sz w:val="22"/>
          <w:szCs w:val="22"/>
        </w:rPr>
        <w:tab/>
      </w:r>
      <w:bookmarkStart w:id="192" w:name="2342"/>
      <w:r w:rsidRPr="00E123B2">
        <w:rPr>
          <w:sz w:val="22"/>
          <w:szCs w:val="22"/>
        </w:rPr>
        <w:t>The particular</w:t>
      </w:r>
      <w:r>
        <w:rPr>
          <w:sz w:val="22"/>
          <w:szCs w:val="22"/>
        </w:rPr>
        <w:t xml:space="preserve"> </w:t>
      </w:r>
      <w:r w:rsidRPr="00E123B2">
        <w:rPr>
          <w:rFonts w:cs="SBL Hebrew"/>
          <w:noProof/>
          <w:sz w:val="26"/>
          <w:szCs w:val="26"/>
          <w:rtl/>
          <w:lang w:bidi="he-IL"/>
        </w:rPr>
        <w:t>כִּ֤י</w:t>
      </w:r>
      <w:r w:rsidRPr="00E123B2">
        <w:rPr>
          <w:sz w:val="16"/>
          <w:szCs w:val="16"/>
        </w:rPr>
        <w:t xml:space="preserve"> </w:t>
      </w:r>
      <w:r>
        <w:rPr>
          <w:sz w:val="22"/>
          <w:szCs w:val="22"/>
        </w:rPr>
        <w:t>(‘</w:t>
      </w:r>
      <w:r w:rsidRPr="00E123B2">
        <w:rPr>
          <w:i/>
          <w:iCs/>
          <w:sz w:val="22"/>
          <w:szCs w:val="22"/>
        </w:rPr>
        <w:t>indeed</w:t>
      </w:r>
      <w:r>
        <w:rPr>
          <w:sz w:val="22"/>
          <w:szCs w:val="22"/>
        </w:rPr>
        <w:t xml:space="preserve">’ – following the </w:t>
      </w:r>
      <w:r w:rsidRPr="00E123B2">
        <w:rPr>
          <w:i/>
          <w:iCs/>
          <w:sz w:val="22"/>
          <w:szCs w:val="22"/>
        </w:rPr>
        <w:t>NJB</w:t>
      </w:r>
      <w:r>
        <w:rPr>
          <w:sz w:val="22"/>
          <w:szCs w:val="22"/>
        </w:rPr>
        <w:t xml:space="preserve">, </w:t>
      </w:r>
      <w:r w:rsidRPr="00E123B2">
        <w:rPr>
          <w:i/>
          <w:iCs/>
          <w:sz w:val="22"/>
          <w:szCs w:val="22"/>
        </w:rPr>
        <w:t>NETB</w:t>
      </w:r>
      <w:r>
        <w:rPr>
          <w:sz w:val="22"/>
          <w:szCs w:val="22"/>
        </w:rPr>
        <w:t xml:space="preserve"> &amp; </w:t>
      </w:r>
      <w:r w:rsidRPr="00E123B2">
        <w:rPr>
          <w:i/>
          <w:iCs/>
          <w:sz w:val="22"/>
          <w:szCs w:val="22"/>
        </w:rPr>
        <w:t>NJPS</w:t>
      </w:r>
      <w:r>
        <w:rPr>
          <w:sz w:val="22"/>
          <w:szCs w:val="22"/>
        </w:rPr>
        <w:t xml:space="preserve">) is taken </w:t>
      </w:r>
      <w:bookmarkEnd w:id="192"/>
      <w:r w:rsidR="007F7660">
        <w:rPr>
          <w:sz w:val="22"/>
          <w:szCs w:val="22"/>
        </w:rPr>
        <w:t>assertive</w:t>
      </w:r>
      <w:r>
        <w:rPr>
          <w:sz w:val="22"/>
          <w:szCs w:val="22"/>
        </w:rPr>
        <w:t>; t</w:t>
      </w:r>
      <w:r w:rsidRPr="00E123B2">
        <w:rPr>
          <w:sz w:val="22"/>
          <w:szCs w:val="22"/>
        </w:rPr>
        <w:t>he</w:t>
      </w:r>
      <w:r>
        <w:rPr>
          <w:sz w:val="22"/>
          <w:szCs w:val="22"/>
        </w:rPr>
        <w:t xml:space="preserve"> </w:t>
      </w:r>
      <w:r>
        <w:rPr>
          <w:i/>
          <w:iCs/>
          <w:sz w:val="22"/>
          <w:szCs w:val="22"/>
        </w:rPr>
        <w:t>NRSV</w:t>
      </w:r>
      <w:r>
        <w:rPr>
          <w:sz w:val="22"/>
          <w:szCs w:val="22"/>
        </w:rPr>
        <w:t xml:space="preserve"> reads:</w:t>
      </w:r>
      <w:r w:rsidR="001E1C8D">
        <w:rPr>
          <w:sz w:val="22"/>
          <w:szCs w:val="22"/>
        </w:rPr>
        <w:t xml:space="preserve"> </w:t>
      </w:r>
      <w:r>
        <w:rPr>
          <w:sz w:val="22"/>
          <w:szCs w:val="22"/>
        </w:rPr>
        <w:t>“</w:t>
      </w:r>
      <w:r>
        <w:rPr>
          <w:i/>
          <w:iCs/>
          <w:sz w:val="22"/>
          <w:szCs w:val="22"/>
        </w:rPr>
        <w:t>For anyone who does not practice self-denial …</w:t>
      </w:r>
      <w:r>
        <w:rPr>
          <w:sz w:val="22"/>
          <w:szCs w:val="22"/>
        </w:rPr>
        <w:t>”</w:t>
      </w:r>
    </w:p>
  </w:footnote>
  <w:footnote w:id="710">
    <w:p w14:paraId="52C90523" w14:textId="2740D5D0" w:rsidR="00F66D22" w:rsidRPr="00E123B2" w:rsidRDefault="00F66D22">
      <w:pPr>
        <w:pStyle w:val="BodyText"/>
        <w:spacing w:before="0" w:line="300" w:lineRule="exact"/>
        <w:ind w:left="284" w:hanging="284"/>
        <w:rPr>
          <w:sz w:val="22"/>
          <w:szCs w:val="22"/>
        </w:rPr>
      </w:pPr>
      <w:r w:rsidRPr="00F93825">
        <w:rPr>
          <w:rStyle w:val="FootnoteReference"/>
          <w:color w:val="008000"/>
          <w:szCs w:val="22"/>
        </w:rPr>
        <w:footnoteRef/>
      </w:r>
      <w:r w:rsidRPr="00F93825">
        <w:rPr>
          <w:color w:val="008000"/>
          <w:szCs w:val="22"/>
        </w:rPr>
        <w:t xml:space="preserve"> </w:t>
      </w:r>
      <w:r w:rsidRPr="00F93825">
        <w:rPr>
          <w:color w:val="008000"/>
          <w:szCs w:val="22"/>
        </w:rPr>
        <w:tab/>
      </w:r>
      <w:r w:rsidRPr="00E123B2">
        <w:rPr>
          <w:sz w:val="22"/>
          <w:szCs w:val="22"/>
        </w:rPr>
        <w:t>The literal translation of ‘</w:t>
      </w:r>
      <w:r w:rsidRPr="00E123B2">
        <w:rPr>
          <w:i/>
          <w:iCs/>
          <w:sz w:val="22"/>
          <w:szCs w:val="22"/>
        </w:rPr>
        <w:t>his people</w:t>
      </w:r>
      <w:r w:rsidRPr="00E123B2">
        <w:rPr>
          <w:sz w:val="22"/>
          <w:szCs w:val="22"/>
        </w:rPr>
        <w:t>’ is ‘</w:t>
      </w:r>
      <w:r w:rsidRPr="00E123B2">
        <w:rPr>
          <w:i/>
          <w:iCs/>
          <w:sz w:val="22"/>
          <w:szCs w:val="22"/>
        </w:rPr>
        <w:t>its people</w:t>
      </w:r>
      <w:r w:rsidRPr="00E123B2">
        <w:rPr>
          <w:sz w:val="22"/>
          <w:szCs w:val="22"/>
        </w:rPr>
        <w:t>’</w:t>
      </w:r>
      <w:bookmarkStart w:id="193" w:name="2346"/>
      <w:r>
        <w:rPr>
          <w:sz w:val="22"/>
          <w:szCs w:val="22"/>
        </w:rPr>
        <w:t>: the pronoun is feminine to agree with ‘</w:t>
      </w:r>
      <w:r w:rsidRPr="00E123B2">
        <w:rPr>
          <w:i/>
          <w:iCs/>
          <w:sz w:val="22"/>
          <w:szCs w:val="22"/>
        </w:rPr>
        <w:t>person</w:t>
      </w:r>
      <w:r>
        <w:rPr>
          <w:sz w:val="22"/>
          <w:szCs w:val="22"/>
        </w:rPr>
        <w:t>’ (literally ‘</w:t>
      </w:r>
      <w:r w:rsidRPr="00E123B2">
        <w:rPr>
          <w:i/>
          <w:iCs/>
          <w:sz w:val="22"/>
          <w:szCs w:val="22"/>
        </w:rPr>
        <w:t>soul</w:t>
      </w:r>
      <w:r>
        <w:rPr>
          <w:sz w:val="22"/>
          <w:szCs w:val="22"/>
        </w:rPr>
        <w:t>’); cf. v. 29</w:t>
      </w:r>
      <w:r w:rsidRPr="00E123B2">
        <w:rPr>
          <w:sz w:val="22"/>
          <w:szCs w:val="22"/>
        </w:rPr>
        <w:t>.</w:t>
      </w:r>
      <w:bookmarkEnd w:id="193"/>
    </w:p>
  </w:footnote>
  <w:footnote w:id="711">
    <w:p w14:paraId="04D702BC" w14:textId="77777777" w:rsidR="00F66D22" w:rsidRDefault="00F66D22">
      <w:pPr>
        <w:pStyle w:val="BodyText"/>
        <w:spacing w:before="0" w:line="300" w:lineRule="exact"/>
        <w:ind w:left="284" w:hanging="284"/>
        <w:rPr>
          <w:sz w:val="22"/>
          <w:szCs w:val="22"/>
        </w:rPr>
      </w:pPr>
      <w:r w:rsidRPr="00F93825">
        <w:rPr>
          <w:rStyle w:val="FootnoteReference"/>
          <w:color w:val="008000"/>
          <w:szCs w:val="22"/>
        </w:rPr>
        <w:footnoteRef/>
      </w:r>
      <w:r w:rsidRPr="00F93825">
        <w:rPr>
          <w:color w:val="008000"/>
          <w:szCs w:val="22"/>
        </w:rPr>
        <w:t xml:space="preserve"> </w:t>
      </w:r>
      <w:r w:rsidRPr="00F93825">
        <w:rPr>
          <w:color w:val="008000"/>
          <w:szCs w:val="22"/>
        </w:rPr>
        <w:tab/>
      </w:r>
      <w:r>
        <w:rPr>
          <w:sz w:val="22"/>
          <w:szCs w:val="22"/>
        </w:rPr>
        <w:t>The literal translation of ‘</w:t>
      </w:r>
      <w:r w:rsidRPr="00E123B2">
        <w:rPr>
          <w:i/>
          <w:iCs/>
          <w:sz w:val="22"/>
          <w:szCs w:val="22"/>
        </w:rPr>
        <w:t>descendants</w:t>
      </w:r>
      <w:r>
        <w:rPr>
          <w:sz w:val="22"/>
          <w:szCs w:val="22"/>
        </w:rPr>
        <w:t>’ is ‘</w:t>
      </w:r>
      <w:r w:rsidRPr="00E123B2">
        <w:rPr>
          <w:i/>
          <w:iCs/>
          <w:sz w:val="22"/>
          <w:szCs w:val="22"/>
        </w:rPr>
        <w:t>generations</w:t>
      </w:r>
      <w:r>
        <w:rPr>
          <w:sz w:val="22"/>
          <w:szCs w:val="22"/>
        </w:rPr>
        <w:t>’.</w:t>
      </w:r>
    </w:p>
  </w:footnote>
  <w:footnote w:id="712">
    <w:p w14:paraId="479092CE" w14:textId="77777777" w:rsidR="00F66D22" w:rsidRDefault="00F66D22">
      <w:pPr>
        <w:pStyle w:val="BodyText"/>
        <w:spacing w:before="0" w:line="300" w:lineRule="exact"/>
        <w:ind w:left="284" w:hanging="284"/>
        <w:rPr>
          <w:sz w:val="22"/>
          <w:szCs w:val="22"/>
        </w:rPr>
      </w:pPr>
      <w:r w:rsidRPr="00F93825">
        <w:rPr>
          <w:rStyle w:val="FootnoteReference"/>
          <w:color w:val="008000"/>
          <w:szCs w:val="22"/>
        </w:rPr>
        <w:footnoteRef/>
      </w:r>
      <w:r w:rsidRPr="00F93825">
        <w:rPr>
          <w:color w:val="008000"/>
          <w:szCs w:val="22"/>
        </w:rPr>
        <w:t xml:space="preserve"> </w:t>
      </w:r>
      <w:r w:rsidRPr="00F93825">
        <w:rPr>
          <w:color w:val="008000"/>
          <w:szCs w:val="22"/>
        </w:rPr>
        <w:tab/>
      </w:r>
      <w:r>
        <w:rPr>
          <w:sz w:val="22"/>
          <w:szCs w:val="22"/>
        </w:rPr>
        <w:t>In place of ‘</w:t>
      </w:r>
      <w:r w:rsidRPr="00E123B2">
        <w:rPr>
          <w:i/>
          <w:iCs/>
          <w:sz w:val="22"/>
          <w:szCs w:val="22"/>
        </w:rPr>
        <w:t>keep your Sabbath</w:t>
      </w:r>
      <w:r>
        <w:rPr>
          <w:sz w:val="22"/>
          <w:szCs w:val="22"/>
        </w:rPr>
        <w:t xml:space="preserve">’, here following the </w:t>
      </w:r>
      <w:r w:rsidRPr="00E123B2">
        <w:rPr>
          <w:i/>
          <w:iCs/>
          <w:sz w:val="22"/>
          <w:szCs w:val="22"/>
        </w:rPr>
        <w:t>NRSV</w:t>
      </w:r>
      <w:r>
        <w:rPr>
          <w:sz w:val="22"/>
          <w:szCs w:val="22"/>
        </w:rPr>
        <w:t xml:space="preserve">, the </w:t>
      </w:r>
      <w:r w:rsidRPr="00E123B2">
        <w:rPr>
          <w:i/>
          <w:iCs/>
          <w:sz w:val="22"/>
          <w:szCs w:val="22"/>
        </w:rPr>
        <w:t>NJB</w:t>
      </w:r>
      <w:r>
        <w:rPr>
          <w:sz w:val="22"/>
          <w:szCs w:val="22"/>
        </w:rPr>
        <w:t xml:space="preserve"> has ‘</w:t>
      </w:r>
      <w:r w:rsidRPr="00E123B2">
        <w:rPr>
          <w:i/>
          <w:iCs/>
          <w:sz w:val="22"/>
          <w:szCs w:val="22"/>
        </w:rPr>
        <w:t>cease to work</w:t>
      </w:r>
      <w:r>
        <w:rPr>
          <w:sz w:val="22"/>
          <w:szCs w:val="22"/>
        </w:rPr>
        <w:t>’.</w:t>
      </w:r>
    </w:p>
  </w:footnote>
  <w:footnote w:id="713">
    <w:p w14:paraId="105CBEA2" w14:textId="77777777" w:rsidR="00F66D22" w:rsidRDefault="00F66D22" w:rsidP="00F93825">
      <w:pPr>
        <w:pStyle w:val="BodyText"/>
        <w:spacing w:before="0" w:line="300" w:lineRule="exact"/>
        <w:ind w:left="284" w:hanging="284"/>
        <w:rPr>
          <w:sz w:val="22"/>
          <w:szCs w:val="22"/>
        </w:rPr>
      </w:pPr>
      <w:r w:rsidRPr="00F93825">
        <w:rPr>
          <w:rStyle w:val="FootnoteReference"/>
          <w:color w:val="008000"/>
          <w:szCs w:val="22"/>
        </w:rPr>
        <w:footnoteRef/>
      </w:r>
      <w:r w:rsidRPr="00F93825">
        <w:rPr>
          <w:color w:val="008000"/>
          <w:szCs w:val="22"/>
        </w:rPr>
        <w:t xml:space="preserve"> </w:t>
      </w:r>
      <w:r w:rsidRPr="00F93825">
        <w:rPr>
          <w:color w:val="008000"/>
          <w:szCs w:val="22"/>
        </w:rPr>
        <w:tab/>
      </w:r>
      <w:r>
        <w:rPr>
          <w:sz w:val="22"/>
          <w:szCs w:val="22"/>
        </w:rPr>
        <w:t>The remainder of the Chapter is concerned with the Festival of Booths.</w:t>
      </w:r>
    </w:p>
  </w:footnote>
  <w:footnote w:id="714">
    <w:p w14:paraId="5109FF81" w14:textId="77777777" w:rsidR="00F66D22" w:rsidRDefault="00F66D22" w:rsidP="00F93825">
      <w:pPr>
        <w:pStyle w:val="BodyText"/>
        <w:spacing w:before="0" w:line="300" w:lineRule="exact"/>
        <w:ind w:left="284" w:hanging="284"/>
        <w:rPr>
          <w:sz w:val="22"/>
          <w:szCs w:val="22"/>
        </w:rPr>
      </w:pPr>
      <w:r w:rsidRPr="00F93825">
        <w:rPr>
          <w:rStyle w:val="FootnoteReference"/>
          <w:color w:val="008000"/>
          <w:szCs w:val="22"/>
        </w:rPr>
        <w:footnoteRef/>
      </w:r>
      <w:r w:rsidRPr="00F93825">
        <w:rPr>
          <w:color w:val="008000"/>
          <w:szCs w:val="22"/>
        </w:rPr>
        <w:t xml:space="preserve"> </w:t>
      </w:r>
      <w:r w:rsidRPr="00F93825">
        <w:rPr>
          <w:color w:val="008000"/>
          <w:szCs w:val="22"/>
        </w:rPr>
        <w:tab/>
      </w:r>
      <w:r>
        <w:rPr>
          <w:sz w:val="22"/>
          <w:szCs w:val="22"/>
        </w:rPr>
        <w:t>The Feast of Booths (or Tabernacles) was held at the time of the autumn ingathering.</w:t>
      </w:r>
    </w:p>
  </w:footnote>
  <w:footnote w:id="715">
    <w:p w14:paraId="079BC99D" w14:textId="77777777" w:rsidR="00F66D22" w:rsidRDefault="00F66D22" w:rsidP="00F93825">
      <w:pPr>
        <w:pStyle w:val="BodyText"/>
        <w:spacing w:before="0" w:line="300" w:lineRule="exact"/>
        <w:ind w:left="284" w:hanging="284"/>
        <w:rPr>
          <w:sz w:val="22"/>
          <w:szCs w:val="22"/>
        </w:rPr>
      </w:pPr>
      <w:r w:rsidRPr="00F93825">
        <w:rPr>
          <w:rStyle w:val="FootnoteReference"/>
          <w:color w:val="008000"/>
          <w:szCs w:val="22"/>
        </w:rPr>
        <w:footnoteRef/>
      </w:r>
      <w:r w:rsidRPr="00F93825">
        <w:rPr>
          <w:color w:val="008000"/>
          <w:szCs w:val="22"/>
        </w:rPr>
        <w:t xml:space="preserve"> </w:t>
      </w:r>
      <w:r>
        <w:rPr>
          <w:sz w:val="22"/>
          <w:szCs w:val="22"/>
        </w:rPr>
        <w:tab/>
        <w:t xml:space="preserve">The </w:t>
      </w:r>
      <w:r w:rsidRPr="00556439">
        <w:rPr>
          <w:i/>
          <w:iCs/>
          <w:sz w:val="22"/>
          <w:szCs w:val="22"/>
        </w:rPr>
        <w:t>NRSV</w:t>
      </w:r>
      <w:r w:rsidRPr="00556439">
        <w:rPr>
          <w:sz w:val="22"/>
          <w:szCs w:val="22"/>
        </w:rPr>
        <w:t xml:space="preserve"> has ‘</w:t>
      </w:r>
      <w:r w:rsidRPr="00556439">
        <w:rPr>
          <w:rFonts w:cs="Verdana"/>
          <w:i/>
          <w:iCs/>
          <w:sz w:val="22"/>
          <w:szCs w:val="22"/>
          <w:lang w:eastAsia="en-GB"/>
        </w:rPr>
        <w:t>you shall not work at your occupations</w:t>
      </w:r>
      <w:r w:rsidRPr="00556439">
        <w:rPr>
          <w:rFonts w:cs="Verdana"/>
          <w:sz w:val="22"/>
          <w:szCs w:val="22"/>
          <w:lang w:eastAsia="en-GB"/>
        </w:rPr>
        <w:t>’ in place of ‘</w:t>
      </w:r>
      <w:r w:rsidRPr="00556439">
        <w:rPr>
          <w:rFonts w:cs="Verdana"/>
          <w:i/>
          <w:iCs/>
          <w:sz w:val="22"/>
          <w:szCs w:val="22"/>
          <w:lang w:eastAsia="en-GB"/>
        </w:rPr>
        <w:t>you must do no heavy work</w:t>
      </w:r>
      <w:r w:rsidRPr="00556439">
        <w:rPr>
          <w:rFonts w:cs="Verdana"/>
          <w:sz w:val="22"/>
          <w:szCs w:val="22"/>
          <w:lang w:eastAsia="en-GB"/>
        </w:rPr>
        <w:t xml:space="preserve">’, here following the </w:t>
      </w:r>
      <w:r w:rsidRPr="00556439">
        <w:rPr>
          <w:rFonts w:cs="Verdana"/>
          <w:i/>
          <w:iCs/>
          <w:sz w:val="22"/>
          <w:szCs w:val="22"/>
          <w:lang w:eastAsia="en-GB"/>
        </w:rPr>
        <w:t>NJB</w:t>
      </w:r>
      <w:r w:rsidRPr="00556439">
        <w:rPr>
          <w:rFonts w:cs="Verdana"/>
          <w:sz w:val="22"/>
          <w:szCs w:val="22"/>
          <w:lang w:eastAsia="en-GB"/>
        </w:rPr>
        <w:t>.</w:t>
      </w:r>
    </w:p>
  </w:footnote>
  <w:footnote w:id="716">
    <w:p w14:paraId="7E924607" w14:textId="77777777" w:rsidR="00F66D22" w:rsidRPr="00556439" w:rsidRDefault="00F66D22" w:rsidP="00556439">
      <w:pPr>
        <w:pStyle w:val="BodyText"/>
        <w:spacing w:before="0" w:line="300" w:lineRule="exact"/>
        <w:ind w:left="284" w:hanging="284"/>
        <w:rPr>
          <w:sz w:val="20"/>
          <w:szCs w:val="20"/>
        </w:rPr>
      </w:pPr>
      <w:r w:rsidRPr="00556439">
        <w:rPr>
          <w:rStyle w:val="FootnoteReference"/>
          <w:color w:val="008000"/>
        </w:rPr>
        <w:footnoteRef/>
      </w:r>
      <w:r>
        <w:rPr>
          <w:sz w:val="22"/>
          <w:szCs w:val="22"/>
        </w:rPr>
        <w:t xml:space="preserve"> </w:t>
      </w:r>
      <w:r>
        <w:rPr>
          <w:sz w:val="22"/>
          <w:szCs w:val="22"/>
        </w:rPr>
        <w:tab/>
      </w:r>
      <w:bookmarkStart w:id="194" w:name="2351"/>
      <w:r w:rsidRPr="00556439">
        <w:rPr>
          <w:sz w:val="22"/>
          <w:szCs w:val="22"/>
        </w:rPr>
        <w:t xml:space="preserve">The </w:t>
      </w:r>
      <w:r>
        <w:rPr>
          <w:sz w:val="22"/>
          <w:szCs w:val="22"/>
        </w:rPr>
        <w:t xml:space="preserve">term </w:t>
      </w:r>
      <w:r w:rsidRPr="00556439">
        <w:rPr>
          <w:rFonts w:cs="SBL Hebrew"/>
          <w:noProof/>
          <w:sz w:val="26"/>
          <w:szCs w:val="26"/>
          <w:rtl/>
          <w:lang w:bidi="he-IL"/>
        </w:rPr>
        <w:t>עֲצֶ֣רֶת</w:t>
      </w:r>
      <w:r w:rsidRPr="00556439">
        <w:t xml:space="preserve"> </w:t>
      </w:r>
      <w:r>
        <w:rPr>
          <w:sz w:val="22"/>
          <w:szCs w:val="22"/>
        </w:rPr>
        <w:t>(‘</w:t>
      </w:r>
      <w:r w:rsidRPr="00556439">
        <w:rPr>
          <w:i/>
          <w:iCs/>
          <w:sz w:val="22"/>
          <w:szCs w:val="22"/>
        </w:rPr>
        <w:t>day of solemn meeting</w:t>
      </w:r>
      <w:r>
        <w:rPr>
          <w:sz w:val="22"/>
          <w:szCs w:val="22"/>
        </w:rPr>
        <w:t>’)</w:t>
      </w:r>
      <w:r w:rsidRPr="00556439">
        <w:rPr>
          <w:sz w:val="22"/>
          <w:szCs w:val="22"/>
        </w:rPr>
        <w:t xml:space="preserve"> derives from a root associa</w:t>
      </w:r>
      <w:r>
        <w:rPr>
          <w:sz w:val="22"/>
          <w:szCs w:val="22"/>
        </w:rPr>
        <w:t>ted with restraint or closure; i</w:t>
      </w:r>
      <w:r w:rsidRPr="00556439">
        <w:rPr>
          <w:sz w:val="22"/>
          <w:szCs w:val="22"/>
        </w:rPr>
        <w:t>t could r</w:t>
      </w:r>
      <w:r>
        <w:rPr>
          <w:sz w:val="22"/>
          <w:szCs w:val="22"/>
        </w:rPr>
        <w:t>efer either to the last day as ‘closing assembly’ day of the festival (as</w:t>
      </w:r>
      <w:r w:rsidRPr="00556439">
        <w:rPr>
          <w:sz w:val="22"/>
          <w:szCs w:val="22"/>
        </w:rPr>
        <w:t xml:space="preserve"> </w:t>
      </w:r>
      <w:r w:rsidRPr="00556439">
        <w:rPr>
          <w:i/>
          <w:iCs/>
          <w:sz w:val="22"/>
          <w:szCs w:val="22"/>
        </w:rPr>
        <w:t>NIV</w:t>
      </w:r>
      <w:r w:rsidRPr="00556439">
        <w:rPr>
          <w:sz w:val="22"/>
          <w:szCs w:val="22"/>
        </w:rPr>
        <w:t>) or a special d</w:t>
      </w:r>
      <w:r>
        <w:rPr>
          <w:sz w:val="22"/>
          <w:szCs w:val="22"/>
        </w:rPr>
        <w:t>ay of restraint expressed in a ‘</w:t>
      </w:r>
      <w:r w:rsidRPr="00556439">
        <w:rPr>
          <w:sz w:val="22"/>
          <w:szCs w:val="22"/>
        </w:rPr>
        <w:t>solemn asse</w:t>
      </w:r>
      <w:r>
        <w:rPr>
          <w:sz w:val="22"/>
          <w:szCs w:val="22"/>
        </w:rPr>
        <w:t>mbly’ (as</w:t>
      </w:r>
      <w:r w:rsidRPr="00556439">
        <w:rPr>
          <w:sz w:val="22"/>
          <w:szCs w:val="22"/>
        </w:rPr>
        <w:t xml:space="preserve"> </w:t>
      </w:r>
      <w:r w:rsidRPr="00556439">
        <w:rPr>
          <w:i/>
          <w:iCs/>
          <w:sz w:val="22"/>
          <w:szCs w:val="22"/>
        </w:rPr>
        <w:t>NRSV</w:t>
      </w:r>
      <w:r w:rsidRPr="00556439">
        <w:rPr>
          <w:sz w:val="22"/>
          <w:szCs w:val="22"/>
        </w:rPr>
        <w:t>).</w:t>
      </w:r>
      <w:bookmarkEnd w:id="194"/>
    </w:p>
  </w:footnote>
  <w:footnote w:id="717">
    <w:p w14:paraId="4C956B03" w14:textId="77777777" w:rsidR="00F66D22" w:rsidRPr="00556439" w:rsidRDefault="00F66D22">
      <w:pPr>
        <w:pStyle w:val="BodyText"/>
        <w:spacing w:before="0" w:line="300" w:lineRule="exact"/>
        <w:ind w:left="284" w:hanging="284"/>
        <w:rPr>
          <w:sz w:val="22"/>
          <w:szCs w:val="22"/>
        </w:rPr>
      </w:pPr>
      <w:r w:rsidRPr="00A038C3">
        <w:rPr>
          <w:rStyle w:val="FootnoteReference"/>
          <w:color w:val="008000"/>
          <w:szCs w:val="22"/>
        </w:rPr>
        <w:footnoteRef/>
      </w:r>
      <w:r w:rsidRPr="00556439">
        <w:rPr>
          <w:sz w:val="22"/>
          <w:szCs w:val="22"/>
        </w:rPr>
        <w:t xml:space="preserve"> </w:t>
      </w:r>
      <w:r w:rsidRPr="00556439">
        <w:rPr>
          <w:sz w:val="22"/>
          <w:szCs w:val="22"/>
        </w:rPr>
        <w:tab/>
        <w:t>In place of ‘</w:t>
      </w:r>
      <w:r w:rsidRPr="00556439">
        <w:rPr>
          <w:i/>
          <w:iCs/>
          <w:sz w:val="22"/>
          <w:szCs w:val="22"/>
        </w:rPr>
        <w:t>each on its proper day</w:t>
      </w:r>
      <w:r w:rsidRPr="00556439">
        <w:rPr>
          <w:sz w:val="22"/>
          <w:szCs w:val="22"/>
        </w:rPr>
        <w:t xml:space="preserve">’, here following the </w:t>
      </w:r>
      <w:r w:rsidRPr="00556439">
        <w:rPr>
          <w:i/>
          <w:iCs/>
          <w:sz w:val="22"/>
          <w:szCs w:val="22"/>
        </w:rPr>
        <w:t>NRSV</w:t>
      </w:r>
      <w:r w:rsidRPr="00556439">
        <w:rPr>
          <w:sz w:val="22"/>
          <w:szCs w:val="22"/>
        </w:rPr>
        <w:t xml:space="preserve">, the </w:t>
      </w:r>
      <w:r w:rsidRPr="00556439">
        <w:rPr>
          <w:i/>
          <w:iCs/>
          <w:sz w:val="22"/>
          <w:szCs w:val="22"/>
        </w:rPr>
        <w:t>NJB</w:t>
      </w:r>
      <w:r w:rsidRPr="00556439">
        <w:rPr>
          <w:sz w:val="22"/>
          <w:szCs w:val="22"/>
        </w:rPr>
        <w:t xml:space="preserve"> has ‘</w:t>
      </w:r>
      <w:r w:rsidRPr="00556439">
        <w:rPr>
          <w:i/>
          <w:iCs/>
          <w:sz w:val="22"/>
          <w:szCs w:val="22"/>
        </w:rPr>
        <w:t>according to the ritual of each day</w:t>
      </w:r>
      <w:r w:rsidRPr="00556439">
        <w:rPr>
          <w:sz w:val="22"/>
          <w:szCs w:val="22"/>
        </w:rPr>
        <w:t>’.</w:t>
      </w:r>
    </w:p>
  </w:footnote>
  <w:footnote w:id="718">
    <w:p w14:paraId="1B371E4B" w14:textId="77777777" w:rsidR="00F66D22" w:rsidRPr="00A038C3" w:rsidRDefault="00F66D22" w:rsidP="00A038C3">
      <w:pPr>
        <w:pStyle w:val="BodyText"/>
        <w:spacing w:before="0" w:line="300" w:lineRule="exact"/>
        <w:ind w:left="284" w:hanging="284"/>
        <w:rPr>
          <w:sz w:val="20"/>
          <w:szCs w:val="20"/>
        </w:rPr>
      </w:pPr>
      <w:r w:rsidRPr="00A038C3">
        <w:rPr>
          <w:rStyle w:val="FootnoteReference"/>
          <w:color w:val="008000"/>
          <w:szCs w:val="22"/>
        </w:rPr>
        <w:footnoteRef/>
      </w:r>
      <w:r w:rsidRPr="00A038C3">
        <w:rPr>
          <w:color w:val="008000"/>
          <w:szCs w:val="22"/>
        </w:rPr>
        <w:t xml:space="preserve"> </w:t>
      </w:r>
      <w:r w:rsidRPr="00A038C3">
        <w:rPr>
          <w:color w:val="008000"/>
          <w:szCs w:val="22"/>
        </w:rPr>
        <w:tab/>
      </w:r>
      <w:r>
        <w:rPr>
          <w:sz w:val="22"/>
          <w:szCs w:val="22"/>
        </w:rPr>
        <w:t>The literal translation of ‘</w:t>
      </w:r>
      <w:r w:rsidRPr="00A038C3">
        <w:rPr>
          <w:i/>
          <w:iCs/>
          <w:sz w:val="22"/>
          <w:szCs w:val="22"/>
        </w:rPr>
        <w:t>besides</w:t>
      </w:r>
      <w:r>
        <w:rPr>
          <w:sz w:val="22"/>
          <w:szCs w:val="22"/>
        </w:rPr>
        <w:t>’ (</w:t>
      </w:r>
      <w:r w:rsidRPr="00A038C3">
        <w:rPr>
          <w:rFonts w:cs="SBL Hebrew"/>
          <w:noProof/>
          <w:sz w:val="26"/>
          <w:szCs w:val="26"/>
          <w:rtl/>
          <w:lang w:bidi="he-IL"/>
        </w:rPr>
        <w:t>מִלְּבַ֖ד</w:t>
      </w:r>
      <w:r>
        <w:rPr>
          <w:sz w:val="22"/>
          <w:szCs w:val="22"/>
        </w:rPr>
        <w:t xml:space="preserve">) is </w:t>
      </w:r>
      <w:bookmarkStart w:id="195" w:name="2354"/>
      <w:r>
        <w:rPr>
          <w:sz w:val="22"/>
          <w:szCs w:val="22"/>
        </w:rPr>
        <w:t>‘</w:t>
      </w:r>
      <w:r w:rsidRPr="00A038C3">
        <w:rPr>
          <w:i/>
          <w:iCs/>
          <w:sz w:val="22"/>
          <w:szCs w:val="22"/>
        </w:rPr>
        <w:t>from to separation</w:t>
      </w:r>
      <w:r>
        <w:rPr>
          <w:sz w:val="22"/>
          <w:szCs w:val="22"/>
        </w:rPr>
        <w:t>’;</w:t>
      </w:r>
      <w:r w:rsidRPr="00A038C3">
        <w:rPr>
          <w:sz w:val="22"/>
          <w:szCs w:val="22"/>
        </w:rPr>
        <w:t xml:space="preserve"> </w:t>
      </w:r>
      <w:r>
        <w:rPr>
          <w:sz w:val="22"/>
          <w:szCs w:val="22"/>
        </w:rPr>
        <w:t>the</w:t>
      </w:r>
      <w:r w:rsidRPr="00A038C3">
        <w:rPr>
          <w:sz w:val="22"/>
          <w:szCs w:val="22"/>
        </w:rPr>
        <w:t xml:space="preserve"> phrase is repeated in front of each of the four items in this verse in the </w:t>
      </w:r>
      <w:r w:rsidRPr="00A038C3">
        <w:rPr>
          <w:i/>
          <w:iCs/>
          <w:sz w:val="22"/>
          <w:szCs w:val="22"/>
        </w:rPr>
        <w:t>MT</w:t>
      </w:r>
      <w:r w:rsidRPr="00A038C3">
        <w:rPr>
          <w:sz w:val="22"/>
          <w:szCs w:val="22"/>
        </w:rPr>
        <w:t>, but these have not been translated into English for stylistic reasons.</w:t>
      </w:r>
      <w:bookmarkEnd w:id="195"/>
    </w:p>
  </w:footnote>
  <w:footnote w:id="719">
    <w:p w14:paraId="2C91F2AC" w14:textId="53F62AA6" w:rsidR="00F66D22" w:rsidRDefault="00F66D22">
      <w:pPr>
        <w:pStyle w:val="BodyText"/>
        <w:spacing w:before="0" w:line="300" w:lineRule="exact"/>
        <w:ind w:left="284" w:hanging="284"/>
        <w:rPr>
          <w:sz w:val="22"/>
          <w:szCs w:val="22"/>
        </w:rPr>
      </w:pPr>
      <w:r w:rsidRPr="00A038C3">
        <w:rPr>
          <w:rStyle w:val="FootnoteReference"/>
          <w:color w:val="008000"/>
          <w:szCs w:val="22"/>
        </w:rPr>
        <w:footnoteRef/>
      </w:r>
      <w:r w:rsidRPr="00A038C3">
        <w:rPr>
          <w:color w:val="008000"/>
          <w:szCs w:val="22"/>
        </w:rPr>
        <w:t xml:space="preserve"> </w:t>
      </w:r>
      <w:r>
        <w:rPr>
          <w:sz w:val="22"/>
          <w:szCs w:val="22"/>
        </w:rPr>
        <w:tab/>
        <w:t>The passage of vv. 39–44</w:t>
      </w:r>
      <w:r w:rsidR="007F7660">
        <w:rPr>
          <w:sz w:val="22"/>
          <w:szCs w:val="22"/>
        </w:rPr>
        <w:t xml:space="preserve"> </w:t>
      </w:r>
      <w:r>
        <w:rPr>
          <w:sz w:val="22"/>
          <w:szCs w:val="22"/>
        </w:rPr>
        <w:t>emphasi</w:t>
      </w:r>
      <w:r w:rsidR="007F7660">
        <w:rPr>
          <w:sz w:val="22"/>
          <w:szCs w:val="22"/>
        </w:rPr>
        <w:t>ses</w:t>
      </w:r>
      <w:r>
        <w:rPr>
          <w:sz w:val="22"/>
          <w:szCs w:val="22"/>
        </w:rPr>
        <w:t xml:space="preserve"> the joyful character of the feast, in the manner of Dt 16:13–16, linking it to the journey through the desert.</w:t>
      </w:r>
    </w:p>
  </w:footnote>
  <w:footnote w:id="720">
    <w:p w14:paraId="761778A3" w14:textId="4E0A4B73" w:rsidR="00F66D22" w:rsidRDefault="00F66D22">
      <w:pPr>
        <w:pStyle w:val="BodyText"/>
        <w:spacing w:before="0" w:line="300" w:lineRule="exact"/>
        <w:ind w:left="284" w:hanging="284"/>
        <w:rPr>
          <w:sz w:val="22"/>
          <w:szCs w:val="22"/>
        </w:rPr>
      </w:pPr>
      <w:r w:rsidRPr="00A038C3">
        <w:rPr>
          <w:rStyle w:val="FootnoteReference"/>
          <w:color w:val="008000"/>
          <w:szCs w:val="22"/>
        </w:rPr>
        <w:footnoteRef/>
      </w:r>
      <w:r w:rsidRPr="00A038C3">
        <w:rPr>
          <w:color w:val="008000"/>
          <w:szCs w:val="22"/>
        </w:rPr>
        <w:t xml:space="preserve"> </w:t>
      </w:r>
      <w:r>
        <w:rPr>
          <w:sz w:val="22"/>
          <w:szCs w:val="22"/>
        </w:rPr>
        <w:tab/>
        <w:t xml:space="preserve">The </w:t>
      </w:r>
      <w:r>
        <w:rPr>
          <w:i/>
          <w:iCs/>
          <w:sz w:val="22"/>
          <w:szCs w:val="22"/>
        </w:rPr>
        <w:t>NRSV</w:t>
      </w:r>
      <w:r>
        <w:rPr>
          <w:sz w:val="22"/>
          <w:szCs w:val="22"/>
        </w:rPr>
        <w:t xml:space="preserve"> reads:</w:t>
      </w:r>
      <w:r w:rsidR="001E1C8D">
        <w:rPr>
          <w:sz w:val="22"/>
          <w:szCs w:val="22"/>
        </w:rPr>
        <w:t xml:space="preserve"> </w:t>
      </w:r>
      <w:r>
        <w:rPr>
          <w:sz w:val="22"/>
          <w:szCs w:val="22"/>
        </w:rPr>
        <w:t>“</w:t>
      </w:r>
      <w:r>
        <w:rPr>
          <w:i/>
          <w:iCs/>
          <w:sz w:val="22"/>
          <w:szCs w:val="22"/>
        </w:rPr>
        <w:t>On the first day you shall take the fruit of majestic tree, branches of palm trees, boughs of leafy trees and willows of the brook; …</w:t>
      </w:r>
      <w:r>
        <w:rPr>
          <w:sz w:val="22"/>
          <w:szCs w:val="22"/>
        </w:rPr>
        <w:t>” The meaning of the Hebrew is uncertain.</w:t>
      </w:r>
    </w:p>
  </w:footnote>
  <w:footnote w:id="721">
    <w:p w14:paraId="7D7C0257" w14:textId="77777777" w:rsidR="00F66D22" w:rsidRDefault="00F66D22">
      <w:pPr>
        <w:pStyle w:val="BodyText"/>
        <w:spacing w:before="0" w:line="300" w:lineRule="exact"/>
        <w:ind w:left="284" w:hanging="284"/>
        <w:rPr>
          <w:sz w:val="22"/>
          <w:szCs w:val="22"/>
        </w:rPr>
      </w:pPr>
      <w:r w:rsidRPr="00A038C3">
        <w:rPr>
          <w:rStyle w:val="FootnoteReference"/>
          <w:color w:val="008000"/>
          <w:szCs w:val="22"/>
        </w:rPr>
        <w:footnoteRef/>
      </w:r>
      <w:r w:rsidRPr="00A038C3">
        <w:rPr>
          <w:color w:val="008000"/>
          <w:szCs w:val="22"/>
        </w:rPr>
        <w:t xml:space="preserve"> </w:t>
      </w:r>
      <w:r>
        <w:rPr>
          <w:sz w:val="22"/>
          <w:szCs w:val="22"/>
        </w:rPr>
        <w:tab/>
        <w:t>For the 2</w:t>
      </w:r>
      <w:r w:rsidRPr="00A038C3">
        <w:rPr>
          <w:sz w:val="22"/>
          <w:szCs w:val="22"/>
          <w:vertAlign w:val="superscript"/>
        </w:rPr>
        <w:t>nd</w:t>
      </w:r>
      <w:r>
        <w:rPr>
          <w:sz w:val="22"/>
          <w:szCs w:val="22"/>
        </w:rPr>
        <w:t xml:space="preserve"> sentence, here following the </w:t>
      </w:r>
      <w:r w:rsidRPr="00A038C3">
        <w:rPr>
          <w:i/>
          <w:iCs/>
          <w:sz w:val="22"/>
          <w:szCs w:val="22"/>
        </w:rPr>
        <w:t>NJB</w:t>
      </w:r>
      <w:r>
        <w:rPr>
          <w:sz w:val="22"/>
          <w:szCs w:val="22"/>
        </w:rPr>
        <w:t xml:space="preserve">, the </w:t>
      </w:r>
      <w:r w:rsidRPr="00A038C3">
        <w:rPr>
          <w:i/>
          <w:iCs/>
          <w:sz w:val="22"/>
          <w:szCs w:val="22"/>
        </w:rPr>
        <w:t>NRSV</w:t>
      </w:r>
      <w:r>
        <w:rPr>
          <w:sz w:val="22"/>
          <w:szCs w:val="22"/>
        </w:rPr>
        <w:t xml:space="preserve"> reads, ‘</w:t>
      </w:r>
      <w:r w:rsidRPr="00A038C3">
        <w:rPr>
          <w:rFonts w:cs="Verdana"/>
          <w:i/>
          <w:iCs/>
          <w:sz w:val="22"/>
          <w:szCs w:val="22"/>
          <w:lang w:eastAsia="en-GB"/>
        </w:rPr>
        <w:t>as a statute forever throughout your generations</w:t>
      </w:r>
      <w:r>
        <w:rPr>
          <w:sz w:val="22"/>
          <w:szCs w:val="22"/>
        </w:rPr>
        <w:t>’.</w:t>
      </w:r>
    </w:p>
  </w:footnote>
  <w:footnote w:id="722">
    <w:p w14:paraId="1972D0FF" w14:textId="45D3FFB2" w:rsidR="00F66D22" w:rsidRDefault="00F66D22">
      <w:pPr>
        <w:pStyle w:val="BodyText"/>
        <w:spacing w:before="0" w:line="300" w:lineRule="exact"/>
        <w:ind w:left="284" w:hanging="284"/>
        <w:rPr>
          <w:sz w:val="22"/>
          <w:szCs w:val="22"/>
        </w:rPr>
      </w:pPr>
      <w:r w:rsidRPr="00A038C3">
        <w:rPr>
          <w:rStyle w:val="FootnoteReference"/>
          <w:color w:val="008000"/>
          <w:szCs w:val="22"/>
        </w:rPr>
        <w:footnoteRef/>
      </w:r>
      <w:r w:rsidRPr="00A038C3">
        <w:rPr>
          <w:color w:val="008000"/>
          <w:szCs w:val="22"/>
        </w:rPr>
        <w:t xml:space="preserve"> </w:t>
      </w:r>
      <w:r w:rsidRPr="00A038C3">
        <w:rPr>
          <w:color w:val="008000"/>
          <w:szCs w:val="22"/>
        </w:rPr>
        <w:tab/>
      </w:r>
      <w:r>
        <w:rPr>
          <w:sz w:val="22"/>
          <w:szCs w:val="22"/>
        </w:rPr>
        <w:t>In place of ‘</w:t>
      </w:r>
      <w:r w:rsidRPr="00A038C3">
        <w:rPr>
          <w:i/>
          <w:iCs/>
          <w:sz w:val="22"/>
          <w:szCs w:val="22"/>
        </w:rPr>
        <w:t>shelters</w:t>
      </w:r>
      <w:r>
        <w:rPr>
          <w:sz w:val="22"/>
          <w:szCs w:val="22"/>
        </w:rPr>
        <w:t xml:space="preserve">’, here following the </w:t>
      </w:r>
      <w:r w:rsidRPr="00A038C3">
        <w:rPr>
          <w:i/>
          <w:iCs/>
          <w:sz w:val="22"/>
          <w:szCs w:val="22"/>
        </w:rPr>
        <w:t>NJB</w:t>
      </w:r>
      <w:r>
        <w:rPr>
          <w:sz w:val="22"/>
          <w:szCs w:val="22"/>
        </w:rPr>
        <w:t xml:space="preserve"> </w:t>
      </w:r>
      <w:r w:rsidR="00910F60">
        <w:rPr>
          <w:sz w:val="22"/>
          <w:szCs w:val="22"/>
        </w:rPr>
        <w:t xml:space="preserve">&amp; </w:t>
      </w:r>
      <w:r w:rsidR="00910F60" w:rsidRPr="00910F60">
        <w:rPr>
          <w:i/>
          <w:iCs/>
          <w:sz w:val="22"/>
          <w:szCs w:val="22"/>
        </w:rPr>
        <w:t>WEBBE</w:t>
      </w:r>
      <w:r w:rsidR="00910F60">
        <w:rPr>
          <w:sz w:val="22"/>
          <w:szCs w:val="22"/>
        </w:rPr>
        <w:t xml:space="preserve">, </w:t>
      </w:r>
      <w:r>
        <w:rPr>
          <w:sz w:val="22"/>
          <w:szCs w:val="22"/>
        </w:rPr>
        <w:t xml:space="preserve">the </w:t>
      </w:r>
      <w:r w:rsidRPr="00A038C3">
        <w:rPr>
          <w:i/>
          <w:iCs/>
          <w:sz w:val="22"/>
          <w:szCs w:val="22"/>
        </w:rPr>
        <w:t>NRSV</w:t>
      </w:r>
      <w:r>
        <w:rPr>
          <w:sz w:val="22"/>
          <w:szCs w:val="22"/>
        </w:rPr>
        <w:t xml:space="preserve"> has ‘</w:t>
      </w:r>
      <w:r w:rsidRPr="00A038C3">
        <w:rPr>
          <w:i/>
          <w:iCs/>
          <w:sz w:val="22"/>
          <w:szCs w:val="22"/>
        </w:rPr>
        <w:t>booths</w:t>
      </w:r>
      <w:r>
        <w:rPr>
          <w:sz w:val="22"/>
          <w:szCs w:val="22"/>
        </w:rPr>
        <w:t>’; these were probably temporary huts, perhaps made from the foliage referred to in v. 40.</w:t>
      </w:r>
    </w:p>
  </w:footnote>
  <w:footnote w:id="723">
    <w:p w14:paraId="64C8972F" w14:textId="77777777" w:rsidR="00F66D22" w:rsidRDefault="00F66D22">
      <w:pPr>
        <w:pStyle w:val="BodyText"/>
        <w:spacing w:before="0" w:line="300" w:lineRule="exact"/>
        <w:ind w:left="284" w:hanging="284"/>
        <w:rPr>
          <w:sz w:val="22"/>
          <w:szCs w:val="22"/>
        </w:rPr>
      </w:pPr>
      <w:r w:rsidRPr="00A038C3">
        <w:rPr>
          <w:rStyle w:val="FootnoteReference"/>
          <w:color w:val="008000"/>
        </w:rPr>
        <w:footnoteRef/>
      </w:r>
      <w:r>
        <w:rPr>
          <w:sz w:val="22"/>
          <w:szCs w:val="22"/>
        </w:rPr>
        <w:t xml:space="preserve"> </w:t>
      </w:r>
      <w:r>
        <w:rPr>
          <w:sz w:val="22"/>
          <w:szCs w:val="22"/>
        </w:rPr>
        <w:tab/>
        <w:t xml:space="preserve">The </w:t>
      </w:r>
      <w:r w:rsidRPr="00A038C3">
        <w:rPr>
          <w:i/>
          <w:iCs/>
          <w:sz w:val="22"/>
          <w:szCs w:val="22"/>
        </w:rPr>
        <w:t>NJB</w:t>
      </w:r>
      <w:r>
        <w:rPr>
          <w:sz w:val="22"/>
          <w:szCs w:val="22"/>
        </w:rPr>
        <w:t xml:space="preserve"> has ‘</w:t>
      </w:r>
      <w:r w:rsidRPr="00A038C3">
        <w:rPr>
          <w:i/>
          <w:iCs/>
          <w:sz w:val="22"/>
          <w:szCs w:val="22"/>
        </w:rPr>
        <w:t>descendants</w:t>
      </w:r>
      <w:r>
        <w:rPr>
          <w:sz w:val="22"/>
          <w:szCs w:val="22"/>
        </w:rPr>
        <w:t>’ in place of ‘</w:t>
      </w:r>
      <w:r w:rsidRPr="00A038C3">
        <w:rPr>
          <w:i/>
          <w:iCs/>
          <w:sz w:val="22"/>
          <w:szCs w:val="22"/>
        </w:rPr>
        <w:t>generations</w:t>
      </w:r>
      <w:r>
        <w:rPr>
          <w:sz w:val="22"/>
          <w:szCs w:val="22"/>
        </w:rPr>
        <w:t xml:space="preserve">’, here following the </w:t>
      </w:r>
      <w:r w:rsidRPr="00A038C3">
        <w:rPr>
          <w:i/>
          <w:iCs/>
          <w:sz w:val="22"/>
          <w:szCs w:val="22"/>
        </w:rPr>
        <w:t>MT</w:t>
      </w:r>
      <w:r>
        <w:rPr>
          <w:sz w:val="22"/>
          <w:szCs w:val="22"/>
        </w:rPr>
        <w:t xml:space="preserve"> &amp; </w:t>
      </w:r>
      <w:r w:rsidRPr="00A038C3">
        <w:rPr>
          <w:i/>
          <w:iCs/>
          <w:sz w:val="22"/>
          <w:szCs w:val="22"/>
        </w:rPr>
        <w:t>NRSV</w:t>
      </w:r>
      <w:r>
        <w:rPr>
          <w:sz w:val="22"/>
          <w:szCs w:val="22"/>
        </w:rPr>
        <w:t>.</w:t>
      </w:r>
    </w:p>
  </w:footnote>
  <w:footnote w:id="724">
    <w:p w14:paraId="7E5CCA06" w14:textId="77777777" w:rsidR="00F66D22" w:rsidRPr="00A038C3" w:rsidRDefault="00F66D22" w:rsidP="00A038C3">
      <w:pPr>
        <w:pStyle w:val="BodyText"/>
        <w:spacing w:before="0" w:line="300" w:lineRule="exact"/>
        <w:ind w:left="284" w:hanging="284"/>
        <w:rPr>
          <w:sz w:val="22"/>
          <w:szCs w:val="22"/>
        </w:rPr>
      </w:pPr>
      <w:r w:rsidRPr="00A038C3">
        <w:rPr>
          <w:rStyle w:val="FootnoteReference"/>
          <w:color w:val="008000"/>
        </w:rPr>
        <w:footnoteRef/>
      </w:r>
      <w:r w:rsidRPr="00A038C3">
        <w:rPr>
          <w:sz w:val="22"/>
          <w:szCs w:val="22"/>
        </w:rPr>
        <w:t xml:space="preserve"> </w:t>
      </w:r>
      <w:r w:rsidRPr="00A038C3">
        <w:rPr>
          <w:sz w:val="22"/>
          <w:szCs w:val="22"/>
        </w:rPr>
        <w:tab/>
      </w:r>
      <w:bookmarkStart w:id="196" w:name="2361"/>
      <w:r>
        <w:rPr>
          <w:sz w:val="22"/>
          <w:szCs w:val="22"/>
        </w:rPr>
        <w:t>Some</w:t>
      </w:r>
      <w:r w:rsidRPr="00A038C3">
        <w:rPr>
          <w:sz w:val="22"/>
          <w:szCs w:val="22"/>
        </w:rPr>
        <w:t xml:space="preserve"> take</w:t>
      </w:r>
      <w:r>
        <w:rPr>
          <w:sz w:val="22"/>
          <w:szCs w:val="22"/>
        </w:rPr>
        <w:t xml:space="preserve"> this verse</w:t>
      </w:r>
      <w:r w:rsidRPr="00A038C3">
        <w:rPr>
          <w:sz w:val="22"/>
          <w:szCs w:val="22"/>
        </w:rPr>
        <w:t xml:space="preserve"> to be an introduction to another set of festival regulations, perhaps so</w:t>
      </w:r>
      <w:r>
        <w:rPr>
          <w:sz w:val="22"/>
          <w:szCs w:val="22"/>
        </w:rPr>
        <w:t>mething like those found in Ex 23:14–17; for others, it re-emphasis</w:t>
      </w:r>
      <w:r w:rsidRPr="00A038C3">
        <w:rPr>
          <w:sz w:val="22"/>
          <w:szCs w:val="22"/>
        </w:rPr>
        <w:t>es the Mosaic authority of the preceding festi</w:t>
      </w:r>
      <w:r>
        <w:rPr>
          <w:sz w:val="22"/>
          <w:szCs w:val="22"/>
        </w:rPr>
        <w:t>val regulations</w:t>
      </w:r>
      <w:r w:rsidRPr="00A038C3">
        <w:rPr>
          <w:sz w:val="22"/>
          <w:szCs w:val="22"/>
        </w:rPr>
        <w:t>.</w:t>
      </w:r>
      <w:bookmarkEnd w:id="196"/>
    </w:p>
  </w:footnote>
  <w:footnote w:id="725">
    <w:p w14:paraId="48BF5438" w14:textId="77777777" w:rsidR="00F66D22" w:rsidRPr="004D02CA" w:rsidRDefault="00F66D22" w:rsidP="008B4783">
      <w:pPr>
        <w:pStyle w:val="FootnoteText"/>
        <w:spacing w:line="240" w:lineRule="exact"/>
        <w:jc w:val="center"/>
        <w:rPr>
          <w:rFonts w:ascii="Book Antiqua" w:hAnsi="Book Antiqua"/>
          <w:b/>
          <w:bCs/>
          <w:smallCaps/>
          <w:color w:val="003300"/>
          <w:sz w:val="24"/>
          <w:szCs w:val="24"/>
        </w:rPr>
      </w:pPr>
      <w:r w:rsidRPr="004D02CA">
        <w:rPr>
          <w:rFonts w:ascii="Book Antiqua" w:hAnsi="Book Antiqua"/>
          <w:b/>
          <w:bCs/>
          <w:smallCaps/>
          <w:color w:val="003300"/>
          <w:sz w:val="24"/>
          <w:szCs w:val="24"/>
        </w:rPr>
        <w:t xml:space="preserve">Levitius </w:t>
      </w:r>
      <w:r w:rsidRPr="004D02CA">
        <w:rPr>
          <w:rStyle w:val="FootnoteReference"/>
          <w:rFonts w:ascii="Book Antiqua" w:hAnsi="Book Antiqua"/>
          <w:b/>
          <w:bCs/>
          <w:smallCaps/>
          <w:color w:val="003300"/>
          <w:sz w:val="24"/>
          <w:szCs w:val="24"/>
          <w:vertAlign w:val="baseline"/>
        </w:rPr>
        <w:t>24</w:t>
      </w:r>
    </w:p>
  </w:footnote>
  <w:footnote w:id="726">
    <w:p w14:paraId="6F0ED4EA" w14:textId="1821A588" w:rsidR="00F66D22" w:rsidRDefault="00F66D22" w:rsidP="008B4783">
      <w:pPr>
        <w:pStyle w:val="BodyText"/>
        <w:spacing w:before="0" w:line="280" w:lineRule="exact"/>
        <w:ind w:left="284" w:hanging="284"/>
        <w:rPr>
          <w:sz w:val="22"/>
          <w:szCs w:val="22"/>
        </w:rPr>
      </w:pPr>
      <w:r w:rsidRPr="00052043">
        <w:rPr>
          <w:rStyle w:val="FootnoteReference"/>
          <w:color w:val="008000"/>
          <w:szCs w:val="22"/>
        </w:rPr>
        <w:footnoteRef/>
      </w:r>
      <w:r>
        <w:rPr>
          <w:sz w:val="22"/>
          <w:szCs w:val="22"/>
        </w:rPr>
        <w:t xml:space="preserve"> </w:t>
      </w:r>
      <w:r>
        <w:rPr>
          <w:sz w:val="22"/>
          <w:szCs w:val="22"/>
        </w:rPr>
        <w:tab/>
        <w:t xml:space="preserve">A story in the style of 10:1–5, 16:20 </w:t>
      </w:r>
      <w:r w:rsidR="008B4783">
        <w:rPr>
          <w:sz w:val="22"/>
          <w:szCs w:val="22"/>
        </w:rPr>
        <w:t>&amp;</w:t>
      </w:r>
      <w:r>
        <w:rPr>
          <w:sz w:val="22"/>
          <w:szCs w:val="22"/>
        </w:rPr>
        <w:t xml:space="preserve"> Nb 15:22–36, frame</w:t>
      </w:r>
      <w:r w:rsidR="008B4783">
        <w:rPr>
          <w:sz w:val="22"/>
          <w:szCs w:val="22"/>
        </w:rPr>
        <w:t>s</w:t>
      </w:r>
      <w:r>
        <w:rPr>
          <w:sz w:val="22"/>
          <w:szCs w:val="22"/>
        </w:rPr>
        <w:t xml:space="preserve"> what the Law of Holiness taught on the subjects of blasphemy and retaliation.</w:t>
      </w:r>
    </w:p>
  </w:footnote>
  <w:footnote w:id="727">
    <w:p w14:paraId="270AF66B" w14:textId="77777777" w:rsidR="00F66D22" w:rsidRDefault="00F66D22" w:rsidP="008B4783">
      <w:pPr>
        <w:pStyle w:val="BodyText"/>
        <w:spacing w:before="0" w:line="280" w:lineRule="exact"/>
        <w:ind w:left="284" w:hanging="284"/>
        <w:rPr>
          <w:sz w:val="22"/>
          <w:szCs w:val="22"/>
        </w:rPr>
      </w:pPr>
      <w:r w:rsidRPr="00052043">
        <w:rPr>
          <w:rStyle w:val="FootnoteReference"/>
          <w:color w:val="008000"/>
          <w:szCs w:val="22"/>
        </w:rPr>
        <w:footnoteRef/>
      </w:r>
      <w:r w:rsidRPr="00052043">
        <w:rPr>
          <w:color w:val="008000"/>
          <w:szCs w:val="22"/>
        </w:rPr>
        <w:t xml:space="preserve"> </w:t>
      </w:r>
      <w:r w:rsidRPr="00052043">
        <w:rPr>
          <w:color w:val="008000"/>
          <w:szCs w:val="22"/>
        </w:rPr>
        <w:tab/>
      </w:r>
      <w:r>
        <w:rPr>
          <w:sz w:val="22"/>
          <w:szCs w:val="22"/>
        </w:rPr>
        <w:t>Literally translated, this verse ends, “</w:t>
      </w:r>
      <w:r w:rsidRPr="007B78E3">
        <w:rPr>
          <w:i/>
          <w:iCs/>
          <w:sz w:val="22"/>
          <w:szCs w:val="22"/>
        </w:rPr>
        <w:t>to cause to ascend a lamp continually</w:t>
      </w:r>
      <w:r>
        <w:rPr>
          <w:sz w:val="22"/>
          <w:szCs w:val="22"/>
        </w:rPr>
        <w:t>.”</w:t>
      </w:r>
    </w:p>
  </w:footnote>
  <w:footnote w:id="728">
    <w:p w14:paraId="6A9C1F71" w14:textId="77777777" w:rsidR="00F66D22" w:rsidRPr="007B78E3" w:rsidRDefault="00F66D22" w:rsidP="008B4783">
      <w:pPr>
        <w:pStyle w:val="BodyText"/>
        <w:spacing w:before="0" w:line="280" w:lineRule="exact"/>
        <w:ind w:left="284" w:hanging="284"/>
        <w:rPr>
          <w:sz w:val="22"/>
          <w:szCs w:val="22"/>
        </w:rPr>
      </w:pPr>
      <w:r w:rsidRPr="00052043">
        <w:rPr>
          <w:rStyle w:val="FootnoteReference"/>
          <w:color w:val="008000"/>
          <w:szCs w:val="22"/>
        </w:rPr>
        <w:footnoteRef/>
      </w:r>
      <w:r w:rsidRPr="00052043">
        <w:rPr>
          <w:color w:val="008000"/>
          <w:szCs w:val="22"/>
        </w:rPr>
        <w:t xml:space="preserve"> </w:t>
      </w:r>
      <w:r w:rsidRPr="00052043">
        <w:rPr>
          <w:color w:val="008000"/>
          <w:szCs w:val="22"/>
        </w:rPr>
        <w:tab/>
      </w:r>
      <w:bookmarkStart w:id="197" w:name="243"/>
      <w:r w:rsidRPr="007B78E3">
        <w:rPr>
          <w:sz w:val="22"/>
          <w:szCs w:val="22"/>
        </w:rPr>
        <w:t xml:space="preserve">The term </w:t>
      </w:r>
      <w:r w:rsidRPr="007B78E3">
        <w:rPr>
          <w:rFonts w:cs="SBL Hebrew"/>
          <w:noProof/>
          <w:sz w:val="26"/>
          <w:szCs w:val="26"/>
          <w:rtl/>
          <w:lang w:bidi="he-IL"/>
        </w:rPr>
        <w:t>פָרֹ֨כֶת</w:t>
      </w:r>
      <w:r w:rsidRPr="007B78E3">
        <w:t xml:space="preserve"> </w:t>
      </w:r>
      <w:r>
        <w:rPr>
          <w:sz w:val="22"/>
          <w:szCs w:val="22"/>
        </w:rPr>
        <w:t>is usually translated ‘</w:t>
      </w:r>
      <w:r w:rsidRPr="007B78E3">
        <w:rPr>
          <w:i/>
          <w:iCs/>
          <w:sz w:val="22"/>
          <w:szCs w:val="22"/>
        </w:rPr>
        <w:t>veil</w:t>
      </w:r>
      <w:r>
        <w:rPr>
          <w:sz w:val="22"/>
          <w:szCs w:val="22"/>
        </w:rPr>
        <w:t xml:space="preserve">’ (as </w:t>
      </w:r>
      <w:r w:rsidRPr="007B78E3">
        <w:rPr>
          <w:i/>
          <w:iCs/>
          <w:sz w:val="22"/>
          <w:szCs w:val="22"/>
        </w:rPr>
        <w:t>NJB</w:t>
      </w:r>
      <w:r>
        <w:rPr>
          <w:sz w:val="22"/>
          <w:szCs w:val="22"/>
        </w:rPr>
        <w:t>) or ‘</w:t>
      </w:r>
      <w:r w:rsidRPr="007B78E3">
        <w:rPr>
          <w:i/>
          <w:iCs/>
          <w:sz w:val="22"/>
          <w:szCs w:val="22"/>
        </w:rPr>
        <w:t>curtain</w:t>
      </w:r>
      <w:r>
        <w:rPr>
          <w:sz w:val="22"/>
          <w:szCs w:val="22"/>
        </w:rPr>
        <w:t xml:space="preserve">’ (as </w:t>
      </w:r>
      <w:r w:rsidRPr="007B78E3">
        <w:rPr>
          <w:i/>
          <w:iCs/>
          <w:sz w:val="22"/>
          <w:szCs w:val="22"/>
        </w:rPr>
        <w:t>NRSV</w:t>
      </w:r>
      <w:r>
        <w:rPr>
          <w:sz w:val="22"/>
          <w:szCs w:val="22"/>
        </w:rPr>
        <w:t>),</w:t>
      </w:r>
      <w:r w:rsidRPr="007B78E3">
        <w:rPr>
          <w:sz w:val="22"/>
          <w:szCs w:val="22"/>
        </w:rPr>
        <w:t xml:space="preserve"> but it seems to have stretched not only in front o</w:t>
      </w:r>
      <w:r>
        <w:rPr>
          <w:sz w:val="22"/>
          <w:szCs w:val="22"/>
        </w:rPr>
        <w:t>f but also over the top of the Ark of the C</w:t>
      </w:r>
      <w:r w:rsidRPr="007B78E3">
        <w:rPr>
          <w:sz w:val="22"/>
          <w:szCs w:val="22"/>
        </w:rPr>
        <w:t>ovenant</w:t>
      </w:r>
      <w:r>
        <w:rPr>
          <w:sz w:val="22"/>
          <w:szCs w:val="22"/>
        </w:rPr>
        <w:t>,</w:t>
      </w:r>
      <w:r w:rsidRPr="007B78E3">
        <w:rPr>
          <w:sz w:val="22"/>
          <w:szCs w:val="22"/>
        </w:rPr>
        <w:t xml:space="preserve"> which stood </w:t>
      </w:r>
      <w:r>
        <w:rPr>
          <w:sz w:val="22"/>
          <w:szCs w:val="22"/>
        </w:rPr>
        <w:t>behind and under it inside the Most H</w:t>
      </w:r>
      <w:r w:rsidRPr="007B78E3">
        <w:rPr>
          <w:sz w:val="22"/>
          <w:szCs w:val="22"/>
        </w:rPr>
        <w:t>oly place</w:t>
      </w:r>
      <w:bookmarkEnd w:id="197"/>
      <w:r>
        <w:rPr>
          <w:sz w:val="22"/>
          <w:szCs w:val="22"/>
        </w:rPr>
        <w:t>.</w:t>
      </w:r>
    </w:p>
  </w:footnote>
  <w:footnote w:id="729">
    <w:p w14:paraId="026F1137" w14:textId="20D446DB" w:rsidR="00F66D22" w:rsidRDefault="00F66D22" w:rsidP="008B4783">
      <w:pPr>
        <w:pStyle w:val="BodyText"/>
        <w:spacing w:before="0" w:line="280" w:lineRule="exact"/>
        <w:ind w:left="284" w:hanging="284"/>
        <w:rPr>
          <w:sz w:val="22"/>
          <w:szCs w:val="22"/>
        </w:rPr>
      </w:pPr>
      <w:r w:rsidRPr="00052043">
        <w:rPr>
          <w:rStyle w:val="FootnoteReference"/>
          <w:color w:val="008000"/>
          <w:szCs w:val="22"/>
        </w:rPr>
        <w:footnoteRef/>
      </w:r>
      <w:r w:rsidRPr="00052043">
        <w:rPr>
          <w:color w:val="008000"/>
          <w:szCs w:val="22"/>
        </w:rPr>
        <w:t xml:space="preserve"> </w:t>
      </w:r>
      <w:r w:rsidRPr="00052043">
        <w:rPr>
          <w:color w:val="008000"/>
          <w:szCs w:val="22"/>
        </w:rPr>
        <w:tab/>
      </w:r>
      <w:r>
        <w:rPr>
          <w:sz w:val="22"/>
          <w:szCs w:val="22"/>
        </w:rPr>
        <w:t>‘</w:t>
      </w:r>
      <w:r>
        <w:rPr>
          <w:i/>
          <w:iCs/>
          <w:sz w:val="22"/>
          <w:szCs w:val="22"/>
        </w:rPr>
        <w:t>Pure</w:t>
      </w:r>
      <w:r>
        <w:rPr>
          <w:sz w:val="22"/>
          <w:szCs w:val="22"/>
        </w:rPr>
        <w:t>’ could mean either ritually pure or, perhaps, of pure gold; the same applies to the table in v. 6.</w:t>
      </w:r>
      <w:r w:rsidR="001E1C8D">
        <w:rPr>
          <w:sz w:val="22"/>
          <w:szCs w:val="22"/>
        </w:rPr>
        <w:t xml:space="preserve"> </w:t>
      </w:r>
      <w:r>
        <w:rPr>
          <w:sz w:val="22"/>
          <w:szCs w:val="22"/>
        </w:rPr>
        <w:t xml:space="preserve">The </w:t>
      </w:r>
      <w:r>
        <w:rPr>
          <w:i/>
          <w:iCs/>
          <w:sz w:val="22"/>
          <w:szCs w:val="22"/>
        </w:rPr>
        <w:t>NRSV</w:t>
      </w:r>
      <w:r>
        <w:rPr>
          <w:sz w:val="22"/>
          <w:szCs w:val="22"/>
        </w:rPr>
        <w:t xml:space="preserve"> adds ‘</w:t>
      </w:r>
      <w:r>
        <w:rPr>
          <w:i/>
          <w:iCs/>
          <w:sz w:val="22"/>
          <w:szCs w:val="22"/>
        </w:rPr>
        <w:t>gold</w:t>
      </w:r>
      <w:r>
        <w:rPr>
          <w:sz w:val="22"/>
          <w:szCs w:val="22"/>
        </w:rPr>
        <w:t>’ in both instances.</w:t>
      </w:r>
    </w:p>
  </w:footnote>
  <w:footnote w:id="730">
    <w:p w14:paraId="79F41251" w14:textId="77777777" w:rsidR="00F66D22" w:rsidRDefault="00F66D22" w:rsidP="008B4783">
      <w:pPr>
        <w:pStyle w:val="BodyText"/>
        <w:spacing w:before="0" w:line="280" w:lineRule="exact"/>
        <w:ind w:left="284" w:hanging="284"/>
        <w:rPr>
          <w:sz w:val="22"/>
          <w:szCs w:val="22"/>
        </w:rPr>
      </w:pPr>
      <w:r w:rsidRPr="00052043">
        <w:rPr>
          <w:rStyle w:val="FootnoteReference"/>
          <w:color w:val="008000"/>
          <w:szCs w:val="22"/>
        </w:rPr>
        <w:footnoteRef/>
      </w:r>
      <w:r w:rsidRPr="00052043">
        <w:rPr>
          <w:color w:val="008000"/>
          <w:szCs w:val="22"/>
        </w:rPr>
        <w:t xml:space="preserve"> </w:t>
      </w:r>
      <w:r w:rsidRPr="00052043">
        <w:rPr>
          <w:color w:val="008000"/>
          <w:szCs w:val="22"/>
        </w:rPr>
        <w:tab/>
      </w:r>
      <w:r>
        <w:rPr>
          <w:sz w:val="22"/>
          <w:szCs w:val="22"/>
        </w:rPr>
        <w:t>Vv. 5–9 relate to the ‘Bread of the Presence’ (see Ex 25:23–30).</w:t>
      </w:r>
    </w:p>
  </w:footnote>
  <w:footnote w:id="731">
    <w:p w14:paraId="236F9522" w14:textId="77777777" w:rsidR="00F66D22" w:rsidRDefault="00F66D22" w:rsidP="008B4783">
      <w:pPr>
        <w:pStyle w:val="BodyText"/>
        <w:spacing w:before="0" w:line="280" w:lineRule="exact"/>
        <w:ind w:left="284" w:hanging="284"/>
        <w:rPr>
          <w:sz w:val="22"/>
          <w:szCs w:val="22"/>
        </w:rPr>
      </w:pPr>
      <w:r w:rsidRPr="00052043">
        <w:rPr>
          <w:rStyle w:val="FootnoteReference"/>
          <w:color w:val="008000"/>
          <w:szCs w:val="22"/>
        </w:rPr>
        <w:footnoteRef/>
      </w:r>
      <w:r w:rsidRPr="00052043">
        <w:rPr>
          <w:color w:val="008000"/>
          <w:szCs w:val="22"/>
        </w:rPr>
        <w:t xml:space="preserve"> </w:t>
      </w:r>
      <w:r w:rsidRPr="00052043">
        <w:rPr>
          <w:color w:val="008000"/>
          <w:szCs w:val="22"/>
        </w:rPr>
        <w:tab/>
      </w:r>
      <w:r>
        <w:rPr>
          <w:sz w:val="22"/>
          <w:szCs w:val="22"/>
        </w:rPr>
        <w:t>The literal translation of ‘</w:t>
      </w:r>
      <w:r w:rsidRPr="007B78E3">
        <w:rPr>
          <w:i/>
          <w:iCs/>
          <w:sz w:val="22"/>
          <w:szCs w:val="22"/>
        </w:rPr>
        <w:t>two rows of six</w:t>
      </w:r>
      <w:r>
        <w:rPr>
          <w:sz w:val="22"/>
          <w:szCs w:val="22"/>
        </w:rPr>
        <w:t>’ is ‘</w:t>
      </w:r>
      <w:r w:rsidRPr="007B78E3">
        <w:rPr>
          <w:i/>
          <w:iCs/>
          <w:sz w:val="22"/>
          <w:szCs w:val="22"/>
        </w:rPr>
        <w:t>two rows, six in the row</w:t>
      </w:r>
      <w:r>
        <w:rPr>
          <w:sz w:val="22"/>
          <w:szCs w:val="22"/>
        </w:rPr>
        <w:t>’.</w:t>
      </w:r>
    </w:p>
  </w:footnote>
  <w:footnote w:id="732">
    <w:p w14:paraId="0AB8EC88" w14:textId="77777777" w:rsidR="00F66D22" w:rsidRPr="00906AAB" w:rsidRDefault="00F66D22" w:rsidP="008B4783">
      <w:pPr>
        <w:pStyle w:val="BodyText"/>
        <w:spacing w:before="0" w:line="280" w:lineRule="exact"/>
        <w:ind w:left="284" w:hanging="284"/>
        <w:rPr>
          <w:sz w:val="20"/>
          <w:szCs w:val="20"/>
        </w:rPr>
      </w:pPr>
      <w:r w:rsidRPr="00052043">
        <w:rPr>
          <w:rStyle w:val="FootnoteReference"/>
          <w:color w:val="008000"/>
          <w:szCs w:val="22"/>
        </w:rPr>
        <w:footnoteRef/>
      </w:r>
      <w:r w:rsidRPr="00052043">
        <w:rPr>
          <w:color w:val="008000"/>
          <w:szCs w:val="22"/>
        </w:rPr>
        <w:t xml:space="preserve"> </w:t>
      </w:r>
      <w:r w:rsidRPr="00052043">
        <w:rPr>
          <w:color w:val="008000"/>
          <w:szCs w:val="22"/>
        </w:rPr>
        <w:tab/>
      </w:r>
      <w:bookmarkStart w:id="198" w:name="2411"/>
      <w:r>
        <w:rPr>
          <w:sz w:val="22"/>
          <w:szCs w:val="22"/>
        </w:rPr>
        <w:t>This is not just any ‘</w:t>
      </w:r>
      <w:r w:rsidRPr="00906AAB">
        <w:rPr>
          <w:i/>
          <w:iCs/>
          <w:sz w:val="22"/>
          <w:szCs w:val="22"/>
        </w:rPr>
        <w:t>incense</w:t>
      </w:r>
      <w:r>
        <w:rPr>
          <w:sz w:val="22"/>
          <w:szCs w:val="22"/>
        </w:rPr>
        <w:t xml:space="preserve">’ (as the </w:t>
      </w:r>
      <w:r w:rsidRPr="00906AAB">
        <w:rPr>
          <w:i/>
          <w:iCs/>
          <w:sz w:val="22"/>
          <w:szCs w:val="22"/>
        </w:rPr>
        <w:t>NJB</w:t>
      </w:r>
      <w:r>
        <w:rPr>
          <w:sz w:val="22"/>
          <w:szCs w:val="22"/>
        </w:rPr>
        <w:t xml:space="preserve"> has) </w:t>
      </w:r>
      <w:r w:rsidRPr="00906AAB">
        <w:rPr>
          <w:sz w:val="22"/>
          <w:szCs w:val="22"/>
        </w:rPr>
        <w:t>b</w:t>
      </w:r>
      <w:r>
        <w:rPr>
          <w:sz w:val="22"/>
          <w:szCs w:val="22"/>
        </w:rPr>
        <w:t>ut specifically ‘</w:t>
      </w:r>
      <w:r w:rsidRPr="00906AAB">
        <w:rPr>
          <w:i/>
          <w:iCs/>
          <w:sz w:val="22"/>
          <w:szCs w:val="22"/>
        </w:rPr>
        <w:t>frankincense</w:t>
      </w:r>
      <w:bookmarkEnd w:id="198"/>
      <w:r>
        <w:rPr>
          <w:sz w:val="22"/>
          <w:szCs w:val="22"/>
        </w:rPr>
        <w:t xml:space="preserve">’ – here following the </w:t>
      </w:r>
      <w:r w:rsidRPr="00906AAB">
        <w:rPr>
          <w:i/>
          <w:iCs/>
          <w:sz w:val="22"/>
          <w:szCs w:val="22"/>
        </w:rPr>
        <w:t>MT</w:t>
      </w:r>
      <w:r>
        <w:rPr>
          <w:sz w:val="22"/>
          <w:szCs w:val="22"/>
        </w:rPr>
        <w:t xml:space="preserve"> (</w:t>
      </w:r>
      <w:r w:rsidRPr="00906AAB">
        <w:rPr>
          <w:rFonts w:cs="SBL Hebrew"/>
          <w:noProof/>
          <w:sz w:val="26"/>
          <w:szCs w:val="26"/>
          <w:rtl/>
          <w:lang w:bidi="he-IL"/>
        </w:rPr>
        <w:t>לְבֹנָ֣ה</w:t>
      </w:r>
      <w:r>
        <w:rPr>
          <w:sz w:val="22"/>
          <w:szCs w:val="22"/>
        </w:rPr>
        <w:t xml:space="preserve">) &amp; </w:t>
      </w:r>
      <w:r w:rsidRPr="00906AAB">
        <w:rPr>
          <w:i/>
          <w:iCs/>
          <w:sz w:val="22"/>
          <w:szCs w:val="22"/>
        </w:rPr>
        <w:t>NRSV</w:t>
      </w:r>
      <w:r>
        <w:rPr>
          <w:sz w:val="22"/>
          <w:szCs w:val="22"/>
        </w:rPr>
        <w:t>.</w:t>
      </w:r>
    </w:p>
  </w:footnote>
  <w:footnote w:id="733">
    <w:p w14:paraId="7356D334" w14:textId="762C13B4" w:rsidR="00F66D22" w:rsidRPr="00906AAB" w:rsidRDefault="00F66D22" w:rsidP="008B4783">
      <w:pPr>
        <w:pStyle w:val="BodyText"/>
        <w:spacing w:before="0" w:line="280" w:lineRule="exact"/>
        <w:ind w:left="284" w:hanging="284"/>
        <w:rPr>
          <w:sz w:val="22"/>
          <w:szCs w:val="22"/>
        </w:rPr>
      </w:pPr>
      <w:r w:rsidRPr="00052043">
        <w:rPr>
          <w:rStyle w:val="FootnoteReference"/>
          <w:color w:val="008000"/>
          <w:szCs w:val="22"/>
        </w:rPr>
        <w:footnoteRef/>
      </w:r>
      <w:r w:rsidRPr="00052043">
        <w:rPr>
          <w:color w:val="008000"/>
          <w:szCs w:val="22"/>
        </w:rPr>
        <w:t xml:space="preserve"> </w:t>
      </w:r>
      <w:r w:rsidRPr="00052043">
        <w:rPr>
          <w:color w:val="008000"/>
          <w:szCs w:val="22"/>
        </w:rPr>
        <w:tab/>
      </w:r>
      <w:r>
        <w:rPr>
          <w:sz w:val="22"/>
          <w:szCs w:val="22"/>
        </w:rPr>
        <w:t>The literal translation of ‘</w:t>
      </w:r>
      <w:r w:rsidRPr="00906AAB">
        <w:rPr>
          <w:i/>
          <w:iCs/>
          <w:sz w:val="22"/>
          <w:szCs w:val="22"/>
        </w:rPr>
        <w:t>continually, every Sabbath</w:t>
      </w:r>
      <w:r>
        <w:rPr>
          <w:sz w:val="22"/>
          <w:szCs w:val="22"/>
        </w:rPr>
        <w:t>’ is ‘</w:t>
      </w:r>
      <w:r w:rsidRPr="00906AAB">
        <w:rPr>
          <w:i/>
          <w:iCs/>
          <w:sz w:val="22"/>
          <w:szCs w:val="22"/>
        </w:rPr>
        <w:t>in the day of the Sabbath, in the day of the Sabbath</w:t>
      </w:r>
      <w:r>
        <w:rPr>
          <w:sz w:val="22"/>
          <w:szCs w:val="22"/>
        </w:rPr>
        <w:t xml:space="preserve">’ (the repetition is </w:t>
      </w:r>
      <w:r w:rsidRPr="00906AAB">
        <w:rPr>
          <w:sz w:val="22"/>
          <w:szCs w:val="22"/>
        </w:rPr>
        <w:t xml:space="preserve">distributive); a </w:t>
      </w:r>
      <w:bookmarkStart w:id="199" w:name="2415"/>
      <w:r w:rsidRPr="00906AAB">
        <w:rPr>
          <w:sz w:val="22"/>
          <w:szCs w:val="22"/>
        </w:rPr>
        <w:t xml:space="preserve">few medieval </w:t>
      </w:r>
      <w:r w:rsidRPr="00F30DAA">
        <w:rPr>
          <w:i/>
          <w:iCs/>
          <w:sz w:val="22"/>
          <w:szCs w:val="22"/>
        </w:rPr>
        <w:t>Hebrew</w:t>
      </w:r>
      <w:r w:rsidRPr="00906AAB">
        <w:rPr>
          <w:sz w:val="22"/>
          <w:szCs w:val="22"/>
        </w:rPr>
        <w:t xml:space="preserve"> </w:t>
      </w:r>
      <w:r w:rsidR="00F30DAA">
        <w:rPr>
          <w:rStyle w:val="smallcaps"/>
          <w:i/>
          <w:iCs/>
          <w:sz w:val="22"/>
          <w:szCs w:val="22"/>
        </w:rPr>
        <w:t>MSS</w:t>
      </w:r>
      <w:r w:rsidRPr="00906AAB">
        <w:rPr>
          <w:sz w:val="22"/>
          <w:szCs w:val="22"/>
        </w:rPr>
        <w:t xml:space="preserve">, the </w:t>
      </w:r>
      <w:r w:rsidRPr="00906AAB">
        <w:rPr>
          <w:i/>
          <w:iCs/>
          <w:sz w:val="22"/>
          <w:szCs w:val="22"/>
        </w:rPr>
        <w:t>LXX</w:t>
      </w:r>
      <w:r>
        <w:rPr>
          <w:sz w:val="22"/>
          <w:szCs w:val="22"/>
        </w:rPr>
        <w:t xml:space="preserve">, and the </w:t>
      </w:r>
      <w:r w:rsidR="00807CE8">
        <w:rPr>
          <w:i/>
          <w:iCs/>
          <w:sz w:val="22"/>
          <w:szCs w:val="22"/>
        </w:rPr>
        <w:t>Peshitta</w:t>
      </w:r>
      <w:r w:rsidRPr="00906AAB">
        <w:rPr>
          <w:sz w:val="22"/>
          <w:szCs w:val="22"/>
        </w:rPr>
        <w:t xml:space="preserve"> delete the </w:t>
      </w:r>
      <w:r w:rsidR="008B4783">
        <w:rPr>
          <w:sz w:val="22"/>
          <w:szCs w:val="22"/>
        </w:rPr>
        <w:t>2</w:t>
      </w:r>
      <w:r w:rsidR="008B4783" w:rsidRPr="008B4783">
        <w:rPr>
          <w:sz w:val="22"/>
          <w:szCs w:val="22"/>
          <w:vertAlign w:val="superscript"/>
        </w:rPr>
        <w:t>nd</w:t>
      </w:r>
      <w:r w:rsidR="008B4783">
        <w:rPr>
          <w:sz w:val="22"/>
          <w:szCs w:val="22"/>
        </w:rPr>
        <w:t xml:space="preserve"> </w:t>
      </w:r>
      <w:r w:rsidRPr="00906AAB">
        <w:rPr>
          <w:sz w:val="22"/>
          <w:szCs w:val="22"/>
        </w:rPr>
        <w:t>occurrence of the expression</w:t>
      </w:r>
      <w:bookmarkEnd w:id="199"/>
      <w:r>
        <w:rPr>
          <w:sz w:val="22"/>
          <w:szCs w:val="22"/>
        </w:rPr>
        <w:t xml:space="preserve"> (</w:t>
      </w:r>
      <w:r w:rsidRPr="00906AAB">
        <w:rPr>
          <w:rFonts w:cs="SBL Hebrew"/>
          <w:noProof/>
          <w:sz w:val="26"/>
          <w:szCs w:val="26"/>
          <w:rtl/>
          <w:lang w:bidi="he-IL"/>
        </w:rPr>
        <w:t>בְּי֣וֹם הַשַּׁבָּ֗ת</w:t>
      </w:r>
      <w:r>
        <w:rPr>
          <w:sz w:val="22"/>
          <w:szCs w:val="22"/>
        </w:rPr>
        <w:t>).</w:t>
      </w:r>
    </w:p>
  </w:footnote>
  <w:footnote w:id="734">
    <w:p w14:paraId="64F15BC3" w14:textId="77777777" w:rsidR="00F66D22" w:rsidRDefault="00F66D22" w:rsidP="008B4783">
      <w:pPr>
        <w:pStyle w:val="BodyText"/>
        <w:spacing w:before="0" w:line="280" w:lineRule="exact"/>
        <w:ind w:left="284" w:hanging="284"/>
        <w:rPr>
          <w:sz w:val="22"/>
          <w:szCs w:val="22"/>
        </w:rPr>
      </w:pPr>
      <w:r w:rsidRPr="002A53AD">
        <w:rPr>
          <w:rStyle w:val="FootnoteReference"/>
          <w:color w:val="008000"/>
          <w:szCs w:val="22"/>
        </w:rPr>
        <w:footnoteRef/>
      </w:r>
      <w:r w:rsidRPr="002A53AD">
        <w:rPr>
          <w:color w:val="008000"/>
          <w:szCs w:val="22"/>
        </w:rPr>
        <w:t xml:space="preserve"> </w:t>
      </w:r>
      <w:r>
        <w:rPr>
          <w:sz w:val="22"/>
          <w:szCs w:val="22"/>
        </w:rPr>
        <w:tab/>
        <w:t>In place of ‘</w:t>
      </w:r>
      <w:r w:rsidRPr="00DD3275">
        <w:rPr>
          <w:i/>
          <w:iCs/>
          <w:sz w:val="22"/>
          <w:szCs w:val="22"/>
        </w:rPr>
        <w:t>a perpetual due</w:t>
      </w:r>
      <w:r>
        <w:rPr>
          <w:sz w:val="22"/>
          <w:szCs w:val="22"/>
        </w:rPr>
        <w:t xml:space="preserve">’, here following the </w:t>
      </w:r>
      <w:r w:rsidRPr="00DD3275">
        <w:rPr>
          <w:i/>
          <w:iCs/>
          <w:sz w:val="22"/>
          <w:szCs w:val="22"/>
        </w:rPr>
        <w:t>NRSV</w:t>
      </w:r>
      <w:r>
        <w:rPr>
          <w:sz w:val="22"/>
          <w:szCs w:val="22"/>
        </w:rPr>
        <w:t xml:space="preserve">, the </w:t>
      </w:r>
      <w:r w:rsidRPr="00DD3275">
        <w:rPr>
          <w:i/>
          <w:iCs/>
          <w:sz w:val="22"/>
          <w:szCs w:val="22"/>
        </w:rPr>
        <w:t>NJB</w:t>
      </w:r>
      <w:r>
        <w:rPr>
          <w:sz w:val="22"/>
          <w:szCs w:val="22"/>
        </w:rPr>
        <w:t xml:space="preserve"> has ‘</w:t>
      </w:r>
      <w:r w:rsidRPr="00DD3275">
        <w:rPr>
          <w:i/>
          <w:iCs/>
          <w:sz w:val="22"/>
          <w:szCs w:val="22"/>
        </w:rPr>
        <w:t>this is a perpetual law</w:t>
      </w:r>
      <w:r>
        <w:rPr>
          <w:sz w:val="22"/>
          <w:szCs w:val="22"/>
        </w:rPr>
        <w:t>’.</w:t>
      </w:r>
    </w:p>
  </w:footnote>
  <w:footnote w:id="735">
    <w:p w14:paraId="1A5A3B02" w14:textId="77777777" w:rsidR="00F66D22" w:rsidRPr="00DD3275" w:rsidRDefault="00F66D22" w:rsidP="008B4783">
      <w:pPr>
        <w:pStyle w:val="BodyText"/>
        <w:spacing w:before="0" w:line="280" w:lineRule="exact"/>
        <w:ind w:left="284" w:hanging="284"/>
        <w:rPr>
          <w:sz w:val="22"/>
          <w:szCs w:val="22"/>
        </w:rPr>
      </w:pPr>
      <w:r w:rsidRPr="002A53AD">
        <w:rPr>
          <w:rStyle w:val="FootnoteReference"/>
          <w:color w:val="008000"/>
          <w:szCs w:val="22"/>
        </w:rPr>
        <w:footnoteRef/>
      </w:r>
      <w:r w:rsidRPr="002A53AD">
        <w:rPr>
          <w:color w:val="008000"/>
          <w:szCs w:val="22"/>
        </w:rPr>
        <w:t xml:space="preserve"> </w:t>
      </w:r>
      <w:r w:rsidRPr="002A53AD">
        <w:rPr>
          <w:color w:val="008000"/>
          <w:szCs w:val="22"/>
        </w:rPr>
        <w:tab/>
      </w:r>
      <w:r w:rsidRPr="00DD3275">
        <w:rPr>
          <w:sz w:val="22"/>
          <w:szCs w:val="22"/>
        </w:rPr>
        <w:t>For ‘</w:t>
      </w:r>
      <w:r w:rsidRPr="00DD3275">
        <w:rPr>
          <w:i/>
          <w:iCs/>
          <w:sz w:val="22"/>
          <w:szCs w:val="22"/>
        </w:rPr>
        <w:t>an Israelite</w:t>
      </w:r>
      <w:r w:rsidRPr="00DD3275">
        <w:rPr>
          <w:sz w:val="22"/>
          <w:szCs w:val="22"/>
        </w:rPr>
        <w:t xml:space="preserve">’, the </w:t>
      </w:r>
      <w:r w:rsidRPr="00DD3275">
        <w:rPr>
          <w:i/>
          <w:iCs/>
          <w:sz w:val="22"/>
          <w:szCs w:val="22"/>
        </w:rPr>
        <w:t>MT</w:t>
      </w:r>
      <w:r w:rsidRPr="00DD3275">
        <w:rPr>
          <w:sz w:val="22"/>
          <w:szCs w:val="22"/>
        </w:rPr>
        <w:t xml:space="preserve"> reads ‘</w:t>
      </w:r>
      <w:bookmarkStart w:id="200" w:name="2419"/>
      <w:r w:rsidRPr="00DD3275">
        <w:rPr>
          <w:i/>
          <w:iCs/>
          <w:sz w:val="22"/>
          <w:szCs w:val="22"/>
        </w:rPr>
        <w:t>the Israelite man</w:t>
      </w:r>
      <w:r>
        <w:rPr>
          <w:sz w:val="22"/>
          <w:szCs w:val="22"/>
        </w:rPr>
        <w:t>’,</w:t>
      </w:r>
      <w:r w:rsidRPr="00DD3275">
        <w:rPr>
          <w:sz w:val="22"/>
          <w:szCs w:val="22"/>
        </w:rPr>
        <w:t xml:space="preserve"> but the </w:t>
      </w:r>
      <w:r w:rsidRPr="00DD3275">
        <w:rPr>
          <w:i/>
          <w:iCs/>
          <w:sz w:val="22"/>
          <w:szCs w:val="22"/>
        </w:rPr>
        <w:t>Samaritan Pentateuch</w:t>
      </w:r>
      <w:r w:rsidRPr="00DD3275">
        <w:rPr>
          <w:sz w:val="22"/>
          <w:szCs w:val="22"/>
        </w:rPr>
        <w:t xml:space="preserve"> has no article, and the point is that there was a conflict between the man of mixed background and a man of full Israelite descent.</w:t>
      </w:r>
      <w:bookmarkEnd w:id="200"/>
    </w:p>
  </w:footnote>
  <w:footnote w:id="736">
    <w:p w14:paraId="1296762C" w14:textId="75386BBB" w:rsidR="00F66D22" w:rsidRDefault="00F66D22" w:rsidP="008B4783">
      <w:pPr>
        <w:pStyle w:val="BodyText"/>
        <w:spacing w:before="0" w:line="280" w:lineRule="exact"/>
        <w:ind w:left="284" w:hanging="284"/>
        <w:rPr>
          <w:sz w:val="22"/>
          <w:szCs w:val="22"/>
        </w:rPr>
      </w:pPr>
      <w:r w:rsidRPr="002A53AD">
        <w:rPr>
          <w:rStyle w:val="FootnoteReference"/>
          <w:color w:val="008000"/>
          <w:szCs w:val="22"/>
        </w:rPr>
        <w:footnoteRef/>
      </w:r>
      <w:r w:rsidRPr="002A53AD">
        <w:rPr>
          <w:color w:val="008000"/>
          <w:szCs w:val="22"/>
        </w:rPr>
        <w:t xml:space="preserve"> </w:t>
      </w:r>
      <w:r>
        <w:rPr>
          <w:sz w:val="22"/>
          <w:szCs w:val="22"/>
        </w:rPr>
        <w:tab/>
      </w:r>
      <w:bookmarkStart w:id="201" w:name="2420"/>
      <w:r>
        <w:rPr>
          <w:sz w:val="22"/>
          <w:szCs w:val="22"/>
        </w:rPr>
        <w:t>The verb rendered ‘</w:t>
      </w:r>
      <w:r w:rsidRPr="008A06E6">
        <w:rPr>
          <w:i/>
          <w:iCs/>
          <w:sz w:val="22"/>
          <w:szCs w:val="22"/>
        </w:rPr>
        <w:t>blasphemed</w:t>
      </w:r>
      <w:r>
        <w:rPr>
          <w:sz w:val="22"/>
          <w:szCs w:val="22"/>
        </w:rPr>
        <w:t>’ means literally ‘to bore through’,</w:t>
      </w:r>
      <w:r w:rsidRPr="008A06E6">
        <w:rPr>
          <w:sz w:val="22"/>
          <w:szCs w:val="22"/>
        </w:rPr>
        <w:t xml:space="preserve"> </w:t>
      </w:r>
      <w:r>
        <w:rPr>
          <w:sz w:val="22"/>
          <w:szCs w:val="22"/>
        </w:rPr>
        <w:t>‘</w:t>
      </w:r>
      <w:r w:rsidRPr="008A06E6">
        <w:rPr>
          <w:sz w:val="22"/>
          <w:szCs w:val="22"/>
        </w:rPr>
        <w:t>to pierce</w:t>
      </w:r>
      <w:bookmarkEnd w:id="201"/>
      <w:r>
        <w:rPr>
          <w:sz w:val="22"/>
          <w:szCs w:val="22"/>
        </w:rPr>
        <w:t>’. The ‘</w:t>
      </w:r>
      <w:r>
        <w:rPr>
          <w:i/>
          <w:iCs/>
          <w:sz w:val="22"/>
          <w:szCs w:val="22"/>
        </w:rPr>
        <w:t>Name</w:t>
      </w:r>
      <w:r>
        <w:rPr>
          <w:sz w:val="22"/>
          <w:szCs w:val="22"/>
        </w:rPr>
        <w:t xml:space="preserve">’ is a substitute for the sacred name of </w:t>
      </w:r>
      <w:smartTag w:uri="urn:schemas-microsoft-com:office:smarttags" w:element="place">
        <w:smartTag w:uri="urn:schemas-microsoft-com:office:smarttags" w:element="country-region">
          <w:r>
            <w:rPr>
              <w:sz w:val="22"/>
              <w:szCs w:val="22"/>
            </w:rPr>
            <w:t>Israel</w:t>
          </w:r>
        </w:smartTag>
      </w:smartTag>
      <w:r>
        <w:rPr>
          <w:sz w:val="22"/>
          <w:szCs w:val="22"/>
        </w:rPr>
        <w:t>’s God (see #16).</w:t>
      </w:r>
      <w:r w:rsidR="001E1C8D">
        <w:rPr>
          <w:sz w:val="22"/>
          <w:szCs w:val="22"/>
        </w:rPr>
        <w:t xml:space="preserve"> </w:t>
      </w:r>
      <w:r>
        <w:rPr>
          <w:sz w:val="22"/>
          <w:szCs w:val="22"/>
        </w:rPr>
        <w:t>On cursing God, see Ex 20:7, 22:28.</w:t>
      </w:r>
    </w:p>
  </w:footnote>
  <w:footnote w:id="737">
    <w:p w14:paraId="31404389" w14:textId="77777777" w:rsidR="00F66D22" w:rsidRPr="008A06E6" w:rsidRDefault="00F66D22" w:rsidP="008B4783">
      <w:pPr>
        <w:pStyle w:val="BodyText"/>
        <w:spacing w:before="0" w:line="280" w:lineRule="exact"/>
        <w:ind w:left="284" w:hanging="284"/>
        <w:rPr>
          <w:sz w:val="22"/>
          <w:szCs w:val="22"/>
        </w:rPr>
      </w:pPr>
      <w:r w:rsidRPr="002A53AD">
        <w:rPr>
          <w:rStyle w:val="FootnoteReference"/>
          <w:color w:val="008000"/>
          <w:szCs w:val="22"/>
        </w:rPr>
        <w:footnoteRef/>
      </w:r>
      <w:r w:rsidRPr="002A53AD">
        <w:rPr>
          <w:color w:val="008000"/>
          <w:szCs w:val="22"/>
        </w:rPr>
        <w:t xml:space="preserve"> </w:t>
      </w:r>
      <w:r w:rsidRPr="008A06E6">
        <w:rPr>
          <w:sz w:val="22"/>
          <w:szCs w:val="22"/>
        </w:rPr>
        <w:tab/>
      </w:r>
      <w:bookmarkStart w:id="202" w:name="2422"/>
      <w:r>
        <w:rPr>
          <w:sz w:val="22"/>
          <w:szCs w:val="22"/>
        </w:rPr>
        <w:t>The Hebrew here is awkward; a</w:t>
      </w:r>
      <w:r w:rsidRPr="008A06E6">
        <w:rPr>
          <w:sz w:val="22"/>
          <w:szCs w:val="22"/>
        </w:rPr>
        <w:t xml:space="preserve"> literal reading would be something like the following: “</w:t>
      </w:r>
      <w:r w:rsidRPr="008A06E6">
        <w:rPr>
          <w:i/>
          <w:iCs/>
          <w:sz w:val="22"/>
          <w:szCs w:val="22"/>
        </w:rPr>
        <w:t>And they placed him in custody to give a clear decision for themselves on the mouth of Yahweh;</w:t>
      </w:r>
      <w:r>
        <w:rPr>
          <w:sz w:val="22"/>
          <w:szCs w:val="22"/>
        </w:rPr>
        <w:t>” i</w:t>
      </w:r>
      <w:r w:rsidRPr="008A06E6">
        <w:rPr>
          <w:sz w:val="22"/>
          <w:szCs w:val="22"/>
        </w:rPr>
        <w:t xml:space="preserve">n any case, they were apparently waiting for a direct word from </w:t>
      </w:r>
      <w:r>
        <w:rPr>
          <w:sz w:val="22"/>
          <w:szCs w:val="22"/>
        </w:rPr>
        <w:t>God</w:t>
      </w:r>
      <w:r w:rsidRPr="008A06E6">
        <w:rPr>
          <w:sz w:val="22"/>
          <w:szCs w:val="22"/>
        </w:rPr>
        <w:t xml:space="preserve"> </w:t>
      </w:r>
      <w:r>
        <w:rPr>
          <w:sz w:val="22"/>
          <w:szCs w:val="22"/>
        </w:rPr>
        <w:t>in</w:t>
      </w:r>
      <w:r w:rsidRPr="008A06E6">
        <w:rPr>
          <w:sz w:val="22"/>
          <w:szCs w:val="22"/>
        </w:rPr>
        <w:t xml:space="preserve"> this matter (see vv. 13ff).</w:t>
      </w:r>
      <w:bookmarkEnd w:id="202"/>
    </w:p>
  </w:footnote>
  <w:footnote w:id="738">
    <w:p w14:paraId="096BB88A" w14:textId="77777777" w:rsidR="00F66D22" w:rsidRDefault="00F66D22" w:rsidP="008B4783">
      <w:pPr>
        <w:pStyle w:val="BodyText"/>
        <w:spacing w:before="0" w:line="280" w:lineRule="exact"/>
        <w:ind w:left="284" w:hanging="284"/>
        <w:rPr>
          <w:sz w:val="22"/>
          <w:szCs w:val="22"/>
        </w:rPr>
      </w:pPr>
      <w:r w:rsidRPr="002A53AD">
        <w:rPr>
          <w:rStyle w:val="FootnoteReference"/>
          <w:color w:val="008000"/>
          <w:szCs w:val="22"/>
        </w:rPr>
        <w:footnoteRef/>
      </w:r>
      <w:r w:rsidRPr="002A53AD">
        <w:rPr>
          <w:color w:val="008000"/>
          <w:szCs w:val="22"/>
        </w:rPr>
        <w:t xml:space="preserve"> </w:t>
      </w:r>
      <w:r w:rsidRPr="002A53AD">
        <w:rPr>
          <w:color w:val="008000"/>
          <w:szCs w:val="22"/>
        </w:rPr>
        <w:tab/>
      </w:r>
      <w:r>
        <w:rPr>
          <w:sz w:val="22"/>
          <w:szCs w:val="22"/>
        </w:rPr>
        <w:t>Note that the narrative of the blasphemer is interrupted here with the ‘</w:t>
      </w:r>
      <w:r w:rsidRPr="008A06E6">
        <w:rPr>
          <w:i/>
          <w:iCs/>
          <w:sz w:val="22"/>
          <w:szCs w:val="22"/>
        </w:rPr>
        <w:t>standard</w:t>
      </w:r>
      <w:r>
        <w:rPr>
          <w:sz w:val="22"/>
          <w:szCs w:val="22"/>
        </w:rPr>
        <w:t>’ introduction to each section of the Law.</w:t>
      </w:r>
    </w:p>
  </w:footnote>
  <w:footnote w:id="739">
    <w:p w14:paraId="04932A7A" w14:textId="77777777" w:rsidR="00F66D22" w:rsidRDefault="00F66D22" w:rsidP="008B4783">
      <w:pPr>
        <w:pStyle w:val="BodyText"/>
        <w:spacing w:before="0" w:line="280" w:lineRule="exact"/>
        <w:ind w:left="284" w:hanging="284"/>
        <w:rPr>
          <w:sz w:val="22"/>
          <w:szCs w:val="22"/>
        </w:rPr>
      </w:pPr>
      <w:r w:rsidRPr="002A53AD">
        <w:rPr>
          <w:rStyle w:val="FootnoteReference"/>
          <w:color w:val="008000"/>
          <w:szCs w:val="22"/>
        </w:rPr>
        <w:footnoteRef/>
      </w:r>
      <w:r w:rsidRPr="002A53AD">
        <w:rPr>
          <w:color w:val="008000"/>
          <w:szCs w:val="22"/>
        </w:rPr>
        <w:t xml:space="preserve"> </w:t>
      </w:r>
      <w:r w:rsidRPr="002A53AD">
        <w:rPr>
          <w:color w:val="008000"/>
          <w:szCs w:val="22"/>
        </w:rPr>
        <w:tab/>
      </w:r>
      <w:r>
        <w:rPr>
          <w:sz w:val="22"/>
          <w:szCs w:val="22"/>
        </w:rPr>
        <w:t>The community, defiled by the curse, will be cleansed by the stoning of the guilty man; hands are imposed on him as on the sacrificial animal, which is the community’s substitute (16:21).</w:t>
      </w:r>
    </w:p>
  </w:footnote>
  <w:footnote w:id="740">
    <w:p w14:paraId="1CD14178" w14:textId="77777777" w:rsidR="00F66D22" w:rsidRPr="008A06E6" w:rsidRDefault="00F66D22" w:rsidP="008B4783">
      <w:pPr>
        <w:pStyle w:val="BodyText"/>
        <w:spacing w:before="0" w:line="280" w:lineRule="exact"/>
        <w:ind w:left="284" w:hanging="284"/>
        <w:rPr>
          <w:sz w:val="22"/>
          <w:szCs w:val="22"/>
        </w:rPr>
      </w:pPr>
      <w:r w:rsidRPr="002A53AD">
        <w:rPr>
          <w:rStyle w:val="FootnoteReference"/>
          <w:color w:val="008000"/>
          <w:szCs w:val="22"/>
        </w:rPr>
        <w:footnoteRef/>
      </w:r>
      <w:r w:rsidRPr="002A53AD">
        <w:rPr>
          <w:color w:val="008000"/>
          <w:szCs w:val="22"/>
        </w:rPr>
        <w:t xml:space="preserve"> </w:t>
      </w:r>
      <w:r w:rsidRPr="008A06E6">
        <w:rPr>
          <w:sz w:val="22"/>
          <w:szCs w:val="22"/>
        </w:rPr>
        <w:tab/>
      </w:r>
      <w:bookmarkStart w:id="203" w:name="2424"/>
      <w:r w:rsidRPr="008A06E6">
        <w:rPr>
          <w:sz w:val="22"/>
          <w:szCs w:val="22"/>
        </w:rPr>
        <w:t xml:space="preserve">See </w:t>
      </w:r>
      <w:r>
        <w:rPr>
          <w:sz w:val="22"/>
          <w:szCs w:val="22"/>
        </w:rPr>
        <w:t>#11 above and especially</w:t>
      </w:r>
      <w:r w:rsidRPr="008A06E6">
        <w:rPr>
          <w:sz w:val="22"/>
          <w:szCs w:val="22"/>
        </w:rPr>
        <w:t xml:space="preserve"> </w:t>
      </w:r>
      <w:r>
        <w:rPr>
          <w:sz w:val="22"/>
          <w:szCs w:val="22"/>
        </w:rPr>
        <w:t>#Ex 22:27</w:t>
      </w:r>
      <w:r w:rsidRPr="008A06E6">
        <w:rPr>
          <w:sz w:val="22"/>
          <w:szCs w:val="22"/>
        </w:rPr>
        <w:t>.</w:t>
      </w:r>
      <w:bookmarkEnd w:id="203"/>
    </w:p>
  </w:footnote>
  <w:footnote w:id="741">
    <w:p w14:paraId="22C96672" w14:textId="77777777" w:rsidR="00F66D22" w:rsidRDefault="00F66D22" w:rsidP="008B4783">
      <w:pPr>
        <w:pStyle w:val="BodyText"/>
        <w:spacing w:before="0" w:line="280" w:lineRule="exact"/>
        <w:ind w:left="284" w:hanging="284"/>
        <w:rPr>
          <w:sz w:val="22"/>
          <w:szCs w:val="22"/>
        </w:rPr>
      </w:pPr>
      <w:r w:rsidRPr="00A15657">
        <w:rPr>
          <w:rStyle w:val="FootnoteReference"/>
          <w:color w:val="008000"/>
          <w:szCs w:val="22"/>
        </w:rPr>
        <w:footnoteRef/>
      </w:r>
      <w:r>
        <w:rPr>
          <w:sz w:val="22"/>
          <w:szCs w:val="22"/>
        </w:rPr>
        <w:t xml:space="preserve"> </w:t>
      </w:r>
      <w:r>
        <w:rPr>
          <w:sz w:val="22"/>
          <w:szCs w:val="22"/>
        </w:rPr>
        <w:tab/>
        <w:t>The phrase ‘</w:t>
      </w:r>
      <w:r>
        <w:rPr>
          <w:i/>
          <w:iCs/>
          <w:sz w:val="22"/>
          <w:szCs w:val="22"/>
        </w:rPr>
        <w:t>the Name</w:t>
      </w:r>
      <w:r>
        <w:rPr>
          <w:sz w:val="22"/>
          <w:szCs w:val="22"/>
        </w:rPr>
        <w:t xml:space="preserve">’ follows the </w:t>
      </w:r>
      <w:r>
        <w:rPr>
          <w:i/>
          <w:iCs/>
          <w:sz w:val="22"/>
          <w:szCs w:val="22"/>
        </w:rPr>
        <w:t>Samaritan</w:t>
      </w:r>
      <w:r>
        <w:rPr>
          <w:sz w:val="22"/>
          <w:szCs w:val="22"/>
        </w:rPr>
        <w:t xml:space="preserve"> </w:t>
      </w:r>
      <w:r>
        <w:rPr>
          <w:i/>
          <w:iCs/>
          <w:sz w:val="22"/>
          <w:szCs w:val="22"/>
        </w:rPr>
        <w:t>Pentateuch</w:t>
      </w:r>
      <w:r>
        <w:rPr>
          <w:sz w:val="22"/>
          <w:szCs w:val="22"/>
        </w:rPr>
        <w:t xml:space="preserve">; the </w:t>
      </w:r>
      <w:r>
        <w:rPr>
          <w:i/>
          <w:iCs/>
          <w:sz w:val="22"/>
          <w:szCs w:val="22"/>
        </w:rPr>
        <w:t>MT</w:t>
      </w:r>
      <w:r>
        <w:rPr>
          <w:sz w:val="22"/>
          <w:szCs w:val="22"/>
        </w:rPr>
        <w:t xml:space="preserve"> has ‘</w:t>
      </w:r>
      <w:r>
        <w:rPr>
          <w:i/>
          <w:iCs/>
          <w:sz w:val="22"/>
          <w:szCs w:val="22"/>
        </w:rPr>
        <w:t>a name</w:t>
      </w:r>
      <w:r>
        <w:rPr>
          <w:sz w:val="22"/>
          <w:szCs w:val="22"/>
        </w:rPr>
        <w:t xml:space="preserve">’ and the </w:t>
      </w:r>
      <w:r>
        <w:rPr>
          <w:i/>
          <w:iCs/>
          <w:sz w:val="22"/>
          <w:szCs w:val="22"/>
        </w:rPr>
        <w:t>LXX</w:t>
      </w:r>
      <w:r>
        <w:rPr>
          <w:sz w:val="22"/>
          <w:szCs w:val="22"/>
        </w:rPr>
        <w:t xml:space="preserve"> reads ‘</w:t>
      </w:r>
      <w:r>
        <w:rPr>
          <w:i/>
          <w:iCs/>
          <w:sz w:val="22"/>
          <w:szCs w:val="22"/>
        </w:rPr>
        <w:t>the name of Yahweh</w:t>
      </w:r>
      <w:r>
        <w:rPr>
          <w:sz w:val="22"/>
          <w:szCs w:val="22"/>
        </w:rPr>
        <w:t>’ (</w:t>
      </w:r>
      <w:r w:rsidRPr="001E1C8D">
        <w:rPr>
          <w:rFonts w:ascii="Vusillus" w:hAnsi="Vusillus" w:cs="Vusillus"/>
          <w:bCs/>
          <w:i/>
          <w:noProof/>
          <w:sz w:val="26"/>
          <w:szCs w:val="22"/>
          <w:lang w:val="el-GR"/>
        </w:rPr>
        <w:t>τὸ</w:t>
      </w:r>
      <w:r w:rsidRPr="001E1C8D">
        <w:rPr>
          <w:rFonts w:ascii="Vusillus" w:hAnsi="Vusillus" w:cs="Vusillus"/>
          <w:bCs/>
          <w:i/>
          <w:noProof/>
          <w:sz w:val="26"/>
          <w:szCs w:val="22"/>
        </w:rPr>
        <w:t xml:space="preserve"> </w:t>
      </w:r>
      <w:r w:rsidRPr="001E1C8D">
        <w:rPr>
          <w:rFonts w:ascii="Vusillus" w:hAnsi="Vusillus" w:cs="Vusillus"/>
          <w:bCs/>
          <w:i/>
          <w:noProof/>
          <w:sz w:val="26"/>
          <w:szCs w:val="22"/>
          <w:lang w:val="el-GR"/>
        </w:rPr>
        <w:t>ὄνομα</w:t>
      </w:r>
      <w:r w:rsidRPr="001E1C8D">
        <w:rPr>
          <w:rFonts w:ascii="Vusillus" w:hAnsi="Vusillus" w:cs="Vusillus"/>
          <w:bCs/>
          <w:i/>
          <w:noProof/>
          <w:sz w:val="26"/>
          <w:szCs w:val="22"/>
        </w:rPr>
        <w:t xml:space="preserve"> </w:t>
      </w:r>
      <w:r w:rsidRPr="001E1C8D">
        <w:rPr>
          <w:rFonts w:ascii="Vusillus" w:hAnsi="Vusillus" w:cs="Vusillus"/>
          <w:bCs/>
          <w:i/>
          <w:noProof/>
          <w:sz w:val="26"/>
          <w:szCs w:val="22"/>
          <w:lang w:val="el-GR"/>
        </w:rPr>
        <w:t>κυρίου</w:t>
      </w:r>
      <w:r>
        <w:rPr>
          <w:sz w:val="22"/>
          <w:szCs w:val="22"/>
        </w:rPr>
        <w:t>).</w:t>
      </w:r>
    </w:p>
  </w:footnote>
  <w:footnote w:id="742">
    <w:p w14:paraId="236BF2B1" w14:textId="14310C96" w:rsidR="00F66D22" w:rsidRDefault="00F66D22">
      <w:pPr>
        <w:pStyle w:val="BodyText"/>
        <w:spacing w:before="0" w:line="300" w:lineRule="exact"/>
        <w:ind w:left="284" w:hanging="284"/>
        <w:rPr>
          <w:sz w:val="22"/>
          <w:szCs w:val="22"/>
        </w:rPr>
      </w:pPr>
      <w:r w:rsidRPr="00A15657">
        <w:rPr>
          <w:rStyle w:val="FootnoteReference"/>
          <w:color w:val="008000"/>
          <w:szCs w:val="22"/>
        </w:rPr>
        <w:footnoteRef/>
      </w:r>
      <w:r w:rsidRPr="00A15657">
        <w:rPr>
          <w:color w:val="008000"/>
          <w:szCs w:val="22"/>
        </w:rPr>
        <w:t xml:space="preserve"> </w:t>
      </w:r>
      <w:r w:rsidRPr="00A15657">
        <w:rPr>
          <w:color w:val="008000"/>
          <w:szCs w:val="22"/>
        </w:rPr>
        <w:tab/>
      </w:r>
      <w:r>
        <w:rPr>
          <w:sz w:val="22"/>
          <w:szCs w:val="22"/>
        </w:rPr>
        <w:t xml:space="preserve">This verse refers to striking a </w:t>
      </w:r>
      <w:r>
        <w:rPr>
          <w:i/>
          <w:iCs/>
          <w:sz w:val="22"/>
          <w:szCs w:val="22"/>
        </w:rPr>
        <w:t>fatal</w:t>
      </w:r>
      <w:r>
        <w:rPr>
          <w:sz w:val="22"/>
          <w:szCs w:val="22"/>
        </w:rPr>
        <w:t xml:space="preserve"> blow (see Ex 21:12).</w:t>
      </w:r>
      <w:r w:rsidR="001E1C8D">
        <w:rPr>
          <w:sz w:val="22"/>
          <w:szCs w:val="22"/>
        </w:rPr>
        <w:t xml:space="preserve"> </w:t>
      </w:r>
      <w:r>
        <w:rPr>
          <w:sz w:val="22"/>
          <w:szCs w:val="22"/>
        </w:rPr>
        <w:t>Vv. 17–22 reproduce the earlier injunctions of the Book of the Covenant but explicitly associate resident aliens with Israelites.</w:t>
      </w:r>
    </w:p>
  </w:footnote>
  <w:footnote w:id="743">
    <w:p w14:paraId="7F4A2A84" w14:textId="77777777" w:rsidR="00F66D22" w:rsidRPr="00A15657" w:rsidRDefault="00F66D22">
      <w:pPr>
        <w:pStyle w:val="BodyText"/>
        <w:spacing w:before="0" w:line="300" w:lineRule="exact"/>
        <w:ind w:left="284" w:hanging="284"/>
        <w:rPr>
          <w:sz w:val="22"/>
          <w:szCs w:val="22"/>
        </w:rPr>
      </w:pPr>
      <w:r w:rsidRPr="00A15657">
        <w:rPr>
          <w:rStyle w:val="FootnoteReference"/>
          <w:color w:val="008000"/>
          <w:szCs w:val="22"/>
        </w:rPr>
        <w:footnoteRef/>
      </w:r>
      <w:r w:rsidRPr="00A15657">
        <w:rPr>
          <w:color w:val="008000"/>
          <w:szCs w:val="22"/>
        </w:rPr>
        <w:t xml:space="preserve"> </w:t>
      </w:r>
      <w:r w:rsidRPr="00A15657">
        <w:rPr>
          <w:sz w:val="22"/>
          <w:szCs w:val="22"/>
        </w:rPr>
        <w:tab/>
        <w:t>Literally translated, this verse opens, “</w:t>
      </w:r>
      <w:bookmarkStart w:id="204" w:name="2427"/>
      <w:r w:rsidRPr="00A15657">
        <w:rPr>
          <w:i/>
          <w:iCs/>
          <w:sz w:val="22"/>
          <w:szCs w:val="22"/>
        </w:rPr>
        <w:t>And one who strikes a soul of an animal</w:t>
      </w:r>
      <w:bookmarkEnd w:id="204"/>
      <w:r w:rsidRPr="00A15657">
        <w:rPr>
          <w:sz w:val="22"/>
          <w:szCs w:val="22"/>
        </w:rPr>
        <w:t>.”</w:t>
      </w:r>
    </w:p>
  </w:footnote>
  <w:footnote w:id="744">
    <w:p w14:paraId="5B4E0F53" w14:textId="77777777" w:rsidR="00F66D22" w:rsidRPr="00342D6D" w:rsidRDefault="00F66D22" w:rsidP="00342D6D">
      <w:pPr>
        <w:pStyle w:val="BodyText"/>
        <w:spacing w:before="0" w:line="300" w:lineRule="exact"/>
        <w:ind w:left="284" w:hanging="284"/>
        <w:rPr>
          <w:sz w:val="22"/>
          <w:szCs w:val="22"/>
        </w:rPr>
      </w:pPr>
      <w:r w:rsidRPr="00A15657">
        <w:rPr>
          <w:rStyle w:val="FootnoteReference"/>
          <w:color w:val="008000"/>
          <w:szCs w:val="22"/>
        </w:rPr>
        <w:footnoteRef/>
      </w:r>
      <w:r w:rsidRPr="00A15657">
        <w:rPr>
          <w:color w:val="008000"/>
          <w:szCs w:val="22"/>
        </w:rPr>
        <w:t xml:space="preserve"> </w:t>
      </w:r>
      <w:bookmarkStart w:id="205" w:name="2426"/>
      <w:r>
        <w:rPr>
          <w:sz w:val="22"/>
          <w:szCs w:val="22"/>
        </w:rPr>
        <w:tab/>
        <w:t xml:space="preserve">The literal translation </w:t>
      </w:r>
      <w:r w:rsidRPr="00342D6D">
        <w:rPr>
          <w:sz w:val="22"/>
          <w:szCs w:val="22"/>
        </w:rPr>
        <w:t>of ‘</w:t>
      </w:r>
      <w:r w:rsidRPr="00342D6D">
        <w:rPr>
          <w:i/>
          <w:iCs/>
          <w:sz w:val="22"/>
          <w:szCs w:val="22"/>
        </w:rPr>
        <w:t>injures</w:t>
      </w:r>
      <w:r w:rsidRPr="00342D6D">
        <w:rPr>
          <w:sz w:val="22"/>
          <w:szCs w:val="22"/>
        </w:rPr>
        <w:t>’ is ‘</w:t>
      </w:r>
      <w:bookmarkStart w:id="206" w:name="2429"/>
      <w:r w:rsidRPr="00342D6D">
        <w:rPr>
          <w:i/>
          <w:iCs/>
          <w:sz w:val="22"/>
          <w:szCs w:val="22"/>
        </w:rPr>
        <w:t>gives a flaw in</w:t>
      </w:r>
      <w:bookmarkEnd w:id="206"/>
      <w:r w:rsidRPr="00342D6D">
        <w:rPr>
          <w:sz w:val="22"/>
          <w:szCs w:val="22"/>
        </w:rPr>
        <w:t xml:space="preserve">’. </w:t>
      </w:r>
      <w:bookmarkEnd w:id="205"/>
    </w:p>
  </w:footnote>
  <w:footnote w:id="745">
    <w:p w14:paraId="5CAEC947" w14:textId="77777777" w:rsidR="00F66D22" w:rsidRDefault="00F66D22" w:rsidP="00A15657">
      <w:pPr>
        <w:pStyle w:val="BodyText"/>
        <w:spacing w:before="0" w:line="300" w:lineRule="exact"/>
        <w:ind w:left="284" w:hanging="284"/>
        <w:rPr>
          <w:sz w:val="22"/>
          <w:szCs w:val="22"/>
        </w:rPr>
      </w:pPr>
      <w:r w:rsidRPr="00A15657">
        <w:rPr>
          <w:rStyle w:val="FootnoteReference"/>
          <w:color w:val="008000"/>
          <w:szCs w:val="22"/>
        </w:rPr>
        <w:footnoteRef/>
      </w:r>
      <w:r w:rsidRPr="00A15657">
        <w:rPr>
          <w:color w:val="008000"/>
          <w:szCs w:val="22"/>
        </w:rPr>
        <w:t xml:space="preserve"> </w:t>
      </w:r>
      <w:r w:rsidRPr="00A15657">
        <w:rPr>
          <w:color w:val="008000"/>
          <w:szCs w:val="22"/>
        </w:rPr>
        <w:tab/>
      </w:r>
      <w:r>
        <w:rPr>
          <w:sz w:val="22"/>
          <w:szCs w:val="22"/>
        </w:rPr>
        <w:t xml:space="preserve">On the </w:t>
      </w:r>
      <w:r>
        <w:rPr>
          <w:i/>
          <w:iCs/>
          <w:sz w:val="22"/>
          <w:szCs w:val="22"/>
        </w:rPr>
        <w:t>Lex Talionis</w:t>
      </w:r>
      <w:r>
        <w:rPr>
          <w:sz w:val="22"/>
          <w:szCs w:val="22"/>
        </w:rPr>
        <w:t>, see #Ex 21:23.</w:t>
      </w:r>
    </w:p>
  </w:footnote>
  <w:footnote w:id="746">
    <w:p w14:paraId="386C98BD" w14:textId="77777777" w:rsidR="00F66D22" w:rsidRDefault="00F66D22">
      <w:pPr>
        <w:pStyle w:val="BodyText"/>
        <w:spacing w:before="0" w:line="300" w:lineRule="exact"/>
        <w:ind w:left="284" w:hanging="284"/>
        <w:rPr>
          <w:sz w:val="22"/>
          <w:szCs w:val="22"/>
        </w:rPr>
      </w:pPr>
      <w:r w:rsidRPr="00342D6D">
        <w:rPr>
          <w:rStyle w:val="FootnoteReference"/>
          <w:color w:val="008000"/>
          <w:szCs w:val="22"/>
        </w:rPr>
        <w:footnoteRef/>
      </w:r>
      <w:r>
        <w:rPr>
          <w:sz w:val="22"/>
          <w:szCs w:val="22"/>
        </w:rPr>
        <w:t xml:space="preserve"> </w:t>
      </w:r>
      <w:r>
        <w:rPr>
          <w:sz w:val="22"/>
          <w:szCs w:val="22"/>
        </w:rPr>
        <w:tab/>
        <w:t>On the opening of this verse, see #18.</w:t>
      </w:r>
    </w:p>
  </w:footnote>
  <w:footnote w:id="747">
    <w:p w14:paraId="392C4C5F" w14:textId="77777777" w:rsidR="00F66D22" w:rsidRPr="00342D6D" w:rsidRDefault="00F66D22">
      <w:pPr>
        <w:pStyle w:val="BodyText"/>
        <w:spacing w:before="0" w:line="300" w:lineRule="exact"/>
        <w:ind w:left="284" w:hanging="284"/>
        <w:rPr>
          <w:sz w:val="22"/>
          <w:szCs w:val="22"/>
        </w:rPr>
      </w:pPr>
      <w:r w:rsidRPr="00342D6D">
        <w:rPr>
          <w:rStyle w:val="FootnoteReference"/>
          <w:color w:val="008000"/>
          <w:szCs w:val="22"/>
        </w:rPr>
        <w:footnoteRef/>
      </w:r>
      <w:r w:rsidRPr="00342D6D">
        <w:rPr>
          <w:color w:val="008000"/>
          <w:szCs w:val="22"/>
        </w:rPr>
        <w:t xml:space="preserve"> </w:t>
      </w:r>
      <w:r w:rsidRPr="00342D6D">
        <w:rPr>
          <w:sz w:val="22"/>
          <w:szCs w:val="22"/>
        </w:rPr>
        <w:tab/>
        <w:t xml:space="preserve">For this verse, here following the </w:t>
      </w:r>
      <w:r w:rsidRPr="00342D6D">
        <w:rPr>
          <w:i/>
          <w:iCs/>
          <w:sz w:val="22"/>
          <w:szCs w:val="22"/>
        </w:rPr>
        <w:t>NRSV</w:t>
      </w:r>
      <w:r w:rsidRPr="00342D6D">
        <w:rPr>
          <w:sz w:val="22"/>
          <w:szCs w:val="22"/>
        </w:rPr>
        <w:t xml:space="preserve">, the </w:t>
      </w:r>
      <w:r w:rsidRPr="00342D6D">
        <w:rPr>
          <w:i/>
          <w:iCs/>
          <w:sz w:val="22"/>
          <w:szCs w:val="22"/>
        </w:rPr>
        <w:t>NJB</w:t>
      </w:r>
      <w:r w:rsidRPr="00342D6D">
        <w:rPr>
          <w:sz w:val="22"/>
          <w:szCs w:val="22"/>
        </w:rPr>
        <w:t xml:space="preserve"> reads, “</w:t>
      </w:r>
      <w:r w:rsidRPr="00342D6D">
        <w:rPr>
          <w:i/>
          <w:iCs/>
          <w:sz w:val="22"/>
          <w:szCs w:val="22"/>
        </w:rPr>
        <w:t>The sentence you pass shall be the same whether it be on native or stranger; for I am Yahweh your God</w:t>
      </w:r>
      <w:r w:rsidRPr="00342D6D">
        <w:rPr>
          <w:sz w:val="22"/>
          <w:szCs w:val="22"/>
        </w:rPr>
        <w:t>.”</w:t>
      </w:r>
    </w:p>
  </w:footnote>
  <w:footnote w:id="748">
    <w:p w14:paraId="737ABDD0" w14:textId="77777777" w:rsidR="00F66D22" w:rsidRPr="00342D6D" w:rsidRDefault="00F66D22">
      <w:pPr>
        <w:pStyle w:val="BodyText"/>
        <w:spacing w:before="0" w:line="300" w:lineRule="exact"/>
        <w:ind w:left="284" w:hanging="284"/>
        <w:rPr>
          <w:sz w:val="22"/>
          <w:szCs w:val="22"/>
        </w:rPr>
      </w:pPr>
      <w:r w:rsidRPr="00342D6D">
        <w:rPr>
          <w:rStyle w:val="FootnoteReference"/>
          <w:color w:val="008000"/>
          <w:szCs w:val="22"/>
        </w:rPr>
        <w:footnoteRef/>
      </w:r>
      <w:r w:rsidRPr="00342D6D">
        <w:rPr>
          <w:color w:val="008000"/>
          <w:szCs w:val="22"/>
        </w:rPr>
        <w:t xml:space="preserve"> </w:t>
      </w:r>
      <w:r w:rsidRPr="00342D6D">
        <w:rPr>
          <w:color w:val="008000"/>
          <w:szCs w:val="22"/>
        </w:rPr>
        <w:tab/>
      </w:r>
      <w:r w:rsidRPr="00342D6D">
        <w:rPr>
          <w:sz w:val="22"/>
          <w:szCs w:val="22"/>
        </w:rPr>
        <w:t xml:space="preserve">For this verse, here following the </w:t>
      </w:r>
      <w:r w:rsidRPr="00342D6D">
        <w:rPr>
          <w:i/>
          <w:iCs/>
          <w:sz w:val="22"/>
          <w:szCs w:val="22"/>
        </w:rPr>
        <w:t>NJB</w:t>
      </w:r>
      <w:r w:rsidRPr="00342D6D">
        <w:rPr>
          <w:sz w:val="22"/>
          <w:szCs w:val="22"/>
        </w:rPr>
        <w:t xml:space="preserve">, the </w:t>
      </w:r>
      <w:r w:rsidRPr="00342D6D">
        <w:rPr>
          <w:i/>
          <w:iCs/>
          <w:sz w:val="22"/>
          <w:szCs w:val="22"/>
        </w:rPr>
        <w:t>NRSV</w:t>
      </w:r>
      <w:r w:rsidRPr="00342D6D">
        <w:rPr>
          <w:sz w:val="22"/>
          <w:szCs w:val="22"/>
        </w:rPr>
        <w:t xml:space="preserve"> reads, “</w:t>
      </w:r>
      <w:r w:rsidRPr="00342D6D">
        <w:rPr>
          <w:rFonts w:cs="Verdana"/>
          <w:i/>
          <w:iCs/>
          <w:sz w:val="22"/>
          <w:szCs w:val="22"/>
          <w:lang w:eastAsia="en-GB"/>
        </w:rPr>
        <w:t xml:space="preserve">Moses spoke thus to the people of </w:t>
      </w:r>
      <w:smartTag w:uri="urn:schemas-microsoft-com:office:smarttags" w:element="country-region">
        <w:smartTag w:uri="urn:schemas-microsoft-com:office:smarttags" w:element="place">
          <w:r w:rsidRPr="00342D6D">
            <w:rPr>
              <w:rFonts w:cs="Verdana"/>
              <w:i/>
              <w:iCs/>
              <w:sz w:val="22"/>
              <w:szCs w:val="22"/>
              <w:lang w:eastAsia="en-GB"/>
            </w:rPr>
            <w:t>Israel</w:t>
          </w:r>
        </w:smartTag>
      </w:smartTag>
      <w:r w:rsidRPr="00342D6D">
        <w:rPr>
          <w:rFonts w:cs="Verdana"/>
          <w:i/>
          <w:iCs/>
          <w:sz w:val="22"/>
          <w:szCs w:val="22"/>
          <w:lang w:eastAsia="en-GB"/>
        </w:rPr>
        <w:t xml:space="preserve">; and they took the blasphemer outside the camp, and stoned him to death. The people of Israel did as the </w:t>
      </w:r>
      <w:r w:rsidRPr="00342D6D">
        <w:rPr>
          <w:rFonts w:cs="Verdana"/>
          <w:i/>
          <w:iCs/>
          <w:smallCaps/>
          <w:sz w:val="22"/>
          <w:szCs w:val="22"/>
          <w:lang w:eastAsia="en-GB"/>
        </w:rPr>
        <w:t xml:space="preserve">Lord </w:t>
      </w:r>
      <w:r w:rsidRPr="00342D6D">
        <w:rPr>
          <w:rFonts w:cs="Verdana"/>
          <w:i/>
          <w:iCs/>
          <w:sz w:val="22"/>
          <w:szCs w:val="22"/>
          <w:lang w:eastAsia="en-GB"/>
        </w:rPr>
        <w:t>had commanded Moses</w:t>
      </w:r>
      <w:r w:rsidRPr="00342D6D">
        <w:rPr>
          <w:rFonts w:cs="Verdana"/>
          <w:sz w:val="22"/>
          <w:szCs w:val="22"/>
          <w:lang w:eastAsia="en-GB"/>
        </w:rPr>
        <w:t>.”</w:t>
      </w:r>
    </w:p>
  </w:footnote>
  <w:footnote w:id="749">
    <w:p w14:paraId="46D0C495" w14:textId="77777777" w:rsidR="00F66D22" w:rsidRPr="00D73659" w:rsidRDefault="00F66D22" w:rsidP="0087098F">
      <w:pPr>
        <w:pStyle w:val="FootnoteText"/>
        <w:spacing w:line="240" w:lineRule="exact"/>
        <w:jc w:val="center"/>
        <w:rPr>
          <w:rFonts w:ascii="Book Antiqua" w:hAnsi="Book Antiqua"/>
          <w:b/>
          <w:bCs/>
          <w:smallCaps/>
          <w:color w:val="003300"/>
          <w:sz w:val="24"/>
          <w:szCs w:val="24"/>
        </w:rPr>
      </w:pPr>
      <w:r w:rsidRPr="00D73659">
        <w:rPr>
          <w:rFonts w:ascii="Book Antiqua" w:hAnsi="Book Antiqua"/>
          <w:b/>
          <w:bCs/>
          <w:smallCaps/>
          <w:color w:val="003300"/>
          <w:sz w:val="24"/>
          <w:szCs w:val="24"/>
        </w:rPr>
        <w:t xml:space="preserve">Leviticus </w:t>
      </w:r>
      <w:r w:rsidRPr="00D73659">
        <w:rPr>
          <w:rStyle w:val="FootnoteReference"/>
          <w:rFonts w:ascii="Book Antiqua" w:hAnsi="Book Antiqua"/>
          <w:b/>
          <w:bCs/>
          <w:smallCaps/>
          <w:color w:val="003300"/>
          <w:sz w:val="24"/>
          <w:szCs w:val="24"/>
          <w:vertAlign w:val="baseline"/>
        </w:rPr>
        <w:t>25</w:t>
      </w:r>
    </w:p>
  </w:footnote>
  <w:footnote w:id="750">
    <w:p w14:paraId="521250E2" w14:textId="37709F4E" w:rsidR="00F66D22" w:rsidRDefault="00F66D22" w:rsidP="0087098F">
      <w:pPr>
        <w:pStyle w:val="BodyText"/>
        <w:spacing w:before="0" w:line="280" w:lineRule="exact"/>
        <w:ind w:left="284" w:hanging="284"/>
        <w:rPr>
          <w:sz w:val="22"/>
          <w:szCs w:val="22"/>
        </w:rPr>
      </w:pPr>
      <w:r w:rsidRPr="00342D6D">
        <w:rPr>
          <w:rStyle w:val="FootnoteReference"/>
          <w:color w:val="008000"/>
          <w:szCs w:val="22"/>
        </w:rPr>
        <w:footnoteRef/>
      </w:r>
      <w:r>
        <w:rPr>
          <w:sz w:val="22"/>
          <w:szCs w:val="22"/>
        </w:rPr>
        <w:t xml:space="preserve"> </w:t>
      </w:r>
      <w:r>
        <w:rPr>
          <w:sz w:val="22"/>
          <w:szCs w:val="22"/>
        </w:rPr>
        <w:tab/>
      </w:r>
      <w:r w:rsidR="008B4783" w:rsidRPr="008B4783">
        <w:rPr>
          <w:i/>
          <w:iCs/>
          <w:sz w:val="22"/>
          <w:szCs w:val="22"/>
        </w:rPr>
        <w:t>NETB</w:t>
      </w:r>
      <w:r w:rsidR="008B4783">
        <w:rPr>
          <w:sz w:val="22"/>
          <w:szCs w:val="22"/>
        </w:rPr>
        <w:t xml:space="preserve"> lacks the final ‘saying’, here following the </w:t>
      </w:r>
      <w:r w:rsidR="008B4783" w:rsidRPr="008B4783">
        <w:rPr>
          <w:i/>
          <w:iCs/>
          <w:sz w:val="22"/>
          <w:szCs w:val="22"/>
        </w:rPr>
        <w:t>MT</w:t>
      </w:r>
      <w:r>
        <w:rPr>
          <w:sz w:val="22"/>
          <w:szCs w:val="22"/>
        </w:rPr>
        <w:t>.</w:t>
      </w:r>
    </w:p>
  </w:footnote>
  <w:footnote w:id="751">
    <w:p w14:paraId="23B5D641" w14:textId="77777777" w:rsidR="00F66D22" w:rsidRDefault="00F66D22" w:rsidP="0087098F">
      <w:pPr>
        <w:pStyle w:val="BodyText"/>
        <w:spacing w:before="0" w:line="280" w:lineRule="exact"/>
        <w:ind w:left="284" w:hanging="284"/>
        <w:rPr>
          <w:sz w:val="22"/>
          <w:szCs w:val="22"/>
        </w:rPr>
      </w:pPr>
      <w:r w:rsidRPr="00D93D3B">
        <w:rPr>
          <w:rStyle w:val="FootnoteReference"/>
          <w:color w:val="008000"/>
          <w:szCs w:val="22"/>
        </w:rPr>
        <w:footnoteRef/>
      </w:r>
      <w:r>
        <w:rPr>
          <w:sz w:val="22"/>
          <w:szCs w:val="22"/>
        </w:rPr>
        <w:t xml:space="preserve"> </w:t>
      </w:r>
      <w:r>
        <w:rPr>
          <w:sz w:val="22"/>
          <w:szCs w:val="22"/>
        </w:rPr>
        <w:tab/>
        <w:t>The literal translation of ‘</w:t>
      </w:r>
      <w:r w:rsidRPr="000A0F4D">
        <w:rPr>
          <w:i/>
          <w:iCs/>
          <w:sz w:val="22"/>
          <w:szCs w:val="22"/>
        </w:rPr>
        <w:t>keep a Sabbath’s rest</w:t>
      </w:r>
      <w:r>
        <w:rPr>
          <w:sz w:val="22"/>
          <w:szCs w:val="22"/>
        </w:rPr>
        <w:t>’ is ‘</w:t>
      </w:r>
      <w:r w:rsidRPr="000A0F4D">
        <w:rPr>
          <w:i/>
          <w:iCs/>
          <w:sz w:val="22"/>
          <w:szCs w:val="22"/>
        </w:rPr>
        <w:t>rest a Sabbath</w:t>
      </w:r>
      <w:r>
        <w:rPr>
          <w:sz w:val="22"/>
          <w:szCs w:val="22"/>
        </w:rPr>
        <w:t>’.</w:t>
      </w:r>
    </w:p>
  </w:footnote>
  <w:footnote w:id="752">
    <w:p w14:paraId="11E94186" w14:textId="5533AABD" w:rsidR="00F66D22" w:rsidRPr="000A0F4D" w:rsidRDefault="00F66D22" w:rsidP="0087098F">
      <w:pPr>
        <w:pStyle w:val="BodyText"/>
        <w:spacing w:before="0" w:line="280" w:lineRule="exact"/>
        <w:ind w:left="284" w:hanging="284"/>
        <w:rPr>
          <w:sz w:val="22"/>
          <w:szCs w:val="22"/>
        </w:rPr>
      </w:pPr>
      <w:r w:rsidRPr="00D93D3B">
        <w:rPr>
          <w:rStyle w:val="FootnoteReference"/>
          <w:color w:val="008000"/>
          <w:szCs w:val="22"/>
        </w:rPr>
        <w:footnoteRef/>
      </w:r>
      <w:r w:rsidRPr="00D93D3B">
        <w:rPr>
          <w:color w:val="008000"/>
          <w:szCs w:val="22"/>
        </w:rPr>
        <w:t xml:space="preserve"> </w:t>
      </w:r>
      <w:r w:rsidRPr="00D93D3B">
        <w:rPr>
          <w:color w:val="008000"/>
          <w:szCs w:val="22"/>
        </w:rPr>
        <w:tab/>
      </w:r>
      <w:bookmarkStart w:id="207" w:name="252"/>
      <w:r>
        <w:rPr>
          <w:sz w:val="22"/>
          <w:szCs w:val="22"/>
        </w:rPr>
        <w:t>The feminine pronoun ‘</w:t>
      </w:r>
      <w:r w:rsidRPr="000A0F4D">
        <w:rPr>
          <w:i/>
          <w:iCs/>
          <w:sz w:val="22"/>
          <w:szCs w:val="22"/>
        </w:rPr>
        <w:t>its</w:t>
      </w:r>
      <w:r>
        <w:rPr>
          <w:sz w:val="22"/>
          <w:szCs w:val="22"/>
        </w:rPr>
        <w:t>’ probably refers to the ‘</w:t>
      </w:r>
      <w:r w:rsidRPr="000A0F4D">
        <w:rPr>
          <w:i/>
          <w:iCs/>
          <w:sz w:val="22"/>
          <w:szCs w:val="22"/>
        </w:rPr>
        <w:t>land</w:t>
      </w:r>
      <w:r>
        <w:rPr>
          <w:sz w:val="22"/>
          <w:szCs w:val="22"/>
        </w:rPr>
        <w:t>’</w:t>
      </w:r>
      <w:r w:rsidRPr="000A0F4D">
        <w:rPr>
          <w:sz w:val="22"/>
          <w:szCs w:val="22"/>
        </w:rPr>
        <w:t xml:space="preserve"> (feminine </w:t>
      </w:r>
      <w:r>
        <w:rPr>
          <w:sz w:val="22"/>
          <w:szCs w:val="22"/>
        </w:rPr>
        <w:t>in Hebrew; cf. v. 2), not the ‘</w:t>
      </w:r>
      <w:r w:rsidRPr="000A0F4D">
        <w:rPr>
          <w:i/>
          <w:iCs/>
          <w:sz w:val="22"/>
          <w:szCs w:val="22"/>
        </w:rPr>
        <w:t>field</w:t>
      </w:r>
      <w:r>
        <w:rPr>
          <w:sz w:val="22"/>
          <w:szCs w:val="22"/>
        </w:rPr>
        <w:t>’ or the ‘</w:t>
      </w:r>
      <w:r w:rsidRPr="000A0F4D">
        <w:rPr>
          <w:i/>
          <w:iCs/>
          <w:sz w:val="22"/>
          <w:szCs w:val="22"/>
        </w:rPr>
        <w:t>vine</w:t>
      </w:r>
      <w:r>
        <w:rPr>
          <w:sz w:val="22"/>
          <w:szCs w:val="22"/>
        </w:rPr>
        <w:t>’,</w:t>
      </w:r>
      <w:r w:rsidRPr="000A0F4D">
        <w:rPr>
          <w:sz w:val="22"/>
          <w:szCs w:val="22"/>
        </w:rPr>
        <w:t xml:space="preserve"> both of which are masculine</w:t>
      </w:r>
      <w:bookmarkEnd w:id="207"/>
      <w:r>
        <w:rPr>
          <w:sz w:val="22"/>
          <w:szCs w:val="22"/>
        </w:rPr>
        <w:t>.</w:t>
      </w:r>
    </w:p>
  </w:footnote>
  <w:footnote w:id="753">
    <w:p w14:paraId="3C837737" w14:textId="34B8E187" w:rsidR="00F66D22" w:rsidRPr="000A0F4D" w:rsidRDefault="00F66D22" w:rsidP="0087098F">
      <w:pPr>
        <w:pStyle w:val="BodyText"/>
        <w:spacing w:before="0" w:line="280" w:lineRule="exact"/>
        <w:ind w:left="284" w:hanging="284"/>
        <w:rPr>
          <w:sz w:val="20"/>
          <w:szCs w:val="20"/>
        </w:rPr>
      </w:pPr>
      <w:r w:rsidRPr="00D93D3B">
        <w:rPr>
          <w:rStyle w:val="FootnoteReference"/>
          <w:color w:val="008000"/>
          <w:szCs w:val="22"/>
        </w:rPr>
        <w:footnoteRef/>
      </w:r>
      <w:r w:rsidRPr="00D93D3B">
        <w:rPr>
          <w:color w:val="008000"/>
          <w:szCs w:val="22"/>
        </w:rPr>
        <w:t xml:space="preserve"> </w:t>
      </w:r>
      <w:r w:rsidRPr="00D93D3B">
        <w:rPr>
          <w:color w:val="008000"/>
          <w:szCs w:val="22"/>
        </w:rPr>
        <w:tab/>
      </w:r>
      <w:bookmarkStart w:id="208" w:name="253"/>
      <w:r>
        <w:rPr>
          <w:sz w:val="22"/>
          <w:szCs w:val="22"/>
        </w:rPr>
        <w:t>The expression ‘</w:t>
      </w:r>
      <w:r w:rsidRPr="000A0F4D">
        <w:rPr>
          <w:i/>
          <w:iCs/>
          <w:sz w:val="22"/>
          <w:szCs w:val="22"/>
        </w:rPr>
        <w:t>a Sabbath of complete rest</w:t>
      </w:r>
      <w:r>
        <w:rPr>
          <w:sz w:val="22"/>
          <w:szCs w:val="22"/>
        </w:rPr>
        <w:t>’ is superlative, emphasis</w:t>
      </w:r>
      <w:r w:rsidRPr="000A0F4D">
        <w:rPr>
          <w:sz w:val="22"/>
          <w:szCs w:val="22"/>
        </w:rPr>
        <w:t>ing the full and all</w:t>
      </w:r>
      <w:r w:rsidR="002F7A16">
        <w:rPr>
          <w:sz w:val="22"/>
          <w:szCs w:val="22"/>
        </w:rPr>
        <w:t>-</w:t>
      </w:r>
      <w:r w:rsidRPr="000A0F4D">
        <w:rPr>
          <w:sz w:val="22"/>
          <w:szCs w:val="22"/>
        </w:rPr>
        <w:t>inclusive rest of the seventh year of the sabbatical cycle.</w:t>
      </w:r>
      <w:bookmarkEnd w:id="208"/>
    </w:p>
  </w:footnote>
  <w:footnote w:id="754">
    <w:p w14:paraId="1A81420A" w14:textId="703E1F8A" w:rsidR="00F66D22" w:rsidRPr="000A0F4D" w:rsidRDefault="00F66D22" w:rsidP="0087098F">
      <w:pPr>
        <w:pStyle w:val="BodyText"/>
        <w:spacing w:before="0" w:line="280" w:lineRule="exact"/>
        <w:ind w:left="284" w:hanging="284"/>
        <w:rPr>
          <w:sz w:val="20"/>
          <w:szCs w:val="20"/>
        </w:rPr>
      </w:pPr>
      <w:r w:rsidRPr="00D93D3B">
        <w:rPr>
          <w:rStyle w:val="FootnoteReference"/>
          <w:color w:val="008000"/>
          <w:szCs w:val="22"/>
        </w:rPr>
        <w:footnoteRef/>
      </w:r>
      <w:r w:rsidRPr="00D93D3B">
        <w:rPr>
          <w:color w:val="008000"/>
          <w:szCs w:val="22"/>
        </w:rPr>
        <w:t xml:space="preserve"> </w:t>
      </w:r>
      <w:r w:rsidRPr="00D93D3B">
        <w:rPr>
          <w:color w:val="008000"/>
          <w:szCs w:val="22"/>
        </w:rPr>
        <w:tab/>
      </w:r>
      <w:bookmarkStart w:id="209" w:name="255"/>
      <w:r>
        <w:rPr>
          <w:sz w:val="22"/>
          <w:szCs w:val="22"/>
        </w:rPr>
        <w:t>The word translated ‘</w:t>
      </w:r>
      <w:r w:rsidRPr="000A0F4D">
        <w:rPr>
          <w:i/>
          <w:iCs/>
          <w:sz w:val="22"/>
          <w:szCs w:val="22"/>
        </w:rPr>
        <w:t>untrimmed</w:t>
      </w:r>
      <w:r>
        <w:rPr>
          <w:sz w:val="22"/>
          <w:szCs w:val="22"/>
        </w:rPr>
        <w:t>’ (</w:t>
      </w:r>
      <w:r w:rsidRPr="000A0F4D">
        <w:rPr>
          <w:rFonts w:cs="SBL Hebrew"/>
          <w:noProof/>
          <w:sz w:val="26"/>
          <w:szCs w:val="26"/>
          <w:rtl/>
          <w:lang w:bidi="he-IL"/>
        </w:rPr>
        <w:t>נְזִירֶ֖ךָ</w:t>
      </w:r>
      <w:r>
        <w:rPr>
          <w:sz w:val="22"/>
          <w:szCs w:val="22"/>
        </w:rPr>
        <w:t>) can also mean ‘</w:t>
      </w:r>
      <w:r w:rsidRPr="000A0F4D">
        <w:rPr>
          <w:i/>
          <w:iCs/>
          <w:sz w:val="22"/>
          <w:szCs w:val="22"/>
        </w:rPr>
        <w:t>consecrated</w:t>
      </w:r>
      <w:r>
        <w:rPr>
          <w:sz w:val="22"/>
          <w:szCs w:val="22"/>
        </w:rPr>
        <w:t>’</w:t>
      </w:r>
      <w:r w:rsidRPr="000A0F4D">
        <w:rPr>
          <w:sz w:val="22"/>
          <w:szCs w:val="22"/>
        </w:rPr>
        <w:t xml:space="preserve">, </w:t>
      </w:r>
      <w:r>
        <w:rPr>
          <w:sz w:val="22"/>
          <w:szCs w:val="22"/>
        </w:rPr>
        <w:t>‘</w:t>
      </w:r>
      <w:r w:rsidRPr="000A0F4D">
        <w:rPr>
          <w:i/>
          <w:iCs/>
          <w:sz w:val="22"/>
          <w:szCs w:val="22"/>
        </w:rPr>
        <w:t>devoted</w:t>
      </w:r>
      <w:r>
        <w:rPr>
          <w:sz w:val="22"/>
          <w:szCs w:val="22"/>
        </w:rPr>
        <w:t>’</w:t>
      </w:r>
      <w:r w:rsidRPr="000A0F4D">
        <w:rPr>
          <w:sz w:val="22"/>
          <w:szCs w:val="22"/>
        </w:rPr>
        <w:t xml:space="preserve">, </w:t>
      </w:r>
      <w:r>
        <w:rPr>
          <w:sz w:val="22"/>
          <w:szCs w:val="22"/>
        </w:rPr>
        <w:t>or ‘</w:t>
      </w:r>
      <w:r w:rsidRPr="000A0F4D">
        <w:rPr>
          <w:i/>
          <w:iCs/>
          <w:sz w:val="22"/>
          <w:szCs w:val="22"/>
        </w:rPr>
        <w:t>forbidden</w:t>
      </w:r>
      <w:r>
        <w:rPr>
          <w:sz w:val="22"/>
          <w:szCs w:val="22"/>
        </w:rPr>
        <w:t>’; the term</w:t>
      </w:r>
      <w:r w:rsidR="0087098F">
        <w:rPr>
          <w:sz w:val="22"/>
          <w:szCs w:val="22"/>
        </w:rPr>
        <w:t xml:space="preserve">, </w:t>
      </w:r>
      <w:r>
        <w:rPr>
          <w:sz w:val="22"/>
          <w:szCs w:val="22"/>
        </w:rPr>
        <w:t>Nazirit</w:t>
      </w:r>
      <w:r w:rsidR="0087098F">
        <w:rPr>
          <w:sz w:val="22"/>
          <w:szCs w:val="22"/>
        </w:rPr>
        <w:t>e</w:t>
      </w:r>
      <w:r w:rsidRPr="000A0F4D">
        <w:rPr>
          <w:sz w:val="22"/>
          <w:szCs w:val="22"/>
        </w:rPr>
        <w:t>, derives from the same root.</w:t>
      </w:r>
      <w:bookmarkEnd w:id="209"/>
    </w:p>
  </w:footnote>
  <w:footnote w:id="755">
    <w:p w14:paraId="6BCF30ED" w14:textId="03CC232E" w:rsidR="00F66D22" w:rsidRDefault="00F66D22" w:rsidP="0087098F">
      <w:pPr>
        <w:pStyle w:val="BodyText"/>
        <w:spacing w:before="0" w:line="280" w:lineRule="exact"/>
        <w:ind w:left="284" w:hanging="284"/>
        <w:rPr>
          <w:sz w:val="22"/>
          <w:szCs w:val="22"/>
        </w:rPr>
      </w:pPr>
      <w:r w:rsidRPr="00337675">
        <w:rPr>
          <w:rStyle w:val="FootnoteReference"/>
          <w:color w:val="008000"/>
          <w:szCs w:val="22"/>
        </w:rPr>
        <w:footnoteRef/>
      </w:r>
      <w:r>
        <w:rPr>
          <w:sz w:val="22"/>
          <w:szCs w:val="22"/>
        </w:rPr>
        <w:t xml:space="preserve"> </w:t>
      </w:r>
      <w:r>
        <w:rPr>
          <w:sz w:val="22"/>
          <w:szCs w:val="22"/>
        </w:rPr>
        <w:tab/>
        <w:t>Vv. 6–7 appear to modify the law the Sabbath year (vv. 2–5) by saying that, although there shall be no reaping or storing (v. 5), the crop that grows of itself can be taken (</w:t>
      </w:r>
      <w:r w:rsidR="002F7A16">
        <w:rPr>
          <w:sz w:val="22"/>
          <w:szCs w:val="22"/>
        </w:rPr>
        <w:t>cf.</w:t>
      </w:r>
      <w:r>
        <w:rPr>
          <w:sz w:val="22"/>
          <w:szCs w:val="22"/>
        </w:rPr>
        <w:t xml:space="preserve"> v. 12).</w:t>
      </w:r>
      <w:r w:rsidR="001E1C8D">
        <w:rPr>
          <w:sz w:val="22"/>
          <w:szCs w:val="22"/>
        </w:rPr>
        <w:t xml:space="preserve"> </w:t>
      </w:r>
      <w:r w:rsidR="002F7A16">
        <w:rPr>
          <w:sz w:val="22"/>
          <w:szCs w:val="22"/>
        </w:rPr>
        <w:t>I</w:t>
      </w:r>
      <w:r>
        <w:rPr>
          <w:sz w:val="22"/>
          <w:szCs w:val="22"/>
        </w:rPr>
        <w:t>t was difficult to enforce the law (see 26:34–35)</w:t>
      </w:r>
      <w:r w:rsidR="002F7A16">
        <w:rPr>
          <w:sz w:val="22"/>
          <w:szCs w:val="22"/>
        </w:rPr>
        <w:t xml:space="preserve"> but it was done</w:t>
      </w:r>
      <w:r>
        <w:rPr>
          <w:sz w:val="22"/>
          <w:szCs w:val="22"/>
        </w:rPr>
        <w:t xml:space="preserve"> in the Maccabaean period (1M 6:49, 53).</w:t>
      </w:r>
    </w:p>
  </w:footnote>
  <w:footnote w:id="756">
    <w:p w14:paraId="0694F640" w14:textId="77777777" w:rsidR="00F66D22" w:rsidRDefault="00F66D22" w:rsidP="0087098F">
      <w:pPr>
        <w:pStyle w:val="BodyText"/>
        <w:spacing w:before="0" w:line="280" w:lineRule="exact"/>
        <w:ind w:left="284" w:hanging="284"/>
        <w:rPr>
          <w:sz w:val="22"/>
          <w:szCs w:val="22"/>
        </w:rPr>
      </w:pPr>
      <w:r w:rsidRPr="00337675">
        <w:rPr>
          <w:rStyle w:val="FootnoteReference"/>
          <w:color w:val="008000"/>
          <w:szCs w:val="22"/>
        </w:rPr>
        <w:footnoteRef/>
      </w:r>
      <w:r w:rsidRPr="00337675">
        <w:rPr>
          <w:color w:val="008000"/>
          <w:szCs w:val="22"/>
        </w:rPr>
        <w:t xml:space="preserve"> </w:t>
      </w:r>
      <w:r w:rsidRPr="00337675">
        <w:rPr>
          <w:color w:val="008000"/>
          <w:szCs w:val="22"/>
        </w:rPr>
        <w:tab/>
      </w:r>
      <w:r>
        <w:rPr>
          <w:sz w:val="22"/>
          <w:szCs w:val="22"/>
        </w:rPr>
        <w:t>The words ‘</w:t>
      </w:r>
      <w:r w:rsidRPr="00973DD5">
        <w:rPr>
          <w:i/>
          <w:iCs/>
          <w:sz w:val="22"/>
          <w:szCs w:val="22"/>
        </w:rPr>
        <w:t>for you</w:t>
      </w:r>
      <w:r>
        <w:rPr>
          <w:sz w:val="22"/>
          <w:szCs w:val="22"/>
        </w:rPr>
        <w:t xml:space="preserve">’, here following </w:t>
      </w:r>
      <w:r w:rsidRPr="00973DD5">
        <w:rPr>
          <w:i/>
          <w:iCs/>
          <w:sz w:val="22"/>
          <w:szCs w:val="22"/>
        </w:rPr>
        <w:t>NETB</w:t>
      </w:r>
      <w:r>
        <w:rPr>
          <w:sz w:val="22"/>
          <w:szCs w:val="22"/>
        </w:rPr>
        <w:t xml:space="preserve">, are not in the </w:t>
      </w:r>
      <w:r w:rsidRPr="00973DD5">
        <w:rPr>
          <w:i/>
          <w:iCs/>
          <w:sz w:val="22"/>
          <w:szCs w:val="22"/>
        </w:rPr>
        <w:t>MT</w:t>
      </w:r>
      <w:r>
        <w:rPr>
          <w:sz w:val="22"/>
          <w:szCs w:val="22"/>
        </w:rPr>
        <w:t xml:space="preserve"> but are implied.</w:t>
      </w:r>
    </w:p>
  </w:footnote>
  <w:footnote w:id="757">
    <w:p w14:paraId="1BB7BC5C" w14:textId="77777777" w:rsidR="00F66D22" w:rsidRDefault="00F66D22" w:rsidP="0087098F">
      <w:pPr>
        <w:pStyle w:val="BodyText"/>
        <w:spacing w:before="0" w:line="280" w:lineRule="exact"/>
        <w:ind w:left="284" w:hanging="284"/>
        <w:rPr>
          <w:sz w:val="22"/>
          <w:szCs w:val="22"/>
        </w:rPr>
      </w:pPr>
      <w:r w:rsidRPr="00337675">
        <w:rPr>
          <w:rStyle w:val="FootnoteReference"/>
          <w:color w:val="008000"/>
          <w:szCs w:val="22"/>
        </w:rPr>
        <w:footnoteRef/>
      </w:r>
      <w:r w:rsidRPr="00337675">
        <w:rPr>
          <w:color w:val="008000"/>
          <w:szCs w:val="22"/>
        </w:rPr>
        <w:t xml:space="preserve"> </w:t>
      </w:r>
      <w:r>
        <w:rPr>
          <w:sz w:val="22"/>
          <w:szCs w:val="22"/>
        </w:rPr>
        <w:tab/>
        <w:t>An alternative translation is, “</w:t>
      </w:r>
      <w:r>
        <w:rPr>
          <w:i/>
          <w:iCs/>
          <w:sz w:val="22"/>
          <w:szCs w:val="22"/>
        </w:rPr>
        <w:t>You shall count off seven Sabbaths of years, …</w:t>
      </w:r>
      <w:r>
        <w:rPr>
          <w:sz w:val="22"/>
          <w:szCs w:val="22"/>
        </w:rPr>
        <w:t>”</w:t>
      </w:r>
    </w:p>
  </w:footnote>
  <w:footnote w:id="758">
    <w:p w14:paraId="72C1D75B" w14:textId="77777777" w:rsidR="00F66D22" w:rsidRPr="00973DD5" w:rsidRDefault="00F66D22" w:rsidP="0087098F">
      <w:pPr>
        <w:pStyle w:val="BodyText"/>
        <w:spacing w:before="0" w:line="280" w:lineRule="exact"/>
        <w:ind w:left="284" w:hanging="284"/>
        <w:rPr>
          <w:sz w:val="22"/>
          <w:szCs w:val="22"/>
        </w:rPr>
      </w:pPr>
      <w:r w:rsidRPr="00337675">
        <w:rPr>
          <w:rStyle w:val="FootnoteReference"/>
          <w:color w:val="008000"/>
          <w:szCs w:val="22"/>
        </w:rPr>
        <w:footnoteRef/>
      </w:r>
      <w:r w:rsidRPr="00337675">
        <w:rPr>
          <w:color w:val="008000"/>
          <w:szCs w:val="22"/>
        </w:rPr>
        <w:t xml:space="preserve"> </w:t>
      </w:r>
      <w:r w:rsidRPr="00973DD5">
        <w:rPr>
          <w:sz w:val="22"/>
          <w:szCs w:val="22"/>
        </w:rPr>
        <w:tab/>
      </w:r>
      <w:bookmarkStart w:id="210" w:name="2512"/>
      <w:r w:rsidRPr="00973DD5">
        <w:rPr>
          <w:sz w:val="22"/>
          <w:szCs w:val="22"/>
        </w:rPr>
        <w:t>On ‘</w:t>
      </w:r>
      <w:r w:rsidRPr="00973DD5">
        <w:rPr>
          <w:i/>
          <w:iCs/>
          <w:sz w:val="22"/>
          <w:szCs w:val="22"/>
        </w:rPr>
        <w:t>sounding the trumpet loudly</w:t>
      </w:r>
      <w:r w:rsidRPr="00973DD5">
        <w:rPr>
          <w:sz w:val="22"/>
          <w:szCs w:val="22"/>
        </w:rPr>
        <w:t>’,</w:t>
      </w:r>
      <w:r>
        <w:rPr>
          <w:sz w:val="22"/>
          <w:szCs w:val="22"/>
        </w:rPr>
        <w:t xml:space="preserve"> see #</w:t>
      </w:r>
      <w:r w:rsidRPr="00973DD5">
        <w:rPr>
          <w:sz w:val="22"/>
          <w:szCs w:val="22"/>
        </w:rPr>
        <w:t xml:space="preserve">23:24, but unlike the language there, the Hebrew term for </w:t>
      </w:r>
      <w:r>
        <w:rPr>
          <w:sz w:val="22"/>
          <w:szCs w:val="22"/>
        </w:rPr>
        <w:t>‘</w:t>
      </w:r>
      <w:r w:rsidRPr="00973DD5">
        <w:rPr>
          <w:i/>
          <w:iCs/>
          <w:sz w:val="22"/>
          <w:szCs w:val="22"/>
        </w:rPr>
        <w:t>trumpet</w:t>
      </w:r>
      <w:r>
        <w:rPr>
          <w:sz w:val="22"/>
          <w:szCs w:val="22"/>
        </w:rPr>
        <w:t>’ (</w:t>
      </w:r>
      <w:r w:rsidRPr="00973DD5">
        <w:rPr>
          <w:rFonts w:cs="SBL Hebrew"/>
          <w:noProof/>
          <w:sz w:val="26"/>
          <w:szCs w:val="26"/>
          <w:rtl/>
          <w:lang w:bidi="he-IL"/>
        </w:rPr>
        <w:t>שׁוֹפַ֤ר</w:t>
      </w:r>
      <w:r>
        <w:rPr>
          <w:sz w:val="22"/>
          <w:szCs w:val="22"/>
        </w:rPr>
        <w:t>)</w:t>
      </w:r>
      <w:r w:rsidRPr="00973DD5">
        <w:rPr>
          <w:sz w:val="22"/>
          <w:szCs w:val="22"/>
        </w:rPr>
        <w:t xml:space="preserve"> actually appears </w:t>
      </w:r>
      <w:r>
        <w:rPr>
          <w:sz w:val="22"/>
          <w:szCs w:val="22"/>
        </w:rPr>
        <w:t>here</w:t>
      </w:r>
      <w:r w:rsidRPr="00973DD5">
        <w:rPr>
          <w:sz w:val="22"/>
          <w:szCs w:val="22"/>
        </w:rPr>
        <w:t xml:space="preserve"> (twice).</w:t>
      </w:r>
      <w:bookmarkEnd w:id="210"/>
    </w:p>
  </w:footnote>
  <w:footnote w:id="759">
    <w:p w14:paraId="116FB845" w14:textId="77777777" w:rsidR="00F66D22" w:rsidRPr="00973DD5" w:rsidRDefault="00F66D22" w:rsidP="0087098F">
      <w:pPr>
        <w:pStyle w:val="BodyText"/>
        <w:spacing w:before="0" w:line="280" w:lineRule="exact"/>
        <w:ind w:left="284" w:hanging="284"/>
        <w:rPr>
          <w:sz w:val="22"/>
          <w:szCs w:val="22"/>
        </w:rPr>
      </w:pPr>
      <w:r w:rsidRPr="00337675">
        <w:rPr>
          <w:rStyle w:val="FootnoteReference"/>
          <w:color w:val="008000"/>
          <w:szCs w:val="22"/>
        </w:rPr>
        <w:footnoteRef/>
      </w:r>
      <w:r w:rsidRPr="00337675">
        <w:rPr>
          <w:color w:val="008000"/>
          <w:szCs w:val="22"/>
        </w:rPr>
        <w:t xml:space="preserve"> </w:t>
      </w:r>
      <w:r w:rsidRPr="00973DD5">
        <w:rPr>
          <w:sz w:val="22"/>
          <w:szCs w:val="22"/>
        </w:rPr>
        <w:tab/>
      </w:r>
      <w:bookmarkStart w:id="211" w:name="2514"/>
      <w:r w:rsidRPr="00973DD5">
        <w:rPr>
          <w:sz w:val="22"/>
          <w:szCs w:val="22"/>
        </w:rPr>
        <w:t>The c</w:t>
      </w:r>
      <w:r>
        <w:rPr>
          <w:sz w:val="22"/>
          <w:szCs w:val="22"/>
        </w:rPr>
        <w:t>haracteristics of this ‘l</w:t>
      </w:r>
      <w:r w:rsidRPr="00973DD5">
        <w:rPr>
          <w:i/>
          <w:iCs/>
          <w:sz w:val="22"/>
          <w:szCs w:val="22"/>
        </w:rPr>
        <w:t>iberation</w:t>
      </w:r>
      <w:r>
        <w:rPr>
          <w:sz w:val="22"/>
          <w:szCs w:val="22"/>
        </w:rPr>
        <w:t>’</w:t>
      </w:r>
      <w:r w:rsidRPr="00973DD5">
        <w:rPr>
          <w:sz w:val="22"/>
          <w:szCs w:val="22"/>
        </w:rPr>
        <w:t xml:space="preserve"> are detailed in the following verses.</w:t>
      </w:r>
      <w:bookmarkEnd w:id="211"/>
    </w:p>
  </w:footnote>
  <w:footnote w:id="760">
    <w:p w14:paraId="05FCEC70" w14:textId="77777777" w:rsidR="00F66D22" w:rsidRDefault="00F66D22" w:rsidP="0087098F">
      <w:pPr>
        <w:pStyle w:val="BodyText"/>
        <w:spacing w:before="0" w:line="280" w:lineRule="exact"/>
        <w:ind w:left="284" w:hanging="284"/>
        <w:rPr>
          <w:sz w:val="22"/>
          <w:szCs w:val="22"/>
        </w:rPr>
      </w:pPr>
      <w:r w:rsidRPr="00337675">
        <w:rPr>
          <w:rStyle w:val="FootnoteReference"/>
          <w:color w:val="008000"/>
          <w:szCs w:val="22"/>
        </w:rPr>
        <w:footnoteRef/>
      </w:r>
      <w:r w:rsidRPr="00337675">
        <w:rPr>
          <w:color w:val="008000"/>
          <w:szCs w:val="22"/>
        </w:rPr>
        <w:t xml:space="preserve"> </w:t>
      </w:r>
      <w:r>
        <w:rPr>
          <w:sz w:val="22"/>
          <w:szCs w:val="22"/>
        </w:rPr>
        <w:tab/>
        <w:t>In place of ‘</w:t>
      </w:r>
      <w:r w:rsidRPr="00973DD5">
        <w:rPr>
          <w:i/>
          <w:iCs/>
          <w:sz w:val="22"/>
          <w:szCs w:val="22"/>
        </w:rPr>
        <w:t>untrimmed</w:t>
      </w:r>
      <w:r>
        <w:rPr>
          <w:sz w:val="22"/>
          <w:szCs w:val="22"/>
        </w:rPr>
        <w:t xml:space="preserve">’, here following the </w:t>
      </w:r>
      <w:r w:rsidRPr="00973DD5">
        <w:rPr>
          <w:i/>
          <w:iCs/>
          <w:sz w:val="22"/>
          <w:szCs w:val="22"/>
        </w:rPr>
        <w:t>NJB</w:t>
      </w:r>
      <w:r>
        <w:rPr>
          <w:sz w:val="22"/>
          <w:szCs w:val="22"/>
        </w:rPr>
        <w:t xml:space="preserve">, the </w:t>
      </w:r>
      <w:r w:rsidRPr="00973DD5">
        <w:rPr>
          <w:i/>
          <w:iCs/>
          <w:sz w:val="22"/>
          <w:szCs w:val="22"/>
        </w:rPr>
        <w:t>NRSV</w:t>
      </w:r>
      <w:r>
        <w:rPr>
          <w:sz w:val="22"/>
          <w:szCs w:val="22"/>
        </w:rPr>
        <w:t xml:space="preserve"> has ‘</w:t>
      </w:r>
      <w:r w:rsidRPr="00973DD5">
        <w:rPr>
          <w:i/>
          <w:iCs/>
          <w:sz w:val="22"/>
          <w:szCs w:val="22"/>
        </w:rPr>
        <w:t>un-pruned</w:t>
      </w:r>
      <w:r>
        <w:rPr>
          <w:sz w:val="22"/>
          <w:szCs w:val="22"/>
        </w:rPr>
        <w:t>’.</w:t>
      </w:r>
    </w:p>
  </w:footnote>
  <w:footnote w:id="761">
    <w:p w14:paraId="53072F19" w14:textId="77777777" w:rsidR="00F66D22" w:rsidRDefault="00F66D22" w:rsidP="0087098F">
      <w:pPr>
        <w:pStyle w:val="BodyText"/>
        <w:spacing w:before="0" w:line="280" w:lineRule="exact"/>
        <w:ind w:left="284" w:hanging="284"/>
        <w:rPr>
          <w:sz w:val="22"/>
          <w:szCs w:val="22"/>
        </w:rPr>
      </w:pPr>
      <w:r w:rsidRPr="00337675">
        <w:rPr>
          <w:rStyle w:val="FootnoteReference"/>
          <w:color w:val="008000"/>
          <w:szCs w:val="22"/>
        </w:rPr>
        <w:footnoteRef/>
      </w:r>
      <w:r w:rsidRPr="00337675">
        <w:rPr>
          <w:color w:val="008000"/>
          <w:szCs w:val="22"/>
        </w:rPr>
        <w:t xml:space="preserve"> </w:t>
      </w:r>
      <w:r>
        <w:rPr>
          <w:sz w:val="22"/>
          <w:szCs w:val="22"/>
        </w:rPr>
        <w:tab/>
        <w:t>The ‘</w:t>
      </w:r>
      <w:r>
        <w:rPr>
          <w:i/>
          <w:iCs/>
          <w:sz w:val="22"/>
          <w:szCs w:val="22"/>
        </w:rPr>
        <w:t>jubilee year</w:t>
      </w:r>
      <w:r>
        <w:rPr>
          <w:sz w:val="22"/>
          <w:szCs w:val="22"/>
        </w:rPr>
        <w:t xml:space="preserve">’ was so named after the Hebrew word </w:t>
      </w:r>
      <w:r w:rsidRPr="00337675">
        <w:rPr>
          <w:rFonts w:cs="SBL Hebrew"/>
          <w:noProof/>
          <w:sz w:val="26"/>
          <w:szCs w:val="26"/>
          <w:rtl/>
          <w:lang w:bidi="he-IL"/>
        </w:rPr>
        <w:t>יוֹבֵ֣ל</w:t>
      </w:r>
      <w:r>
        <w:rPr>
          <w:sz w:val="22"/>
          <w:szCs w:val="22"/>
        </w:rPr>
        <w:t>, the ram’s horn that was blown in proclamation.</w:t>
      </w:r>
    </w:p>
  </w:footnote>
  <w:footnote w:id="762">
    <w:p w14:paraId="55A6A494" w14:textId="77777777" w:rsidR="00F66D22" w:rsidRDefault="00F66D22" w:rsidP="0087098F">
      <w:pPr>
        <w:pStyle w:val="BodyText"/>
        <w:spacing w:before="0" w:line="280" w:lineRule="exact"/>
        <w:ind w:left="284" w:hanging="284"/>
        <w:rPr>
          <w:sz w:val="22"/>
          <w:szCs w:val="22"/>
        </w:rPr>
      </w:pPr>
      <w:r w:rsidRPr="00F5285E">
        <w:rPr>
          <w:rStyle w:val="FootnoteReference"/>
          <w:color w:val="008000"/>
        </w:rPr>
        <w:footnoteRef/>
      </w:r>
      <w:r w:rsidRPr="00F5285E">
        <w:rPr>
          <w:color w:val="008000"/>
        </w:rPr>
        <w:t xml:space="preserve"> </w:t>
      </w:r>
      <w:r>
        <w:rPr>
          <w:sz w:val="22"/>
          <w:szCs w:val="22"/>
        </w:rPr>
        <w:tab/>
        <w:t>In place of ‘</w:t>
      </w:r>
      <w:r w:rsidRPr="00F5285E">
        <w:rPr>
          <w:i/>
          <w:iCs/>
          <w:sz w:val="22"/>
          <w:szCs w:val="22"/>
        </w:rPr>
        <w:t>home</w:t>
      </w:r>
      <w:r>
        <w:rPr>
          <w:sz w:val="22"/>
          <w:szCs w:val="22"/>
        </w:rPr>
        <w:t xml:space="preserve">’, here following the </w:t>
      </w:r>
      <w:r w:rsidRPr="00F5285E">
        <w:rPr>
          <w:i/>
          <w:iCs/>
          <w:sz w:val="22"/>
          <w:szCs w:val="22"/>
        </w:rPr>
        <w:t>NJB</w:t>
      </w:r>
      <w:r>
        <w:rPr>
          <w:sz w:val="22"/>
          <w:szCs w:val="22"/>
        </w:rPr>
        <w:t xml:space="preserve">, the </w:t>
      </w:r>
      <w:r w:rsidRPr="00F5285E">
        <w:rPr>
          <w:i/>
          <w:iCs/>
          <w:sz w:val="22"/>
          <w:szCs w:val="22"/>
        </w:rPr>
        <w:t>NRSV</w:t>
      </w:r>
      <w:r>
        <w:rPr>
          <w:sz w:val="22"/>
          <w:szCs w:val="22"/>
        </w:rPr>
        <w:t xml:space="preserve"> &amp; NETB, following the </w:t>
      </w:r>
      <w:r w:rsidRPr="00F5285E">
        <w:rPr>
          <w:i/>
          <w:iCs/>
          <w:sz w:val="22"/>
          <w:szCs w:val="22"/>
        </w:rPr>
        <w:t>MT</w:t>
      </w:r>
      <w:r>
        <w:rPr>
          <w:sz w:val="22"/>
          <w:szCs w:val="22"/>
        </w:rPr>
        <w:t xml:space="preserve"> more literally, have ‘</w:t>
      </w:r>
      <w:r w:rsidRPr="00F5285E">
        <w:rPr>
          <w:i/>
          <w:iCs/>
          <w:sz w:val="22"/>
          <w:szCs w:val="22"/>
        </w:rPr>
        <w:t>to your property</w:t>
      </w:r>
      <w:r>
        <w:rPr>
          <w:sz w:val="22"/>
          <w:szCs w:val="22"/>
        </w:rPr>
        <w:t>’.</w:t>
      </w:r>
    </w:p>
  </w:footnote>
  <w:footnote w:id="763">
    <w:p w14:paraId="75049B14" w14:textId="77777777" w:rsidR="00F66D22" w:rsidRDefault="00F66D22" w:rsidP="0087098F">
      <w:pPr>
        <w:pStyle w:val="BodyText"/>
        <w:spacing w:before="0" w:line="280" w:lineRule="exact"/>
        <w:ind w:left="284" w:hanging="284"/>
        <w:rPr>
          <w:sz w:val="22"/>
          <w:szCs w:val="22"/>
        </w:rPr>
      </w:pPr>
      <w:r w:rsidRPr="00337675">
        <w:rPr>
          <w:rStyle w:val="FootnoteReference"/>
          <w:color w:val="008000"/>
          <w:szCs w:val="22"/>
        </w:rPr>
        <w:footnoteRef/>
      </w:r>
      <w:r w:rsidRPr="00337675">
        <w:rPr>
          <w:color w:val="008000"/>
          <w:szCs w:val="22"/>
        </w:rPr>
        <w:t xml:space="preserve"> </w:t>
      </w:r>
      <w:r>
        <w:rPr>
          <w:sz w:val="22"/>
          <w:szCs w:val="22"/>
        </w:rPr>
        <w:tab/>
        <w:t>This law ensures fair dealing in business; it also attacks the land monopolies denounced in Is 5:8 and Mi 2:2.</w:t>
      </w:r>
    </w:p>
  </w:footnote>
  <w:footnote w:id="764">
    <w:p w14:paraId="4CBE3BE3" w14:textId="77777777" w:rsidR="00F66D22" w:rsidRDefault="00F66D22" w:rsidP="0087098F">
      <w:pPr>
        <w:pStyle w:val="BodyText"/>
        <w:spacing w:before="0" w:line="280" w:lineRule="exact"/>
        <w:ind w:left="284" w:hanging="284"/>
        <w:rPr>
          <w:sz w:val="22"/>
          <w:szCs w:val="22"/>
        </w:rPr>
      </w:pPr>
      <w:r w:rsidRPr="00F5285E">
        <w:rPr>
          <w:rStyle w:val="FootnoteReference"/>
          <w:color w:val="008000"/>
          <w:szCs w:val="22"/>
        </w:rPr>
        <w:footnoteRef/>
      </w:r>
      <w:r>
        <w:rPr>
          <w:sz w:val="22"/>
          <w:szCs w:val="22"/>
        </w:rPr>
        <w:t xml:space="preserve"> </w:t>
      </w:r>
      <w:r>
        <w:rPr>
          <w:sz w:val="22"/>
          <w:szCs w:val="22"/>
        </w:rPr>
        <w:tab/>
        <w:t>After ‘</w:t>
      </w:r>
      <w:r w:rsidRPr="00F5285E">
        <w:rPr>
          <w:i/>
          <w:iCs/>
          <w:sz w:val="22"/>
          <w:szCs w:val="22"/>
        </w:rPr>
        <w:t>crop years</w:t>
      </w:r>
      <w:r>
        <w:rPr>
          <w:sz w:val="22"/>
          <w:szCs w:val="22"/>
        </w:rPr>
        <w:t xml:space="preserve">’, the </w:t>
      </w:r>
      <w:r w:rsidRPr="00F5285E">
        <w:rPr>
          <w:i/>
          <w:iCs/>
          <w:sz w:val="22"/>
          <w:szCs w:val="22"/>
        </w:rPr>
        <w:t>NRSV</w:t>
      </w:r>
      <w:r>
        <w:rPr>
          <w:sz w:val="22"/>
          <w:szCs w:val="22"/>
        </w:rPr>
        <w:t xml:space="preserve"> adds ‘</w:t>
      </w:r>
      <w:r w:rsidRPr="00F5285E">
        <w:rPr>
          <w:i/>
          <w:iCs/>
          <w:sz w:val="22"/>
          <w:szCs w:val="22"/>
        </w:rPr>
        <w:t>remaining</w:t>
      </w:r>
      <w:r>
        <w:rPr>
          <w:sz w:val="22"/>
          <w:szCs w:val="22"/>
        </w:rPr>
        <w:t xml:space="preserve">’ and </w:t>
      </w:r>
      <w:r w:rsidRPr="00F5285E">
        <w:rPr>
          <w:i/>
          <w:iCs/>
          <w:sz w:val="22"/>
          <w:szCs w:val="22"/>
        </w:rPr>
        <w:t>NETB</w:t>
      </w:r>
      <w:r>
        <w:rPr>
          <w:sz w:val="22"/>
          <w:szCs w:val="22"/>
        </w:rPr>
        <w:t xml:space="preserve"> adds ‘</w:t>
      </w:r>
      <w:r w:rsidRPr="00F5285E">
        <w:rPr>
          <w:i/>
          <w:iCs/>
          <w:sz w:val="22"/>
          <w:szCs w:val="22"/>
        </w:rPr>
        <w:t>that are left</w:t>
      </w:r>
      <w:r>
        <w:rPr>
          <w:sz w:val="22"/>
          <w:szCs w:val="22"/>
        </w:rPr>
        <w:t xml:space="preserve">’; here, we follow the </w:t>
      </w:r>
      <w:r w:rsidRPr="00F5285E">
        <w:rPr>
          <w:i/>
          <w:iCs/>
          <w:sz w:val="22"/>
          <w:szCs w:val="22"/>
        </w:rPr>
        <w:t>MT</w:t>
      </w:r>
      <w:r>
        <w:rPr>
          <w:sz w:val="22"/>
          <w:szCs w:val="22"/>
        </w:rPr>
        <w:t>.</w:t>
      </w:r>
    </w:p>
  </w:footnote>
  <w:footnote w:id="765">
    <w:p w14:paraId="390C436A" w14:textId="77777777" w:rsidR="00F66D22" w:rsidRPr="00F5285E" w:rsidRDefault="00F66D22" w:rsidP="0087098F">
      <w:pPr>
        <w:pStyle w:val="BodyText"/>
        <w:spacing w:before="0" w:line="280" w:lineRule="exact"/>
        <w:ind w:left="284" w:hanging="284"/>
        <w:rPr>
          <w:sz w:val="22"/>
          <w:szCs w:val="22"/>
        </w:rPr>
      </w:pPr>
      <w:r w:rsidRPr="00F5285E">
        <w:rPr>
          <w:rStyle w:val="FootnoteReference"/>
          <w:color w:val="008000"/>
          <w:szCs w:val="22"/>
        </w:rPr>
        <w:footnoteRef/>
      </w:r>
      <w:r w:rsidRPr="00F5285E">
        <w:rPr>
          <w:color w:val="008000"/>
          <w:szCs w:val="22"/>
        </w:rPr>
        <w:t xml:space="preserve"> </w:t>
      </w:r>
      <w:r w:rsidRPr="00F5285E">
        <w:rPr>
          <w:sz w:val="22"/>
          <w:szCs w:val="22"/>
        </w:rPr>
        <w:tab/>
        <w:t xml:space="preserve">The </w:t>
      </w:r>
      <w:r w:rsidRPr="00F5285E">
        <w:rPr>
          <w:i/>
          <w:iCs/>
          <w:sz w:val="22"/>
          <w:szCs w:val="22"/>
        </w:rPr>
        <w:t>NJB</w:t>
      </w:r>
      <w:r w:rsidRPr="00F5285E">
        <w:rPr>
          <w:sz w:val="22"/>
          <w:szCs w:val="22"/>
        </w:rPr>
        <w:t xml:space="preserve"> opens this verse, here following </w:t>
      </w:r>
      <w:r>
        <w:rPr>
          <w:i/>
          <w:iCs/>
          <w:sz w:val="22"/>
          <w:szCs w:val="22"/>
        </w:rPr>
        <w:t>NRSV</w:t>
      </w:r>
      <w:r w:rsidRPr="00F5285E">
        <w:rPr>
          <w:sz w:val="22"/>
          <w:szCs w:val="22"/>
        </w:rPr>
        <w:t>, with, “</w:t>
      </w:r>
      <w:r w:rsidRPr="00F5285E">
        <w:rPr>
          <w:i/>
          <w:iCs/>
          <w:sz w:val="22"/>
          <w:szCs w:val="22"/>
        </w:rPr>
        <w:t>The greater the number of years, the higher shall be the price demanded</w:t>
      </w:r>
      <w:r w:rsidRPr="00F5285E">
        <w:rPr>
          <w:sz w:val="22"/>
          <w:szCs w:val="22"/>
        </w:rPr>
        <w:t>.”</w:t>
      </w:r>
    </w:p>
  </w:footnote>
  <w:footnote w:id="766">
    <w:p w14:paraId="26830C15" w14:textId="77777777" w:rsidR="00F66D22" w:rsidRPr="00F5285E" w:rsidRDefault="00F66D22" w:rsidP="0087098F">
      <w:pPr>
        <w:pStyle w:val="BodyText"/>
        <w:spacing w:before="0" w:line="280" w:lineRule="exact"/>
        <w:ind w:left="284" w:hanging="284"/>
        <w:rPr>
          <w:sz w:val="22"/>
          <w:szCs w:val="22"/>
        </w:rPr>
      </w:pPr>
      <w:r w:rsidRPr="00F5285E">
        <w:rPr>
          <w:rStyle w:val="FootnoteReference"/>
          <w:color w:val="008000"/>
          <w:szCs w:val="22"/>
        </w:rPr>
        <w:footnoteRef/>
      </w:r>
      <w:r w:rsidRPr="00F5285E">
        <w:rPr>
          <w:color w:val="008000"/>
          <w:szCs w:val="22"/>
        </w:rPr>
        <w:t xml:space="preserve"> </w:t>
      </w:r>
      <w:r w:rsidRPr="00F5285E">
        <w:rPr>
          <w:sz w:val="22"/>
          <w:szCs w:val="22"/>
        </w:rPr>
        <w:tab/>
        <w:t>Literally translated, this verse opens, “</w:t>
      </w:r>
      <w:bookmarkStart w:id="212" w:name="2529"/>
      <w:r w:rsidRPr="00F5285E">
        <w:rPr>
          <w:i/>
          <w:iCs/>
          <w:sz w:val="22"/>
          <w:szCs w:val="22"/>
        </w:rPr>
        <w:t>And you shall not oppress a man his fellow citizen</w:t>
      </w:r>
      <w:bookmarkEnd w:id="212"/>
      <w:r w:rsidRPr="00F5285E">
        <w:rPr>
          <w:sz w:val="22"/>
          <w:szCs w:val="22"/>
        </w:rPr>
        <w:t>.”</w:t>
      </w:r>
    </w:p>
  </w:footnote>
  <w:footnote w:id="767">
    <w:p w14:paraId="0C733B8D" w14:textId="77777777" w:rsidR="00F66D22" w:rsidRPr="00936807" w:rsidRDefault="00F66D22" w:rsidP="00245EDE">
      <w:pPr>
        <w:pStyle w:val="BodyText"/>
        <w:spacing w:before="0" w:line="300" w:lineRule="exact"/>
        <w:ind w:left="284" w:hanging="284"/>
        <w:rPr>
          <w:sz w:val="22"/>
          <w:szCs w:val="22"/>
        </w:rPr>
      </w:pPr>
      <w:r w:rsidRPr="00F5285E">
        <w:rPr>
          <w:rStyle w:val="FootnoteReference"/>
          <w:color w:val="008000"/>
          <w:szCs w:val="22"/>
        </w:rPr>
        <w:footnoteRef/>
      </w:r>
      <w:r w:rsidRPr="00F5285E">
        <w:rPr>
          <w:color w:val="008000"/>
          <w:szCs w:val="22"/>
        </w:rPr>
        <w:t xml:space="preserve"> </w:t>
      </w:r>
      <w:r>
        <w:rPr>
          <w:sz w:val="22"/>
          <w:szCs w:val="22"/>
        </w:rPr>
        <w:tab/>
        <w:t>The literal translation of ‘</w:t>
      </w:r>
      <w:r w:rsidRPr="00936807">
        <w:rPr>
          <w:i/>
          <w:iCs/>
          <w:sz w:val="22"/>
          <w:szCs w:val="22"/>
        </w:rPr>
        <w:t>you must be sure to keep them</w:t>
      </w:r>
      <w:r w:rsidRPr="00936807">
        <w:rPr>
          <w:sz w:val="22"/>
          <w:szCs w:val="22"/>
        </w:rPr>
        <w:t xml:space="preserve">’ (here following </w:t>
      </w:r>
      <w:r w:rsidRPr="00936807">
        <w:rPr>
          <w:i/>
          <w:iCs/>
          <w:sz w:val="22"/>
          <w:szCs w:val="22"/>
        </w:rPr>
        <w:t>NETB</w:t>
      </w:r>
      <w:r w:rsidRPr="00936807">
        <w:rPr>
          <w:sz w:val="22"/>
          <w:szCs w:val="22"/>
        </w:rPr>
        <w:t>) is ‘</w:t>
      </w:r>
      <w:bookmarkStart w:id="213" w:name="2530"/>
      <w:r w:rsidRPr="00936807">
        <w:rPr>
          <w:i/>
          <w:iCs/>
          <w:sz w:val="22"/>
          <w:szCs w:val="22"/>
        </w:rPr>
        <w:t>and you shall keep and do them</w:t>
      </w:r>
      <w:r>
        <w:rPr>
          <w:sz w:val="22"/>
          <w:szCs w:val="22"/>
        </w:rPr>
        <w:t>’; t</w:t>
      </w:r>
      <w:r w:rsidRPr="00936807">
        <w:rPr>
          <w:sz w:val="22"/>
          <w:szCs w:val="22"/>
        </w:rPr>
        <w:t xml:space="preserve">his appears to be a kind of verbal hendiadys, where the </w:t>
      </w:r>
      <w:r>
        <w:rPr>
          <w:sz w:val="22"/>
          <w:szCs w:val="22"/>
        </w:rPr>
        <w:t>1</w:t>
      </w:r>
      <w:r w:rsidRPr="00245EDE">
        <w:rPr>
          <w:sz w:val="22"/>
          <w:szCs w:val="22"/>
          <w:vertAlign w:val="superscript"/>
        </w:rPr>
        <w:t>st</w:t>
      </w:r>
      <w:r w:rsidRPr="00936807">
        <w:rPr>
          <w:sz w:val="22"/>
          <w:szCs w:val="22"/>
        </w:rPr>
        <w:t xml:space="preserve"> verb is a modifier o</w:t>
      </w:r>
      <w:r>
        <w:rPr>
          <w:sz w:val="22"/>
          <w:szCs w:val="22"/>
        </w:rPr>
        <w:t>f the action of the 2</w:t>
      </w:r>
      <w:r w:rsidRPr="00245EDE">
        <w:rPr>
          <w:sz w:val="22"/>
          <w:szCs w:val="22"/>
          <w:vertAlign w:val="superscript"/>
        </w:rPr>
        <w:t>nd</w:t>
      </w:r>
      <w:r>
        <w:rPr>
          <w:sz w:val="22"/>
          <w:szCs w:val="22"/>
        </w:rPr>
        <w:t xml:space="preserve"> verb</w:t>
      </w:r>
      <w:r w:rsidRPr="00936807">
        <w:rPr>
          <w:sz w:val="22"/>
          <w:szCs w:val="22"/>
        </w:rPr>
        <w:t>.</w:t>
      </w:r>
      <w:bookmarkEnd w:id="213"/>
    </w:p>
  </w:footnote>
  <w:footnote w:id="768">
    <w:p w14:paraId="3BC0535C" w14:textId="77777777" w:rsidR="00F66D22" w:rsidRPr="00936807" w:rsidRDefault="00F66D22">
      <w:pPr>
        <w:pStyle w:val="BodyText"/>
        <w:spacing w:before="0" w:line="300" w:lineRule="exact"/>
        <w:ind w:left="284" w:hanging="284"/>
        <w:rPr>
          <w:sz w:val="22"/>
          <w:szCs w:val="22"/>
        </w:rPr>
      </w:pPr>
      <w:r w:rsidRPr="00936807">
        <w:rPr>
          <w:rStyle w:val="FootnoteReference"/>
          <w:color w:val="008000"/>
        </w:rPr>
        <w:footnoteRef/>
      </w:r>
      <w:r w:rsidRPr="00936807">
        <w:rPr>
          <w:sz w:val="22"/>
          <w:szCs w:val="22"/>
        </w:rPr>
        <w:t xml:space="preserve"> </w:t>
      </w:r>
      <w:r>
        <w:rPr>
          <w:sz w:val="22"/>
          <w:szCs w:val="22"/>
        </w:rPr>
        <w:tab/>
        <w:t xml:space="preserve">The </w:t>
      </w:r>
      <w:r w:rsidRPr="00936807">
        <w:rPr>
          <w:i/>
          <w:iCs/>
          <w:sz w:val="22"/>
          <w:szCs w:val="22"/>
        </w:rPr>
        <w:t>NJB</w:t>
      </w:r>
      <w:r>
        <w:rPr>
          <w:sz w:val="22"/>
          <w:szCs w:val="22"/>
        </w:rPr>
        <w:t xml:space="preserve"> omits ‘</w:t>
      </w:r>
      <w:r w:rsidRPr="00936807">
        <w:rPr>
          <w:i/>
          <w:iCs/>
          <w:sz w:val="22"/>
          <w:szCs w:val="22"/>
        </w:rPr>
        <w:t>in the land</w:t>
      </w:r>
      <w:r>
        <w:rPr>
          <w:sz w:val="22"/>
          <w:szCs w:val="22"/>
        </w:rPr>
        <w:t xml:space="preserve">’, here following the </w:t>
      </w:r>
      <w:r w:rsidRPr="00936807">
        <w:rPr>
          <w:i/>
          <w:iCs/>
          <w:sz w:val="22"/>
          <w:szCs w:val="22"/>
        </w:rPr>
        <w:t>MT</w:t>
      </w:r>
      <w:r>
        <w:rPr>
          <w:sz w:val="22"/>
          <w:szCs w:val="22"/>
        </w:rPr>
        <w:t xml:space="preserve"> &amp; </w:t>
      </w:r>
      <w:r w:rsidRPr="00936807">
        <w:rPr>
          <w:i/>
          <w:iCs/>
          <w:sz w:val="22"/>
          <w:szCs w:val="22"/>
        </w:rPr>
        <w:t>NRSV</w:t>
      </w:r>
      <w:r>
        <w:rPr>
          <w:sz w:val="22"/>
          <w:szCs w:val="22"/>
        </w:rPr>
        <w:t>.</w:t>
      </w:r>
    </w:p>
  </w:footnote>
  <w:footnote w:id="769">
    <w:p w14:paraId="5C4AC0AB" w14:textId="77777777" w:rsidR="00F66D22" w:rsidRDefault="00F66D22" w:rsidP="000D7E7E">
      <w:pPr>
        <w:pStyle w:val="BodyText"/>
        <w:spacing w:before="0" w:line="300" w:lineRule="exact"/>
        <w:ind w:left="284" w:hanging="284"/>
        <w:rPr>
          <w:sz w:val="22"/>
          <w:szCs w:val="22"/>
        </w:rPr>
      </w:pPr>
      <w:r w:rsidRPr="00936807">
        <w:rPr>
          <w:rStyle w:val="FootnoteReference"/>
          <w:color w:val="008000"/>
        </w:rPr>
        <w:footnoteRef/>
      </w:r>
      <w:r w:rsidRPr="00936807">
        <w:rPr>
          <w:color w:val="008000"/>
        </w:rPr>
        <w:t xml:space="preserve"> </w:t>
      </w:r>
      <w:r>
        <w:rPr>
          <w:sz w:val="22"/>
          <w:szCs w:val="22"/>
        </w:rPr>
        <w:tab/>
        <w:t>The question of providing food for the sabbatical &amp; jubilee years is here addressed.</w:t>
      </w:r>
    </w:p>
  </w:footnote>
  <w:footnote w:id="770">
    <w:p w14:paraId="3ACE4E91" w14:textId="3C93E5D7" w:rsidR="00F66D22" w:rsidRDefault="00F66D22">
      <w:pPr>
        <w:pStyle w:val="BodyText"/>
        <w:spacing w:before="0" w:line="300" w:lineRule="exact"/>
        <w:ind w:left="284" w:hanging="284"/>
        <w:rPr>
          <w:sz w:val="22"/>
          <w:szCs w:val="22"/>
        </w:rPr>
      </w:pPr>
      <w:r w:rsidRPr="00337675">
        <w:rPr>
          <w:rStyle w:val="FootnoteReference"/>
          <w:color w:val="008000"/>
          <w:szCs w:val="22"/>
        </w:rPr>
        <w:footnoteRef/>
      </w:r>
      <w:r w:rsidRPr="00337675">
        <w:rPr>
          <w:color w:val="008000"/>
          <w:szCs w:val="22"/>
        </w:rPr>
        <w:t xml:space="preserve"> </w:t>
      </w:r>
      <w:r>
        <w:rPr>
          <w:sz w:val="22"/>
          <w:szCs w:val="22"/>
        </w:rPr>
        <w:tab/>
      </w:r>
      <w:r w:rsidR="0087098F">
        <w:rPr>
          <w:sz w:val="22"/>
          <w:szCs w:val="22"/>
        </w:rPr>
        <w:t>The 3 years are the</w:t>
      </w:r>
      <w:r>
        <w:rPr>
          <w:sz w:val="22"/>
          <w:szCs w:val="22"/>
        </w:rPr>
        <w:t xml:space="preserve"> sabbatical year</w:t>
      </w:r>
      <w:r w:rsidR="0087098F">
        <w:rPr>
          <w:sz w:val="22"/>
          <w:szCs w:val="22"/>
        </w:rPr>
        <w:t>, the</w:t>
      </w:r>
      <w:r>
        <w:rPr>
          <w:sz w:val="22"/>
          <w:szCs w:val="22"/>
        </w:rPr>
        <w:t xml:space="preserve"> jubilee year, and the next year as well, since there would be no autumn sowing in jubilee year.</w:t>
      </w:r>
    </w:p>
  </w:footnote>
  <w:footnote w:id="771">
    <w:p w14:paraId="17A8E07A" w14:textId="77777777" w:rsidR="00F66D22" w:rsidRDefault="00F66D22">
      <w:pPr>
        <w:pStyle w:val="BodyText"/>
        <w:spacing w:before="0" w:line="300" w:lineRule="exact"/>
        <w:ind w:left="284" w:hanging="284"/>
        <w:rPr>
          <w:sz w:val="22"/>
          <w:szCs w:val="22"/>
        </w:rPr>
      </w:pPr>
      <w:r w:rsidRPr="00AA78AE">
        <w:rPr>
          <w:rStyle w:val="FootnoteReference"/>
          <w:color w:val="008000"/>
          <w:szCs w:val="22"/>
        </w:rPr>
        <w:footnoteRef/>
      </w:r>
      <w:r>
        <w:rPr>
          <w:sz w:val="22"/>
          <w:szCs w:val="22"/>
        </w:rPr>
        <w:t xml:space="preserve"> </w:t>
      </w:r>
      <w:r>
        <w:rPr>
          <w:sz w:val="22"/>
          <w:szCs w:val="22"/>
        </w:rPr>
        <w:tab/>
        <w:t>The ‘</w:t>
      </w:r>
      <w:r w:rsidRPr="00571886">
        <w:rPr>
          <w:i/>
          <w:iCs/>
          <w:sz w:val="22"/>
          <w:szCs w:val="22"/>
        </w:rPr>
        <w:t>produce</w:t>
      </w:r>
      <w:r>
        <w:rPr>
          <w:sz w:val="22"/>
          <w:szCs w:val="22"/>
        </w:rPr>
        <w:t>’ here is that of the sixth year (v. 21)</w:t>
      </w:r>
    </w:p>
  </w:footnote>
  <w:footnote w:id="772">
    <w:p w14:paraId="44B86CF4" w14:textId="77777777" w:rsidR="00F66D22" w:rsidRDefault="00F66D22" w:rsidP="00C31D92">
      <w:pPr>
        <w:pStyle w:val="BodyText"/>
        <w:spacing w:before="0" w:line="300" w:lineRule="exact"/>
        <w:ind w:left="284" w:hanging="284"/>
        <w:rPr>
          <w:sz w:val="22"/>
          <w:szCs w:val="22"/>
        </w:rPr>
      </w:pPr>
      <w:r w:rsidRPr="00AA78AE">
        <w:rPr>
          <w:rStyle w:val="FootnoteReference"/>
          <w:color w:val="008000"/>
          <w:szCs w:val="22"/>
        </w:rPr>
        <w:footnoteRef/>
      </w:r>
      <w:r w:rsidRPr="00AA78AE">
        <w:rPr>
          <w:color w:val="008000"/>
          <w:szCs w:val="22"/>
        </w:rPr>
        <w:t xml:space="preserve"> </w:t>
      </w:r>
      <w:r w:rsidRPr="00AA78AE">
        <w:rPr>
          <w:color w:val="008000"/>
          <w:szCs w:val="22"/>
        </w:rPr>
        <w:tab/>
      </w:r>
      <w:r>
        <w:rPr>
          <w:sz w:val="22"/>
          <w:szCs w:val="22"/>
        </w:rPr>
        <w:t>Vv. 23–55 attempt to combine the jubilee law with the ancient institution of the ‘</w:t>
      </w:r>
      <w:r>
        <w:rPr>
          <w:i/>
          <w:iCs/>
          <w:sz w:val="22"/>
          <w:szCs w:val="22"/>
        </w:rPr>
        <w:t>go-el</w:t>
      </w:r>
      <w:r>
        <w:rPr>
          <w:sz w:val="22"/>
          <w:szCs w:val="22"/>
        </w:rPr>
        <w:t>’, the ‘nearest male relative’ of v. 25 (see #Nb 35:19).</w:t>
      </w:r>
    </w:p>
  </w:footnote>
  <w:footnote w:id="773">
    <w:p w14:paraId="7238B52A" w14:textId="77777777" w:rsidR="00F66D22" w:rsidRDefault="00F66D22">
      <w:pPr>
        <w:pStyle w:val="BodyText"/>
        <w:spacing w:before="0" w:line="300" w:lineRule="exact"/>
        <w:ind w:left="284" w:hanging="284"/>
        <w:rPr>
          <w:sz w:val="22"/>
          <w:szCs w:val="22"/>
        </w:rPr>
      </w:pPr>
      <w:r w:rsidRPr="00AA78AE">
        <w:rPr>
          <w:rStyle w:val="FootnoteReference"/>
          <w:color w:val="008000"/>
          <w:szCs w:val="22"/>
        </w:rPr>
        <w:footnoteRef/>
      </w:r>
      <w:r w:rsidRPr="00AA78AE">
        <w:rPr>
          <w:color w:val="008000"/>
          <w:szCs w:val="22"/>
        </w:rPr>
        <w:t xml:space="preserve"> </w:t>
      </w:r>
      <w:r w:rsidRPr="00AA78AE">
        <w:rPr>
          <w:color w:val="008000"/>
          <w:szCs w:val="22"/>
        </w:rPr>
        <w:tab/>
      </w:r>
      <w:r>
        <w:rPr>
          <w:sz w:val="22"/>
          <w:szCs w:val="22"/>
        </w:rPr>
        <w:t>Literally translated, this verse reads, “</w:t>
      </w:r>
      <w:r w:rsidRPr="00571886">
        <w:rPr>
          <w:i/>
          <w:iCs/>
          <w:sz w:val="22"/>
          <w:szCs w:val="22"/>
        </w:rPr>
        <w:t>And in all the land of your property, right of redemption you shall give to the land</w:t>
      </w:r>
      <w:r>
        <w:rPr>
          <w:sz w:val="22"/>
          <w:szCs w:val="22"/>
        </w:rPr>
        <w:t>.”</w:t>
      </w:r>
    </w:p>
  </w:footnote>
  <w:footnote w:id="774">
    <w:p w14:paraId="048AF503" w14:textId="77777777" w:rsidR="00F66D22" w:rsidRDefault="00F66D22">
      <w:pPr>
        <w:pStyle w:val="BodyText"/>
        <w:spacing w:before="0" w:line="300" w:lineRule="exact"/>
        <w:ind w:left="284" w:hanging="284"/>
        <w:rPr>
          <w:sz w:val="22"/>
          <w:szCs w:val="22"/>
        </w:rPr>
      </w:pPr>
      <w:r w:rsidRPr="00AA78AE">
        <w:rPr>
          <w:rStyle w:val="FootnoteReference"/>
          <w:color w:val="008000"/>
          <w:szCs w:val="22"/>
        </w:rPr>
        <w:footnoteRef/>
      </w:r>
      <w:r w:rsidRPr="00AA78AE">
        <w:rPr>
          <w:color w:val="008000"/>
          <w:szCs w:val="22"/>
        </w:rPr>
        <w:t xml:space="preserve"> </w:t>
      </w:r>
      <w:r>
        <w:rPr>
          <w:sz w:val="22"/>
          <w:szCs w:val="22"/>
        </w:rPr>
        <w:tab/>
        <w:t>In place of ‘</w:t>
      </w:r>
      <w:r w:rsidRPr="00571886">
        <w:rPr>
          <w:i/>
          <w:iCs/>
          <w:sz w:val="22"/>
          <w:szCs w:val="22"/>
        </w:rPr>
        <w:t>brother</w:t>
      </w:r>
      <w:r>
        <w:rPr>
          <w:sz w:val="22"/>
          <w:szCs w:val="22"/>
        </w:rPr>
        <w:t xml:space="preserve">’, here following the </w:t>
      </w:r>
      <w:r w:rsidRPr="00571886">
        <w:rPr>
          <w:i/>
          <w:iCs/>
          <w:sz w:val="22"/>
          <w:szCs w:val="22"/>
        </w:rPr>
        <w:t>MT</w:t>
      </w:r>
      <w:r>
        <w:rPr>
          <w:sz w:val="22"/>
          <w:szCs w:val="22"/>
        </w:rPr>
        <w:t xml:space="preserve"> &amp; </w:t>
      </w:r>
      <w:r w:rsidRPr="00571886">
        <w:rPr>
          <w:i/>
          <w:iCs/>
          <w:sz w:val="22"/>
          <w:szCs w:val="22"/>
        </w:rPr>
        <w:t>NJB</w:t>
      </w:r>
      <w:r>
        <w:rPr>
          <w:sz w:val="22"/>
          <w:szCs w:val="22"/>
        </w:rPr>
        <w:t xml:space="preserve">, the </w:t>
      </w:r>
      <w:r w:rsidRPr="00571886">
        <w:rPr>
          <w:i/>
          <w:iCs/>
          <w:sz w:val="22"/>
          <w:szCs w:val="22"/>
        </w:rPr>
        <w:t>NRSV</w:t>
      </w:r>
      <w:r>
        <w:rPr>
          <w:sz w:val="22"/>
          <w:szCs w:val="22"/>
        </w:rPr>
        <w:t xml:space="preserve"> has ‘</w:t>
      </w:r>
      <w:r w:rsidRPr="00571886">
        <w:rPr>
          <w:i/>
          <w:iCs/>
          <w:sz w:val="22"/>
          <w:szCs w:val="22"/>
        </w:rPr>
        <w:t>anyone of your kin</w:t>
      </w:r>
      <w:r>
        <w:rPr>
          <w:sz w:val="22"/>
          <w:szCs w:val="22"/>
        </w:rPr>
        <w:t>’ (1</w:t>
      </w:r>
      <w:r w:rsidRPr="00571886">
        <w:rPr>
          <w:sz w:val="22"/>
          <w:szCs w:val="22"/>
          <w:vertAlign w:val="superscript"/>
        </w:rPr>
        <w:t>st</w:t>
      </w:r>
      <w:r>
        <w:rPr>
          <w:sz w:val="22"/>
          <w:szCs w:val="22"/>
        </w:rPr>
        <w:t xml:space="preserve"> instance) and ‘</w:t>
      </w:r>
      <w:r w:rsidRPr="00571886">
        <w:rPr>
          <w:i/>
          <w:iCs/>
          <w:sz w:val="22"/>
          <w:szCs w:val="22"/>
        </w:rPr>
        <w:t>relative</w:t>
      </w:r>
      <w:r>
        <w:rPr>
          <w:sz w:val="22"/>
          <w:szCs w:val="22"/>
        </w:rPr>
        <w:t>’ (2</w:t>
      </w:r>
      <w:r w:rsidRPr="00571886">
        <w:rPr>
          <w:sz w:val="22"/>
          <w:szCs w:val="22"/>
          <w:vertAlign w:val="superscript"/>
        </w:rPr>
        <w:t>nd</w:t>
      </w:r>
      <w:r>
        <w:rPr>
          <w:sz w:val="22"/>
          <w:szCs w:val="22"/>
        </w:rPr>
        <w:t xml:space="preserve"> occurrence).</w:t>
      </w:r>
    </w:p>
  </w:footnote>
  <w:footnote w:id="775">
    <w:p w14:paraId="61E6252B" w14:textId="77777777" w:rsidR="00F66D22" w:rsidRPr="00571886" w:rsidRDefault="00F66D22">
      <w:pPr>
        <w:pStyle w:val="BodyText"/>
        <w:spacing w:before="0" w:line="300" w:lineRule="exact"/>
        <w:ind w:left="284" w:hanging="284"/>
        <w:rPr>
          <w:sz w:val="22"/>
          <w:szCs w:val="22"/>
        </w:rPr>
      </w:pPr>
      <w:r w:rsidRPr="00AA78AE">
        <w:rPr>
          <w:rStyle w:val="FootnoteReference"/>
          <w:color w:val="008000"/>
          <w:szCs w:val="22"/>
        </w:rPr>
        <w:footnoteRef/>
      </w:r>
      <w:r w:rsidRPr="00AA78AE">
        <w:rPr>
          <w:color w:val="008000"/>
          <w:szCs w:val="22"/>
        </w:rPr>
        <w:t xml:space="preserve"> </w:t>
      </w:r>
      <w:r w:rsidRPr="00571886">
        <w:rPr>
          <w:sz w:val="22"/>
          <w:szCs w:val="22"/>
        </w:rPr>
        <w:tab/>
        <w:t>In place of ‘</w:t>
      </w:r>
      <w:r w:rsidRPr="00571886">
        <w:rPr>
          <w:i/>
          <w:iCs/>
          <w:sz w:val="22"/>
          <w:szCs w:val="22"/>
        </w:rPr>
        <w:t>but</w:t>
      </w:r>
      <w:r w:rsidRPr="00571886">
        <w:rPr>
          <w:sz w:val="22"/>
          <w:szCs w:val="22"/>
        </w:rPr>
        <w:t xml:space="preserve">’, here following the </w:t>
      </w:r>
      <w:r w:rsidRPr="00571886">
        <w:rPr>
          <w:i/>
          <w:iCs/>
          <w:sz w:val="22"/>
          <w:szCs w:val="22"/>
        </w:rPr>
        <w:t>MT</w:t>
      </w:r>
      <w:r>
        <w:rPr>
          <w:sz w:val="22"/>
          <w:szCs w:val="22"/>
        </w:rPr>
        <w:t xml:space="preserve"> (loosely)</w:t>
      </w:r>
      <w:r w:rsidRPr="00571886">
        <w:rPr>
          <w:sz w:val="22"/>
          <w:szCs w:val="22"/>
        </w:rPr>
        <w:t xml:space="preserve">, the </w:t>
      </w:r>
      <w:r w:rsidRPr="00571886">
        <w:rPr>
          <w:i/>
          <w:iCs/>
          <w:sz w:val="22"/>
          <w:szCs w:val="22"/>
        </w:rPr>
        <w:t>NJB</w:t>
      </w:r>
      <w:r w:rsidRPr="00571886">
        <w:rPr>
          <w:sz w:val="22"/>
          <w:szCs w:val="22"/>
        </w:rPr>
        <w:t xml:space="preserve"> has ‘</w:t>
      </w:r>
      <w:r w:rsidRPr="00571886">
        <w:rPr>
          <w:i/>
          <w:iCs/>
          <w:sz w:val="22"/>
          <w:szCs w:val="22"/>
        </w:rPr>
        <w:t>he can regain his property in this way: when he</w:t>
      </w:r>
      <w:r w:rsidRPr="00571886">
        <w:rPr>
          <w:sz w:val="22"/>
          <w:szCs w:val="22"/>
        </w:rPr>
        <w:t>‘.</w:t>
      </w:r>
    </w:p>
  </w:footnote>
  <w:footnote w:id="776">
    <w:p w14:paraId="552CBB7C" w14:textId="77777777" w:rsidR="00F66D22" w:rsidRPr="00571886" w:rsidRDefault="00F66D22" w:rsidP="00571886">
      <w:pPr>
        <w:pStyle w:val="BodyText"/>
        <w:spacing w:before="0" w:line="300" w:lineRule="exact"/>
        <w:ind w:left="284" w:hanging="284"/>
        <w:rPr>
          <w:sz w:val="22"/>
          <w:szCs w:val="22"/>
        </w:rPr>
      </w:pPr>
      <w:r w:rsidRPr="00AA78AE">
        <w:rPr>
          <w:rStyle w:val="FootnoteReference"/>
          <w:color w:val="008000"/>
          <w:szCs w:val="22"/>
        </w:rPr>
        <w:footnoteRef/>
      </w:r>
      <w:r w:rsidRPr="00AA78AE">
        <w:rPr>
          <w:color w:val="008000"/>
          <w:szCs w:val="22"/>
        </w:rPr>
        <w:t xml:space="preserve"> </w:t>
      </w:r>
      <w:r w:rsidRPr="00571886">
        <w:rPr>
          <w:sz w:val="22"/>
          <w:szCs w:val="22"/>
        </w:rPr>
        <w:tab/>
        <w:t xml:space="preserve">The </w:t>
      </w:r>
      <w:r w:rsidRPr="00571886">
        <w:rPr>
          <w:i/>
          <w:iCs/>
          <w:sz w:val="22"/>
          <w:szCs w:val="22"/>
        </w:rPr>
        <w:t>NJB</w:t>
      </w:r>
      <w:r w:rsidRPr="00571886">
        <w:rPr>
          <w:sz w:val="22"/>
          <w:szCs w:val="22"/>
        </w:rPr>
        <w:t xml:space="preserve"> has ‘</w:t>
      </w:r>
      <w:r w:rsidRPr="00571886">
        <w:rPr>
          <w:i/>
          <w:iCs/>
          <w:sz w:val="22"/>
          <w:szCs w:val="22"/>
        </w:rPr>
        <w:t>the number of years that the alienation would have lasted</w:t>
      </w:r>
      <w:r w:rsidRPr="00571886">
        <w:rPr>
          <w:sz w:val="22"/>
          <w:szCs w:val="22"/>
        </w:rPr>
        <w:t>’ in place of ‘</w:t>
      </w:r>
      <w:r w:rsidRPr="00571886">
        <w:rPr>
          <w:i/>
          <w:iCs/>
          <w:sz w:val="22"/>
          <w:szCs w:val="22"/>
        </w:rPr>
        <w:t>the value of years for which it was sold</w:t>
      </w:r>
      <w:r w:rsidRPr="00571886">
        <w:rPr>
          <w:sz w:val="22"/>
          <w:szCs w:val="22"/>
        </w:rPr>
        <w:t>’.</w:t>
      </w:r>
    </w:p>
  </w:footnote>
  <w:footnote w:id="777">
    <w:p w14:paraId="30216E39" w14:textId="77777777" w:rsidR="00F66D22" w:rsidRPr="00AA78AE" w:rsidRDefault="00F66D22">
      <w:pPr>
        <w:pStyle w:val="BodyText"/>
        <w:spacing w:before="0" w:line="300" w:lineRule="exact"/>
        <w:ind w:left="284" w:hanging="284"/>
        <w:rPr>
          <w:sz w:val="22"/>
          <w:szCs w:val="22"/>
        </w:rPr>
      </w:pPr>
      <w:r w:rsidRPr="00AA78AE">
        <w:rPr>
          <w:rStyle w:val="FootnoteReference"/>
          <w:color w:val="008000"/>
          <w:szCs w:val="22"/>
        </w:rPr>
        <w:footnoteRef/>
      </w:r>
      <w:r w:rsidRPr="00AA78AE">
        <w:rPr>
          <w:color w:val="008000"/>
          <w:szCs w:val="22"/>
        </w:rPr>
        <w:t xml:space="preserve"> </w:t>
      </w:r>
      <w:r w:rsidRPr="00AA78AE">
        <w:rPr>
          <w:color w:val="008000"/>
          <w:szCs w:val="22"/>
        </w:rPr>
        <w:tab/>
      </w:r>
      <w:r w:rsidRPr="00AA78AE">
        <w:rPr>
          <w:sz w:val="22"/>
          <w:szCs w:val="22"/>
        </w:rPr>
        <w:t>In place of ‘</w:t>
      </w:r>
      <w:r w:rsidRPr="00AA78AE">
        <w:rPr>
          <w:i/>
          <w:iCs/>
          <w:sz w:val="22"/>
          <w:szCs w:val="22"/>
        </w:rPr>
        <w:t>to recover it</w:t>
      </w:r>
      <w:r w:rsidRPr="00AA78AE">
        <w:rPr>
          <w:sz w:val="22"/>
          <w:szCs w:val="22"/>
        </w:rPr>
        <w:t xml:space="preserve">’, here following the </w:t>
      </w:r>
      <w:r w:rsidRPr="00AA78AE">
        <w:rPr>
          <w:i/>
          <w:iCs/>
          <w:sz w:val="22"/>
          <w:szCs w:val="22"/>
        </w:rPr>
        <w:t>NRSV</w:t>
      </w:r>
      <w:r w:rsidRPr="00AA78AE">
        <w:rPr>
          <w:sz w:val="22"/>
          <w:szCs w:val="22"/>
        </w:rPr>
        <w:t xml:space="preserve">, the </w:t>
      </w:r>
      <w:r w:rsidRPr="00AA78AE">
        <w:rPr>
          <w:i/>
          <w:iCs/>
          <w:sz w:val="22"/>
          <w:szCs w:val="22"/>
        </w:rPr>
        <w:t>NJB</w:t>
      </w:r>
      <w:r w:rsidRPr="00AA78AE">
        <w:rPr>
          <w:sz w:val="22"/>
          <w:szCs w:val="22"/>
        </w:rPr>
        <w:t xml:space="preserve"> has ‘</w:t>
      </w:r>
      <w:r w:rsidRPr="00AA78AE">
        <w:rPr>
          <w:i/>
          <w:iCs/>
          <w:sz w:val="22"/>
          <w:szCs w:val="22"/>
        </w:rPr>
        <w:t>for paying the compensation</w:t>
      </w:r>
      <w:r w:rsidRPr="00AA78AE">
        <w:rPr>
          <w:sz w:val="22"/>
          <w:szCs w:val="22"/>
        </w:rPr>
        <w:t>’</w:t>
      </w:r>
    </w:p>
  </w:footnote>
  <w:footnote w:id="778">
    <w:p w14:paraId="0D8E42F2" w14:textId="77777777" w:rsidR="00F66D22" w:rsidRDefault="00F66D22">
      <w:pPr>
        <w:pStyle w:val="BodyText"/>
        <w:spacing w:before="0" w:line="300" w:lineRule="exact"/>
        <w:ind w:left="284" w:hanging="284"/>
        <w:rPr>
          <w:sz w:val="22"/>
          <w:szCs w:val="22"/>
        </w:rPr>
      </w:pPr>
      <w:r w:rsidRPr="002B1587">
        <w:rPr>
          <w:rStyle w:val="FootnoteReference"/>
          <w:color w:val="008000"/>
        </w:rPr>
        <w:footnoteRef/>
      </w:r>
      <w:r w:rsidRPr="002B1587">
        <w:rPr>
          <w:color w:val="008000"/>
        </w:rPr>
        <w:t xml:space="preserve"> </w:t>
      </w:r>
      <w:r>
        <w:rPr>
          <w:sz w:val="22"/>
          <w:szCs w:val="22"/>
        </w:rPr>
        <w:tab/>
        <w:t xml:space="preserve">The </w:t>
      </w:r>
      <w:r w:rsidRPr="002B1587">
        <w:rPr>
          <w:i/>
          <w:iCs/>
          <w:sz w:val="22"/>
          <w:szCs w:val="22"/>
        </w:rPr>
        <w:t>NJB</w:t>
      </w:r>
      <w:r>
        <w:rPr>
          <w:sz w:val="22"/>
          <w:szCs w:val="22"/>
        </w:rPr>
        <w:t xml:space="preserve"> has ‘</w:t>
      </w:r>
      <w:r w:rsidRPr="002B1587">
        <w:rPr>
          <w:i/>
          <w:iCs/>
          <w:sz w:val="22"/>
          <w:szCs w:val="22"/>
        </w:rPr>
        <w:t>the expiry of the year</w:t>
      </w:r>
      <w:r>
        <w:rPr>
          <w:sz w:val="22"/>
          <w:szCs w:val="22"/>
        </w:rPr>
        <w:t>’ in place of the 1</w:t>
      </w:r>
      <w:r w:rsidRPr="002B1587">
        <w:rPr>
          <w:sz w:val="22"/>
          <w:szCs w:val="22"/>
          <w:vertAlign w:val="superscript"/>
        </w:rPr>
        <w:t>st</w:t>
      </w:r>
      <w:r>
        <w:rPr>
          <w:sz w:val="22"/>
          <w:szCs w:val="22"/>
        </w:rPr>
        <w:t xml:space="preserve"> instance of ‘</w:t>
      </w:r>
      <w:r w:rsidRPr="002B1587">
        <w:rPr>
          <w:i/>
          <w:iCs/>
          <w:sz w:val="22"/>
          <w:szCs w:val="22"/>
        </w:rPr>
        <w:t>a full year</w:t>
      </w:r>
      <w:r>
        <w:rPr>
          <w:sz w:val="22"/>
          <w:szCs w:val="22"/>
        </w:rPr>
        <w:t>’.</w:t>
      </w:r>
    </w:p>
  </w:footnote>
  <w:footnote w:id="779">
    <w:p w14:paraId="25AB0745" w14:textId="682BB13B" w:rsidR="00F66D22" w:rsidRDefault="00F66D22" w:rsidP="000D1A0F">
      <w:pPr>
        <w:pStyle w:val="BodyText"/>
        <w:spacing w:before="0" w:line="300" w:lineRule="exact"/>
        <w:ind w:left="284" w:hanging="284"/>
        <w:rPr>
          <w:sz w:val="22"/>
          <w:szCs w:val="22"/>
        </w:rPr>
      </w:pPr>
      <w:r w:rsidRPr="009D3DEA">
        <w:rPr>
          <w:rStyle w:val="FootnoteReference"/>
          <w:color w:val="008000"/>
          <w:szCs w:val="22"/>
        </w:rPr>
        <w:footnoteRef/>
      </w:r>
      <w:r w:rsidRPr="009D3DEA">
        <w:rPr>
          <w:color w:val="008000"/>
          <w:szCs w:val="22"/>
        </w:rPr>
        <w:t xml:space="preserve"> </w:t>
      </w:r>
      <w:r>
        <w:rPr>
          <w:sz w:val="22"/>
          <w:szCs w:val="22"/>
        </w:rPr>
        <w:tab/>
        <w:t>The jubilee law applied to town property only to a limited degree.</w:t>
      </w:r>
      <w:r w:rsidR="001E1C8D">
        <w:rPr>
          <w:sz w:val="22"/>
          <w:szCs w:val="22"/>
        </w:rPr>
        <w:t xml:space="preserve"> </w:t>
      </w:r>
      <w:r w:rsidR="0087098F">
        <w:rPr>
          <w:sz w:val="22"/>
          <w:szCs w:val="22"/>
        </w:rPr>
        <w:t xml:space="preserve">The </w:t>
      </w:r>
      <w:r w:rsidR="0087098F" w:rsidRPr="0087098F">
        <w:rPr>
          <w:i/>
          <w:iCs/>
          <w:sz w:val="22"/>
          <w:szCs w:val="22"/>
        </w:rPr>
        <w:t>Kethib</w:t>
      </w:r>
      <w:r w:rsidR="0087098F">
        <w:rPr>
          <w:sz w:val="22"/>
          <w:szCs w:val="22"/>
        </w:rPr>
        <w:t>/</w:t>
      </w:r>
      <w:r w:rsidR="0087098F" w:rsidRPr="0087098F">
        <w:rPr>
          <w:i/>
          <w:iCs/>
          <w:sz w:val="22"/>
          <w:szCs w:val="22"/>
        </w:rPr>
        <w:t>Qere</w:t>
      </w:r>
      <w:r w:rsidR="0087098F">
        <w:rPr>
          <w:sz w:val="22"/>
          <w:szCs w:val="22"/>
        </w:rPr>
        <w:t xml:space="preserve"> difference here warrants an explanation.</w:t>
      </w:r>
    </w:p>
  </w:footnote>
  <w:footnote w:id="780">
    <w:p w14:paraId="2D42B53D" w14:textId="77777777" w:rsidR="00F66D22" w:rsidRDefault="00F66D22">
      <w:pPr>
        <w:pStyle w:val="BodyText"/>
        <w:spacing w:before="0" w:line="300" w:lineRule="exact"/>
        <w:ind w:left="284" w:hanging="284"/>
        <w:rPr>
          <w:sz w:val="22"/>
          <w:szCs w:val="22"/>
        </w:rPr>
      </w:pPr>
      <w:r w:rsidRPr="009D3DEA">
        <w:rPr>
          <w:rStyle w:val="FootnoteReference"/>
          <w:color w:val="008000"/>
          <w:szCs w:val="22"/>
        </w:rPr>
        <w:footnoteRef/>
      </w:r>
      <w:r w:rsidRPr="009D3DEA">
        <w:rPr>
          <w:color w:val="008000"/>
          <w:szCs w:val="22"/>
        </w:rPr>
        <w:t xml:space="preserve"> </w:t>
      </w:r>
      <w:r>
        <w:rPr>
          <w:sz w:val="22"/>
          <w:szCs w:val="22"/>
        </w:rPr>
        <w:tab/>
        <w:t xml:space="preserve">The </w:t>
      </w:r>
      <w:r w:rsidRPr="000D1A0F">
        <w:rPr>
          <w:i/>
          <w:iCs/>
          <w:sz w:val="22"/>
          <w:szCs w:val="22"/>
        </w:rPr>
        <w:t>NJB</w:t>
      </w:r>
      <w:r>
        <w:rPr>
          <w:sz w:val="22"/>
          <w:szCs w:val="22"/>
        </w:rPr>
        <w:t xml:space="preserve"> has ‘</w:t>
      </w:r>
      <w:r w:rsidRPr="000D1A0F">
        <w:rPr>
          <w:i/>
          <w:iCs/>
          <w:sz w:val="22"/>
          <w:szCs w:val="22"/>
        </w:rPr>
        <w:t>reckoned with fields in the country</w:t>
      </w:r>
      <w:r>
        <w:rPr>
          <w:sz w:val="22"/>
          <w:szCs w:val="22"/>
        </w:rPr>
        <w:t>’ in place of ‘</w:t>
      </w:r>
      <w:r w:rsidRPr="000D1A0F">
        <w:rPr>
          <w:i/>
          <w:iCs/>
          <w:sz w:val="22"/>
          <w:szCs w:val="22"/>
        </w:rPr>
        <w:t>classed as open country</w:t>
      </w:r>
      <w:r>
        <w:rPr>
          <w:sz w:val="22"/>
          <w:szCs w:val="22"/>
        </w:rPr>
        <w:t xml:space="preserve">’, here following the </w:t>
      </w:r>
      <w:r w:rsidRPr="000D1A0F">
        <w:rPr>
          <w:i/>
          <w:iCs/>
          <w:sz w:val="22"/>
          <w:szCs w:val="22"/>
        </w:rPr>
        <w:t>NRSV</w:t>
      </w:r>
      <w:r>
        <w:rPr>
          <w:sz w:val="22"/>
          <w:szCs w:val="22"/>
        </w:rPr>
        <w:t>.</w:t>
      </w:r>
    </w:p>
  </w:footnote>
  <w:footnote w:id="781">
    <w:p w14:paraId="732FB076" w14:textId="77777777" w:rsidR="00F66D22" w:rsidRDefault="00F66D22">
      <w:pPr>
        <w:pStyle w:val="BodyText"/>
        <w:spacing w:before="0" w:line="300" w:lineRule="exact"/>
        <w:ind w:left="284" w:hanging="284"/>
        <w:rPr>
          <w:sz w:val="22"/>
          <w:szCs w:val="22"/>
        </w:rPr>
      </w:pPr>
      <w:r w:rsidRPr="009D3DEA">
        <w:rPr>
          <w:rStyle w:val="FootnoteReference"/>
          <w:color w:val="008000"/>
          <w:szCs w:val="22"/>
        </w:rPr>
        <w:footnoteRef/>
      </w:r>
      <w:r w:rsidRPr="009D3DEA">
        <w:rPr>
          <w:color w:val="008000"/>
          <w:szCs w:val="22"/>
        </w:rPr>
        <w:t xml:space="preserve"> </w:t>
      </w:r>
      <w:r>
        <w:rPr>
          <w:sz w:val="22"/>
          <w:szCs w:val="22"/>
        </w:rPr>
        <w:tab/>
        <w:t>The sacred character of the Levitical towns was thus assured: only Levites could acquire permanent rights in them.</w:t>
      </w:r>
    </w:p>
  </w:footnote>
  <w:footnote w:id="782">
    <w:p w14:paraId="07918DC4" w14:textId="251CC6E7" w:rsidR="00F66D22" w:rsidRPr="000D1A0F" w:rsidRDefault="00F66D22">
      <w:pPr>
        <w:pStyle w:val="BodyText"/>
        <w:spacing w:before="0" w:line="300" w:lineRule="exact"/>
        <w:ind w:left="284" w:hanging="284"/>
        <w:rPr>
          <w:sz w:val="22"/>
          <w:szCs w:val="22"/>
        </w:rPr>
      </w:pPr>
      <w:r w:rsidRPr="009D3DEA">
        <w:rPr>
          <w:rStyle w:val="FootnoteReference"/>
          <w:color w:val="008000"/>
          <w:szCs w:val="22"/>
        </w:rPr>
        <w:footnoteRef/>
      </w:r>
      <w:r w:rsidRPr="009D3DEA">
        <w:rPr>
          <w:color w:val="008000"/>
          <w:szCs w:val="22"/>
        </w:rPr>
        <w:t xml:space="preserve"> </w:t>
      </w:r>
      <w:r w:rsidRPr="000D1A0F">
        <w:rPr>
          <w:sz w:val="22"/>
          <w:szCs w:val="22"/>
        </w:rPr>
        <w:tab/>
        <w:t xml:space="preserve">For this verse, here following the </w:t>
      </w:r>
      <w:r w:rsidRPr="000D1A0F">
        <w:rPr>
          <w:i/>
          <w:iCs/>
          <w:sz w:val="22"/>
          <w:szCs w:val="22"/>
        </w:rPr>
        <w:t>NRSV</w:t>
      </w:r>
      <w:r w:rsidRPr="000D1A0F">
        <w:rPr>
          <w:sz w:val="22"/>
          <w:szCs w:val="22"/>
        </w:rPr>
        <w:t xml:space="preserve">, the </w:t>
      </w:r>
      <w:r w:rsidRPr="000D1A0F">
        <w:rPr>
          <w:i/>
          <w:iCs/>
          <w:sz w:val="22"/>
          <w:szCs w:val="22"/>
        </w:rPr>
        <w:t>NJB</w:t>
      </w:r>
      <w:r w:rsidRPr="000D1A0F">
        <w:rPr>
          <w:sz w:val="22"/>
          <w:szCs w:val="22"/>
        </w:rPr>
        <w:t xml:space="preserve"> reads, “</w:t>
      </w:r>
      <w:r w:rsidRPr="000D1A0F">
        <w:rPr>
          <w:i/>
          <w:iCs/>
          <w:sz w:val="22"/>
          <w:szCs w:val="22"/>
        </w:rPr>
        <w:t>If the right of redemption affects a Levite, at the jubilee he must come out of the purchased property and return to his house, to the town in which he has a title to property. For the houses in the towns of the Levites are their possessions in the midst of the Israelites</w:t>
      </w:r>
      <w:r w:rsidRPr="000D1A0F">
        <w:rPr>
          <w:sz w:val="22"/>
          <w:szCs w:val="22"/>
        </w:rPr>
        <w:t>.”</w:t>
      </w:r>
    </w:p>
  </w:footnote>
  <w:footnote w:id="783">
    <w:p w14:paraId="75F84515" w14:textId="77777777" w:rsidR="00F66D22" w:rsidRDefault="00F66D22">
      <w:pPr>
        <w:pStyle w:val="BodyText"/>
        <w:spacing w:before="0" w:line="300" w:lineRule="exact"/>
        <w:ind w:left="284" w:hanging="284"/>
        <w:rPr>
          <w:sz w:val="22"/>
          <w:szCs w:val="22"/>
        </w:rPr>
      </w:pPr>
      <w:r w:rsidRPr="009D3DEA">
        <w:rPr>
          <w:rStyle w:val="FootnoteReference"/>
          <w:color w:val="008000"/>
          <w:szCs w:val="22"/>
        </w:rPr>
        <w:footnoteRef/>
      </w:r>
      <w:r w:rsidRPr="009D3DEA">
        <w:rPr>
          <w:color w:val="008000"/>
          <w:szCs w:val="22"/>
        </w:rPr>
        <w:t xml:space="preserve"> </w:t>
      </w:r>
      <w:r w:rsidRPr="009D3DEA">
        <w:rPr>
          <w:color w:val="008000"/>
          <w:szCs w:val="22"/>
        </w:rPr>
        <w:tab/>
      </w:r>
      <w:r>
        <w:rPr>
          <w:sz w:val="22"/>
          <w:szCs w:val="22"/>
        </w:rPr>
        <w:t xml:space="preserve">The </w:t>
      </w:r>
      <w:r w:rsidRPr="009D3DEA">
        <w:rPr>
          <w:i/>
          <w:iCs/>
          <w:sz w:val="22"/>
          <w:szCs w:val="22"/>
        </w:rPr>
        <w:t>NJB</w:t>
      </w:r>
      <w:r>
        <w:rPr>
          <w:sz w:val="22"/>
          <w:szCs w:val="22"/>
        </w:rPr>
        <w:t xml:space="preserve"> has ‘</w:t>
      </w:r>
      <w:r w:rsidRPr="009D3DEA">
        <w:rPr>
          <w:i/>
          <w:iCs/>
          <w:sz w:val="22"/>
          <w:szCs w:val="22"/>
        </w:rPr>
        <w:t>arable land depending on</w:t>
      </w:r>
      <w:r>
        <w:rPr>
          <w:sz w:val="22"/>
          <w:szCs w:val="22"/>
        </w:rPr>
        <w:t>’ in place of ‘</w:t>
      </w:r>
      <w:r w:rsidRPr="009D3DEA">
        <w:rPr>
          <w:i/>
          <w:iCs/>
          <w:sz w:val="22"/>
          <w:szCs w:val="22"/>
        </w:rPr>
        <w:t>open land around</w:t>
      </w:r>
      <w:r>
        <w:rPr>
          <w:sz w:val="22"/>
          <w:szCs w:val="22"/>
        </w:rPr>
        <w:t xml:space="preserve">’, here following the </w:t>
      </w:r>
      <w:r w:rsidRPr="009D3DEA">
        <w:rPr>
          <w:i/>
          <w:iCs/>
          <w:sz w:val="22"/>
          <w:szCs w:val="22"/>
        </w:rPr>
        <w:t>NRSV</w:t>
      </w:r>
      <w:r>
        <w:rPr>
          <w:sz w:val="22"/>
          <w:szCs w:val="22"/>
        </w:rPr>
        <w:t>.</w:t>
      </w:r>
    </w:p>
  </w:footnote>
  <w:footnote w:id="784">
    <w:p w14:paraId="507F2F43" w14:textId="77777777" w:rsidR="00F66D22" w:rsidRPr="00266A26" w:rsidRDefault="00F66D22">
      <w:pPr>
        <w:pStyle w:val="BodyText"/>
        <w:spacing w:before="0" w:line="300" w:lineRule="exact"/>
        <w:ind w:left="284" w:hanging="284"/>
        <w:rPr>
          <w:sz w:val="22"/>
          <w:szCs w:val="22"/>
        </w:rPr>
      </w:pPr>
      <w:r w:rsidRPr="009D3DEA">
        <w:rPr>
          <w:rStyle w:val="FootnoteReference"/>
          <w:color w:val="008000"/>
          <w:szCs w:val="22"/>
        </w:rPr>
        <w:footnoteRef/>
      </w:r>
      <w:r w:rsidRPr="009D3DEA">
        <w:rPr>
          <w:color w:val="008000"/>
          <w:szCs w:val="22"/>
        </w:rPr>
        <w:t xml:space="preserve"> </w:t>
      </w:r>
      <w:r>
        <w:rPr>
          <w:sz w:val="22"/>
          <w:szCs w:val="22"/>
        </w:rPr>
        <w:tab/>
        <w:t>After ‘</w:t>
      </w:r>
      <w:r w:rsidRPr="00266A26">
        <w:rPr>
          <w:i/>
          <w:iCs/>
          <w:sz w:val="22"/>
          <w:szCs w:val="22"/>
        </w:rPr>
        <w:t>brother</w:t>
      </w:r>
      <w:r>
        <w:rPr>
          <w:sz w:val="22"/>
          <w:szCs w:val="22"/>
        </w:rPr>
        <w:t xml:space="preserve">’, the </w:t>
      </w:r>
      <w:r w:rsidRPr="00266A26">
        <w:rPr>
          <w:i/>
          <w:iCs/>
          <w:sz w:val="22"/>
          <w:szCs w:val="22"/>
        </w:rPr>
        <w:t>NJB</w:t>
      </w:r>
      <w:r>
        <w:rPr>
          <w:sz w:val="22"/>
          <w:szCs w:val="22"/>
        </w:rPr>
        <w:t xml:space="preserve"> adds </w:t>
      </w:r>
      <w:r w:rsidRPr="00266A26">
        <w:rPr>
          <w:sz w:val="22"/>
          <w:szCs w:val="22"/>
        </w:rPr>
        <w:t>‘</w:t>
      </w:r>
      <w:r w:rsidRPr="00266A26">
        <w:rPr>
          <w:i/>
          <w:iCs/>
          <w:sz w:val="22"/>
          <w:szCs w:val="22"/>
        </w:rPr>
        <w:t>who is living with you</w:t>
      </w:r>
      <w:r w:rsidRPr="00266A26">
        <w:rPr>
          <w:sz w:val="22"/>
          <w:szCs w:val="22"/>
        </w:rPr>
        <w:t xml:space="preserve">’; here, we follow the </w:t>
      </w:r>
      <w:r w:rsidRPr="00266A26">
        <w:rPr>
          <w:i/>
          <w:iCs/>
          <w:sz w:val="22"/>
          <w:szCs w:val="22"/>
        </w:rPr>
        <w:t>MT</w:t>
      </w:r>
      <w:r w:rsidRPr="00266A26">
        <w:rPr>
          <w:sz w:val="22"/>
          <w:szCs w:val="22"/>
        </w:rPr>
        <w:t>.</w:t>
      </w:r>
    </w:p>
  </w:footnote>
  <w:footnote w:id="785">
    <w:p w14:paraId="3A450843" w14:textId="77777777" w:rsidR="00F66D22" w:rsidRPr="00266A26" w:rsidRDefault="00F66D22" w:rsidP="00266A26">
      <w:pPr>
        <w:pStyle w:val="BodyText"/>
        <w:spacing w:before="0" w:line="300" w:lineRule="exact"/>
        <w:ind w:left="284" w:hanging="284"/>
        <w:rPr>
          <w:sz w:val="22"/>
          <w:szCs w:val="22"/>
        </w:rPr>
      </w:pPr>
      <w:r w:rsidRPr="00266A26">
        <w:rPr>
          <w:rStyle w:val="FootnoteReference"/>
          <w:color w:val="008000"/>
        </w:rPr>
        <w:footnoteRef/>
      </w:r>
      <w:r w:rsidRPr="00266A26">
        <w:rPr>
          <w:color w:val="008000"/>
        </w:rPr>
        <w:t xml:space="preserve"> </w:t>
      </w:r>
      <w:r w:rsidRPr="00266A26">
        <w:rPr>
          <w:sz w:val="22"/>
          <w:szCs w:val="22"/>
        </w:rPr>
        <w:tab/>
      </w:r>
      <w:bookmarkStart w:id="214" w:name="2568"/>
      <w:r w:rsidRPr="00266A26">
        <w:rPr>
          <w:sz w:val="22"/>
          <w:szCs w:val="22"/>
        </w:rPr>
        <w:t>The</w:t>
      </w:r>
      <w:r>
        <w:rPr>
          <w:sz w:val="22"/>
          <w:szCs w:val="22"/>
        </w:rPr>
        <w:t xml:space="preserve"> meaning of the terms rendered ‘</w:t>
      </w:r>
      <w:r w:rsidRPr="00266A26">
        <w:rPr>
          <w:i/>
          <w:iCs/>
          <w:sz w:val="22"/>
          <w:szCs w:val="22"/>
        </w:rPr>
        <w:t>interest</w:t>
      </w:r>
      <w:r>
        <w:rPr>
          <w:sz w:val="22"/>
          <w:szCs w:val="22"/>
        </w:rPr>
        <w:t>’ and ‘</w:t>
      </w:r>
      <w:r w:rsidRPr="00266A26">
        <w:rPr>
          <w:i/>
          <w:iCs/>
          <w:sz w:val="22"/>
          <w:szCs w:val="22"/>
        </w:rPr>
        <w:t>profit</w:t>
      </w:r>
      <w:r>
        <w:rPr>
          <w:sz w:val="22"/>
          <w:szCs w:val="22"/>
        </w:rPr>
        <w:t>’ is much debated; v.</w:t>
      </w:r>
      <w:r w:rsidRPr="00266A26">
        <w:rPr>
          <w:sz w:val="22"/>
          <w:szCs w:val="22"/>
        </w:rPr>
        <w:t xml:space="preserve"> 37, however, suggests that the </w:t>
      </w:r>
      <w:r>
        <w:rPr>
          <w:sz w:val="22"/>
          <w:szCs w:val="22"/>
        </w:rPr>
        <w:t>1</w:t>
      </w:r>
      <w:r w:rsidRPr="00266A26">
        <w:rPr>
          <w:sz w:val="22"/>
          <w:szCs w:val="22"/>
          <w:vertAlign w:val="superscript"/>
        </w:rPr>
        <w:t>st</w:t>
      </w:r>
      <w:r w:rsidRPr="00266A26">
        <w:rPr>
          <w:sz w:val="22"/>
          <w:szCs w:val="22"/>
        </w:rPr>
        <w:t xml:space="preserve"> refers to a percentage of money and the </w:t>
      </w:r>
      <w:r>
        <w:rPr>
          <w:sz w:val="22"/>
          <w:szCs w:val="22"/>
        </w:rPr>
        <w:t>2</w:t>
      </w:r>
      <w:r w:rsidRPr="00266A26">
        <w:rPr>
          <w:sz w:val="22"/>
          <w:szCs w:val="22"/>
          <w:vertAlign w:val="superscript"/>
        </w:rPr>
        <w:t>nd</w:t>
      </w:r>
      <w:r w:rsidRPr="00266A26">
        <w:rPr>
          <w:sz w:val="22"/>
          <w:szCs w:val="22"/>
        </w:rPr>
        <w:t xml:space="preserve"> percentage of produce </w:t>
      </w:r>
      <w:bookmarkEnd w:id="214"/>
    </w:p>
  </w:footnote>
  <w:footnote w:id="786">
    <w:p w14:paraId="055AD3E6" w14:textId="77777777" w:rsidR="00F66D22" w:rsidRPr="00266A26" w:rsidRDefault="00F66D22">
      <w:pPr>
        <w:pStyle w:val="BodyText"/>
        <w:spacing w:before="0" w:line="300" w:lineRule="exact"/>
        <w:ind w:left="284" w:hanging="284"/>
        <w:rPr>
          <w:sz w:val="22"/>
          <w:szCs w:val="22"/>
        </w:rPr>
      </w:pPr>
      <w:r w:rsidRPr="00266A26">
        <w:rPr>
          <w:rStyle w:val="FootnoteReference"/>
          <w:color w:val="008000"/>
          <w:szCs w:val="22"/>
        </w:rPr>
        <w:footnoteRef/>
      </w:r>
      <w:r w:rsidRPr="00266A26">
        <w:rPr>
          <w:sz w:val="22"/>
          <w:szCs w:val="22"/>
        </w:rPr>
        <w:t xml:space="preserve"> </w:t>
      </w:r>
      <w:r w:rsidRPr="00266A26">
        <w:rPr>
          <w:sz w:val="22"/>
          <w:szCs w:val="22"/>
        </w:rPr>
        <w:tab/>
      </w:r>
      <w:bookmarkStart w:id="215" w:name="2570"/>
      <w:r w:rsidRPr="00266A26">
        <w:rPr>
          <w:sz w:val="22"/>
          <w:szCs w:val="22"/>
        </w:rPr>
        <w:t xml:space="preserve">With </w:t>
      </w:r>
      <w:r>
        <w:rPr>
          <w:sz w:val="22"/>
          <w:szCs w:val="22"/>
        </w:rPr>
        <w:t>regard to ‘</w:t>
      </w:r>
      <w:r w:rsidRPr="00266A26">
        <w:rPr>
          <w:i/>
          <w:iCs/>
          <w:sz w:val="22"/>
          <w:szCs w:val="22"/>
        </w:rPr>
        <w:t>interest</w:t>
      </w:r>
      <w:r>
        <w:rPr>
          <w:sz w:val="22"/>
          <w:szCs w:val="22"/>
        </w:rPr>
        <w:t>’ and ‘</w:t>
      </w:r>
      <w:r w:rsidRPr="00266A26">
        <w:rPr>
          <w:i/>
          <w:iCs/>
          <w:sz w:val="22"/>
          <w:szCs w:val="22"/>
        </w:rPr>
        <w:t>profit</w:t>
      </w:r>
      <w:r>
        <w:rPr>
          <w:sz w:val="22"/>
          <w:szCs w:val="22"/>
        </w:rPr>
        <w:t>’ see #</w:t>
      </w:r>
      <w:r w:rsidRPr="00266A26">
        <w:rPr>
          <w:sz w:val="22"/>
          <w:szCs w:val="22"/>
        </w:rPr>
        <w:t>36 above.</w:t>
      </w:r>
      <w:bookmarkEnd w:id="215"/>
    </w:p>
  </w:footnote>
  <w:footnote w:id="787">
    <w:p w14:paraId="087FE511" w14:textId="77777777" w:rsidR="00F66D22" w:rsidRPr="00266A26" w:rsidRDefault="00F66D22">
      <w:pPr>
        <w:pStyle w:val="BodyText"/>
        <w:spacing w:before="0" w:line="300" w:lineRule="exact"/>
        <w:ind w:left="284" w:hanging="284"/>
        <w:rPr>
          <w:sz w:val="22"/>
          <w:szCs w:val="22"/>
        </w:rPr>
      </w:pPr>
      <w:r w:rsidRPr="00266A26">
        <w:rPr>
          <w:rStyle w:val="FootnoteReference"/>
          <w:color w:val="008000"/>
          <w:szCs w:val="22"/>
        </w:rPr>
        <w:footnoteRef/>
      </w:r>
      <w:r w:rsidRPr="00266A26">
        <w:rPr>
          <w:color w:val="008000"/>
          <w:szCs w:val="22"/>
        </w:rPr>
        <w:t xml:space="preserve"> </w:t>
      </w:r>
      <w:r w:rsidRPr="00266A26">
        <w:rPr>
          <w:sz w:val="22"/>
          <w:szCs w:val="22"/>
        </w:rPr>
        <w:tab/>
        <w:t>Literally translated, this verse ends, “…</w:t>
      </w:r>
      <w:bookmarkStart w:id="216" w:name="2571"/>
      <w:r w:rsidRPr="00266A26">
        <w:rPr>
          <w:i/>
          <w:iCs/>
          <w:sz w:val="22"/>
          <w:szCs w:val="22"/>
        </w:rPr>
        <w:t>to be to you for a God</w:t>
      </w:r>
      <w:bookmarkEnd w:id="216"/>
      <w:r w:rsidRPr="00266A26">
        <w:rPr>
          <w:sz w:val="22"/>
          <w:szCs w:val="22"/>
        </w:rPr>
        <w:t>.”</w:t>
      </w:r>
    </w:p>
  </w:footnote>
  <w:footnote w:id="788">
    <w:p w14:paraId="2D836DBB" w14:textId="77777777" w:rsidR="00F66D22" w:rsidRPr="00266A26" w:rsidRDefault="00F66D22">
      <w:pPr>
        <w:pStyle w:val="BodyText"/>
        <w:spacing w:before="0" w:line="300" w:lineRule="exact"/>
        <w:ind w:left="284" w:hanging="284"/>
        <w:rPr>
          <w:sz w:val="22"/>
          <w:szCs w:val="22"/>
        </w:rPr>
      </w:pPr>
      <w:r w:rsidRPr="00266A26">
        <w:rPr>
          <w:rStyle w:val="FootnoteReference"/>
          <w:color w:val="008000"/>
          <w:szCs w:val="22"/>
        </w:rPr>
        <w:footnoteRef/>
      </w:r>
      <w:r w:rsidRPr="00266A26">
        <w:rPr>
          <w:color w:val="008000"/>
          <w:szCs w:val="22"/>
        </w:rPr>
        <w:t xml:space="preserve"> </w:t>
      </w:r>
      <w:r w:rsidRPr="00266A26">
        <w:rPr>
          <w:color w:val="008000"/>
          <w:szCs w:val="22"/>
        </w:rPr>
        <w:tab/>
      </w:r>
      <w:r w:rsidRPr="00266A26">
        <w:rPr>
          <w:sz w:val="22"/>
          <w:szCs w:val="22"/>
        </w:rPr>
        <w:t xml:space="preserve">Literally translated, this verse ends, </w:t>
      </w:r>
      <w:bookmarkStart w:id="217" w:name="2572"/>
      <w:r w:rsidRPr="00266A26">
        <w:rPr>
          <w:sz w:val="22"/>
          <w:szCs w:val="22"/>
        </w:rPr>
        <w:t>“…</w:t>
      </w:r>
      <w:r w:rsidRPr="00266A26">
        <w:rPr>
          <w:i/>
          <w:iCs/>
          <w:sz w:val="22"/>
          <w:szCs w:val="22"/>
        </w:rPr>
        <w:t>you shall not serve against him service of a slave</w:t>
      </w:r>
      <w:r w:rsidRPr="00266A26">
        <w:rPr>
          <w:sz w:val="22"/>
          <w:szCs w:val="22"/>
        </w:rPr>
        <w:t xml:space="preserve">.” </w:t>
      </w:r>
      <w:bookmarkEnd w:id="217"/>
    </w:p>
  </w:footnote>
  <w:footnote w:id="789">
    <w:p w14:paraId="26156D63" w14:textId="77777777" w:rsidR="00F66D22" w:rsidRDefault="00F66D22">
      <w:pPr>
        <w:pStyle w:val="BodyText"/>
        <w:spacing w:before="0" w:line="300" w:lineRule="exact"/>
        <w:ind w:left="284" w:hanging="284"/>
        <w:rPr>
          <w:sz w:val="22"/>
          <w:szCs w:val="22"/>
        </w:rPr>
      </w:pPr>
      <w:r w:rsidRPr="00266A26">
        <w:rPr>
          <w:rStyle w:val="FootnoteReference"/>
          <w:color w:val="008000"/>
          <w:szCs w:val="22"/>
        </w:rPr>
        <w:footnoteRef/>
      </w:r>
      <w:r w:rsidRPr="00266A26">
        <w:rPr>
          <w:color w:val="008000"/>
          <w:szCs w:val="22"/>
        </w:rPr>
        <w:t xml:space="preserve"> </w:t>
      </w:r>
      <w:r w:rsidRPr="00266A26">
        <w:rPr>
          <w:color w:val="008000"/>
          <w:szCs w:val="22"/>
        </w:rPr>
        <w:tab/>
      </w:r>
      <w:r>
        <w:rPr>
          <w:sz w:val="22"/>
          <w:szCs w:val="22"/>
        </w:rPr>
        <w:t>The literal translation of ‘</w:t>
      </w:r>
      <w:r w:rsidRPr="00266A26">
        <w:rPr>
          <w:i/>
          <w:iCs/>
          <w:sz w:val="22"/>
          <w:szCs w:val="22"/>
        </w:rPr>
        <w:t>ancestors</w:t>
      </w:r>
      <w:r>
        <w:rPr>
          <w:sz w:val="22"/>
          <w:szCs w:val="22"/>
        </w:rPr>
        <w:t>’ is ‘</w:t>
      </w:r>
      <w:r w:rsidRPr="00266A26">
        <w:rPr>
          <w:i/>
          <w:iCs/>
          <w:sz w:val="22"/>
          <w:szCs w:val="22"/>
        </w:rPr>
        <w:t>fathers</w:t>
      </w:r>
      <w:r>
        <w:rPr>
          <w:sz w:val="22"/>
          <w:szCs w:val="22"/>
        </w:rPr>
        <w:t>’.</w:t>
      </w:r>
    </w:p>
  </w:footnote>
  <w:footnote w:id="790">
    <w:p w14:paraId="1F122943" w14:textId="2E817AE4" w:rsidR="00F66D22" w:rsidRDefault="00F66D22">
      <w:pPr>
        <w:pStyle w:val="BodyText"/>
        <w:spacing w:before="0" w:line="300" w:lineRule="exact"/>
        <w:ind w:left="284" w:hanging="284"/>
        <w:rPr>
          <w:sz w:val="22"/>
          <w:szCs w:val="22"/>
        </w:rPr>
      </w:pPr>
      <w:r w:rsidRPr="00266A26">
        <w:rPr>
          <w:rStyle w:val="FootnoteReference"/>
          <w:color w:val="008000"/>
          <w:szCs w:val="22"/>
        </w:rPr>
        <w:footnoteRef/>
      </w:r>
      <w:r w:rsidRPr="00266A26">
        <w:rPr>
          <w:color w:val="008000"/>
          <w:szCs w:val="22"/>
        </w:rPr>
        <w:t xml:space="preserve"> </w:t>
      </w:r>
      <w:r>
        <w:rPr>
          <w:sz w:val="22"/>
          <w:szCs w:val="22"/>
        </w:rPr>
        <w:tab/>
        <w:t>Th</w:t>
      </w:r>
      <w:r w:rsidR="0087098F">
        <w:rPr>
          <w:sz w:val="22"/>
          <w:szCs w:val="22"/>
        </w:rPr>
        <w:t>is</w:t>
      </w:r>
      <w:r>
        <w:rPr>
          <w:sz w:val="22"/>
          <w:szCs w:val="22"/>
        </w:rPr>
        <w:t xml:space="preserve"> law is utopian:</w:t>
      </w:r>
      <w:r w:rsidR="001E1C8D">
        <w:rPr>
          <w:sz w:val="22"/>
          <w:szCs w:val="22"/>
        </w:rPr>
        <w:t xml:space="preserve"> </w:t>
      </w:r>
      <w:r>
        <w:rPr>
          <w:sz w:val="22"/>
          <w:szCs w:val="22"/>
        </w:rPr>
        <w:t>a slave bought at the beginning of a jubilee period was more than likely to die before being emancipated and in any case was too old to work as a free man; he was, however, t</w:t>
      </w:r>
      <w:r w:rsidR="009E37AD">
        <w:rPr>
          <w:sz w:val="22"/>
          <w:szCs w:val="22"/>
        </w:rPr>
        <w:t>o</w:t>
      </w:r>
      <w:r>
        <w:rPr>
          <w:sz w:val="22"/>
          <w:szCs w:val="22"/>
        </w:rPr>
        <w:t xml:space="preserve"> be given a less exacting status than that of a slave (see vv. 45–46).</w:t>
      </w:r>
    </w:p>
  </w:footnote>
  <w:footnote w:id="791">
    <w:p w14:paraId="16C5AEF5" w14:textId="77777777" w:rsidR="00F66D22" w:rsidRDefault="00F66D22">
      <w:pPr>
        <w:pStyle w:val="BodyText"/>
        <w:spacing w:before="0" w:line="300" w:lineRule="exact"/>
        <w:ind w:left="284" w:hanging="284"/>
        <w:rPr>
          <w:sz w:val="22"/>
          <w:szCs w:val="22"/>
        </w:rPr>
      </w:pPr>
      <w:r w:rsidRPr="00D03F2D">
        <w:rPr>
          <w:rStyle w:val="FootnoteReference"/>
          <w:color w:val="008000"/>
        </w:rPr>
        <w:footnoteRef/>
      </w:r>
      <w:r w:rsidRPr="00D03F2D">
        <w:rPr>
          <w:color w:val="008000"/>
        </w:rPr>
        <w:t xml:space="preserve"> </w:t>
      </w:r>
      <w:r>
        <w:rPr>
          <w:sz w:val="22"/>
          <w:szCs w:val="22"/>
        </w:rPr>
        <w:tab/>
        <w:t xml:space="preserve">The </w:t>
      </w:r>
      <w:r w:rsidRPr="00D03F2D">
        <w:rPr>
          <w:i/>
          <w:iCs/>
          <w:sz w:val="22"/>
          <w:szCs w:val="22"/>
        </w:rPr>
        <w:t>NJB</w:t>
      </w:r>
      <w:r>
        <w:rPr>
          <w:sz w:val="22"/>
          <w:szCs w:val="22"/>
        </w:rPr>
        <w:t xml:space="preserve"> adds ‘</w:t>
      </w:r>
      <w:r w:rsidRPr="00D03F2D">
        <w:rPr>
          <w:i/>
          <w:iCs/>
          <w:sz w:val="22"/>
          <w:szCs w:val="22"/>
        </w:rPr>
        <w:t>bought and</w:t>
      </w:r>
      <w:r>
        <w:rPr>
          <w:sz w:val="22"/>
          <w:szCs w:val="22"/>
        </w:rPr>
        <w:t>’ before ‘</w:t>
      </w:r>
      <w:r w:rsidRPr="00D03F2D">
        <w:rPr>
          <w:i/>
          <w:iCs/>
          <w:sz w:val="22"/>
          <w:szCs w:val="22"/>
        </w:rPr>
        <w:t>sold</w:t>
      </w:r>
      <w:r>
        <w:rPr>
          <w:sz w:val="22"/>
          <w:szCs w:val="22"/>
        </w:rPr>
        <w:t>’.</w:t>
      </w:r>
    </w:p>
  </w:footnote>
  <w:footnote w:id="792">
    <w:p w14:paraId="38D5A8A6" w14:textId="77777777" w:rsidR="00F66D22" w:rsidRPr="00AC5B30" w:rsidRDefault="00F66D22" w:rsidP="0087098F">
      <w:pPr>
        <w:pStyle w:val="BodyText"/>
        <w:spacing w:before="0" w:line="290" w:lineRule="exact"/>
        <w:ind w:left="284" w:hanging="284"/>
        <w:rPr>
          <w:sz w:val="22"/>
          <w:szCs w:val="22"/>
        </w:rPr>
      </w:pPr>
      <w:r w:rsidRPr="00AC5B30">
        <w:rPr>
          <w:rStyle w:val="FootnoteReference"/>
          <w:color w:val="008000"/>
        </w:rPr>
        <w:footnoteRef/>
      </w:r>
      <w:r w:rsidRPr="00AC5B30">
        <w:rPr>
          <w:sz w:val="22"/>
          <w:szCs w:val="22"/>
        </w:rPr>
        <w:t xml:space="preserve"> </w:t>
      </w:r>
      <w:r w:rsidRPr="00AC5B30">
        <w:rPr>
          <w:sz w:val="22"/>
          <w:szCs w:val="22"/>
        </w:rPr>
        <w:tab/>
        <w:t>The literal translation of ‘</w:t>
      </w:r>
      <w:r w:rsidRPr="00AC5B30">
        <w:rPr>
          <w:i/>
          <w:iCs/>
          <w:sz w:val="22"/>
          <w:szCs w:val="22"/>
        </w:rPr>
        <w:t>you must not be a hard master to him</w:t>
      </w:r>
      <w:r w:rsidRPr="00AC5B30">
        <w:rPr>
          <w:sz w:val="22"/>
          <w:szCs w:val="22"/>
        </w:rPr>
        <w:t xml:space="preserve">’ is </w:t>
      </w:r>
      <w:bookmarkStart w:id="218" w:name="2578"/>
      <w:r w:rsidRPr="00AC5B30">
        <w:rPr>
          <w:sz w:val="22"/>
          <w:szCs w:val="22"/>
        </w:rPr>
        <w:t>‘</w:t>
      </w:r>
      <w:r w:rsidRPr="00AC5B30">
        <w:rPr>
          <w:i/>
          <w:iCs/>
          <w:sz w:val="22"/>
          <w:szCs w:val="22"/>
        </w:rPr>
        <w:t>you shall not rule in him in violence</w:t>
      </w:r>
      <w:bookmarkEnd w:id="218"/>
      <w:r w:rsidRPr="00AC5B30">
        <w:rPr>
          <w:sz w:val="22"/>
          <w:szCs w:val="22"/>
        </w:rPr>
        <w:t>’.</w:t>
      </w:r>
    </w:p>
  </w:footnote>
  <w:footnote w:id="793">
    <w:p w14:paraId="77B3B241" w14:textId="77777777" w:rsidR="00F66D22" w:rsidRDefault="00F66D22" w:rsidP="0087098F">
      <w:pPr>
        <w:pStyle w:val="BodyText"/>
        <w:spacing w:before="0" w:line="290" w:lineRule="exact"/>
        <w:ind w:left="284" w:hanging="284"/>
        <w:rPr>
          <w:sz w:val="22"/>
          <w:szCs w:val="22"/>
        </w:rPr>
      </w:pPr>
      <w:r w:rsidRPr="00AC5B30">
        <w:rPr>
          <w:rStyle w:val="FootnoteReference"/>
          <w:color w:val="008000"/>
        </w:rPr>
        <w:footnoteRef/>
      </w:r>
      <w:r>
        <w:rPr>
          <w:sz w:val="22"/>
          <w:szCs w:val="22"/>
        </w:rPr>
        <w:t xml:space="preserve"> </w:t>
      </w:r>
      <w:r>
        <w:rPr>
          <w:sz w:val="22"/>
          <w:szCs w:val="22"/>
        </w:rPr>
        <w:tab/>
        <w:t>In place of ‘</w:t>
      </w:r>
      <w:r w:rsidRPr="00AC5B30">
        <w:rPr>
          <w:i/>
          <w:iCs/>
          <w:sz w:val="22"/>
          <w:szCs w:val="22"/>
        </w:rPr>
        <w:t>slaves</w:t>
      </w:r>
      <w:r>
        <w:rPr>
          <w:sz w:val="22"/>
          <w:szCs w:val="22"/>
        </w:rPr>
        <w:t xml:space="preserve">’, (twice in this verse), here following the </w:t>
      </w:r>
      <w:r w:rsidRPr="00AC5B30">
        <w:rPr>
          <w:i/>
          <w:iCs/>
          <w:sz w:val="22"/>
          <w:szCs w:val="22"/>
        </w:rPr>
        <w:t>Samaritan Pentateuch</w:t>
      </w:r>
      <w:r>
        <w:rPr>
          <w:sz w:val="22"/>
          <w:szCs w:val="22"/>
        </w:rPr>
        <w:t xml:space="preserve"> &amp; </w:t>
      </w:r>
      <w:r w:rsidRPr="00AC5B30">
        <w:rPr>
          <w:i/>
          <w:iCs/>
          <w:sz w:val="22"/>
          <w:szCs w:val="22"/>
        </w:rPr>
        <w:t>NJB</w:t>
      </w:r>
      <w:r>
        <w:rPr>
          <w:sz w:val="22"/>
          <w:szCs w:val="22"/>
        </w:rPr>
        <w:t xml:space="preserve">, the </w:t>
      </w:r>
      <w:r w:rsidRPr="00AC5B30">
        <w:rPr>
          <w:i/>
          <w:iCs/>
          <w:sz w:val="22"/>
          <w:szCs w:val="22"/>
        </w:rPr>
        <w:t>MT</w:t>
      </w:r>
      <w:r>
        <w:rPr>
          <w:sz w:val="22"/>
          <w:szCs w:val="22"/>
        </w:rPr>
        <w:t xml:space="preserve"> has ‘</w:t>
      </w:r>
      <w:r w:rsidRPr="00AC5B30">
        <w:rPr>
          <w:i/>
          <w:iCs/>
          <w:sz w:val="22"/>
          <w:szCs w:val="22"/>
        </w:rPr>
        <w:t>slave</w:t>
      </w:r>
      <w:r>
        <w:rPr>
          <w:sz w:val="22"/>
          <w:szCs w:val="22"/>
        </w:rPr>
        <w:t xml:space="preserve">’. </w:t>
      </w:r>
    </w:p>
  </w:footnote>
  <w:footnote w:id="794">
    <w:p w14:paraId="43CA7288" w14:textId="77777777" w:rsidR="00F66D22" w:rsidRDefault="00F66D22" w:rsidP="0087098F">
      <w:pPr>
        <w:pStyle w:val="BodyText"/>
        <w:spacing w:before="0" w:line="290" w:lineRule="exact"/>
        <w:ind w:left="284" w:hanging="284"/>
        <w:rPr>
          <w:sz w:val="22"/>
          <w:szCs w:val="22"/>
        </w:rPr>
      </w:pPr>
      <w:r w:rsidRPr="00AC5B30">
        <w:rPr>
          <w:rStyle w:val="FootnoteReference"/>
          <w:color w:val="008000"/>
        </w:rPr>
        <w:footnoteRef/>
      </w:r>
      <w:r w:rsidRPr="00AC5B30">
        <w:rPr>
          <w:color w:val="008000"/>
        </w:rPr>
        <w:t xml:space="preserve"> </w:t>
      </w:r>
      <w:r>
        <w:rPr>
          <w:sz w:val="22"/>
          <w:szCs w:val="22"/>
        </w:rPr>
        <w:tab/>
        <w:t xml:space="preserve">The </w:t>
      </w:r>
      <w:r w:rsidRPr="00AC5B30">
        <w:rPr>
          <w:i/>
          <w:iCs/>
          <w:sz w:val="22"/>
          <w:szCs w:val="22"/>
        </w:rPr>
        <w:t>NJB</w:t>
      </w:r>
      <w:r>
        <w:rPr>
          <w:sz w:val="22"/>
          <w:szCs w:val="22"/>
        </w:rPr>
        <w:t xml:space="preserve"> has ‘</w:t>
      </w:r>
      <w:r w:rsidRPr="00AC5B30">
        <w:rPr>
          <w:i/>
          <w:iCs/>
          <w:sz w:val="22"/>
          <w:szCs w:val="22"/>
        </w:rPr>
        <w:t>strangers</w:t>
      </w:r>
      <w:r>
        <w:rPr>
          <w:sz w:val="22"/>
          <w:szCs w:val="22"/>
        </w:rPr>
        <w:t>’ in place of ‘</w:t>
      </w:r>
      <w:r w:rsidRPr="00AC5B30">
        <w:rPr>
          <w:i/>
          <w:iCs/>
          <w:sz w:val="22"/>
          <w:szCs w:val="22"/>
        </w:rPr>
        <w:t>aliens</w:t>
      </w:r>
      <w:r>
        <w:rPr>
          <w:sz w:val="22"/>
          <w:szCs w:val="22"/>
        </w:rPr>
        <w:t xml:space="preserve">’, here following the </w:t>
      </w:r>
      <w:r w:rsidRPr="00AC5B30">
        <w:rPr>
          <w:i/>
          <w:iCs/>
          <w:sz w:val="22"/>
          <w:szCs w:val="22"/>
        </w:rPr>
        <w:t>NRSV</w:t>
      </w:r>
      <w:r>
        <w:rPr>
          <w:sz w:val="22"/>
          <w:szCs w:val="22"/>
        </w:rPr>
        <w:t>.</w:t>
      </w:r>
    </w:p>
  </w:footnote>
  <w:footnote w:id="795">
    <w:p w14:paraId="48989C41" w14:textId="77777777" w:rsidR="00F66D22" w:rsidRDefault="00F66D22" w:rsidP="0087098F">
      <w:pPr>
        <w:pStyle w:val="BodyText"/>
        <w:spacing w:before="0" w:line="290" w:lineRule="exact"/>
        <w:ind w:left="284" w:hanging="284"/>
        <w:rPr>
          <w:sz w:val="22"/>
          <w:szCs w:val="22"/>
        </w:rPr>
      </w:pPr>
      <w:r w:rsidRPr="00687884">
        <w:rPr>
          <w:rStyle w:val="FootnoteReference"/>
          <w:color w:val="008000"/>
        </w:rPr>
        <w:footnoteRef/>
      </w:r>
      <w:r>
        <w:rPr>
          <w:sz w:val="22"/>
          <w:szCs w:val="22"/>
        </w:rPr>
        <w:t xml:space="preserve"> </w:t>
      </w:r>
      <w:r>
        <w:rPr>
          <w:sz w:val="22"/>
          <w:szCs w:val="22"/>
        </w:rPr>
        <w:tab/>
        <w:t>Between Israelite and foreigner, the common slave law of antiquity was to hold; between Israelite and Israelite, beneficiaries of the divine Covenant, another law was to obtain; the NT brings all nations into one Covenant.</w:t>
      </w:r>
    </w:p>
  </w:footnote>
  <w:footnote w:id="796">
    <w:p w14:paraId="21AF4314" w14:textId="77777777" w:rsidR="00F66D22" w:rsidRDefault="00F66D22" w:rsidP="0087098F">
      <w:pPr>
        <w:pStyle w:val="BodyText"/>
        <w:spacing w:before="0" w:line="290" w:lineRule="exact"/>
        <w:ind w:left="284" w:hanging="284"/>
        <w:rPr>
          <w:sz w:val="22"/>
          <w:szCs w:val="22"/>
        </w:rPr>
      </w:pPr>
      <w:r w:rsidRPr="002530C6">
        <w:rPr>
          <w:rStyle w:val="FootnoteReference"/>
          <w:color w:val="008000"/>
        </w:rPr>
        <w:footnoteRef/>
      </w:r>
      <w:r w:rsidRPr="002530C6">
        <w:rPr>
          <w:color w:val="008000"/>
        </w:rPr>
        <w:t xml:space="preserve"> </w:t>
      </w:r>
      <w:r>
        <w:rPr>
          <w:sz w:val="22"/>
          <w:szCs w:val="22"/>
        </w:rPr>
        <w:tab/>
        <w:t xml:space="preserve">The </w:t>
      </w:r>
      <w:r w:rsidRPr="00613689">
        <w:rPr>
          <w:i/>
          <w:iCs/>
          <w:sz w:val="22"/>
          <w:szCs w:val="22"/>
        </w:rPr>
        <w:t>NJB</w:t>
      </w:r>
      <w:r>
        <w:rPr>
          <w:sz w:val="22"/>
          <w:szCs w:val="22"/>
        </w:rPr>
        <w:t xml:space="preserve"> has ‘</w:t>
      </w:r>
      <w:r w:rsidRPr="00613689">
        <w:rPr>
          <w:i/>
          <w:iCs/>
          <w:sz w:val="22"/>
          <w:szCs w:val="22"/>
        </w:rPr>
        <w:t>descendants</w:t>
      </w:r>
      <w:r>
        <w:rPr>
          <w:sz w:val="22"/>
          <w:szCs w:val="22"/>
        </w:rPr>
        <w:t>’ in place of ‘</w:t>
      </w:r>
      <w:r w:rsidRPr="00613689">
        <w:rPr>
          <w:i/>
          <w:iCs/>
          <w:sz w:val="22"/>
          <w:szCs w:val="22"/>
        </w:rPr>
        <w:t>family</w:t>
      </w:r>
      <w:r>
        <w:rPr>
          <w:sz w:val="22"/>
          <w:szCs w:val="22"/>
        </w:rPr>
        <w:t xml:space="preserve">’, here following the </w:t>
      </w:r>
      <w:r w:rsidRPr="00613689">
        <w:rPr>
          <w:i/>
          <w:iCs/>
          <w:sz w:val="22"/>
          <w:szCs w:val="22"/>
        </w:rPr>
        <w:t>NRSV</w:t>
      </w:r>
      <w:r>
        <w:rPr>
          <w:sz w:val="22"/>
          <w:szCs w:val="22"/>
        </w:rPr>
        <w:t>.</w:t>
      </w:r>
    </w:p>
  </w:footnote>
  <w:footnote w:id="797">
    <w:p w14:paraId="5BAD2B75" w14:textId="77777777" w:rsidR="00F66D22" w:rsidRPr="00613689" w:rsidRDefault="00F66D22" w:rsidP="0087098F">
      <w:pPr>
        <w:pStyle w:val="BodyText"/>
        <w:spacing w:before="0" w:line="290" w:lineRule="exact"/>
        <w:ind w:left="284" w:hanging="284"/>
        <w:rPr>
          <w:sz w:val="22"/>
          <w:szCs w:val="22"/>
        </w:rPr>
      </w:pPr>
      <w:r w:rsidRPr="009244DD">
        <w:rPr>
          <w:rStyle w:val="FootnoteReference"/>
          <w:color w:val="008000"/>
          <w:szCs w:val="22"/>
        </w:rPr>
        <w:footnoteRef/>
      </w:r>
      <w:r w:rsidRPr="00613689">
        <w:rPr>
          <w:sz w:val="22"/>
          <w:szCs w:val="22"/>
        </w:rPr>
        <w:t xml:space="preserve"> </w:t>
      </w:r>
      <w:r w:rsidRPr="00613689">
        <w:rPr>
          <w:sz w:val="22"/>
          <w:szCs w:val="22"/>
        </w:rPr>
        <w:tab/>
        <w:t>The literal translation of ‘</w:t>
      </w:r>
      <w:r w:rsidRPr="00613689">
        <w:rPr>
          <w:i/>
          <w:iCs/>
          <w:sz w:val="22"/>
          <w:szCs w:val="22"/>
        </w:rPr>
        <w:t>he may be redeemed</w:t>
      </w:r>
      <w:r w:rsidRPr="00613689">
        <w:rPr>
          <w:sz w:val="22"/>
          <w:szCs w:val="22"/>
        </w:rPr>
        <w:t>’ is ‘</w:t>
      </w:r>
      <w:bookmarkStart w:id="219" w:name="2587"/>
      <w:r w:rsidRPr="00613689">
        <w:rPr>
          <w:i/>
          <w:iCs/>
          <w:sz w:val="22"/>
          <w:szCs w:val="22"/>
        </w:rPr>
        <w:t>right of redemption shall be to him</w:t>
      </w:r>
      <w:bookmarkEnd w:id="219"/>
      <w:r w:rsidRPr="00613689">
        <w:rPr>
          <w:sz w:val="22"/>
          <w:szCs w:val="22"/>
        </w:rPr>
        <w:t>’.</w:t>
      </w:r>
    </w:p>
  </w:footnote>
  <w:footnote w:id="798">
    <w:p w14:paraId="1D691580" w14:textId="77777777" w:rsidR="00F66D22" w:rsidRDefault="00F66D22" w:rsidP="0087098F">
      <w:pPr>
        <w:pStyle w:val="BodyText"/>
        <w:spacing w:before="0" w:line="290" w:lineRule="exact"/>
        <w:ind w:left="284" w:hanging="284"/>
        <w:rPr>
          <w:sz w:val="22"/>
          <w:szCs w:val="22"/>
        </w:rPr>
      </w:pPr>
      <w:r w:rsidRPr="009244DD">
        <w:rPr>
          <w:rStyle w:val="FootnoteReference"/>
          <w:color w:val="008000"/>
          <w:szCs w:val="22"/>
        </w:rPr>
        <w:footnoteRef/>
      </w:r>
      <w:r w:rsidRPr="009244DD">
        <w:rPr>
          <w:color w:val="008000"/>
          <w:szCs w:val="22"/>
        </w:rPr>
        <w:t xml:space="preserve"> </w:t>
      </w:r>
      <w:r>
        <w:rPr>
          <w:sz w:val="22"/>
          <w:szCs w:val="22"/>
        </w:rPr>
        <w:tab/>
        <w:t>Literally translated, ‘</w:t>
      </w:r>
      <w:r w:rsidRPr="00613689">
        <w:rPr>
          <w:i/>
          <w:iCs/>
          <w:sz w:val="22"/>
          <w:szCs w:val="22"/>
        </w:rPr>
        <w:t>his cousin</w:t>
      </w:r>
      <w:r>
        <w:rPr>
          <w:sz w:val="22"/>
          <w:szCs w:val="22"/>
        </w:rPr>
        <w:t xml:space="preserve">’ (here following </w:t>
      </w:r>
      <w:r w:rsidRPr="00613689">
        <w:rPr>
          <w:i/>
          <w:iCs/>
          <w:sz w:val="22"/>
          <w:szCs w:val="22"/>
        </w:rPr>
        <w:t>NETB</w:t>
      </w:r>
      <w:r>
        <w:rPr>
          <w:sz w:val="22"/>
          <w:szCs w:val="22"/>
        </w:rPr>
        <w:t>) is ‘</w:t>
      </w:r>
      <w:r w:rsidRPr="00613689">
        <w:rPr>
          <w:i/>
          <w:iCs/>
          <w:sz w:val="22"/>
          <w:szCs w:val="22"/>
        </w:rPr>
        <w:t>his uncle’s son</w:t>
      </w:r>
      <w:r>
        <w:rPr>
          <w:sz w:val="22"/>
          <w:szCs w:val="22"/>
        </w:rPr>
        <w:t>’.</w:t>
      </w:r>
    </w:p>
  </w:footnote>
  <w:footnote w:id="799">
    <w:p w14:paraId="636A9BDA" w14:textId="77777777" w:rsidR="00F66D22" w:rsidRDefault="00F66D22" w:rsidP="0087098F">
      <w:pPr>
        <w:pStyle w:val="BodyText"/>
        <w:spacing w:before="0" w:line="290" w:lineRule="exact"/>
        <w:ind w:left="284" w:hanging="284"/>
        <w:rPr>
          <w:sz w:val="22"/>
          <w:szCs w:val="22"/>
        </w:rPr>
      </w:pPr>
      <w:r w:rsidRPr="009244DD">
        <w:rPr>
          <w:rStyle w:val="FootnoteReference"/>
          <w:color w:val="008000"/>
          <w:szCs w:val="22"/>
        </w:rPr>
        <w:footnoteRef/>
      </w:r>
      <w:r w:rsidRPr="009244DD">
        <w:rPr>
          <w:color w:val="008000"/>
          <w:szCs w:val="22"/>
        </w:rPr>
        <w:t xml:space="preserve"> </w:t>
      </w:r>
      <w:r>
        <w:rPr>
          <w:sz w:val="22"/>
          <w:szCs w:val="22"/>
        </w:rPr>
        <w:tab/>
        <w:t>Before ‘</w:t>
      </w:r>
      <w:r w:rsidRPr="00613689">
        <w:rPr>
          <w:i/>
          <w:iCs/>
          <w:sz w:val="22"/>
          <w:szCs w:val="22"/>
        </w:rPr>
        <w:t>years</w:t>
      </w:r>
      <w:r>
        <w:rPr>
          <w:sz w:val="22"/>
          <w:szCs w:val="22"/>
        </w:rPr>
        <w:t xml:space="preserve">’, the </w:t>
      </w:r>
      <w:r w:rsidRPr="00613689">
        <w:rPr>
          <w:i/>
          <w:iCs/>
          <w:sz w:val="22"/>
          <w:szCs w:val="22"/>
        </w:rPr>
        <w:t>NJB</w:t>
      </w:r>
      <w:r>
        <w:rPr>
          <w:sz w:val="22"/>
          <w:szCs w:val="22"/>
        </w:rPr>
        <w:t xml:space="preserve"> adds ‘</w:t>
      </w:r>
      <w:r w:rsidRPr="00613689">
        <w:rPr>
          <w:i/>
          <w:iCs/>
          <w:sz w:val="22"/>
          <w:szCs w:val="22"/>
        </w:rPr>
        <w:t>number of</w:t>
      </w:r>
      <w:r>
        <w:rPr>
          <w:sz w:val="22"/>
          <w:szCs w:val="22"/>
        </w:rPr>
        <w:t xml:space="preserve">’; here, we follow the </w:t>
      </w:r>
      <w:r w:rsidRPr="00613689">
        <w:rPr>
          <w:i/>
          <w:iCs/>
          <w:sz w:val="22"/>
          <w:szCs w:val="22"/>
        </w:rPr>
        <w:t>MT</w:t>
      </w:r>
      <w:r>
        <w:rPr>
          <w:sz w:val="22"/>
          <w:szCs w:val="22"/>
        </w:rPr>
        <w:t>.</w:t>
      </w:r>
    </w:p>
  </w:footnote>
  <w:footnote w:id="800">
    <w:p w14:paraId="0BE9D78F" w14:textId="77777777" w:rsidR="00F66D22" w:rsidRDefault="00F66D22">
      <w:pPr>
        <w:pStyle w:val="BodyText"/>
        <w:spacing w:before="0" w:line="300" w:lineRule="exact"/>
        <w:ind w:left="284" w:hanging="284"/>
        <w:rPr>
          <w:sz w:val="22"/>
          <w:szCs w:val="22"/>
        </w:rPr>
      </w:pPr>
      <w:r w:rsidRPr="009244DD">
        <w:rPr>
          <w:rStyle w:val="FootnoteReference"/>
          <w:color w:val="008000"/>
          <w:szCs w:val="22"/>
        </w:rPr>
        <w:footnoteRef/>
      </w:r>
      <w:r w:rsidRPr="009244DD">
        <w:rPr>
          <w:color w:val="008000"/>
          <w:szCs w:val="22"/>
        </w:rPr>
        <w:t xml:space="preserve"> </w:t>
      </w:r>
      <w:r w:rsidRPr="009244DD">
        <w:rPr>
          <w:color w:val="008000"/>
          <w:szCs w:val="22"/>
        </w:rPr>
        <w:tab/>
      </w:r>
      <w:r>
        <w:rPr>
          <w:sz w:val="22"/>
          <w:szCs w:val="22"/>
        </w:rPr>
        <w:t xml:space="preserve">The </w:t>
      </w:r>
      <w:r w:rsidRPr="009244DD">
        <w:rPr>
          <w:i/>
          <w:iCs/>
          <w:sz w:val="22"/>
          <w:szCs w:val="22"/>
        </w:rPr>
        <w:t>NJB</w:t>
      </w:r>
      <w:r>
        <w:rPr>
          <w:sz w:val="22"/>
          <w:szCs w:val="22"/>
        </w:rPr>
        <w:t xml:space="preserve"> adds ‘</w:t>
      </w:r>
      <w:r w:rsidRPr="009244DD">
        <w:rPr>
          <w:i/>
          <w:iCs/>
          <w:sz w:val="22"/>
          <w:szCs w:val="22"/>
        </w:rPr>
        <w:t>as payment</w:t>
      </w:r>
      <w:r>
        <w:rPr>
          <w:sz w:val="22"/>
          <w:szCs w:val="22"/>
        </w:rPr>
        <w:t>’ before ‘</w:t>
      </w:r>
      <w:r w:rsidRPr="009244DD">
        <w:rPr>
          <w:i/>
          <w:iCs/>
          <w:sz w:val="22"/>
          <w:szCs w:val="22"/>
        </w:rPr>
        <w:t>for his redemption</w:t>
      </w:r>
      <w:r>
        <w:rPr>
          <w:sz w:val="22"/>
          <w:szCs w:val="22"/>
        </w:rPr>
        <w:t>’.</w:t>
      </w:r>
    </w:p>
  </w:footnote>
  <w:footnote w:id="801">
    <w:p w14:paraId="24FF48DD" w14:textId="77777777" w:rsidR="00F66D22" w:rsidRDefault="00F66D22">
      <w:pPr>
        <w:pStyle w:val="BodyText"/>
        <w:spacing w:before="0" w:line="300" w:lineRule="exact"/>
        <w:ind w:left="284" w:hanging="284"/>
        <w:rPr>
          <w:sz w:val="22"/>
          <w:szCs w:val="22"/>
        </w:rPr>
      </w:pPr>
      <w:r w:rsidRPr="009244DD">
        <w:rPr>
          <w:rStyle w:val="FootnoteReference"/>
          <w:color w:val="008000"/>
          <w:szCs w:val="22"/>
        </w:rPr>
        <w:footnoteRef/>
      </w:r>
      <w:r w:rsidRPr="009244DD">
        <w:rPr>
          <w:color w:val="008000"/>
          <w:szCs w:val="22"/>
        </w:rPr>
        <w:t xml:space="preserve"> </w:t>
      </w:r>
      <w:r>
        <w:rPr>
          <w:sz w:val="22"/>
          <w:szCs w:val="22"/>
        </w:rPr>
        <w:tab/>
        <w:t xml:space="preserve">The </w:t>
      </w:r>
      <w:r w:rsidRPr="009244DD">
        <w:rPr>
          <w:i/>
          <w:iCs/>
          <w:sz w:val="22"/>
          <w:szCs w:val="22"/>
        </w:rPr>
        <w:t>NJB</w:t>
      </w:r>
      <w:r>
        <w:rPr>
          <w:sz w:val="22"/>
          <w:szCs w:val="22"/>
        </w:rPr>
        <w:t xml:space="preserve"> has ‘</w:t>
      </w:r>
      <w:r w:rsidRPr="009244DD">
        <w:rPr>
          <w:i/>
          <w:iCs/>
          <w:sz w:val="22"/>
          <w:szCs w:val="22"/>
        </w:rPr>
        <w:t>the number of years</w:t>
      </w:r>
      <w:r>
        <w:rPr>
          <w:sz w:val="22"/>
          <w:szCs w:val="22"/>
        </w:rPr>
        <w:t>’ in place of ‘</w:t>
      </w:r>
      <w:r w:rsidRPr="009244DD">
        <w:rPr>
          <w:i/>
          <w:iCs/>
          <w:sz w:val="22"/>
          <w:szCs w:val="22"/>
        </w:rPr>
        <w:t>their number</w:t>
      </w:r>
      <w:r>
        <w:rPr>
          <w:sz w:val="22"/>
          <w:szCs w:val="22"/>
        </w:rPr>
        <w:t xml:space="preserve">’, here following the </w:t>
      </w:r>
      <w:r w:rsidRPr="009244DD">
        <w:rPr>
          <w:i/>
          <w:iCs/>
          <w:sz w:val="22"/>
          <w:szCs w:val="22"/>
        </w:rPr>
        <w:t>NRSV</w:t>
      </w:r>
      <w:r>
        <w:rPr>
          <w:sz w:val="22"/>
          <w:szCs w:val="22"/>
        </w:rPr>
        <w:t>.</w:t>
      </w:r>
    </w:p>
  </w:footnote>
  <w:footnote w:id="802">
    <w:p w14:paraId="709B1DCC" w14:textId="77777777" w:rsidR="00F66D22" w:rsidRPr="009244DD" w:rsidRDefault="00F66D22">
      <w:pPr>
        <w:pStyle w:val="BodyText"/>
        <w:spacing w:before="0" w:line="300" w:lineRule="exact"/>
        <w:ind w:left="284" w:hanging="284"/>
        <w:rPr>
          <w:sz w:val="22"/>
          <w:szCs w:val="22"/>
        </w:rPr>
      </w:pPr>
      <w:r w:rsidRPr="009244DD">
        <w:rPr>
          <w:rStyle w:val="FootnoteReference"/>
          <w:color w:val="008000"/>
          <w:szCs w:val="22"/>
        </w:rPr>
        <w:footnoteRef/>
      </w:r>
      <w:r w:rsidRPr="009244DD">
        <w:rPr>
          <w:color w:val="008000"/>
          <w:szCs w:val="22"/>
        </w:rPr>
        <w:t xml:space="preserve"> </w:t>
      </w:r>
      <w:r>
        <w:rPr>
          <w:sz w:val="22"/>
          <w:szCs w:val="22"/>
        </w:rPr>
        <w:tab/>
        <w:t>Literally translated, this verse ends</w:t>
      </w:r>
      <w:r w:rsidRPr="009244DD">
        <w:rPr>
          <w:sz w:val="22"/>
          <w:szCs w:val="22"/>
        </w:rPr>
        <w:t xml:space="preserve">, “… </w:t>
      </w:r>
      <w:bookmarkStart w:id="220" w:name="2596"/>
      <w:r w:rsidRPr="009244DD">
        <w:rPr>
          <w:i/>
          <w:iCs/>
          <w:sz w:val="22"/>
          <w:szCs w:val="22"/>
        </w:rPr>
        <w:t>as a hired worker year in year</w:t>
      </w:r>
      <w:bookmarkEnd w:id="220"/>
      <w:r w:rsidRPr="009244DD">
        <w:rPr>
          <w:sz w:val="22"/>
          <w:szCs w:val="22"/>
        </w:rPr>
        <w:t>.”</w:t>
      </w:r>
    </w:p>
  </w:footnote>
  <w:footnote w:id="803">
    <w:p w14:paraId="09D3214F" w14:textId="77777777" w:rsidR="00F66D22" w:rsidRDefault="00F66D22">
      <w:pPr>
        <w:pStyle w:val="BodyText"/>
        <w:spacing w:before="0" w:line="300" w:lineRule="exact"/>
        <w:ind w:left="284" w:hanging="284"/>
        <w:rPr>
          <w:sz w:val="22"/>
          <w:szCs w:val="22"/>
        </w:rPr>
      </w:pPr>
      <w:r w:rsidRPr="00003203">
        <w:rPr>
          <w:rStyle w:val="FootnoteReference"/>
          <w:color w:val="008000"/>
        </w:rPr>
        <w:footnoteRef/>
      </w:r>
      <w:r>
        <w:rPr>
          <w:sz w:val="22"/>
          <w:szCs w:val="22"/>
        </w:rPr>
        <w:t xml:space="preserve"> </w:t>
      </w:r>
      <w:r>
        <w:rPr>
          <w:sz w:val="22"/>
          <w:szCs w:val="22"/>
        </w:rPr>
        <w:tab/>
        <w:t>The literal translation of ‘</w:t>
      </w:r>
      <w:r w:rsidRPr="00003203">
        <w:rPr>
          <w:i/>
          <w:iCs/>
          <w:sz w:val="22"/>
          <w:szCs w:val="22"/>
        </w:rPr>
        <w:t>go free</w:t>
      </w:r>
      <w:r>
        <w:rPr>
          <w:sz w:val="22"/>
          <w:szCs w:val="22"/>
        </w:rPr>
        <w:t>’ is ‘</w:t>
      </w:r>
      <w:r w:rsidRPr="00003203">
        <w:rPr>
          <w:i/>
          <w:iCs/>
          <w:sz w:val="22"/>
          <w:szCs w:val="22"/>
        </w:rPr>
        <w:t>go out</w:t>
      </w:r>
      <w:r>
        <w:rPr>
          <w:sz w:val="22"/>
          <w:szCs w:val="22"/>
        </w:rPr>
        <w:t>’.</w:t>
      </w:r>
    </w:p>
  </w:footnote>
  <w:footnote w:id="804">
    <w:p w14:paraId="03B19378" w14:textId="77777777" w:rsidR="00F66D22" w:rsidRDefault="00F66D22">
      <w:pPr>
        <w:pStyle w:val="BodyText"/>
        <w:spacing w:before="0" w:line="300" w:lineRule="exact"/>
        <w:ind w:left="284" w:hanging="284"/>
        <w:rPr>
          <w:sz w:val="22"/>
          <w:szCs w:val="22"/>
        </w:rPr>
      </w:pPr>
      <w:r w:rsidRPr="00003203">
        <w:rPr>
          <w:rStyle w:val="FootnoteReference"/>
          <w:color w:val="008000"/>
        </w:rPr>
        <w:footnoteRef/>
      </w:r>
      <w:r w:rsidRPr="00003203">
        <w:rPr>
          <w:color w:val="008000"/>
        </w:rPr>
        <w:t xml:space="preserve"> </w:t>
      </w:r>
      <w:r>
        <w:rPr>
          <w:sz w:val="22"/>
          <w:szCs w:val="22"/>
        </w:rPr>
        <w:tab/>
        <w:t>This verse gives the theological basis for the prohibition against enslaving Israelites (vv. 42–43).</w:t>
      </w:r>
    </w:p>
  </w:footnote>
  <w:footnote w:id="805">
    <w:p w14:paraId="4E7305CF" w14:textId="77777777" w:rsidR="00F66D22" w:rsidRPr="00CD4E53" w:rsidRDefault="00F66D22" w:rsidP="00CD4E53">
      <w:pPr>
        <w:pStyle w:val="FootnoteText"/>
        <w:jc w:val="center"/>
        <w:rPr>
          <w:rFonts w:ascii="Book Antiqua" w:hAnsi="Book Antiqua"/>
          <w:b/>
          <w:bCs/>
          <w:smallCaps/>
          <w:color w:val="003300"/>
          <w:sz w:val="24"/>
          <w:szCs w:val="24"/>
        </w:rPr>
      </w:pPr>
      <w:r w:rsidRPr="00CD4E53">
        <w:rPr>
          <w:rFonts w:ascii="Book Antiqua" w:hAnsi="Book Antiqua"/>
          <w:b/>
          <w:bCs/>
          <w:smallCaps/>
          <w:color w:val="003300"/>
          <w:sz w:val="24"/>
          <w:szCs w:val="24"/>
        </w:rPr>
        <w:t xml:space="preserve">Leviticus </w:t>
      </w:r>
      <w:r w:rsidRPr="00CD4E53">
        <w:rPr>
          <w:rStyle w:val="FootnoteReference"/>
          <w:rFonts w:ascii="Book Antiqua" w:hAnsi="Book Antiqua"/>
          <w:b/>
          <w:bCs/>
          <w:smallCaps/>
          <w:color w:val="003300"/>
          <w:sz w:val="24"/>
          <w:szCs w:val="24"/>
          <w:vertAlign w:val="baseline"/>
        </w:rPr>
        <w:t>26</w:t>
      </w:r>
    </w:p>
  </w:footnote>
  <w:footnote w:id="806">
    <w:p w14:paraId="2DB2BE47" w14:textId="72101C0C" w:rsidR="00F66D22" w:rsidRPr="00FD46F0" w:rsidRDefault="00F66D22" w:rsidP="00AE2237">
      <w:pPr>
        <w:pStyle w:val="BodyText"/>
        <w:spacing w:before="0" w:line="300" w:lineRule="exact"/>
        <w:ind w:left="284" w:hanging="284"/>
        <w:rPr>
          <w:sz w:val="22"/>
          <w:szCs w:val="22"/>
        </w:rPr>
      </w:pPr>
      <w:r w:rsidRPr="00B72B8A">
        <w:rPr>
          <w:rStyle w:val="FootnoteReference"/>
          <w:color w:val="008000"/>
        </w:rPr>
        <w:footnoteRef/>
      </w:r>
      <w:r>
        <w:rPr>
          <w:sz w:val="22"/>
          <w:szCs w:val="22"/>
        </w:rPr>
        <w:t xml:space="preserve"> </w:t>
      </w:r>
      <w:r>
        <w:rPr>
          <w:sz w:val="22"/>
          <w:szCs w:val="22"/>
        </w:rPr>
        <w:tab/>
      </w:r>
      <w:bookmarkStart w:id="221" w:name="261"/>
      <w:r w:rsidRPr="00FD46F0">
        <w:rPr>
          <w:sz w:val="22"/>
          <w:szCs w:val="22"/>
        </w:rPr>
        <w:t>The term translated ‘</w:t>
      </w:r>
      <w:r w:rsidRPr="00FD46F0">
        <w:rPr>
          <w:i/>
          <w:iCs/>
          <w:sz w:val="22"/>
          <w:szCs w:val="22"/>
        </w:rPr>
        <w:t>idols</w:t>
      </w:r>
      <w:r w:rsidRPr="00FD46F0">
        <w:rPr>
          <w:sz w:val="22"/>
          <w:szCs w:val="22"/>
        </w:rPr>
        <w:t>’ (</w:t>
      </w:r>
      <w:r w:rsidRPr="00FD46F0">
        <w:rPr>
          <w:rFonts w:cs="SBL Hebrew"/>
          <w:noProof/>
          <w:sz w:val="26"/>
          <w:szCs w:val="26"/>
          <w:rtl/>
          <w:lang w:bidi="he-IL"/>
        </w:rPr>
        <w:t>אֱלִילִ֗ם</w:t>
      </w:r>
      <w:r w:rsidRPr="00FD46F0">
        <w:rPr>
          <w:sz w:val="22"/>
          <w:szCs w:val="22"/>
        </w:rPr>
        <w:t xml:space="preserve">) appears to be a diminutive play on words with </w:t>
      </w:r>
      <w:r>
        <w:rPr>
          <w:sz w:val="22"/>
          <w:szCs w:val="22"/>
        </w:rPr>
        <w:t>‘</w:t>
      </w:r>
      <w:r w:rsidRPr="00AE2237">
        <w:rPr>
          <w:i/>
          <w:iCs/>
          <w:sz w:val="22"/>
          <w:szCs w:val="22"/>
        </w:rPr>
        <w:t>God</w:t>
      </w:r>
      <w:r>
        <w:rPr>
          <w:sz w:val="22"/>
          <w:szCs w:val="22"/>
        </w:rPr>
        <w:t>’; some suggests a rendering of ‘</w:t>
      </w:r>
      <w:r w:rsidRPr="00AE2237">
        <w:rPr>
          <w:i/>
          <w:iCs/>
          <w:sz w:val="22"/>
          <w:szCs w:val="22"/>
        </w:rPr>
        <w:t>worthless godlings</w:t>
      </w:r>
      <w:bookmarkEnd w:id="221"/>
      <w:r>
        <w:rPr>
          <w:sz w:val="22"/>
          <w:szCs w:val="22"/>
        </w:rPr>
        <w:t>’.</w:t>
      </w:r>
    </w:p>
  </w:footnote>
  <w:footnote w:id="807">
    <w:p w14:paraId="3D3A68BC" w14:textId="77777777" w:rsidR="00F66D22" w:rsidRDefault="00F66D22">
      <w:pPr>
        <w:pStyle w:val="BodyText"/>
        <w:spacing w:before="0" w:line="300" w:lineRule="exact"/>
        <w:ind w:left="284" w:hanging="284"/>
        <w:rPr>
          <w:sz w:val="22"/>
          <w:szCs w:val="22"/>
        </w:rPr>
      </w:pPr>
      <w:r w:rsidRPr="00AE2237">
        <w:rPr>
          <w:rStyle w:val="FootnoteReference"/>
          <w:color w:val="008000"/>
        </w:rPr>
        <w:footnoteRef/>
      </w:r>
      <w:r>
        <w:rPr>
          <w:sz w:val="22"/>
          <w:szCs w:val="22"/>
        </w:rPr>
        <w:t xml:space="preserve"> </w:t>
      </w:r>
      <w:r>
        <w:rPr>
          <w:sz w:val="22"/>
          <w:szCs w:val="22"/>
        </w:rPr>
        <w:tab/>
        <w:t>The literal translation of ‘</w:t>
      </w:r>
      <w:r w:rsidRPr="00AE2237">
        <w:rPr>
          <w:i/>
          <w:iCs/>
          <w:sz w:val="22"/>
          <w:szCs w:val="22"/>
        </w:rPr>
        <w:t>reverence</w:t>
      </w:r>
      <w:r>
        <w:rPr>
          <w:sz w:val="22"/>
          <w:szCs w:val="22"/>
        </w:rPr>
        <w:t>’ is ‘</w:t>
      </w:r>
      <w:r w:rsidRPr="00AE2237">
        <w:rPr>
          <w:i/>
          <w:iCs/>
          <w:sz w:val="22"/>
          <w:szCs w:val="22"/>
        </w:rPr>
        <w:t>fear</w:t>
      </w:r>
      <w:r>
        <w:rPr>
          <w:sz w:val="22"/>
          <w:szCs w:val="22"/>
        </w:rPr>
        <w:t>’.</w:t>
      </w:r>
    </w:p>
  </w:footnote>
  <w:footnote w:id="808">
    <w:p w14:paraId="04D0BDF5" w14:textId="30F12E0A" w:rsidR="00F66D22" w:rsidRDefault="00F66D22">
      <w:pPr>
        <w:pStyle w:val="BodyText"/>
        <w:spacing w:before="0" w:line="300" w:lineRule="exact"/>
        <w:ind w:left="284" w:hanging="284"/>
        <w:rPr>
          <w:sz w:val="22"/>
          <w:szCs w:val="22"/>
        </w:rPr>
      </w:pPr>
      <w:r w:rsidRPr="00B72B8A">
        <w:rPr>
          <w:rStyle w:val="FootnoteReference"/>
          <w:color w:val="008000"/>
        </w:rPr>
        <w:footnoteRef/>
      </w:r>
      <w:r w:rsidRPr="00B72B8A">
        <w:rPr>
          <w:color w:val="008000"/>
        </w:rPr>
        <w:t xml:space="preserve"> </w:t>
      </w:r>
      <w:r w:rsidRPr="00B72B8A">
        <w:rPr>
          <w:color w:val="008000"/>
        </w:rPr>
        <w:tab/>
      </w:r>
      <w:r>
        <w:rPr>
          <w:sz w:val="22"/>
          <w:szCs w:val="22"/>
        </w:rPr>
        <w:t>Like the Deuteronomic Code (Dt 28), the Law of Holiness ends with blessings and curses.</w:t>
      </w:r>
    </w:p>
  </w:footnote>
  <w:footnote w:id="809">
    <w:p w14:paraId="57140252" w14:textId="63DBBC18" w:rsidR="00F66D22" w:rsidRPr="00AE2237" w:rsidRDefault="00F66D22">
      <w:pPr>
        <w:pStyle w:val="BodyText"/>
        <w:spacing w:before="0" w:line="300" w:lineRule="exact"/>
        <w:ind w:left="284" w:hanging="284"/>
        <w:rPr>
          <w:sz w:val="22"/>
          <w:szCs w:val="22"/>
        </w:rPr>
      </w:pPr>
      <w:r w:rsidRPr="00AE2237">
        <w:rPr>
          <w:rStyle w:val="FootnoteReference"/>
          <w:color w:val="008000"/>
          <w:szCs w:val="22"/>
        </w:rPr>
        <w:footnoteRef/>
      </w:r>
      <w:r w:rsidRPr="00AE2237">
        <w:rPr>
          <w:sz w:val="22"/>
          <w:szCs w:val="22"/>
        </w:rPr>
        <w:t xml:space="preserve"> </w:t>
      </w:r>
      <w:r w:rsidRPr="00AE2237">
        <w:rPr>
          <w:sz w:val="22"/>
          <w:szCs w:val="22"/>
        </w:rPr>
        <w:tab/>
        <w:t>Literally translated, this verse ends, “</w:t>
      </w:r>
      <w:bookmarkStart w:id="222" w:name="266"/>
      <w:r w:rsidRPr="00AE2237">
        <w:rPr>
          <w:i/>
          <w:iCs/>
          <w:sz w:val="22"/>
          <w:szCs w:val="22"/>
        </w:rPr>
        <w:t>the tree of the field will give its fruit</w:t>
      </w:r>
      <w:r>
        <w:rPr>
          <w:sz w:val="22"/>
          <w:szCs w:val="22"/>
        </w:rPr>
        <w:t xml:space="preserve">;” </w:t>
      </w:r>
      <w:r w:rsidR="00C603B0">
        <w:rPr>
          <w:sz w:val="22"/>
          <w:szCs w:val="22"/>
        </w:rPr>
        <w:t>but</w:t>
      </w:r>
      <w:r>
        <w:rPr>
          <w:sz w:val="22"/>
          <w:szCs w:val="22"/>
        </w:rPr>
        <w:t xml:space="preserve"> as </w:t>
      </w:r>
      <w:r w:rsidRPr="00AE2237">
        <w:rPr>
          <w:sz w:val="22"/>
          <w:szCs w:val="22"/>
        </w:rPr>
        <w:t>collective singular</w:t>
      </w:r>
      <w:r>
        <w:rPr>
          <w:sz w:val="22"/>
          <w:szCs w:val="22"/>
        </w:rPr>
        <w:t>s, the nouns have</w:t>
      </w:r>
      <w:r w:rsidRPr="00AE2237">
        <w:rPr>
          <w:sz w:val="22"/>
          <w:szCs w:val="22"/>
        </w:rPr>
        <w:t xml:space="preserve"> been translated as plural.</w:t>
      </w:r>
      <w:bookmarkEnd w:id="222"/>
    </w:p>
  </w:footnote>
  <w:footnote w:id="810">
    <w:p w14:paraId="35A9E4F9" w14:textId="77777777" w:rsidR="00F66D22" w:rsidRDefault="00F66D22">
      <w:pPr>
        <w:pStyle w:val="BodyText"/>
        <w:spacing w:before="0" w:line="300" w:lineRule="exact"/>
        <w:ind w:left="284" w:hanging="284"/>
        <w:rPr>
          <w:sz w:val="22"/>
          <w:szCs w:val="22"/>
        </w:rPr>
      </w:pPr>
      <w:r w:rsidRPr="00AE2237">
        <w:rPr>
          <w:rStyle w:val="FootnoteReference"/>
          <w:color w:val="008000"/>
          <w:szCs w:val="22"/>
        </w:rPr>
        <w:footnoteRef/>
      </w:r>
      <w:r>
        <w:rPr>
          <w:sz w:val="22"/>
          <w:szCs w:val="22"/>
        </w:rPr>
        <w:t xml:space="preserve"> </w:t>
      </w:r>
      <w:r>
        <w:rPr>
          <w:sz w:val="22"/>
          <w:szCs w:val="22"/>
        </w:rPr>
        <w:tab/>
        <w:t>The point is here that the sowing and harvesting seasons will overlap.</w:t>
      </w:r>
    </w:p>
  </w:footnote>
  <w:footnote w:id="811">
    <w:p w14:paraId="51C1EE7C" w14:textId="77777777" w:rsidR="00F66D22" w:rsidRDefault="00F66D22">
      <w:pPr>
        <w:pStyle w:val="BodyText"/>
        <w:spacing w:before="0" w:line="300" w:lineRule="exact"/>
        <w:ind w:left="284" w:hanging="284"/>
        <w:rPr>
          <w:sz w:val="22"/>
          <w:szCs w:val="22"/>
        </w:rPr>
      </w:pPr>
      <w:r w:rsidRPr="00AE2237">
        <w:rPr>
          <w:rStyle w:val="FootnoteReference"/>
          <w:color w:val="008000"/>
          <w:szCs w:val="22"/>
        </w:rPr>
        <w:footnoteRef/>
      </w:r>
      <w:r>
        <w:rPr>
          <w:sz w:val="22"/>
          <w:szCs w:val="22"/>
        </w:rPr>
        <w:t xml:space="preserve"> </w:t>
      </w:r>
      <w:r>
        <w:rPr>
          <w:sz w:val="22"/>
          <w:szCs w:val="22"/>
        </w:rPr>
        <w:tab/>
        <w:t>The literal translation of ‘</w:t>
      </w:r>
      <w:r w:rsidRPr="00AE2237">
        <w:rPr>
          <w:i/>
          <w:iCs/>
          <w:sz w:val="22"/>
          <w:szCs w:val="22"/>
        </w:rPr>
        <w:t>beasts of prey</w:t>
      </w:r>
      <w:r>
        <w:rPr>
          <w:sz w:val="22"/>
          <w:szCs w:val="22"/>
        </w:rPr>
        <w:t>’ is ‘</w:t>
      </w:r>
      <w:r w:rsidRPr="00AE2237">
        <w:rPr>
          <w:i/>
          <w:iCs/>
          <w:sz w:val="22"/>
          <w:szCs w:val="22"/>
        </w:rPr>
        <w:t>harmful animal</w:t>
      </w:r>
      <w:r>
        <w:rPr>
          <w:sz w:val="22"/>
          <w:szCs w:val="22"/>
        </w:rPr>
        <w:t>’; the collective singular has been translated as a plural.</w:t>
      </w:r>
    </w:p>
  </w:footnote>
  <w:footnote w:id="812">
    <w:p w14:paraId="17E6F692" w14:textId="77777777" w:rsidR="00F66D22" w:rsidRDefault="00F66D22">
      <w:pPr>
        <w:pStyle w:val="BodyText"/>
        <w:spacing w:before="0" w:line="300" w:lineRule="exact"/>
        <w:ind w:left="284" w:hanging="284"/>
        <w:rPr>
          <w:sz w:val="22"/>
          <w:szCs w:val="22"/>
        </w:rPr>
      </w:pPr>
      <w:r w:rsidRPr="007C6518">
        <w:rPr>
          <w:rStyle w:val="FootnoteReference"/>
          <w:color w:val="008000"/>
          <w:szCs w:val="22"/>
        </w:rPr>
        <w:footnoteRef/>
      </w:r>
      <w:r w:rsidRPr="007C6518">
        <w:rPr>
          <w:color w:val="008000"/>
          <w:szCs w:val="22"/>
        </w:rPr>
        <w:t xml:space="preserve"> </w:t>
      </w:r>
      <w:r>
        <w:rPr>
          <w:sz w:val="22"/>
          <w:szCs w:val="22"/>
        </w:rPr>
        <w:tab/>
        <w:t>The literal translation of ‘</w:t>
      </w:r>
      <w:r w:rsidRPr="00AE2237">
        <w:rPr>
          <w:i/>
          <w:iCs/>
          <w:sz w:val="22"/>
          <w:szCs w:val="22"/>
        </w:rPr>
        <w:t>before your sword</w:t>
      </w:r>
      <w:r>
        <w:rPr>
          <w:sz w:val="22"/>
          <w:szCs w:val="22"/>
        </w:rPr>
        <w:t xml:space="preserve">’ (as </w:t>
      </w:r>
      <w:r w:rsidRPr="00AE2237">
        <w:rPr>
          <w:i/>
          <w:iCs/>
          <w:sz w:val="22"/>
          <w:szCs w:val="22"/>
        </w:rPr>
        <w:t>NJB</w:t>
      </w:r>
      <w:r>
        <w:rPr>
          <w:sz w:val="22"/>
          <w:szCs w:val="22"/>
        </w:rPr>
        <w:t>) is ‘</w:t>
      </w:r>
      <w:r w:rsidRPr="00AE2237">
        <w:rPr>
          <w:i/>
          <w:iCs/>
          <w:sz w:val="22"/>
          <w:szCs w:val="22"/>
        </w:rPr>
        <w:t>to the sword</w:t>
      </w:r>
      <w:r>
        <w:rPr>
          <w:sz w:val="22"/>
          <w:szCs w:val="22"/>
        </w:rPr>
        <w:t>’.</w:t>
      </w:r>
    </w:p>
  </w:footnote>
  <w:footnote w:id="813">
    <w:p w14:paraId="128E0B9E" w14:textId="77777777" w:rsidR="00F66D22" w:rsidRDefault="00F66D22">
      <w:pPr>
        <w:pStyle w:val="BodyText"/>
        <w:spacing w:before="0" w:line="300" w:lineRule="exact"/>
        <w:ind w:left="284" w:hanging="284"/>
        <w:rPr>
          <w:sz w:val="22"/>
          <w:szCs w:val="22"/>
        </w:rPr>
      </w:pPr>
      <w:r w:rsidRPr="007C6518">
        <w:rPr>
          <w:rStyle w:val="FootnoteReference"/>
          <w:color w:val="008000"/>
          <w:szCs w:val="22"/>
        </w:rPr>
        <w:footnoteRef/>
      </w:r>
      <w:r w:rsidRPr="007C6518">
        <w:rPr>
          <w:color w:val="008000"/>
          <w:szCs w:val="22"/>
        </w:rPr>
        <w:t xml:space="preserve"> </w:t>
      </w:r>
      <w:r w:rsidRPr="007C6518">
        <w:rPr>
          <w:color w:val="008000"/>
          <w:szCs w:val="22"/>
        </w:rPr>
        <w:tab/>
      </w:r>
      <w:r>
        <w:rPr>
          <w:sz w:val="22"/>
          <w:szCs w:val="22"/>
        </w:rPr>
        <w:t>In place of ‘</w:t>
      </w:r>
      <w:r w:rsidRPr="00AE2237">
        <w:rPr>
          <w:i/>
          <w:iCs/>
          <w:sz w:val="22"/>
          <w:szCs w:val="22"/>
        </w:rPr>
        <w:t>pursuing</w:t>
      </w:r>
      <w:r>
        <w:rPr>
          <w:sz w:val="22"/>
          <w:szCs w:val="22"/>
        </w:rPr>
        <w:t xml:space="preserve">’ (twice in this verse), here following the </w:t>
      </w:r>
      <w:r w:rsidRPr="00AE2237">
        <w:rPr>
          <w:i/>
          <w:iCs/>
          <w:sz w:val="22"/>
          <w:szCs w:val="22"/>
        </w:rPr>
        <w:t>NJB</w:t>
      </w:r>
      <w:r>
        <w:rPr>
          <w:sz w:val="22"/>
          <w:szCs w:val="22"/>
        </w:rPr>
        <w:t xml:space="preserve">, the </w:t>
      </w:r>
      <w:r w:rsidRPr="00AE2237">
        <w:rPr>
          <w:i/>
          <w:iCs/>
          <w:sz w:val="22"/>
          <w:szCs w:val="22"/>
        </w:rPr>
        <w:t>NRSV</w:t>
      </w:r>
      <w:r>
        <w:rPr>
          <w:sz w:val="22"/>
          <w:szCs w:val="22"/>
        </w:rPr>
        <w:t xml:space="preserve"> has ‘</w:t>
      </w:r>
      <w:r w:rsidRPr="00AE2237">
        <w:rPr>
          <w:i/>
          <w:iCs/>
          <w:sz w:val="22"/>
          <w:szCs w:val="22"/>
        </w:rPr>
        <w:t>shall give chase to</w:t>
      </w:r>
      <w:r>
        <w:rPr>
          <w:sz w:val="22"/>
          <w:szCs w:val="22"/>
        </w:rPr>
        <w:t>’.</w:t>
      </w:r>
    </w:p>
  </w:footnote>
  <w:footnote w:id="814">
    <w:p w14:paraId="6E60784C" w14:textId="43F0020D" w:rsidR="00F66D22" w:rsidRPr="00AE2237" w:rsidRDefault="00F66D22" w:rsidP="00AE2237">
      <w:pPr>
        <w:pStyle w:val="BodyText"/>
        <w:spacing w:before="0" w:line="300" w:lineRule="exact"/>
        <w:ind w:left="284" w:hanging="284"/>
        <w:rPr>
          <w:sz w:val="22"/>
          <w:szCs w:val="22"/>
        </w:rPr>
      </w:pPr>
      <w:r w:rsidRPr="007C6518">
        <w:rPr>
          <w:rStyle w:val="FootnoteReference"/>
          <w:color w:val="008000"/>
          <w:szCs w:val="22"/>
        </w:rPr>
        <w:footnoteRef/>
      </w:r>
      <w:r w:rsidRPr="007C6518">
        <w:rPr>
          <w:color w:val="008000"/>
          <w:szCs w:val="22"/>
        </w:rPr>
        <w:t xml:space="preserve"> </w:t>
      </w:r>
      <w:r w:rsidRPr="00AE2237">
        <w:rPr>
          <w:sz w:val="22"/>
          <w:szCs w:val="22"/>
        </w:rPr>
        <w:tab/>
        <w:t>The literal translation of ‘</w:t>
      </w:r>
      <w:r w:rsidRPr="00AE2237">
        <w:rPr>
          <w:i/>
          <w:iCs/>
          <w:sz w:val="22"/>
          <w:szCs w:val="22"/>
        </w:rPr>
        <w:t>uphold</w:t>
      </w:r>
      <w:r w:rsidRPr="00AE2237">
        <w:rPr>
          <w:sz w:val="22"/>
          <w:szCs w:val="22"/>
        </w:rPr>
        <w:t>’ is ‘</w:t>
      </w:r>
      <w:bookmarkStart w:id="223" w:name="2615"/>
      <w:r w:rsidRPr="00AE2237">
        <w:rPr>
          <w:i/>
          <w:iCs/>
          <w:sz w:val="22"/>
          <w:szCs w:val="22"/>
        </w:rPr>
        <w:t>cause to arise</w:t>
      </w:r>
      <w:r>
        <w:rPr>
          <w:sz w:val="22"/>
          <w:szCs w:val="22"/>
        </w:rPr>
        <w:t>’,</w:t>
      </w:r>
      <w:r w:rsidRPr="00AE2237">
        <w:rPr>
          <w:sz w:val="22"/>
          <w:szCs w:val="22"/>
        </w:rPr>
        <w:t xml:space="preserve"> but </w:t>
      </w:r>
      <w:r>
        <w:rPr>
          <w:sz w:val="22"/>
          <w:szCs w:val="22"/>
        </w:rPr>
        <w:t xml:space="preserve">the term is </w:t>
      </w:r>
      <w:r w:rsidRPr="00AE2237">
        <w:rPr>
          <w:sz w:val="22"/>
          <w:szCs w:val="22"/>
        </w:rPr>
        <w:t xml:space="preserve">used here for </w:t>
      </w:r>
      <w:r w:rsidR="00C603B0">
        <w:rPr>
          <w:sz w:val="22"/>
          <w:szCs w:val="22"/>
        </w:rPr>
        <w:t>God</w:t>
      </w:r>
      <w:r>
        <w:rPr>
          <w:sz w:val="22"/>
          <w:szCs w:val="22"/>
        </w:rPr>
        <w:t>’s</w:t>
      </w:r>
      <w:r w:rsidRPr="00AE2237">
        <w:rPr>
          <w:sz w:val="22"/>
          <w:szCs w:val="22"/>
        </w:rPr>
        <w:t xml:space="preserve"> intention of maintaining the covenant commitment.</w:t>
      </w:r>
      <w:bookmarkEnd w:id="223"/>
    </w:p>
  </w:footnote>
  <w:footnote w:id="815">
    <w:p w14:paraId="05F3FBE4" w14:textId="77777777" w:rsidR="00F66D22" w:rsidRPr="00AE2237" w:rsidRDefault="00F66D22">
      <w:pPr>
        <w:pStyle w:val="BodyText"/>
        <w:spacing w:before="0" w:line="300" w:lineRule="exact"/>
        <w:ind w:left="284" w:hanging="284"/>
        <w:rPr>
          <w:sz w:val="22"/>
          <w:szCs w:val="22"/>
        </w:rPr>
      </w:pPr>
      <w:r w:rsidRPr="007C6518">
        <w:rPr>
          <w:rStyle w:val="FootnoteReference"/>
          <w:color w:val="008000"/>
          <w:szCs w:val="22"/>
        </w:rPr>
        <w:footnoteRef/>
      </w:r>
      <w:r w:rsidRPr="007C6518">
        <w:rPr>
          <w:color w:val="008000"/>
          <w:szCs w:val="22"/>
        </w:rPr>
        <w:t xml:space="preserve"> </w:t>
      </w:r>
      <w:r w:rsidRPr="00AE2237">
        <w:rPr>
          <w:sz w:val="22"/>
          <w:szCs w:val="22"/>
        </w:rPr>
        <w:tab/>
        <w:t>Literally translated, this verse ends, “</w:t>
      </w:r>
      <w:bookmarkStart w:id="224" w:name="2617"/>
      <w:r w:rsidRPr="00AE2237">
        <w:rPr>
          <w:i/>
          <w:iCs/>
          <w:sz w:val="22"/>
          <w:szCs w:val="22"/>
        </w:rPr>
        <w:t>and old from the presence of new you will bring out</w:t>
      </w:r>
      <w:bookmarkEnd w:id="224"/>
      <w:r w:rsidRPr="00AE2237">
        <w:rPr>
          <w:sz w:val="22"/>
          <w:szCs w:val="22"/>
        </w:rPr>
        <w:t>.”</w:t>
      </w:r>
    </w:p>
  </w:footnote>
  <w:footnote w:id="816">
    <w:p w14:paraId="7C130C1A" w14:textId="2A1E4535" w:rsidR="00F66D22" w:rsidRDefault="00F66D22">
      <w:pPr>
        <w:pStyle w:val="BodyText"/>
        <w:spacing w:before="0" w:line="300" w:lineRule="exact"/>
        <w:ind w:left="284" w:hanging="284"/>
        <w:rPr>
          <w:sz w:val="22"/>
          <w:szCs w:val="22"/>
        </w:rPr>
      </w:pPr>
      <w:r w:rsidRPr="007C6518">
        <w:rPr>
          <w:rStyle w:val="FootnoteReference"/>
          <w:color w:val="008000"/>
          <w:szCs w:val="22"/>
        </w:rPr>
        <w:footnoteRef/>
      </w:r>
      <w:r w:rsidRPr="007C6518">
        <w:rPr>
          <w:color w:val="008000"/>
          <w:szCs w:val="22"/>
        </w:rPr>
        <w:t xml:space="preserve"> </w:t>
      </w:r>
      <w:r>
        <w:rPr>
          <w:sz w:val="22"/>
          <w:szCs w:val="22"/>
        </w:rPr>
        <w:tab/>
        <w:t>Vv. 11–13 reiterate the fundamental theme of the Law of Holiness:</w:t>
      </w:r>
      <w:r w:rsidR="001E1C8D">
        <w:rPr>
          <w:sz w:val="22"/>
          <w:szCs w:val="22"/>
        </w:rPr>
        <w:t xml:space="preserve"> </w:t>
      </w:r>
      <w:r>
        <w:rPr>
          <w:sz w:val="22"/>
          <w:szCs w:val="22"/>
        </w:rPr>
        <w:t>the holy God has come to dwell in the midst of a sinful people.</w:t>
      </w:r>
      <w:r w:rsidR="001E1C8D">
        <w:rPr>
          <w:sz w:val="22"/>
          <w:szCs w:val="22"/>
        </w:rPr>
        <w:t xml:space="preserve"> </w:t>
      </w:r>
      <w:bookmarkStart w:id="225" w:name="2618"/>
      <w:r w:rsidRPr="00AE2237">
        <w:rPr>
          <w:i/>
          <w:iCs/>
          <w:sz w:val="22"/>
          <w:szCs w:val="22"/>
        </w:rPr>
        <w:t>LXX</w:t>
      </w:r>
      <w:r w:rsidRPr="00AE2237">
        <w:rPr>
          <w:sz w:val="22"/>
          <w:szCs w:val="22"/>
        </w:rPr>
        <w:t xml:space="preserve"> codices </w:t>
      </w:r>
      <w:r w:rsidRPr="00AE2237">
        <w:rPr>
          <w:i/>
          <w:iCs/>
          <w:sz w:val="22"/>
          <w:szCs w:val="22"/>
        </w:rPr>
        <w:t>Vaticanus</w:t>
      </w:r>
      <w:r w:rsidRPr="00AE2237">
        <w:rPr>
          <w:sz w:val="22"/>
          <w:szCs w:val="22"/>
        </w:rPr>
        <w:t xml:space="preserve"> and </w:t>
      </w:r>
      <w:r w:rsidRPr="00AE2237">
        <w:rPr>
          <w:i/>
          <w:iCs/>
          <w:sz w:val="22"/>
          <w:szCs w:val="22"/>
        </w:rPr>
        <w:t>Alexandrinus</w:t>
      </w:r>
      <w:r>
        <w:rPr>
          <w:sz w:val="22"/>
          <w:szCs w:val="22"/>
        </w:rPr>
        <w:t xml:space="preserve"> have ‘</w:t>
      </w:r>
      <w:r w:rsidRPr="00AE2237">
        <w:rPr>
          <w:i/>
          <w:iCs/>
          <w:sz w:val="22"/>
          <w:szCs w:val="22"/>
        </w:rPr>
        <w:t>my covenant</w:t>
      </w:r>
      <w:r>
        <w:rPr>
          <w:sz w:val="22"/>
          <w:szCs w:val="22"/>
        </w:rPr>
        <w:t>’ (</w:t>
      </w:r>
      <w:r w:rsidRPr="001E1C8D">
        <w:rPr>
          <w:rFonts w:ascii="Vusillus" w:hAnsi="Vusillus" w:cs="Vusillus"/>
          <w:bCs/>
          <w:i/>
          <w:noProof/>
          <w:sz w:val="26"/>
          <w:szCs w:val="22"/>
          <w:lang w:val="el-GR"/>
        </w:rPr>
        <w:t>διαθήκην</w:t>
      </w:r>
      <w:r w:rsidRPr="001E1C8D">
        <w:rPr>
          <w:rFonts w:ascii="Vusillus" w:hAnsi="Vusillus" w:cs="Vusillus"/>
          <w:bCs/>
          <w:i/>
          <w:noProof/>
          <w:sz w:val="26"/>
          <w:szCs w:val="22"/>
        </w:rPr>
        <w:t xml:space="preserve"> </w:t>
      </w:r>
      <w:r w:rsidRPr="001E1C8D">
        <w:rPr>
          <w:rFonts w:ascii="Vusillus" w:hAnsi="Vusillus" w:cs="Vusillus"/>
          <w:bCs/>
          <w:i/>
          <w:noProof/>
          <w:sz w:val="26"/>
          <w:szCs w:val="22"/>
          <w:lang w:val="el-GR"/>
        </w:rPr>
        <w:t>μου</w:t>
      </w:r>
      <w:r>
        <w:rPr>
          <w:sz w:val="22"/>
          <w:szCs w:val="22"/>
        </w:rPr>
        <w:t>) rather than ‘</w:t>
      </w:r>
      <w:r w:rsidRPr="00AE2237">
        <w:rPr>
          <w:i/>
          <w:iCs/>
          <w:sz w:val="22"/>
          <w:szCs w:val="22"/>
        </w:rPr>
        <w:t>my tabernacle</w:t>
      </w:r>
      <w:r>
        <w:rPr>
          <w:sz w:val="22"/>
          <w:szCs w:val="22"/>
        </w:rPr>
        <w:t>’</w:t>
      </w:r>
      <w:r w:rsidRPr="00AE2237">
        <w:rPr>
          <w:sz w:val="22"/>
          <w:szCs w:val="22"/>
        </w:rPr>
        <w:t>.</w:t>
      </w:r>
      <w:bookmarkEnd w:id="225"/>
    </w:p>
  </w:footnote>
  <w:footnote w:id="817">
    <w:p w14:paraId="01C43D15" w14:textId="77777777" w:rsidR="00F66D22" w:rsidRPr="00AE2237" w:rsidRDefault="00F66D22" w:rsidP="00AE2237">
      <w:pPr>
        <w:pStyle w:val="BodyText"/>
        <w:spacing w:before="0" w:line="300" w:lineRule="exact"/>
        <w:ind w:left="284" w:hanging="284"/>
        <w:rPr>
          <w:sz w:val="22"/>
          <w:szCs w:val="22"/>
        </w:rPr>
      </w:pPr>
      <w:r w:rsidRPr="007C6518">
        <w:rPr>
          <w:rStyle w:val="FootnoteReference"/>
          <w:color w:val="008000"/>
          <w:szCs w:val="22"/>
        </w:rPr>
        <w:footnoteRef/>
      </w:r>
      <w:r w:rsidRPr="007C6518">
        <w:rPr>
          <w:color w:val="008000"/>
          <w:szCs w:val="22"/>
        </w:rPr>
        <w:t xml:space="preserve"> </w:t>
      </w:r>
      <w:r w:rsidRPr="00AE2237">
        <w:rPr>
          <w:sz w:val="22"/>
          <w:szCs w:val="22"/>
        </w:rPr>
        <w:tab/>
        <w:t>Compare Ex 6:7.</w:t>
      </w:r>
    </w:p>
  </w:footnote>
  <w:footnote w:id="818">
    <w:p w14:paraId="6067F703" w14:textId="77777777" w:rsidR="00F66D22" w:rsidRDefault="00F66D22">
      <w:pPr>
        <w:pStyle w:val="BodyText"/>
        <w:spacing w:before="0" w:line="300" w:lineRule="exact"/>
        <w:ind w:left="284" w:hanging="284"/>
        <w:rPr>
          <w:sz w:val="22"/>
          <w:szCs w:val="22"/>
        </w:rPr>
      </w:pPr>
      <w:r w:rsidRPr="007C6518">
        <w:rPr>
          <w:rStyle w:val="FootnoteReference"/>
          <w:color w:val="008000"/>
          <w:szCs w:val="22"/>
        </w:rPr>
        <w:footnoteRef/>
      </w:r>
      <w:r w:rsidRPr="007C6518">
        <w:rPr>
          <w:color w:val="008000"/>
          <w:szCs w:val="22"/>
        </w:rPr>
        <w:t xml:space="preserve"> </w:t>
      </w:r>
      <w:r>
        <w:rPr>
          <w:sz w:val="22"/>
          <w:szCs w:val="22"/>
        </w:rPr>
        <w:tab/>
        <w:t>The literal translation of ‘</w:t>
      </w:r>
      <w:r w:rsidRPr="007C6518">
        <w:rPr>
          <w:i/>
          <w:iCs/>
          <w:sz w:val="22"/>
          <w:szCs w:val="22"/>
        </w:rPr>
        <w:t>from being their slaves</w:t>
      </w:r>
      <w:r>
        <w:rPr>
          <w:sz w:val="22"/>
          <w:szCs w:val="22"/>
        </w:rPr>
        <w:t>’ is ‘</w:t>
      </w:r>
      <w:r w:rsidRPr="007C6518">
        <w:rPr>
          <w:i/>
          <w:iCs/>
          <w:sz w:val="22"/>
          <w:szCs w:val="22"/>
        </w:rPr>
        <w:t>from being to them slaves</w:t>
      </w:r>
      <w:r>
        <w:rPr>
          <w:sz w:val="22"/>
          <w:szCs w:val="22"/>
        </w:rPr>
        <w:t>’.</w:t>
      </w:r>
    </w:p>
  </w:footnote>
  <w:footnote w:id="819">
    <w:p w14:paraId="0F7C2AA0" w14:textId="77777777" w:rsidR="00F66D22" w:rsidRDefault="00F66D22">
      <w:pPr>
        <w:pStyle w:val="BodyText"/>
        <w:spacing w:before="0" w:line="300" w:lineRule="exact"/>
        <w:ind w:left="284" w:hanging="284"/>
        <w:rPr>
          <w:sz w:val="22"/>
          <w:szCs w:val="22"/>
        </w:rPr>
      </w:pPr>
      <w:r w:rsidRPr="007C6518">
        <w:rPr>
          <w:rStyle w:val="FootnoteReference"/>
          <w:color w:val="008000"/>
          <w:szCs w:val="22"/>
        </w:rPr>
        <w:footnoteRef/>
      </w:r>
      <w:r w:rsidRPr="007C6518">
        <w:rPr>
          <w:color w:val="008000"/>
          <w:szCs w:val="22"/>
        </w:rPr>
        <w:t xml:space="preserve"> </w:t>
      </w:r>
      <w:r>
        <w:rPr>
          <w:sz w:val="22"/>
          <w:szCs w:val="22"/>
        </w:rPr>
        <w:tab/>
        <w:t>The literal translation of ‘</w:t>
      </w:r>
      <w:r w:rsidRPr="007C6518">
        <w:rPr>
          <w:i/>
          <w:iCs/>
          <w:sz w:val="22"/>
          <w:szCs w:val="22"/>
        </w:rPr>
        <w:t>keep</w:t>
      </w:r>
      <w:r>
        <w:rPr>
          <w:sz w:val="22"/>
          <w:szCs w:val="22"/>
        </w:rPr>
        <w:t xml:space="preserve">’ is </w:t>
      </w:r>
      <w:r w:rsidRPr="007C6518">
        <w:rPr>
          <w:i/>
          <w:iCs/>
          <w:sz w:val="22"/>
          <w:szCs w:val="22"/>
        </w:rPr>
        <w:t>‘do</w:t>
      </w:r>
      <w:r>
        <w:rPr>
          <w:sz w:val="22"/>
          <w:szCs w:val="22"/>
        </w:rPr>
        <w:t>’.</w:t>
      </w:r>
    </w:p>
  </w:footnote>
  <w:footnote w:id="820">
    <w:p w14:paraId="297C0242" w14:textId="77777777" w:rsidR="00F66D22" w:rsidRDefault="00F66D22">
      <w:pPr>
        <w:pStyle w:val="BodyText"/>
        <w:spacing w:before="0" w:line="300" w:lineRule="exact"/>
        <w:ind w:left="284" w:hanging="284"/>
        <w:rPr>
          <w:sz w:val="22"/>
          <w:szCs w:val="22"/>
        </w:rPr>
      </w:pPr>
      <w:r w:rsidRPr="007C6518">
        <w:rPr>
          <w:rStyle w:val="FootnoteReference"/>
          <w:color w:val="008000"/>
          <w:szCs w:val="22"/>
        </w:rPr>
        <w:footnoteRef/>
      </w:r>
      <w:r w:rsidRPr="007C6518">
        <w:rPr>
          <w:color w:val="008000"/>
          <w:szCs w:val="22"/>
        </w:rPr>
        <w:t xml:space="preserve"> </w:t>
      </w:r>
      <w:r>
        <w:rPr>
          <w:sz w:val="22"/>
          <w:szCs w:val="22"/>
        </w:rPr>
        <w:tab/>
        <w:t>In place of ‘</w:t>
      </w:r>
      <w:r w:rsidRPr="007C6518">
        <w:rPr>
          <w:i/>
          <w:iCs/>
          <w:sz w:val="22"/>
          <w:szCs w:val="22"/>
        </w:rPr>
        <w:t>abhor</w:t>
      </w:r>
      <w:r>
        <w:rPr>
          <w:sz w:val="22"/>
          <w:szCs w:val="22"/>
        </w:rPr>
        <w:t xml:space="preserve">’, here following the </w:t>
      </w:r>
      <w:r w:rsidRPr="007C6518">
        <w:rPr>
          <w:i/>
          <w:iCs/>
          <w:sz w:val="22"/>
          <w:szCs w:val="22"/>
        </w:rPr>
        <w:t>NRSV</w:t>
      </w:r>
      <w:r>
        <w:rPr>
          <w:sz w:val="22"/>
          <w:szCs w:val="22"/>
        </w:rPr>
        <w:t xml:space="preserve"> &amp; </w:t>
      </w:r>
      <w:r w:rsidRPr="007C6518">
        <w:rPr>
          <w:i/>
          <w:iCs/>
          <w:sz w:val="22"/>
          <w:szCs w:val="22"/>
        </w:rPr>
        <w:t>NETB</w:t>
      </w:r>
      <w:r>
        <w:rPr>
          <w:sz w:val="22"/>
          <w:szCs w:val="22"/>
        </w:rPr>
        <w:t xml:space="preserve">, the </w:t>
      </w:r>
      <w:r w:rsidRPr="007C6518">
        <w:rPr>
          <w:i/>
          <w:iCs/>
          <w:sz w:val="22"/>
          <w:szCs w:val="22"/>
        </w:rPr>
        <w:t>NJB</w:t>
      </w:r>
      <w:r>
        <w:rPr>
          <w:sz w:val="22"/>
          <w:szCs w:val="22"/>
        </w:rPr>
        <w:t xml:space="preserve"> has ‘</w:t>
      </w:r>
      <w:r w:rsidRPr="007C6518">
        <w:rPr>
          <w:i/>
          <w:iCs/>
          <w:sz w:val="22"/>
          <w:szCs w:val="22"/>
        </w:rPr>
        <w:t>disregard</w:t>
      </w:r>
      <w:r>
        <w:rPr>
          <w:sz w:val="22"/>
          <w:szCs w:val="22"/>
        </w:rPr>
        <w:t>’.</w:t>
      </w:r>
    </w:p>
  </w:footnote>
  <w:footnote w:id="821">
    <w:p w14:paraId="156F786B" w14:textId="77777777" w:rsidR="00F66D22" w:rsidRDefault="00F66D22">
      <w:pPr>
        <w:pStyle w:val="BodyText"/>
        <w:spacing w:before="0" w:line="300" w:lineRule="exact"/>
        <w:ind w:left="284" w:hanging="284"/>
        <w:rPr>
          <w:sz w:val="22"/>
          <w:szCs w:val="22"/>
        </w:rPr>
      </w:pPr>
      <w:r w:rsidRPr="007C6518">
        <w:rPr>
          <w:rStyle w:val="FootnoteReference"/>
          <w:color w:val="008000"/>
        </w:rPr>
        <w:footnoteRef/>
      </w:r>
      <w:r>
        <w:rPr>
          <w:sz w:val="22"/>
          <w:szCs w:val="22"/>
        </w:rPr>
        <w:t xml:space="preserve"> </w:t>
      </w:r>
      <w:r>
        <w:rPr>
          <w:sz w:val="22"/>
          <w:szCs w:val="22"/>
        </w:rPr>
        <w:tab/>
        <w:t>In place of ‘</w:t>
      </w:r>
      <w:r w:rsidRPr="00EC461D">
        <w:rPr>
          <w:i/>
          <w:iCs/>
          <w:sz w:val="22"/>
          <w:szCs w:val="22"/>
        </w:rPr>
        <w:t>exhaust the breath of life</w:t>
      </w:r>
      <w:r>
        <w:rPr>
          <w:sz w:val="22"/>
          <w:szCs w:val="22"/>
        </w:rPr>
        <w:t xml:space="preserve">’, here following the </w:t>
      </w:r>
      <w:r w:rsidRPr="00EC461D">
        <w:rPr>
          <w:i/>
          <w:iCs/>
          <w:sz w:val="22"/>
          <w:szCs w:val="22"/>
        </w:rPr>
        <w:t>NJB</w:t>
      </w:r>
      <w:r>
        <w:rPr>
          <w:sz w:val="22"/>
          <w:szCs w:val="22"/>
        </w:rPr>
        <w:t xml:space="preserve">, the </w:t>
      </w:r>
      <w:r w:rsidRPr="00EC461D">
        <w:rPr>
          <w:i/>
          <w:iCs/>
          <w:sz w:val="22"/>
          <w:szCs w:val="22"/>
        </w:rPr>
        <w:t>NRSV</w:t>
      </w:r>
      <w:r>
        <w:rPr>
          <w:sz w:val="22"/>
          <w:szCs w:val="22"/>
        </w:rPr>
        <w:t xml:space="preserve"> has ‘</w:t>
      </w:r>
      <w:r w:rsidRPr="00EC461D">
        <w:rPr>
          <w:i/>
          <w:iCs/>
          <w:sz w:val="22"/>
          <w:szCs w:val="22"/>
        </w:rPr>
        <w:t>cause life to pine away</w:t>
      </w:r>
      <w:r>
        <w:rPr>
          <w:sz w:val="22"/>
          <w:szCs w:val="22"/>
        </w:rPr>
        <w:t xml:space="preserve">’ and </w:t>
      </w:r>
      <w:r w:rsidRPr="00EC461D">
        <w:rPr>
          <w:i/>
          <w:iCs/>
          <w:sz w:val="22"/>
          <w:szCs w:val="22"/>
        </w:rPr>
        <w:t>NETB</w:t>
      </w:r>
      <w:r>
        <w:rPr>
          <w:sz w:val="22"/>
          <w:szCs w:val="22"/>
        </w:rPr>
        <w:t xml:space="preserve"> has ‘</w:t>
      </w:r>
      <w:r w:rsidRPr="00EC461D">
        <w:rPr>
          <w:i/>
          <w:iCs/>
          <w:sz w:val="22"/>
          <w:szCs w:val="22"/>
        </w:rPr>
        <w:t>drain away the vitality of life</w:t>
      </w:r>
      <w:r>
        <w:rPr>
          <w:sz w:val="22"/>
          <w:szCs w:val="22"/>
        </w:rPr>
        <w:t>’.</w:t>
      </w:r>
    </w:p>
  </w:footnote>
  <w:footnote w:id="822">
    <w:p w14:paraId="706B5D8F" w14:textId="77777777" w:rsidR="00F66D22" w:rsidRDefault="00F66D22">
      <w:pPr>
        <w:pStyle w:val="BodyText"/>
        <w:spacing w:before="0" w:line="300" w:lineRule="exact"/>
        <w:ind w:left="284" w:hanging="284"/>
        <w:rPr>
          <w:sz w:val="22"/>
          <w:szCs w:val="22"/>
        </w:rPr>
      </w:pPr>
      <w:r w:rsidRPr="002814D4">
        <w:rPr>
          <w:rStyle w:val="FootnoteReference"/>
          <w:color w:val="008000"/>
          <w:szCs w:val="22"/>
        </w:rPr>
        <w:footnoteRef/>
      </w:r>
      <w:r>
        <w:rPr>
          <w:sz w:val="22"/>
          <w:szCs w:val="22"/>
        </w:rPr>
        <w:t xml:space="preserve"> </w:t>
      </w:r>
      <w:r>
        <w:rPr>
          <w:sz w:val="22"/>
          <w:szCs w:val="22"/>
        </w:rPr>
        <w:tab/>
        <w:t xml:space="preserve">The </w:t>
      </w:r>
      <w:r w:rsidRPr="00EC461D">
        <w:rPr>
          <w:i/>
          <w:iCs/>
          <w:sz w:val="22"/>
          <w:szCs w:val="22"/>
        </w:rPr>
        <w:t>NJB</w:t>
      </w:r>
      <w:r>
        <w:rPr>
          <w:sz w:val="22"/>
          <w:szCs w:val="22"/>
        </w:rPr>
        <w:t xml:space="preserve"> has simply ‘</w:t>
      </w:r>
      <w:r w:rsidRPr="00EC461D">
        <w:rPr>
          <w:i/>
          <w:iCs/>
          <w:sz w:val="22"/>
          <w:szCs w:val="22"/>
        </w:rPr>
        <w:t>turn</w:t>
      </w:r>
      <w:r>
        <w:rPr>
          <w:sz w:val="22"/>
          <w:szCs w:val="22"/>
        </w:rPr>
        <w:t>’ in place of ‘</w:t>
      </w:r>
      <w:r w:rsidRPr="00EC461D">
        <w:rPr>
          <w:i/>
          <w:iCs/>
          <w:sz w:val="22"/>
          <w:szCs w:val="22"/>
        </w:rPr>
        <w:t>set my face</w:t>
      </w:r>
      <w:r>
        <w:rPr>
          <w:sz w:val="22"/>
          <w:szCs w:val="22"/>
        </w:rPr>
        <w:t xml:space="preserve">’, here following the </w:t>
      </w:r>
      <w:r w:rsidRPr="00EC461D">
        <w:rPr>
          <w:i/>
          <w:iCs/>
          <w:sz w:val="22"/>
          <w:szCs w:val="22"/>
        </w:rPr>
        <w:t>MT</w:t>
      </w:r>
      <w:r>
        <w:rPr>
          <w:sz w:val="22"/>
          <w:szCs w:val="22"/>
        </w:rPr>
        <w:t xml:space="preserve">, </w:t>
      </w:r>
      <w:r w:rsidRPr="00EC461D">
        <w:rPr>
          <w:i/>
          <w:iCs/>
          <w:sz w:val="22"/>
          <w:szCs w:val="22"/>
        </w:rPr>
        <w:t>NRSV</w:t>
      </w:r>
      <w:r>
        <w:rPr>
          <w:sz w:val="22"/>
          <w:szCs w:val="22"/>
        </w:rPr>
        <w:t xml:space="preserve"> &amp; </w:t>
      </w:r>
      <w:r w:rsidRPr="00EC461D">
        <w:rPr>
          <w:i/>
          <w:iCs/>
          <w:sz w:val="22"/>
          <w:szCs w:val="22"/>
        </w:rPr>
        <w:t>NETB</w:t>
      </w:r>
      <w:r>
        <w:rPr>
          <w:sz w:val="22"/>
          <w:szCs w:val="22"/>
        </w:rPr>
        <w:t>.</w:t>
      </w:r>
    </w:p>
  </w:footnote>
  <w:footnote w:id="823">
    <w:p w14:paraId="61F13C18" w14:textId="77777777" w:rsidR="00F66D22" w:rsidRDefault="00F66D22" w:rsidP="00C603B0">
      <w:pPr>
        <w:pStyle w:val="BodyText"/>
        <w:spacing w:before="0" w:line="290" w:lineRule="exact"/>
        <w:ind w:left="284" w:hanging="284"/>
        <w:rPr>
          <w:sz w:val="22"/>
          <w:szCs w:val="22"/>
        </w:rPr>
      </w:pPr>
      <w:r w:rsidRPr="002814D4">
        <w:rPr>
          <w:rStyle w:val="FootnoteReference"/>
          <w:color w:val="008000"/>
          <w:szCs w:val="22"/>
        </w:rPr>
        <w:footnoteRef/>
      </w:r>
      <w:r w:rsidRPr="002814D4">
        <w:rPr>
          <w:color w:val="008000"/>
          <w:szCs w:val="22"/>
        </w:rPr>
        <w:t xml:space="preserve"> </w:t>
      </w:r>
      <w:r>
        <w:rPr>
          <w:sz w:val="22"/>
          <w:szCs w:val="22"/>
        </w:rPr>
        <w:tab/>
        <w:t xml:space="preserve">The </w:t>
      </w:r>
      <w:r w:rsidRPr="00EC461D">
        <w:rPr>
          <w:i/>
          <w:iCs/>
          <w:sz w:val="22"/>
          <w:szCs w:val="22"/>
        </w:rPr>
        <w:t>NJB</w:t>
      </w:r>
      <w:r>
        <w:rPr>
          <w:sz w:val="22"/>
          <w:szCs w:val="22"/>
        </w:rPr>
        <w:t xml:space="preserve"> &amp; </w:t>
      </w:r>
      <w:r w:rsidRPr="00EC461D">
        <w:rPr>
          <w:i/>
          <w:iCs/>
          <w:sz w:val="22"/>
          <w:szCs w:val="22"/>
        </w:rPr>
        <w:t>NRSV</w:t>
      </w:r>
      <w:r>
        <w:rPr>
          <w:sz w:val="22"/>
          <w:szCs w:val="22"/>
        </w:rPr>
        <w:t xml:space="preserve"> have just ‘</w:t>
      </w:r>
      <w:r w:rsidRPr="00EC461D">
        <w:rPr>
          <w:i/>
          <w:iCs/>
          <w:sz w:val="22"/>
          <w:szCs w:val="22"/>
        </w:rPr>
        <w:t>this</w:t>
      </w:r>
      <w:r>
        <w:rPr>
          <w:sz w:val="22"/>
          <w:szCs w:val="22"/>
        </w:rPr>
        <w:t>’ in place of ‘</w:t>
      </w:r>
      <w:r w:rsidRPr="00EC461D">
        <w:rPr>
          <w:i/>
          <w:iCs/>
          <w:sz w:val="22"/>
          <w:szCs w:val="22"/>
        </w:rPr>
        <w:t>all these things</w:t>
      </w:r>
      <w:r>
        <w:rPr>
          <w:sz w:val="22"/>
          <w:szCs w:val="22"/>
        </w:rPr>
        <w:t xml:space="preserve">’, here following </w:t>
      </w:r>
      <w:r w:rsidRPr="00EC461D">
        <w:rPr>
          <w:i/>
          <w:iCs/>
          <w:sz w:val="22"/>
          <w:szCs w:val="22"/>
        </w:rPr>
        <w:t>NETB</w:t>
      </w:r>
      <w:r>
        <w:rPr>
          <w:sz w:val="22"/>
          <w:szCs w:val="22"/>
        </w:rPr>
        <w:t xml:space="preserve">; the </w:t>
      </w:r>
      <w:r w:rsidRPr="00EC461D">
        <w:rPr>
          <w:i/>
          <w:iCs/>
          <w:sz w:val="22"/>
          <w:szCs w:val="22"/>
        </w:rPr>
        <w:t>MT</w:t>
      </w:r>
      <w:r>
        <w:rPr>
          <w:sz w:val="22"/>
          <w:szCs w:val="22"/>
        </w:rPr>
        <w:t xml:space="preserve"> reads ‘</w:t>
      </w:r>
      <w:r w:rsidRPr="00EC461D">
        <w:rPr>
          <w:i/>
          <w:iCs/>
          <w:sz w:val="22"/>
          <w:szCs w:val="22"/>
        </w:rPr>
        <w:t>if until these things</w:t>
      </w:r>
      <w:r>
        <w:rPr>
          <w:sz w:val="22"/>
          <w:szCs w:val="22"/>
        </w:rPr>
        <w:t>’.</w:t>
      </w:r>
    </w:p>
  </w:footnote>
  <w:footnote w:id="824">
    <w:p w14:paraId="7E9B5C60" w14:textId="77777777" w:rsidR="00F66D22" w:rsidRDefault="00F66D22" w:rsidP="00C603B0">
      <w:pPr>
        <w:pStyle w:val="BodyText"/>
        <w:spacing w:before="0" w:line="290" w:lineRule="exact"/>
        <w:ind w:left="284" w:hanging="284"/>
        <w:rPr>
          <w:sz w:val="22"/>
          <w:szCs w:val="22"/>
        </w:rPr>
      </w:pPr>
      <w:r w:rsidRPr="002814D4">
        <w:rPr>
          <w:rStyle w:val="FootnoteReference"/>
          <w:color w:val="008000"/>
          <w:szCs w:val="22"/>
        </w:rPr>
        <w:footnoteRef/>
      </w:r>
      <w:r w:rsidRPr="002814D4">
        <w:rPr>
          <w:color w:val="008000"/>
          <w:szCs w:val="22"/>
        </w:rPr>
        <w:t xml:space="preserve"> </w:t>
      </w:r>
      <w:r>
        <w:rPr>
          <w:sz w:val="22"/>
          <w:szCs w:val="22"/>
        </w:rPr>
        <w:tab/>
        <w:t xml:space="preserve">The </w:t>
      </w:r>
      <w:r w:rsidRPr="00EC461D">
        <w:rPr>
          <w:i/>
          <w:iCs/>
          <w:sz w:val="22"/>
          <w:szCs w:val="22"/>
        </w:rPr>
        <w:t>NRSV</w:t>
      </w:r>
      <w:r>
        <w:rPr>
          <w:sz w:val="22"/>
          <w:szCs w:val="22"/>
        </w:rPr>
        <w:t xml:space="preserve"> has ‘</w:t>
      </w:r>
      <w:r w:rsidRPr="00EC461D">
        <w:rPr>
          <w:i/>
          <w:iCs/>
          <w:sz w:val="22"/>
          <w:szCs w:val="22"/>
        </w:rPr>
        <w:t>copper</w:t>
      </w:r>
      <w:r>
        <w:rPr>
          <w:sz w:val="22"/>
          <w:szCs w:val="22"/>
        </w:rPr>
        <w:t>’ in place of ‘</w:t>
      </w:r>
      <w:r w:rsidRPr="00EC461D">
        <w:rPr>
          <w:i/>
          <w:iCs/>
          <w:sz w:val="22"/>
          <w:szCs w:val="22"/>
        </w:rPr>
        <w:t>bronze</w:t>
      </w:r>
      <w:r>
        <w:rPr>
          <w:sz w:val="22"/>
          <w:szCs w:val="22"/>
        </w:rPr>
        <w:t>’.</w:t>
      </w:r>
    </w:p>
  </w:footnote>
  <w:footnote w:id="825">
    <w:p w14:paraId="2933D227" w14:textId="10983A76" w:rsidR="00F66D22" w:rsidRPr="00EC461D" w:rsidRDefault="00F66D22" w:rsidP="00C603B0">
      <w:pPr>
        <w:pStyle w:val="BodyText"/>
        <w:spacing w:before="0" w:line="290" w:lineRule="exact"/>
        <w:ind w:left="284" w:hanging="284"/>
        <w:rPr>
          <w:sz w:val="22"/>
          <w:szCs w:val="22"/>
        </w:rPr>
      </w:pPr>
      <w:r w:rsidRPr="002814D4">
        <w:rPr>
          <w:rStyle w:val="FootnoteReference"/>
          <w:color w:val="008000"/>
          <w:szCs w:val="22"/>
        </w:rPr>
        <w:footnoteRef/>
      </w:r>
      <w:r w:rsidRPr="002814D4">
        <w:rPr>
          <w:color w:val="008000"/>
          <w:szCs w:val="22"/>
        </w:rPr>
        <w:t xml:space="preserve"> </w:t>
      </w:r>
      <w:r w:rsidRPr="00EC461D">
        <w:rPr>
          <w:sz w:val="22"/>
          <w:szCs w:val="22"/>
        </w:rPr>
        <w:tab/>
        <w:t>Literally translated, this verse ends, “</w:t>
      </w:r>
      <w:bookmarkStart w:id="226" w:name="2630"/>
      <w:r w:rsidRPr="00EC461D">
        <w:rPr>
          <w:sz w:val="22"/>
          <w:szCs w:val="22"/>
        </w:rPr>
        <w:t>the tree of t</w:t>
      </w:r>
      <w:r>
        <w:rPr>
          <w:sz w:val="22"/>
          <w:szCs w:val="22"/>
        </w:rPr>
        <w:t>he land will not give its fruit;” t</w:t>
      </w:r>
      <w:r w:rsidRPr="00EC461D">
        <w:rPr>
          <w:sz w:val="22"/>
          <w:szCs w:val="22"/>
        </w:rPr>
        <w:t>he collective singular has been translated as a plural.</w:t>
      </w:r>
      <w:r w:rsidR="001E1C8D">
        <w:rPr>
          <w:sz w:val="22"/>
          <w:szCs w:val="22"/>
        </w:rPr>
        <w:t xml:space="preserve"> </w:t>
      </w:r>
      <w:r>
        <w:rPr>
          <w:sz w:val="22"/>
          <w:szCs w:val="22"/>
        </w:rPr>
        <w:t xml:space="preserve">Some </w:t>
      </w:r>
      <w:r w:rsidRPr="00EC461D">
        <w:rPr>
          <w:i/>
          <w:iCs/>
          <w:sz w:val="22"/>
          <w:szCs w:val="22"/>
        </w:rPr>
        <w:t>LXX</w:t>
      </w:r>
      <w:r>
        <w:rPr>
          <w:i/>
          <w:iCs/>
          <w:sz w:val="22"/>
          <w:szCs w:val="22"/>
        </w:rPr>
        <w:t xml:space="preserve"> </w:t>
      </w:r>
      <w:r w:rsidR="00F30DAA">
        <w:rPr>
          <w:i/>
          <w:iCs/>
          <w:sz w:val="22"/>
          <w:szCs w:val="22"/>
        </w:rPr>
        <w:t>MSS</w:t>
      </w:r>
      <w:r>
        <w:rPr>
          <w:sz w:val="22"/>
          <w:szCs w:val="22"/>
        </w:rPr>
        <w:t xml:space="preserve"> (</w:t>
      </w:r>
      <w:r w:rsidRPr="001E1C8D">
        <w:rPr>
          <w:rFonts w:ascii="Vusillus" w:hAnsi="Vusillus" w:cs="Vusillus"/>
          <w:i/>
          <w:iCs/>
          <w:noProof/>
          <w:sz w:val="26"/>
          <w:szCs w:val="26"/>
          <w:lang w:val="el-GR"/>
        </w:rPr>
        <w:t>αγρον</w:t>
      </w:r>
      <w:r>
        <w:rPr>
          <w:sz w:val="22"/>
          <w:szCs w:val="22"/>
        </w:rPr>
        <w:t xml:space="preserve">), </w:t>
      </w:r>
      <w:r w:rsidRPr="00EC461D">
        <w:rPr>
          <w:i/>
          <w:iCs/>
          <w:sz w:val="22"/>
          <w:szCs w:val="22"/>
        </w:rPr>
        <w:t>Tg</w:t>
      </w:r>
      <w:r>
        <w:rPr>
          <w:sz w:val="22"/>
          <w:szCs w:val="22"/>
        </w:rPr>
        <w:t xml:space="preserve">, </w:t>
      </w:r>
      <w:r w:rsidRPr="00EC461D">
        <w:rPr>
          <w:i/>
          <w:iCs/>
          <w:sz w:val="22"/>
          <w:szCs w:val="22"/>
        </w:rPr>
        <w:t>Samaritan Pentateuch</w:t>
      </w:r>
      <w:r>
        <w:rPr>
          <w:sz w:val="22"/>
          <w:szCs w:val="22"/>
        </w:rPr>
        <w:t xml:space="preserve"> and some </w:t>
      </w:r>
      <w:r w:rsidRPr="00EC461D">
        <w:rPr>
          <w:sz w:val="22"/>
          <w:szCs w:val="22"/>
        </w:rPr>
        <w:t xml:space="preserve">medieval </w:t>
      </w:r>
      <w:r w:rsidRPr="00F30DAA">
        <w:rPr>
          <w:i/>
          <w:iCs/>
          <w:sz w:val="22"/>
          <w:szCs w:val="22"/>
        </w:rPr>
        <w:t>Hebrew</w:t>
      </w:r>
      <w:r w:rsidRPr="00EC461D">
        <w:rPr>
          <w:sz w:val="22"/>
          <w:szCs w:val="22"/>
        </w:rPr>
        <w:t xml:space="preserve"> </w:t>
      </w:r>
      <w:r w:rsidR="00F30DAA">
        <w:rPr>
          <w:rStyle w:val="smallcaps"/>
          <w:i/>
          <w:iCs/>
          <w:sz w:val="22"/>
          <w:szCs w:val="22"/>
        </w:rPr>
        <w:t>MSS</w:t>
      </w:r>
      <w:r>
        <w:rPr>
          <w:sz w:val="22"/>
          <w:szCs w:val="22"/>
        </w:rPr>
        <w:t xml:space="preserve"> have ‘</w:t>
      </w:r>
      <w:r w:rsidRPr="00EC461D">
        <w:rPr>
          <w:i/>
          <w:iCs/>
          <w:sz w:val="22"/>
          <w:szCs w:val="22"/>
        </w:rPr>
        <w:t>the field</w:t>
      </w:r>
      <w:r>
        <w:rPr>
          <w:sz w:val="22"/>
          <w:szCs w:val="22"/>
        </w:rPr>
        <w:t>’ (cf. v. 4) rather than ‘</w:t>
      </w:r>
      <w:r w:rsidRPr="00EC461D">
        <w:rPr>
          <w:i/>
          <w:iCs/>
          <w:sz w:val="22"/>
          <w:szCs w:val="22"/>
        </w:rPr>
        <w:t>the lan</w:t>
      </w:r>
      <w:bookmarkEnd w:id="226"/>
      <w:r w:rsidRPr="00EC461D">
        <w:rPr>
          <w:i/>
          <w:iCs/>
          <w:sz w:val="22"/>
          <w:szCs w:val="22"/>
        </w:rPr>
        <w:t>d</w:t>
      </w:r>
      <w:r>
        <w:rPr>
          <w:sz w:val="22"/>
          <w:szCs w:val="22"/>
        </w:rPr>
        <w:t>’.</w:t>
      </w:r>
    </w:p>
  </w:footnote>
  <w:footnote w:id="826">
    <w:p w14:paraId="4411DEA3" w14:textId="77777777" w:rsidR="00F66D22" w:rsidRDefault="00F66D22" w:rsidP="00C603B0">
      <w:pPr>
        <w:pStyle w:val="BodyText"/>
        <w:spacing w:before="0" w:line="290" w:lineRule="exact"/>
        <w:ind w:left="284" w:hanging="284"/>
        <w:rPr>
          <w:sz w:val="22"/>
          <w:szCs w:val="22"/>
        </w:rPr>
      </w:pPr>
      <w:r w:rsidRPr="002814D4">
        <w:rPr>
          <w:rStyle w:val="FootnoteReference"/>
          <w:color w:val="008000"/>
          <w:szCs w:val="22"/>
        </w:rPr>
        <w:footnoteRef/>
      </w:r>
      <w:r w:rsidRPr="002814D4">
        <w:rPr>
          <w:color w:val="008000"/>
          <w:szCs w:val="22"/>
        </w:rPr>
        <w:t xml:space="preserve"> </w:t>
      </w:r>
      <w:r>
        <w:rPr>
          <w:sz w:val="22"/>
          <w:szCs w:val="22"/>
        </w:rPr>
        <w:tab/>
        <w:t>The literal translation of ‘</w:t>
      </w:r>
      <w:r w:rsidRPr="002814D4">
        <w:rPr>
          <w:i/>
          <w:iCs/>
          <w:sz w:val="22"/>
          <w:szCs w:val="22"/>
        </w:rPr>
        <w:t>these inflictions</w:t>
      </w:r>
      <w:r>
        <w:rPr>
          <w:sz w:val="22"/>
          <w:szCs w:val="22"/>
        </w:rPr>
        <w:t xml:space="preserve">’ (as </w:t>
      </w:r>
      <w:r w:rsidRPr="002814D4">
        <w:rPr>
          <w:i/>
          <w:iCs/>
          <w:sz w:val="22"/>
          <w:szCs w:val="22"/>
        </w:rPr>
        <w:t>NETB</w:t>
      </w:r>
      <w:r>
        <w:rPr>
          <w:sz w:val="22"/>
          <w:szCs w:val="22"/>
        </w:rPr>
        <w:t>) is ‘</w:t>
      </w:r>
      <w:r w:rsidRPr="002814D4">
        <w:rPr>
          <w:i/>
          <w:iCs/>
          <w:sz w:val="22"/>
          <w:szCs w:val="22"/>
        </w:rPr>
        <w:t>your blow</w:t>
      </w:r>
      <w:r>
        <w:rPr>
          <w:sz w:val="22"/>
          <w:szCs w:val="22"/>
        </w:rPr>
        <w:t>’ or ‘</w:t>
      </w:r>
      <w:r w:rsidRPr="002814D4">
        <w:rPr>
          <w:i/>
          <w:iCs/>
          <w:sz w:val="22"/>
          <w:szCs w:val="22"/>
        </w:rPr>
        <w:t>your strike</w:t>
      </w:r>
      <w:r>
        <w:rPr>
          <w:sz w:val="22"/>
          <w:szCs w:val="22"/>
        </w:rPr>
        <w:t xml:space="preserve">’; the </w:t>
      </w:r>
      <w:r w:rsidRPr="002814D4">
        <w:rPr>
          <w:i/>
          <w:iCs/>
          <w:sz w:val="22"/>
          <w:szCs w:val="22"/>
        </w:rPr>
        <w:t>NJB</w:t>
      </w:r>
      <w:r>
        <w:rPr>
          <w:sz w:val="22"/>
          <w:szCs w:val="22"/>
        </w:rPr>
        <w:t xml:space="preserve"> has ‘</w:t>
      </w:r>
      <w:r w:rsidRPr="002814D4">
        <w:rPr>
          <w:i/>
          <w:iCs/>
          <w:sz w:val="22"/>
          <w:szCs w:val="22"/>
        </w:rPr>
        <w:t>these plagues</w:t>
      </w:r>
      <w:r>
        <w:rPr>
          <w:sz w:val="22"/>
          <w:szCs w:val="22"/>
        </w:rPr>
        <w:t>’.</w:t>
      </w:r>
    </w:p>
  </w:footnote>
  <w:footnote w:id="827">
    <w:p w14:paraId="7C96DD17" w14:textId="77777777" w:rsidR="00F66D22" w:rsidRDefault="00F66D22" w:rsidP="00C603B0">
      <w:pPr>
        <w:pStyle w:val="BodyText"/>
        <w:spacing w:before="0" w:line="290" w:lineRule="exact"/>
        <w:ind w:left="284" w:hanging="284"/>
        <w:rPr>
          <w:sz w:val="22"/>
          <w:szCs w:val="22"/>
        </w:rPr>
      </w:pPr>
      <w:r w:rsidRPr="002814D4">
        <w:rPr>
          <w:rStyle w:val="FootnoteReference"/>
          <w:color w:val="008000"/>
          <w:szCs w:val="22"/>
        </w:rPr>
        <w:footnoteRef/>
      </w:r>
      <w:r w:rsidRPr="002814D4">
        <w:rPr>
          <w:color w:val="008000"/>
          <w:szCs w:val="22"/>
        </w:rPr>
        <w:t xml:space="preserve"> </w:t>
      </w:r>
      <w:r>
        <w:rPr>
          <w:sz w:val="22"/>
          <w:szCs w:val="22"/>
        </w:rPr>
        <w:tab/>
        <w:t>The words ‘</w:t>
      </w:r>
      <w:r w:rsidRPr="002814D4">
        <w:rPr>
          <w:i/>
          <w:iCs/>
          <w:sz w:val="22"/>
          <w:szCs w:val="22"/>
        </w:rPr>
        <w:t>of your children</w:t>
      </w:r>
      <w:r>
        <w:rPr>
          <w:sz w:val="22"/>
          <w:szCs w:val="22"/>
        </w:rPr>
        <w:t xml:space="preserve">’ are not in the </w:t>
      </w:r>
      <w:r w:rsidRPr="002814D4">
        <w:rPr>
          <w:i/>
          <w:iCs/>
          <w:sz w:val="22"/>
          <w:szCs w:val="22"/>
        </w:rPr>
        <w:t>MT</w:t>
      </w:r>
      <w:r>
        <w:rPr>
          <w:sz w:val="22"/>
          <w:szCs w:val="22"/>
        </w:rPr>
        <w:t xml:space="preserve"> but are implied.</w:t>
      </w:r>
    </w:p>
  </w:footnote>
  <w:footnote w:id="828">
    <w:p w14:paraId="42ACBF4E" w14:textId="77777777" w:rsidR="00F66D22" w:rsidRDefault="00F66D22" w:rsidP="00C603B0">
      <w:pPr>
        <w:pStyle w:val="BodyText"/>
        <w:spacing w:before="0" w:line="290" w:lineRule="exact"/>
        <w:ind w:left="284" w:hanging="284"/>
        <w:rPr>
          <w:sz w:val="22"/>
          <w:szCs w:val="22"/>
        </w:rPr>
      </w:pPr>
      <w:r w:rsidRPr="00BA69AD">
        <w:rPr>
          <w:rStyle w:val="FootnoteReference"/>
          <w:color w:val="008000"/>
          <w:szCs w:val="22"/>
        </w:rPr>
        <w:footnoteRef/>
      </w:r>
      <w:r w:rsidRPr="00BA69AD">
        <w:rPr>
          <w:color w:val="008000"/>
          <w:szCs w:val="22"/>
        </w:rPr>
        <w:t xml:space="preserve"> </w:t>
      </w:r>
      <w:r>
        <w:rPr>
          <w:sz w:val="22"/>
          <w:szCs w:val="22"/>
        </w:rPr>
        <w:tab/>
        <w:t>‘</w:t>
      </w:r>
      <w:r w:rsidRPr="00BA69AD">
        <w:rPr>
          <w:i/>
          <w:iCs/>
          <w:sz w:val="22"/>
          <w:szCs w:val="22"/>
        </w:rPr>
        <w:t>Against me</w:t>
      </w:r>
      <w:r>
        <w:rPr>
          <w:sz w:val="22"/>
          <w:szCs w:val="22"/>
        </w:rPr>
        <w:t xml:space="preserve">’ translates </w:t>
      </w:r>
      <w:r w:rsidRPr="00BA69AD">
        <w:rPr>
          <w:rFonts w:cs="SBL Hebrew"/>
          <w:noProof/>
          <w:sz w:val="26"/>
          <w:szCs w:val="26"/>
          <w:rtl/>
          <w:lang w:bidi="he-IL"/>
        </w:rPr>
        <w:t>אֵ֔לֶּה</w:t>
      </w:r>
      <w:r w:rsidRPr="00BA69AD">
        <w:t xml:space="preserve"> </w:t>
      </w:r>
      <w:r>
        <w:rPr>
          <w:sz w:val="22"/>
          <w:szCs w:val="22"/>
        </w:rPr>
        <w:t>(‘</w:t>
      </w:r>
      <w:r w:rsidRPr="00BA69AD">
        <w:rPr>
          <w:i/>
          <w:iCs/>
          <w:sz w:val="22"/>
          <w:szCs w:val="22"/>
        </w:rPr>
        <w:t>with me</w:t>
      </w:r>
      <w:r>
        <w:rPr>
          <w:sz w:val="22"/>
          <w:szCs w:val="22"/>
        </w:rPr>
        <w:t xml:space="preserve">’) but with the added preposition </w:t>
      </w:r>
      <w:r w:rsidRPr="00BA69AD">
        <w:rPr>
          <w:rFonts w:cs="SBL Hebrew"/>
          <w:noProof/>
          <w:sz w:val="26"/>
          <w:szCs w:val="26"/>
          <w:rtl/>
          <w:lang w:bidi="he-IL"/>
        </w:rPr>
        <w:t>בְּ</w:t>
      </w:r>
      <w:r>
        <w:rPr>
          <w:sz w:val="22"/>
          <w:szCs w:val="22"/>
        </w:rPr>
        <w:t xml:space="preserve"> (cf. vv. 24 &amp; 27).</w:t>
      </w:r>
    </w:p>
  </w:footnote>
  <w:footnote w:id="829">
    <w:p w14:paraId="7833E83A" w14:textId="77777777" w:rsidR="00F66D22" w:rsidRPr="00BA69AD" w:rsidRDefault="00F66D22" w:rsidP="00C603B0">
      <w:pPr>
        <w:pStyle w:val="BodyText"/>
        <w:spacing w:before="0" w:line="290" w:lineRule="exact"/>
        <w:ind w:left="284" w:hanging="284"/>
        <w:rPr>
          <w:sz w:val="22"/>
          <w:szCs w:val="22"/>
        </w:rPr>
      </w:pPr>
      <w:r w:rsidRPr="00BA69AD">
        <w:rPr>
          <w:rStyle w:val="FootnoteReference"/>
          <w:color w:val="008000"/>
          <w:szCs w:val="22"/>
        </w:rPr>
        <w:footnoteRef/>
      </w:r>
      <w:r w:rsidRPr="00BA69AD">
        <w:rPr>
          <w:sz w:val="22"/>
          <w:szCs w:val="22"/>
        </w:rPr>
        <w:t xml:space="preserve"> </w:t>
      </w:r>
      <w:r w:rsidRPr="00BA69AD">
        <w:rPr>
          <w:sz w:val="22"/>
          <w:szCs w:val="22"/>
        </w:rPr>
        <w:tab/>
        <w:t xml:space="preserve">For this verse, here following the </w:t>
      </w:r>
      <w:r w:rsidRPr="00BA69AD">
        <w:rPr>
          <w:i/>
          <w:iCs/>
          <w:sz w:val="22"/>
          <w:szCs w:val="22"/>
        </w:rPr>
        <w:t>NJB</w:t>
      </w:r>
      <w:r w:rsidRPr="00BA69AD">
        <w:rPr>
          <w:sz w:val="22"/>
          <w:szCs w:val="22"/>
        </w:rPr>
        <w:t xml:space="preserve">, the </w:t>
      </w:r>
      <w:r w:rsidRPr="00BA69AD">
        <w:rPr>
          <w:i/>
          <w:iCs/>
          <w:sz w:val="22"/>
          <w:szCs w:val="22"/>
        </w:rPr>
        <w:t>NRSV</w:t>
      </w:r>
      <w:r w:rsidRPr="00BA69AD">
        <w:rPr>
          <w:sz w:val="22"/>
          <w:szCs w:val="22"/>
        </w:rPr>
        <w:t xml:space="preserve"> reads, “</w:t>
      </w:r>
      <w:r w:rsidRPr="00BA69AD">
        <w:rPr>
          <w:rFonts w:cs="Verdana"/>
          <w:i/>
          <w:iCs/>
          <w:sz w:val="22"/>
          <w:szCs w:val="22"/>
          <w:lang w:eastAsia="en-GB"/>
        </w:rPr>
        <w:t>then I too will continue hostile to you: I myself will strike you sevenfold for your sins</w:t>
      </w:r>
      <w:r w:rsidRPr="00BA69AD">
        <w:rPr>
          <w:rFonts w:cs="Verdana"/>
          <w:sz w:val="22"/>
          <w:szCs w:val="22"/>
          <w:lang w:eastAsia="en-GB"/>
        </w:rPr>
        <w:t>.”</w:t>
      </w:r>
    </w:p>
  </w:footnote>
  <w:footnote w:id="830">
    <w:p w14:paraId="7A60F18D" w14:textId="77777777" w:rsidR="00F66D22" w:rsidRDefault="00F66D22" w:rsidP="00C603B0">
      <w:pPr>
        <w:pStyle w:val="BodyText"/>
        <w:spacing w:before="0" w:line="290" w:lineRule="exact"/>
        <w:ind w:left="284" w:hanging="284"/>
        <w:rPr>
          <w:sz w:val="22"/>
          <w:szCs w:val="22"/>
        </w:rPr>
      </w:pPr>
      <w:r w:rsidRPr="00BA69AD">
        <w:rPr>
          <w:rStyle w:val="FootnoteReference"/>
          <w:color w:val="008000"/>
          <w:szCs w:val="22"/>
        </w:rPr>
        <w:footnoteRef/>
      </w:r>
      <w:r>
        <w:rPr>
          <w:sz w:val="22"/>
          <w:szCs w:val="22"/>
        </w:rPr>
        <w:t xml:space="preserve"> </w:t>
      </w:r>
      <w:r>
        <w:rPr>
          <w:sz w:val="22"/>
          <w:szCs w:val="22"/>
        </w:rPr>
        <w:tab/>
        <w:t>The phrase, ‘</w:t>
      </w:r>
      <w:r w:rsidRPr="00BA69AD">
        <w:rPr>
          <w:i/>
          <w:iCs/>
          <w:sz w:val="22"/>
          <w:szCs w:val="22"/>
        </w:rPr>
        <w:t>into enemy hands</w:t>
      </w:r>
      <w:r>
        <w:rPr>
          <w:sz w:val="22"/>
          <w:szCs w:val="22"/>
        </w:rPr>
        <w:t xml:space="preserve">’ translates the </w:t>
      </w:r>
      <w:r w:rsidRPr="00BA69AD">
        <w:rPr>
          <w:i/>
          <w:iCs/>
          <w:sz w:val="22"/>
          <w:szCs w:val="22"/>
        </w:rPr>
        <w:t>MT’s</w:t>
      </w:r>
      <w:r>
        <w:rPr>
          <w:sz w:val="22"/>
          <w:szCs w:val="22"/>
        </w:rPr>
        <w:t xml:space="preserve"> ‘</w:t>
      </w:r>
      <w:r w:rsidRPr="00BA69AD">
        <w:rPr>
          <w:i/>
          <w:iCs/>
          <w:sz w:val="22"/>
          <w:szCs w:val="22"/>
        </w:rPr>
        <w:t>in hand of enemy</w:t>
      </w:r>
      <w:r>
        <w:rPr>
          <w:sz w:val="22"/>
          <w:szCs w:val="22"/>
        </w:rPr>
        <w:t xml:space="preserve">’, but some </w:t>
      </w:r>
      <w:r w:rsidRPr="00BA69AD">
        <w:rPr>
          <w:i/>
          <w:iCs/>
          <w:sz w:val="22"/>
          <w:szCs w:val="22"/>
        </w:rPr>
        <w:t>Tg</w:t>
      </w:r>
      <w:r>
        <w:rPr>
          <w:sz w:val="22"/>
          <w:szCs w:val="22"/>
        </w:rPr>
        <w:t xml:space="preserve"> have ‘</w:t>
      </w:r>
      <w:r w:rsidRPr="00BA69AD">
        <w:rPr>
          <w:i/>
          <w:iCs/>
          <w:sz w:val="22"/>
          <w:szCs w:val="22"/>
        </w:rPr>
        <w:t>in the hands of your enemies</w:t>
      </w:r>
      <w:r>
        <w:rPr>
          <w:sz w:val="22"/>
          <w:szCs w:val="22"/>
        </w:rPr>
        <w:t>’.</w:t>
      </w:r>
    </w:p>
  </w:footnote>
  <w:footnote w:id="831">
    <w:p w14:paraId="741FB16B" w14:textId="5B4407B5" w:rsidR="00F66D22" w:rsidRDefault="00F66D22" w:rsidP="00D05030">
      <w:pPr>
        <w:pStyle w:val="BodyText"/>
        <w:spacing w:before="0" w:line="290" w:lineRule="exact"/>
        <w:ind w:left="284" w:hanging="284"/>
        <w:rPr>
          <w:sz w:val="22"/>
          <w:szCs w:val="22"/>
        </w:rPr>
      </w:pPr>
      <w:r w:rsidRPr="00BA69AD">
        <w:rPr>
          <w:rStyle w:val="FootnoteReference"/>
          <w:color w:val="008000"/>
          <w:szCs w:val="22"/>
        </w:rPr>
        <w:footnoteRef/>
      </w:r>
      <w:r w:rsidRPr="00BA69AD">
        <w:rPr>
          <w:color w:val="008000"/>
          <w:szCs w:val="22"/>
        </w:rPr>
        <w:t xml:space="preserve"> </w:t>
      </w:r>
      <w:r>
        <w:rPr>
          <w:sz w:val="22"/>
          <w:szCs w:val="22"/>
        </w:rPr>
        <w:tab/>
        <w:t>Literally translated from Hebrew, this verse would open, “</w:t>
      </w:r>
      <w:r>
        <w:rPr>
          <w:i/>
          <w:iCs/>
          <w:sz w:val="22"/>
          <w:szCs w:val="22"/>
        </w:rPr>
        <w:t>I shall break your staff of bread</w:t>
      </w:r>
      <w:r>
        <w:rPr>
          <w:sz w:val="22"/>
          <w:szCs w:val="22"/>
        </w:rPr>
        <w:t>…” On this figure of speech for famine, see Ps 105:16.</w:t>
      </w:r>
    </w:p>
  </w:footnote>
  <w:footnote w:id="832">
    <w:p w14:paraId="7EE6582B" w14:textId="669708F5" w:rsidR="00F66D22" w:rsidRDefault="00F66D22" w:rsidP="00D05030">
      <w:pPr>
        <w:pStyle w:val="BodyText"/>
        <w:spacing w:before="0" w:line="290" w:lineRule="exact"/>
        <w:ind w:left="284" w:hanging="284"/>
        <w:rPr>
          <w:sz w:val="22"/>
          <w:szCs w:val="22"/>
        </w:rPr>
      </w:pPr>
      <w:r w:rsidRPr="00BA69AD">
        <w:rPr>
          <w:rStyle w:val="FootnoteReference"/>
          <w:color w:val="008000"/>
          <w:szCs w:val="22"/>
        </w:rPr>
        <w:footnoteRef/>
      </w:r>
      <w:r>
        <w:rPr>
          <w:sz w:val="22"/>
          <w:szCs w:val="22"/>
        </w:rPr>
        <w:t xml:space="preserve"> </w:t>
      </w:r>
      <w:r>
        <w:rPr>
          <w:sz w:val="22"/>
          <w:szCs w:val="22"/>
        </w:rPr>
        <w:tab/>
        <w:t>The remaining text of this chapter anticipates the conquest of Judah and the exile of the people into Babylonia (in 597–587</w:t>
      </w:r>
      <w:r w:rsidR="006850B7">
        <w:rPr>
          <w:sz w:val="22"/>
          <w:szCs w:val="22"/>
        </w:rPr>
        <w:t xml:space="preserve"> BCE</w:t>
      </w:r>
      <w:r>
        <w:rPr>
          <w:sz w:val="22"/>
          <w:szCs w:val="22"/>
        </w:rPr>
        <w:t>).</w:t>
      </w:r>
    </w:p>
  </w:footnote>
  <w:footnote w:id="833">
    <w:p w14:paraId="65D16507" w14:textId="77777777" w:rsidR="00F66D22" w:rsidRDefault="00F66D22" w:rsidP="00D05030">
      <w:pPr>
        <w:pStyle w:val="BodyText"/>
        <w:spacing w:before="0" w:line="290" w:lineRule="exact"/>
        <w:ind w:left="284" w:hanging="284"/>
        <w:rPr>
          <w:sz w:val="22"/>
          <w:szCs w:val="22"/>
        </w:rPr>
      </w:pPr>
      <w:r w:rsidRPr="00BA69AD">
        <w:rPr>
          <w:rStyle w:val="FootnoteReference"/>
          <w:color w:val="008000"/>
          <w:szCs w:val="22"/>
        </w:rPr>
        <w:footnoteRef/>
      </w:r>
      <w:r w:rsidRPr="00BA69AD">
        <w:rPr>
          <w:color w:val="008000"/>
          <w:szCs w:val="22"/>
        </w:rPr>
        <w:t xml:space="preserve"> </w:t>
      </w:r>
      <w:r>
        <w:rPr>
          <w:sz w:val="22"/>
          <w:szCs w:val="22"/>
        </w:rPr>
        <w:tab/>
        <w:t>Literally translated, this verse opens, “</w:t>
      </w:r>
      <w:r w:rsidRPr="001B24A5">
        <w:rPr>
          <w:i/>
          <w:iCs/>
          <w:sz w:val="22"/>
          <w:szCs w:val="22"/>
        </w:rPr>
        <w:t>I will walk in rage of hostility with you</w:t>
      </w:r>
      <w:r>
        <w:rPr>
          <w:sz w:val="22"/>
          <w:szCs w:val="22"/>
        </w:rPr>
        <w:t>.”</w:t>
      </w:r>
    </w:p>
  </w:footnote>
  <w:footnote w:id="834">
    <w:p w14:paraId="2D1D9DAD" w14:textId="77777777" w:rsidR="00F66D22" w:rsidRDefault="00F66D22" w:rsidP="00D05030">
      <w:pPr>
        <w:pStyle w:val="BodyText"/>
        <w:spacing w:before="0" w:line="290" w:lineRule="exact"/>
        <w:ind w:left="284" w:hanging="284"/>
        <w:rPr>
          <w:sz w:val="22"/>
          <w:szCs w:val="22"/>
        </w:rPr>
      </w:pPr>
      <w:r w:rsidRPr="00BA69AD">
        <w:rPr>
          <w:rStyle w:val="FootnoteReference"/>
          <w:color w:val="008000"/>
          <w:szCs w:val="22"/>
        </w:rPr>
        <w:footnoteRef/>
      </w:r>
      <w:r w:rsidRPr="00BA69AD">
        <w:rPr>
          <w:color w:val="008000"/>
          <w:szCs w:val="22"/>
        </w:rPr>
        <w:t xml:space="preserve"> </w:t>
      </w:r>
      <w:r>
        <w:rPr>
          <w:sz w:val="22"/>
          <w:szCs w:val="22"/>
        </w:rPr>
        <w:tab/>
        <w:t>Compare Dt 28:53–57.</w:t>
      </w:r>
    </w:p>
  </w:footnote>
  <w:footnote w:id="835">
    <w:p w14:paraId="6436D168" w14:textId="77777777" w:rsidR="00F66D22" w:rsidRDefault="00F66D22" w:rsidP="00D05030">
      <w:pPr>
        <w:pStyle w:val="BodyText"/>
        <w:spacing w:before="0" w:line="290" w:lineRule="exact"/>
        <w:ind w:left="284" w:hanging="284"/>
        <w:rPr>
          <w:sz w:val="22"/>
          <w:szCs w:val="22"/>
        </w:rPr>
      </w:pPr>
      <w:r w:rsidRPr="001B24A5">
        <w:rPr>
          <w:rStyle w:val="FootnoteReference"/>
          <w:color w:val="008000"/>
        </w:rPr>
        <w:footnoteRef/>
      </w:r>
      <w:r>
        <w:rPr>
          <w:sz w:val="22"/>
          <w:szCs w:val="22"/>
        </w:rPr>
        <w:t xml:space="preserve"> </w:t>
      </w:r>
      <w:r>
        <w:rPr>
          <w:sz w:val="22"/>
          <w:szCs w:val="22"/>
        </w:rPr>
        <w:tab/>
        <w:t>Other possible renderings of ‘</w:t>
      </w:r>
      <w:r w:rsidRPr="001B24A5">
        <w:rPr>
          <w:i/>
          <w:iCs/>
          <w:sz w:val="22"/>
          <w:szCs w:val="22"/>
        </w:rPr>
        <w:t>altars of incense</w:t>
      </w:r>
      <w:r>
        <w:rPr>
          <w:sz w:val="22"/>
          <w:szCs w:val="22"/>
        </w:rPr>
        <w:t>’ are ‘</w:t>
      </w:r>
      <w:r w:rsidRPr="001B24A5">
        <w:rPr>
          <w:i/>
          <w:iCs/>
          <w:sz w:val="22"/>
          <w:szCs w:val="22"/>
        </w:rPr>
        <w:t>sanctuaries (of foreign deities)</w:t>
      </w:r>
      <w:r>
        <w:rPr>
          <w:sz w:val="22"/>
          <w:szCs w:val="22"/>
        </w:rPr>
        <w:t>’ or ‘</w:t>
      </w:r>
      <w:r w:rsidRPr="001B24A5">
        <w:rPr>
          <w:i/>
          <w:iCs/>
          <w:sz w:val="22"/>
          <w:szCs w:val="22"/>
        </w:rPr>
        <w:t>stelae</w:t>
      </w:r>
      <w:r>
        <w:rPr>
          <w:sz w:val="22"/>
          <w:szCs w:val="22"/>
        </w:rPr>
        <w:t xml:space="preserve">’ (transliterating the </w:t>
      </w:r>
      <w:r w:rsidRPr="001B24A5">
        <w:rPr>
          <w:i/>
          <w:iCs/>
          <w:sz w:val="22"/>
          <w:szCs w:val="22"/>
        </w:rPr>
        <w:t>LXX</w:t>
      </w:r>
      <w:r>
        <w:rPr>
          <w:sz w:val="22"/>
          <w:szCs w:val="22"/>
        </w:rPr>
        <w:t xml:space="preserve"> – </w:t>
      </w:r>
      <w:r w:rsidRPr="001E1C8D">
        <w:rPr>
          <w:rFonts w:ascii="Vusillus" w:hAnsi="Vusillus" w:cs="Vusillus"/>
          <w:bCs/>
          <w:i/>
          <w:noProof/>
          <w:sz w:val="26"/>
          <w:szCs w:val="22"/>
          <w:lang w:val="el-GR"/>
        </w:rPr>
        <w:t>στήλας</w:t>
      </w:r>
      <w:r>
        <w:rPr>
          <w:sz w:val="22"/>
          <w:szCs w:val="22"/>
        </w:rPr>
        <w:t>).</w:t>
      </w:r>
    </w:p>
  </w:footnote>
  <w:footnote w:id="836">
    <w:p w14:paraId="260C81A3" w14:textId="77777777" w:rsidR="00F66D22" w:rsidRPr="001B24A5" w:rsidRDefault="00F66D22" w:rsidP="00D05030">
      <w:pPr>
        <w:pStyle w:val="BodyText"/>
        <w:spacing w:before="0" w:line="290" w:lineRule="exact"/>
        <w:ind w:left="284" w:hanging="284"/>
        <w:rPr>
          <w:sz w:val="22"/>
          <w:szCs w:val="22"/>
        </w:rPr>
      </w:pPr>
      <w:r w:rsidRPr="001B24A5">
        <w:rPr>
          <w:rStyle w:val="FootnoteReference"/>
          <w:color w:val="008000"/>
        </w:rPr>
        <w:footnoteRef/>
      </w:r>
      <w:r w:rsidRPr="001B24A5">
        <w:rPr>
          <w:color w:val="008000"/>
        </w:rPr>
        <w:t xml:space="preserve"> </w:t>
      </w:r>
      <w:r w:rsidRPr="001B24A5">
        <w:rPr>
          <w:color w:val="008000"/>
        </w:rPr>
        <w:tab/>
      </w:r>
      <w:r w:rsidRPr="001B24A5">
        <w:rPr>
          <w:sz w:val="22"/>
          <w:szCs w:val="22"/>
        </w:rPr>
        <w:t xml:space="preserve">Literally translated, this verse opens, </w:t>
      </w:r>
      <w:bookmarkStart w:id="227" w:name="2651"/>
      <w:r w:rsidRPr="001B24A5">
        <w:rPr>
          <w:sz w:val="22"/>
          <w:szCs w:val="22"/>
        </w:rPr>
        <w:t>“</w:t>
      </w:r>
      <w:r w:rsidRPr="001B24A5">
        <w:rPr>
          <w:i/>
          <w:iCs/>
          <w:sz w:val="22"/>
          <w:szCs w:val="22"/>
        </w:rPr>
        <w:t>And I will give your cities a waste</w:t>
      </w:r>
      <w:r w:rsidRPr="001B24A5">
        <w:rPr>
          <w:sz w:val="22"/>
          <w:szCs w:val="22"/>
        </w:rPr>
        <w:t>.”</w:t>
      </w:r>
      <w:bookmarkEnd w:id="227"/>
    </w:p>
  </w:footnote>
  <w:footnote w:id="837">
    <w:p w14:paraId="48D6118C" w14:textId="77777777" w:rsidR="00F66D22" w:rsidRDefault="00F66D22" w:rsidP="00D05030">
      <w:pPr>
        <w:pStyle w:val="BodyText"/>
        <w:spacing w:before="0" w:line="290" w:lineRule="exact"/>
        <w:ind w:left="284" w:hanging="284"/>
        <w:rPr>
          <w:sz w:val="22"/>
          <w:szCs w:val="22"/>
        </w:rPr>
      </w:pPr>
      <w:r w:rsidRPr="000C6BF2">
        <w:rPr>
          <w:rStyle w:val="FootnoteReference"/>
          <w:color w:val="008000"/>
        </w:rPr>
        <w:footnoteRef/>
      </w:r>
      <w:r w:rsidRPr="000C6BF2">
        <w:rPr>
          <w:color w:val="008000"/>
        </w:rPr>
        <w:t xml:space="preserve"> </w:t>
      </w:r>
      <w:r>
        <w:rPr>
          <w:sz w:val="22"/>
          <w:szCs w:val="22"/>
        </w:rPr>
        <w:tab/>
        <w:t xml:space="preserve">The </w:t>
      </w:r>
      <w:r w:rsidRPr="002B5794">
        <w:rPr>
          <w:i/>
          <w:iCs/>
          <w:sz w:val="22"/>
          <w:szCs w:val="22"/>
        </w:rPr>
        <w:t>NRSV</w:t>
      </w:r>
      <w:r>
        <w:rPr>
          <w:sz w:val="22"/>
          <w:szCs w:val="22"/>
        </w:rPr>
        <w:t xml:space="preserve"> omits the emphatic ‘</w:t>
      </w:r>
      <w:r w:rsidRPr="002B5794">
        <w:rPr>
          <w:i/>
          <w:iCs/>
          <w:sz w:val="22"/>
          <w:szCs w:val="22"/>
        </w:rPr>
        <w:t>yes, I</w:t>
      </w:r>
      <w:r>
        <w:rPr>
          <w:sz w:val="22"/>
          <w:szCs w:val="22"/>
        </w:rPr>
        <w:t xml:space="preserve">’, here following the </w:t>
      </w:r>
      <w:r w:rsidRPr="002B5794">
        <w:rPr>
          <w:i/>
          <w:iCs/>
          <w:sz w:val="22"/>
          <w:szCs w:val="22"/>
        </w:rPr>
        <w:t>NJB</w:t>
      </w:r>
      <w:r>
        <w:rPr>
          <w:sz w:val="22"/>
          <w:szCs w:val="22"/>
        </w:rPr>
        <w:t xml:space="preserve">, and </w:t>
      </w:r>
      <w:r w:rsidRPr="002B5794">
        <w:rPr>
          <w:i/>
          <w:iCs/>
          <w:sz w:val="22"/>
          <w:szCs w:val="22"/>
        </w:rPr>
        <w:t>NETB</w:t>
      </w:r>
      <w:r>
        <w:rPr>
          <w:sz w:val="22"/>
          <w:szCs w:val="22"/>
        </w:rPr>
        <w:t xml:space="preserve"> opens the verse with ‘</w:t>
      </w:r>
      <w:r w:rsidRPr="002B5794">
        <w:rPr>
          <w:i/>
          <w:iCs/>
          <w:sz w:val="22"/>
          <w:szCs w:val="22"/>
        </w:rPr>
        <w:t>I myself</w:t>
      </w:r>
      <w:r>
        <w:rPr>
          <w:sz w:val="22"/>
          <w:szCs w:val="22"/>
        </w:rPr>
        <w:t>’.</w:t>
      </w:r>
    </w:p>
  </w:footnote>
  <w:footnote w:id="838">
    <w:p w14:paraId="576BFEB3" w14:textId="77777777" w:rsidR="00F66D22" w:rsidRDefault="00F66D22" w:rsidP="00D05030">
      <w:pPr>
        <w:pStyle w:val="BodyText"/>
        <w:spacing w:before="0" w:line="290" w:lineRule="exact"/>
        <w:ind w:left="284" w:hanging="284"/>
        <w:rPr>
          <w:sz w:val="22"/>
          <w:szCs w:val="22"/>
        </w:rPr>
      </w:pPr>
      <w:r w:rsidRPr="008E1E0C">
        <w:rPr>
          <w:rStyle w:val="FootnoteReference"/>
          <w:color w:val="008000"/>
        </w:rPr>
        <w:footnoteRef/>
      </w:r>
      <w:r>
        <w:rPr>
          <w:sz w:val="22"/>
          <w:szCs w:val="22"/>
        </w:rPr>
        <w:t xml:space="preserve"> </w:t>
      </w:r>
      <w:r>
        <w:rPr>
          <w:sz w:val="22"/>
          <w:szCs w:val="22"/>
        </w:rPr>
        <w:tab/>
        <w:t>The literal translation of ‘</w:t>
      </w:r>
      <w:r w:rsidRPr="008E1E0C">
        <w:rPr>
          <w:i/>
          <w:iCs/>
          <w:sz w:val="22"/>
          <w:szCs w:val="22"/>
        </w:rPr>
        <w:t>draw the sword</w:t>
      </w:r>
      <w:r>
        <w:rPr>
          <w:sz w:val="22"/>
          <w:szCs w:val="22"/>
        </w:rPr>
        <w:t>’ is ‘</w:t>
      </w:r>
      <w:r w:rsidRPr="008E1E0C">
        <w:rPr>
          <w:i/>
          <w:iCs/>
          <w:sz w:val="22"/>
          <w:szCs w:val="22"/>
        </w:rPr>
        <w:t>empty sword</w:t>
      </w:r>
      <w:r>
        <w:rPr>
          <w:sz w:val="22"/>
          <w:szCs w:val="22"/>
        </w:rPr>
        <w:t>’.</w:t>
      </w:r>
    </w:p>
  </w:footnote>
  <w:footnote w:id="839">
    <w:p w14:paraId="651706DF" w14:textId="65CD6A09" w:rsidR="00F66D22" w:rsidRDefault="00F66D22" w:rsidP="00D05030">
      <w:pPr>
        <w:pStyle w:val="BodyText"/>
        <w:spacing w:before="0" w:line="290" w:lineRule="exact"/>
        <w:ind w:left="284" w:hanging="284"/>
        <w:rPr>
          <w:sz w:val="22"/>
          <w:szCs w:val="22"/>
        </w:rPr>
      </w:pPr>
      <w:r w:rsidRPr="008E1E0C">
        <w:rPr>
          <w:rStyle w:val="FootnoteReference"/>
          <w:color w:val="008000"/>
        </w:rPr>
        <w:footnoteRef/>
      </w:r>
      <w:r w:rsidRPr="008E1E0C">
        <w:rPr>
          <w:color w:val="008000"/>
        </w:rPr>
        <w:t xml:space="preserve"> </w:t>
      </w:r>
      <w:r w:rsidRPr="008E1E0C">
        <w:rPr>
          <w:color w:val="008000"/>
        </w:rPr>
        <w:tab/>
      </w:r>
      <w:r>
        <w:rPr>
          <w:sz w:val="22"/>
          <w:szCs w:val="22"/>
        </w:rPr>
        <w:t>See #25:6.</w:t>
      </w:r>
      <w:r w:rsidR="001E1C8D">
        <w:rPr>
          <w:sz w:val="22"/>
          <w:szCs w:val="22"/>
        </w:rPr>
        <w:t xml:space="preserve"> </w:t>
      </w:r>
      <w:r>
        <w:rPr>
          <w:sz w:val="22"/>
          <w:szCs w:val="22"/>
        </w:rPr>
        <w:t xml:space="preserve">The </w:t>
      </w:r>
      <w:r w:rsidRPr="008E1E0C">
        <w:rPr>
          <w:i/>
          <w:iCs/>
          <w:sz w:val="22"/>
          <w:szCs w:val="22"/>
        </w:rPr>
        <w:t>NJB</w:t>
      </w:r>
      <w:r>
        <w:rPr>
          <w:sz w:val="22"/>
          <w:szCs w:val="22"/>
        </w:rPr>
        <w:t xml:space="preserve"> has ‘</w:t>
      </w:r>
      <w:r w:rsidRPr="008E1E0C">
        <w:rPr>
          <w:i/>
          <w:iCs/>
          <w:sz w:val="22"/>
          <w:szCs w:val="22"/>
        </w:rPr>
        <w:t>observe</w:t>
      </w:r>
      <w:r>
        <w:rPr>
          <w:sz w:val="22"/>
          <w:szCs w:val="22"/>
        </w:rPr>
        <w:t>’ (twice in this verse) in place of ‘</w:t>
      </w:r>
      <w:r w:rsidRPr="008E1E0C">
        <w:rPr>
          <w:i/>
          <w:iCs/>
          <w:sz w:val="22"/>
          <w:szCs w:val="22"/>
        </w:rPr>
        <w:t>enjoy</w:t>
      </w:r>
      <w:r>
        <w:rPr>
          <w:sz w:val="22"/>
          <w:szCs w:val="22"/>
        </w:rPr>
        <w:t xml:space="preserve">’, here following the </w:t>
      </w:r>
      <w:r w:rsidRPr="008E1E0C">
        <w:rPr>
          <w:i/>
          <w:iCs/>
          <w:sz w:val="22"/>
          <w:szCs w:val="22"/>
        </w:rPr>
        <w:t>NRSV</w:t>
      </w:r>
      <w:r>
        <w:rPr>
          <w:sz w:val="22"/>
          <w:szCs w:val="22"/>
        </w:rPr>
        <w:t>.</w:t>
      </w:r>
    </w:p>
  </w:footnote>
  <w:footnote w:id="840">
    <w:p w14:paraId="3F6F7DCA" w14:textId="77777777" w:rsidR="00F66D22" w:rsidRPr="008E1E0C" w:rsidRDefault="00F66D22" w:rsidP="00D05030">
      <w:pPr>
        <w:pStyle w:val="BodyText"/>
        <w:spacing w:before="0" w:line="284" w:lineRule="exact"/>
        <w:ind w:left="284" w:hanging="284"/>
        <w:rPr>
          <w:sz w:val="22"/>
          <w:szCs w:val="22"/>
        </w:rPr>
      </w:pPr>
      <w:r w:rsidRPr="00B14956">
        <w:rPr>
          <w:rStyle w:val="FootnoteReference"/>
          <w:color w:val="008000"/>
          <w:szCs w:val="22"/>
        </w:rPr>
        <w:footnoteRef/>
      </w:r>
      <w:r w:rsidRPr="008E1E0C">
        <w:rPr>
          <w:sz w:val="22"/>
          <w:szCs w:val="22"/>
        </w:rPr>
        <w:t xml:space="preserve"> </w:t>
      </w:r>
      <w:r w:rsidRPr="008E1E0C">
        <w:rPr>
          <w:sz w:val="22"/>
          <w:szCs w:val="22"/>
        </w:rPr>
        <w:tab/>
        <w:t>The literal translation of ‘</w:t>
      </w:r>
      <w:r w:rsidRPr="008E1E0C">
        <w:rPr>
          <w:i/>
          <w:iCs/>
          <w:sz w:val="22"/>
          <w:szCs w:val="22"/>
        </w:rPr>
        <w:t>it will rest as it did not</w:t>
      </w:r>
      <w:r w:rsidRPr="008E1E0C">
        <w:rPr>
          <w:sz w:val="22"/>
          <w:szCs w:val="22"/>
        </w:rPr>
        <w:t>’ is ‘</w:t>
      </w:r>
      <w:bookmarkStart w:id="228" w:name="2654"/>
      <w:r w:rsidRPr="008E1E0C">
        <w:rPr>
          <w:i/>
          <w:iCs/>
          <w:sz w:val="22"/>
          <w:szCs w:val="22"/>
        </w:rPr>
        <w:t>it shall rest which it did not rest</w:t>
      </w:r>
      <w:bookmarkEnd w:id="228"/>
      <w:r w:rsidRPr="008E1E0C">
        <w:rPr>
          <w:sz w:val="22"/>
          <w:szCs w:val="22"/>
        </w:rPr>
        <w:t>’.</w:t>
      </w:r>
    </w:p>
  </w:footnote>
  <w:footnote w:id="841">
    <w:p w14:paraId="333993FD" w14:textId="77777777" w:rsidR="00F66D22" w:rsidRDefault="00F66D22" w:rsidP="00D05030">
      <w:pPr>
        <w:pStyle w:val="BodyText"/>
        <w:spacing w:before="0" w:line="284" w:lineRule="exact"/>
        <w:ind w:left="284" w:hanging="284"/>
        <w:rPr>
          <w:sz w:val="22"/>
          <w:szCs w:val="22"/>
        </w:rPr>
      </w:pPr>
      <w:r w:rsidRPr="00B14956">
        <w:rPr>
          <w:rStyle w:val="FootnoteReference"/>
          <w:color w:val="008000"/>
          <w:szCs w:val="22"/>
        </w:rPr>
        <w:footnoteRef/>
      </w:r>
      <w:r w:rsidRPr="00B14956">
        <w:rPr>
          <w:color w:val="008000"/>
          <w:szCs w:val="22"/>
        </w:rPr>
        <w:t xml:space="preserve"> </w:t>
      </w:r>
      <w:r>
        <w:rPr>
          <w:sz w:val="22"/>
          <w:szCs w:val="22"/>
        </w:rPr>
        <w:tab/>
        <w:t xml:space="preserve">The </w:t>
      </w:r>
      <w:r w:rsidRPr="008E1E0C">
        <w:rPr>
          <w:i/>
          <w:iCs/>
          <w:sz w:val="22"/>
          <w:szCs w:val="22"/>
        </w:rPr>
        <w:t>NJB</w:t>
      </w:r>
      <w:r>
        <w:rPr>
          <w:sz w:val="22"/>
          <w:szCs w:val="22"/>
        </w:rPr>
        <w:t xml:space="preserve"> has ‘</w:t>
      </w:r>
      <w:r w:rsidRPr="008E1E0C">
        <w:rPr>
          <w:i/>
          <w:iCs/>
          <w:sz w:val="22"/>
          <w:szCs w:val="22"/>
        </w:rPr>
        <w:t>is pursuing them</w:t>
      </w:r>
      <w:r>
        <w:rPr>
          <w:sz w:val="22"/>
          <w:szCs w:val="22"/>
        </w:rPr>
        <w:t>’ in place of ‘</w:t>
      </w:r>
      <w:r w:rsidRPr="008E1E0C">
        <w:rPr>
          <w:i/>
          <w:iCs/>
          <w:sz w:val="22"/>
          <w:szCs w:val="22"/>
        </w:rPr>
        <w:t>pursues</w:t>
      </w:r>
      <w:r>
        <w:rPr>
          <w:sz w:val="22"/>
          <w:szCs w:val="22"/>
        </w:rPr>
        <w:t xml:space="preserve">’, here following the </w:t>
      </w:r>
      <w:r w:rsidRPr="008E1E0C">
        <w:rPr>
          <w:i/>
          <w:iCs/>
          <w:sz w:val="22"/>
          <w:szCs w:val="22"/>
        </w:rPr>
        <w:t>NRSV</w:t>
      </w:r>
      <w:r>
        <w:rPr>
          <w:sz w:val="22"/>
          <w:szCs w:val="22"/>
        </w:rPr>
        <w:t>.</w:t>
      </w:r>
    </w:p>
  </w:footnote>
  <w:footnote w:id="842">
    <w:p w14:paraId="42EF1013" w14:textId="77777777" w:rsidR="00F66D22" w:rsidRPr="008E1E0C" w:rsidRDefault="00F66D22" w:rsidP="00D05030">
      <w:pPr>
        <w:pStyle w:val="BodyText"/>
        <w:spacing w:before="0" w:line="284" w:lineRule="exact"/>
        <w:ind w:left="284" w:hanging="284"/>
        <w:rPr>
          <w:sz w:val="22"/>
          <w:szCs w:val="22"/>
        </w:rPr>
      </w:pPr>
      <w:r w:rsidRPr="00B14956">
        <w:rPr>
          <w:rStyle w:val="FootnoteReference"/>
          <w:color w:val="008000"/>
          <w:szCs w:val="22"/>
        </w:rPr>
        <w:footnoteRef/>
      </w:r>
      <w:r w:rsidRPr="00B14956">
        <w:rPr>
          <w:color w:val="008000"/>
          <w:szCs w:val="22"/>
        </w:rPr>
        <w:t xml:space="preserve"> </w:t>
      </w:r>
      <w:r w:rsidRPr="00B14956">
        <w:rPr>
          <w:color w:val="008000"/>
          <w:szCs w:val="22"/>
        </w:rPr>
        <w:tab/>
      </w:r>
      <w:bookmarkStart w:id="229" w:name="2657"/>
      <w:r>
        <w:rPr>
          <w:sz w:val="22"/>
          <w:szCs w:val="22"/>
        </w:rPr>
        <w:t>The term rendered ‘</w:t>
      </w:r>
      <w:r w:rsidRPr="008E1E0C">
        <w:rPr>
          <w:i/>
          <w:iCs/>
          <w:sz w:val="22"/>
          <w:szCs w:val="22"/>
        </w:rPr>
        <w:t>to stand</w:t>
      </w:r>
      <w:r>
        <w:rPr>
          <w:sz w:val="22"/>
          <w:szCs w:val="22"/>
        </w:rPr>
        <w:t>’ is a noun, not an infinitive; i</w:t>
      </w:r>
      <w:r w:rsidRPr="008E1E0C">
        <w:rPr>
          <w:sz w:val="22"/>
          <w:szCs w:val="22"/>
        </w:rPr>
        <w:t>t occurs only here and appears to designate someone who would take a powerful stand for them against their enemies.</w:t>
      </w:r>
      <w:bookmarkEnd w:id="229"/>
    </w:p>
  </w:footnote>
  <w:footnote w:id="843">
    <w:p w14:paraId="68488776" w14:textId="77777777" w:rsidR="00F66D22" w:rsidRDefault="00F66D22" w:rsidP="00D05030">
      <w:pPr>
        <w:pStyle w:val="BodyText"/>
        <w:spacing w:before="0" w:line="284" w:lineRule="exact"/>
        <w:ind w:left="284" w:hanging="284"/>
        <w:rPr>
          <w:sz w:val="22"/>
          <w:szCs w:val="22"/>
        </w:rPr>
      </w:pPr>
      <w:r w:rsidRPr="00B14956">
        <w:rPr>
          <w:rStyle w:val="FootnoteReference"/>
          <w:color w:val="008000"/>
          <w:szCs w:val="22"/>
        </w:rPr>
        <w:footnoteRef/>
      </w:r>
      <w:r w:rsidRPr="00B14956">
        <w:rPr>
          <w:color w:val="008000"/>
          <w:szCs w:val="22"/>
        </w:rPr>
        <w:t xml:space="preserve"> </w:t>
      </w:r>
      <w:r>
        <w:rPr>
          <w:sz w:val="22"/>
          <w:szCs w:val="22"/>
        </w:rPr>
        <w:tab/>
        <w:t>In place of ‘</w:t>
      </w:r>
      <w:r w:rsidRPr="00B14956">
        <w:rPr>
          <w:i/>
          <w:iCs/>
          <w:sz w:val="22"/>
          <w:szCs w:val="22"/>
        </w:rPr>
        <w:t>devour you</w:t>
      </w:r>
      <w:r>
        <w:rPr>
          <w:sz w:val="22"/>
          <w:szCs w:val="22"/>
        </w:rPr>
        <w:t xml:space="preserve">’, here following the </w:t>
      </w:r>
      <w:r w:rsidRPr="00B14956">
        <w:rPr>
          <w:i/>
          <w:iCs/>
          <w:sz w:val="22"/>
          <w:szCs w:val="22"/>
        </w:rPr>
        <w:t>NRSV</w:t>
      </w:r>
      <w:r>
        <w:rPr>
          <w:sz w:val="22"/>
          <w:szCs w:val="22"/>
        </w:rPr>
        <w:t xml:space="preserve">, the </w:t>
      </w:r>
      <w:r w:rsidRPr="00B14956">
        <w:rPr>
          <w:i/>
          <w:iCs/>
          <w:sz w:val="22"/>
          <w:szCs w:val="22"/>
        </w:rPr>
        <w:t>NJB</w:t>
      </w:r>
      <w:r>
        <w:rPr>
          <w:sz w:val="22"/>
          <w:szCs w:val="22"/>
        </w:rPr>
        <w:t xml:space="preserve"> has ‘</w:t>
      </w:r>
      <w:r w:rsidRPr="00B14956">
        <w:rPr>
          <w:i/>
          <w:iCs/>
          <w:sz w:val="22"/>
          <w:szCs w:val="22"/>
        </w:rPr>
        <w:t>eat you up</w:t>
      </w:r>
      <w:r>
        <w:rPr>
          <w:sz w:val="22"/>
          <w:szCs w:val="22"/>
        </w:rPr>
        <w:t xml:space="preserve">’ and </w:t>
      </w:r>
      <w:r w:rsidRPr="00B14956">
        <w:rPr>
          <w:i/>
          <w:iCs/>
          <w:sz w:val="22"/>
          <w:szCs w:val="22"/>
        </w:rPr>
        <w:t>NETB</w:t>
      </w:r>
      <w:r>
        <w:rPr>
          <w:sz w:val="22"/>
          <w:szCs w:val="22"/>
        </w:rPr>
        <w:t xml:space="preserve"> has ‘</w:t>
      </w:r>
      <w:r w:rsidRPr="00B14956">
        <w:rPr>
          <w:i/>
          <w:iCs/>
          <w:sz w:val="22"/>
          <w:szCs w:val="22"/>
        </w:rPr>
        <w:t>consume you</w:t>
      </w:r>
      <w:r>
        <w:rPr>
          <w:sz w:val="22"/>
          <w:szCs w:val="22"/>
        </w:rPr>
        <w:t>’.</w:t>
      </w:r>
    </w:p>
  </w:footnote>
  <w:footnote w:id="844">
    <w:p w14:paraId="41819C8C" w14:textId="39AE5E4E" w:rsidR="00F66D22" w:rsidRDefault="00F66D22" w:rsidP="00D05030">
      <w:pPr>
        <w:pStyle w:val="BodyText"/>
        <w:spacing w:before="0" w:line="284" w:lineRule="exact"/>
        <w:ind w:left="284" w:hanging="284"/>
        <w:rPr>
          <w:sz w:val="22"/>
          <w:szCs w:val="22"/>
        </w:rPr>
      </w:pPr>
      <w:r w:rsidRPr="00B14956">
        <w:rPr>
          <w:rStyle w:val="FootnoteReference"/>
          <w:color w:val="008000"/>
          <w:szCs w:val="22"/>
        </w:rPr>
        <w:footnoteRef/>
      </w:r>
      <w:r w:rsidRPr="00B14956">
        <w:rPr>
          <w:color w:val="008000"/>
          <w:szCs w:val="22"/>
        </w:rPr>
        <w:t xml:space="preserve"> </w:t>
      </w:r>
      <w:r>
        <w:rPr>
          <w:sz w:val="22"/>
          <w:szCs w:val="22"/>
        </w:rPr>
        <w:tab/>
        <w:t xml:space="preserve">The </w:t>
      </w:r>
      <w:r w:rsidRPr="00B14956">
        <w:rPr>
          <w:i/>
          <w:iCs/>
          <w:sz w:val="22"/>
          <w:szCs w:val="22"/>
        </w:rPr>
        <w:t>NJB</w:t>
      </w:r>
      <w:r>
        <w:rPr>
          <w:sz w:val="22"/>
          <w:szCs w:val="22"/>
        </w:rPr>
        <w:t xml:space="preserve"> has ‘</w:t>
      </w:r>
      <w:r w:rsidRPr="00B14956">
        <w:rPr>
          <w:i/>
          <w:iCs/>
          <w:sz w:val="22"/>
          <w:szCs w:val="22"/>
        </w:rPr>
        <w:t>are left</w:t>
      </w:r>
      <w:r>
        <w:rPr>
          <w:sz w:val="22"/>
          <w:szCs w:val="22"/>
        </w:rPr>
        <w:t>’ in place of ‘</w:t>
      </w:r>
      <w:r w:rsidRPr="00B14956">
        <w:rPr>
          <w:i/>
          <w:iCs/>
          <w:sz w:val="22"/>
          <w:szCs w:val="22"/>
        </w:rPr>
        <w:t>survive</w:t>
      </w:r>
      <w:r>
        <w:rPr>
          <w:sz w:val="22"/>
          <w:szCs w:val="22"/>
        </w:rPr>
        <w:t xml:space="preserve">’, here following the </w:t>
      </w:r>
      <w:r w:rsidRPr="00B14956">
        <w:rPr>
          <w:i/>
          <w:iCs/>
          <w:sz w:val="22"/>
          <w:szCs w:val="22"/>
        </w:rPr>
        <w:t>NRSV</w:t>
      </w:r>
      <w:r>
        <w:rPr>
          <w:sz w:val="22"/>
          <w:szCs w:val="22"/>
        </w:rPr>
        <w:t>.</w:t>
      </w:r>
      <w:r w:rsidR="001E1C8D">
        <w:rPr>
          <w:sz w:val="22"/>
          <w:szCs w:val="22"/>
        </w:rPr>
        <w:t xml:space="preserve"> </w:t>
      </w:r>
      <w:r>
        <w:rPr>
          <w:sz w:val="22"/>
          <w:szCs w:val="22"/>
        </w:rPr>
        <w:t>After ‘</w:t>
      </w:r>
      <w:r w:rsidRPr="00D17B33">
        <w:rPr>
          <w:i/>
          <w:iCs/>
          <w:sz w:val="22"/>
          <w:szCs w:val="22"/>
        </w:rPr>
        <w:t>fathers</w:t>
      </w:r>
      <w:r>
        <w:rPr>
          <w:sz w:val="22"/>
          <w:szCs w:val="22"/>
        </w:rPr>
        <w:t xml:space="preserve">’, the </w:t>
      </w:r>
      <w:r w:rsidRPr="00D17B33">
        <w:rPr>
          <w:i/>
          <w:iCs/>
          <w:sz w:val="22"/>
          <w:szCs w:val="22"/>
        </w:rPr>
        <w:t>NJB</w:t>
      </w:r>
      <w:r>
        <w:rPr>
          <w:sz w:val="22"/>
          <w:szCs w:val="22"/>
        </w:rPr>
        <w:t xml:space="preserve"> adds ‘</w:t>
      </w:r>
      <w:r w:rsidRPr="00D17B33">
        <w:rPr>
          <w:i/>
          <w:iCs/>
          <w:sz w:val="22"/>
          <w:szCs w:val="22"/>
        </w:rPr>
        <w:t>added to their own</w:t>
      </w:r>
      <w:r>
        <w:rPr>
          <w:sz w:val="22"/>
          <w:szCs w:val="22"/>
        </w:rPr>
        <w:t xml:space="preserve">’ and </w:t>
      </w:r>
      <w:r w:rsidRPr="00D17B33">
        <w:rPr>
          <w:i/>
          <w:iCs/>
          <w:sz w:val="22"/>
          <w:szCs w:val="22"/>
        </w:rPr>
        <w:t>NETB</w:t>
      </w:r>
      <w:r>
        <w:rPr>
          <w:sz w:val="22"/>
          <w:szCs w:val="22"/>
        </w:rPr>
        <w:t xml:space="preserve"> adds ‘</w:t>
      </w:r>
      <w:r w:rsidRPr="00D17B33">
        <w:rPr>
          <w:i/>
          <w:iCs/>
          <w:sz w:val="22"/>
          <w:szCs w:val="22"/>
        </w:rPr>
        <w:t>which are with them</w:t>
      </w:r>
      <w:r>
        <w:rPr>
          <w:sz w:val="22"/>
          <w:szCs w:val="22"/>
        </w:rPr>
        <w:t xml:space="preserve">’; here, we follow the </w:t>
      </w:r>
      <w:r w:rsidRPr="00D17B33">
        <w:rPr>
          <w:i/>
          <w:iCs/>
          <w:sz w:val="22"/>
          <w:szCs w:val="22"/>
        </w:rPr>
        <w:t>NRSV</w:t>
      </w:r>
      <w:r>
        <w:rPr>
          <w:sz w:val="22"/>
          <w:szCs w:val="22"/>
        </w:rPr>
        <w:t>.</w:t>
      </w:r>
    </w:p>
  </w:footnote>
  <w:footnote w:id="845">
    <w:p w14:paraId="245F892B" w14:textId="77777777" w:rsidR="00F66D22" w:rsidRPr="006F01F4" w:rsidRDefault="00F66D22" w:rsidP="00D05030">
      <w:pPr>
        <w:pStyle w:val="BodyText"/>
        <w:spacing w:before="0" w:line="284" w:lineRule="exact"/>
        <w:ind w:left="284" w:hanging="284"/>
        <w:rPr>
          <w:sz w:val="22"/>
          <w:szCs w:val="22"/>
        </w:rPr>
      </w:pPr>
      <w:r w:rsidRPr="006F01F4">
        <w:rPr>
          <w:rStyle w:val="FootnoteReference"/>
          <w:color w:val="008000"/>
        </w:rPr>
        <w:footnoteRef/>
      </w:r>
      <w:r w:rsidRPr="006F01F4">
        <w:rPr>
          <w:color w:val="008000"/>
        </w:rPr>
        <w:t xml:space="preserve"> </w:t>
      </w:r>
      <w:r w:rsidRPr="006F01F4">
        <w:rPr>
          <w:sz w:val="22"/>
          <w:szCs w:val="22"/>
        </w:rPr>
        <w:tab/>
      </w:r>
      <w:bookmarkStart w:id="230" w:name="2660"/>
      <w:r w:rsidRPr="006F01F4">
        <w:rPr>
          <w:sz w:val="22"/>
          <w:szCs w:val="22"/>
        </w:rPr>
        <w:t>Many English versions take this verse to be a conditional clause (</w:t>
      </w:r>
      <w:r w:rsidRPr="006F01F4">
        <w:rPr>
          <w:i/>
          <w:iCs/>
          <w:sz w:val="22"/>
          <w:szCs w:val="22"/>
        </w:rPr>
        <w:t>NRSV</w:t>
      </w:r>
      <w:r w:rsidRPr="006F01F4">
        <w:rPr>
          <w:sz w:val="22"/>
          <w:szCs w:val="22"/>
        </w:rPr>
        <w:t>: “</w:t>
      </w:r>
      <w:r w:rsidRPr="006F01F4">
        <w:rPr>
          <w:rFonts w:cs="Verdana"/>
          <w:i/>
          <w:iCs/>
          <w:sz w:val="22"/>
          <w:szCs w:val="22"/>
          <w:lang w:eastAsia="en-GB"/>
        </w:rPr>
        <w:t>But if they confess their iniquity and the iniquity of their ancestors, in that they committed treachery against me and, moreover, that they continued hostile to me</w:t>
      </w:r>
      <w:r w:rsidRPr="006F01F4">
        <w:rPr>
          <w:sz w:val="22"/>
          <w:szCs w:val="22"/>
        </w:rPr>
        <w:t xml:space="preserve">”), though there is no conditional particle; the temporal translation offered here takes into account the particle </w:t>
      </w:r>
      <w:r w:rsidRPr="006F01F4">
        <w:rPr>
          <w:rFonts w:cs="SBL Hebrew"/>
          <w:noProof/>
          <w:sz w:val="26"/>
          <w:szCs w:val="26"/>
          <w:rtl/>
          <w:lang w:bidi="he-IL"/>
        </w:rPr>
        <w:t>אז</w:t>
      </w:r>
      <w:r w:rsidRPr="006F01F4">
        <w:t xml:space="preserve"> </w:t>
      </w:r>
      <w:r w:rsidRPr="006F01F4">
        <w:rPr>
          <w:sz w:val="22"/>
          <w:szCs w:val="22"/>
        </w:rPr>
        <w:t>(‘</w:t>
      </w:r>
      <w:r w:rsidRPr="006F01F4">
        <w:rPr>
          <w:i/>
          <w:iCs/>
          <w:sz w:val="22"/>
          <w:szCs w:val="22"/>
        </w:rPr>
        <w:t>then</w:t>
      </w:r>
      <w:r w:rsidRPr="006F01F4">
        <w:rPr>
          <w:sz w:val="22"/>
          <w:szCs w:val="22"/>
        </w:rPr>
        <w:t>’</w:t>
      </w:r>
      <w:r>
        <w:rPr>
          <w:sz w:val="22"/>
          <w:szCs w:val="22"/>
        </w:rPr>
        <w:t>), which occurs twice in v. 41</w:t>
      </w:r>
      <w:r w:rsidRPr="006F01F4">
        <w:rPr>
          <w:sz w:val="22"/>
          <w:szCs w:val="22"/>
        </w:rPr>
        <w:t>.</w:t>
      </w:r>
      <w:bookmarkEnd w:id="230"/>
    </w:p>
  </w:footnote>
  <w:footnote w:id="846">
    <w:p w14:paraId="001DF617" w14:textId="77777777" w:rsidR="00F66D22" w:rsidRDefault="00F66D22" w:rsidP="00D05030">
      <w:pPr>
        <w:pStyle w:val="BodyText"/>
        <w:spacing w:before="0" w:line="284" w:lineRule="exact"/>
        <w:ind w:left="284" w:hanging="284"/>
        <w:rPr>
          <w:sz w:val="22"/>
          <w:szCs w:val="22"/>
        </w:rPr>
      </w:pPr>
      <w:r w:rsidRPr="006F01F4">
        <w:rPr>
          <w:rStyle w:val="FootnoteReference"/>
          <w:color w:val="008000"/>
        </w:rPr>
        <w:footnoteRef/>
      </w:r>
      <w:r>
        <w:rPr>
          <w:sz w:val="22"/>
          <w:szCs w:val="22"/>
        </w:rPr>
        <w:t xml:space="preserve"> </w:t>
      </w:r>
      <w:r>
        <w:rPr>
          <w:sz w:val="22"/>
          <w:szCs w:val="22"/>
        </w:rPr>
        <w:tab/>
        <w:t>An ‘</w:t>
      </w:r>
      <w:r>
        <w:rPr>
          <w:i/>
          <w:iCs/>
          <w:sz w:val="22"/>
          <w:szCs w:val="22"/>
        </w:rPr>
        <w:t>uncircumcised heart</w:t>
      </w:r>
      <w:r>
        <w:rPr>
          <w:sz w:val="22"/>
          <w:szCs w:val="22"/>
        </w:rPr>
        <w:t>’ is one that is sealed or unresponsive to the will of Yahweh (Jr 4:4).</w:t>
      </w:r>
    </w:p>
  </w:footnote>
  <w:footnote w:id="847">
    <w:p w14:paraId="18767E11" w14:textId="77777777" w:rsidR="00F66D22" w:rsidRDefault="00F66D22" w:rsidP="00D05030">
      <w:pPr>
        <w:pStyle w:val="BodyText"/>
        <w:spacing w:before="0" w:line="284" w:lineRule="exact"/>
        <w:ind w:left="284" w:hanging="284"/>
        <w:rPr>
          <w:sz w:val="22"/>
          <w:szCs w:val="22"/>
        </w:rPr>
      </w:pPr>
      <w:r w:rsidRPr="0080466A">
        <w:rPr>
          <w:rStyle w:val="FootnoteReference"/>
          <w:color w:val="008000"/>
        </w:rPr>
        <w:footnoteRef/>
      </w:r>
      <w:r w:rsidRPr="0080466A">
        <w:rPr>
          <w:color w:val="008000"/>
        </w:rPr>
        <w:t xml:space="preserve"> </w:t>
      </w:r>
      <w:r w:rsidRPr="0080466A">
        <w:rPr>
          <w:color w:val="008000"/>
        </w:rPr>
        <w:tab/>
      </w:r>
      <w:r>
        <w:rPr>
          <w:sz w:val="22"/>
          <w:szCs w:val="22"/>
        </w:rPr>
        <w:t>After ‘</w:t>
      </w:r>
      <w:r w:rsidRPr="00CD36D7">
        <w:rPr>
          <w:i/>
          <w:iCs/>
          <w:sz w:val="22"/>
          <w:szCs w:val="22"/>
        </w:rPr>
        <w:t>Abraham</w:t>
      </w:r>
      <w:r>
        <w:rPr>
          <w:sz w:val="22"/>
          <w:szCs w:val="22"/>
        </w:rPr>
        <w:t xml:space="preserve">’, the </w:t>
      </w:r>
      <w:r w:rsidRPr="00CD36D7">
        <w:rPr>
          <w:i/>
          <w:iCs/>
          <w:sz w:val="22"/>
          <w:szCs w:val="22"/>
        </w:rPr>
        <w:t>MT</w:t>
      </w:r>
      <w:r>
        <w:rPr>
          <w:sz w:val="22"/>
          <w:szCs w:val="22"/>
        </w:rPr>
        <w:t xml:space="preserve"> repeats ‘</w:t>
      </w:r>
      <w:r w:rsidRPr="00CD36D7">
        <w:rPr>
          <w:i/>
          <w:iCs/>
          <w:sz w:val="22"/>
          <w:szCs w:val="22"/>
        </w:rPr>
        <w:t>I shall remember</w:t>
      </w:r>
      <w:r>
        <w:rPr>
          <w:sz w:val="22"/>
          <w:szCs w:val="22"/>
        </w:rPr>
        <w:t>’, but the phrase has been omitted here as it is clumsy in modern English.</w:t>
      </w:r>
    </w:p>
  </w:footnote>
  <w:footnote w:id="848">
    <w:p w14:paraId="14CEFE03" w14:textId="77777777" w:rsidR="00F66D22" w:rsidRDefault="00F66D22">
      <w:pPr>
        <w:pStyle w:val="BodyText"/>
        <w:spacing w:before="0" w:line="300" w:lineRule="exact"/>
        <w:ind w:left="284" w:hanging="284"/>
        <w:rPr>
          <w:sz w:val="22"/>
          <w:szCs w:val="22"/>
        </w:rPr>
      </w:pPr>
      <w:r w:rsidRPr="006F01F4">
        <w:rPr>
          <w:rStyle w:val="FootnoteReference"/>
          <w:color w:val="008000"/>
        </w:rPr>
        <w:footnoteRef/>
      </w:r>
      <w:r w:rsidRPr="006F01F4">
        <w:rPr>
          <w:color w:val="008000"/>
        </w:rPr>
        <w:t xml:space="preserve"> </w:t>
      </w:r>
      <w:r>
        <w:rPr>
          <w:sz w:val="22"/>
          <w:szCs w:val="22"/>
        </w:rPr>
        <w:tab/>
        <w:t>An alternative translation for ‘</w:t>
      </w:r>
      <w:r>
        <w:rPr>
          <w:i/>
          <w:iCs/>
          <w:sz w:val="22"/>
          <w:szCs w:val="22"/>
        </w:rPr>
        <w:t>in their absence</w:t>
      </w:r>
      <w:r>
        <w:rPr>
          <w:sz w:val="22"/>
          <w:szCs w:val="22"/>
        </w:rPr>
        <w:t>’ is ‘</w:t>
      </w:r>
      <w:r>
        <w:rPr>
          <w:i/>
          <w:iCs/>
          <w:sz w:val="22"/>
          <w:szCs w:val="22"/>
        </w:rPr>
        <w:t>because of them</w:t>
      </w:r>
      <w:r>
        <w:rPr>
          <w:sz w:val="22"/>
          <w:szCs w:val="22"/>
        </w:rPr>
        <w:t>’.</w:t>
      </w:r>
    </w:p>
  </w:footnote>
  <w:footnote w:id="849">
    <w:p w14:paraId="63F384E6" w14:textId="77777777" w:rsidR="00F66D22" w:rsidRDefault="00F66D22">
      <w:pPr>
        <w:pStyle w:val="BodyText"/>
        <w:spacing w:before="0" w:line="300" w:lineRule="exact"/>
        <w:ind w:left="284" w:hanging="284"/>
        <w:rPr>
          <w:sz w:val="22"/>
          <w:szCs w:val="22"/>
        </w:rPr>
      </w:pPr>
      <w:r w:rsidRPr="0080466A">
        <w:rPr>
          <w:rStyle w:val="FootnoteReference"/>
          <w:color w:val="008000"/>
        </w:rPr>
        <w:footnoteRef/>
      </w:r>
      <w:r>
        <w:rPr>
          <w:sz w:val="22"/>
          <w:szCs w:val="22"/>
        </w:rPr>
        <w:t xml:space="preserve"> </w:t>
      </w:r>
      <w:r>
        <w:rPr>
          <w:sz w:val="22"/>
          <w:szCs w:val="22"/>
        </w:rPr>
        <w:tab/>
        <w:t>In place of ‘</w:t>
      </w:r>
      <w:r w:rsidRPr="0080466A">
        <w:rPr>
          <w:i/>
          <w:iCs/>
          <w:sz w:val="22"/>
          <w:szCs w:val="22"/>
        </w:rPr>
        <w:t>for all that</w:t>
      </w:r>
      <w:r>
        <w:rPr>
          <w:sz w:val="22"/>
          <w:szCs w:val="22"/>
        </w:rPr>
        <w:t xml:space="preserve">’, here following the </w:t>
      </w:r>
      <w:r w:rsidRPr="0080466A">
        <w:rPr>
          <w:i/>
          <w:iCs/>
          <w:sz w:val="22"/>
          <w:szCs w:val="22"/>
        </w:rPr>
        <w:t>NRSV</w:t>
      </w:r>
      <w:r>
        <w:rPr>
          <w:sz w:val="22"/>
          <w:szCs w:val="22"/>
        </w:rPr>
        <w:t xml:space="preserve">, the </w:t>
      </w:r>
      <w:r w:rsidRPr="0080466A">
        <w:rPr>
          <w:i/>
          <w:iCs/>
          <w:sz w:val="22"/>
          <w:szCs w:val="22"/>
        </w:rPr>
        <w:t>NJB</w:t>
      </w:r>
      <w:r>
        <w:rPr>
          <w:sz w:val="22"/>
          <w:szCs w:val="22"/>
        </w:rPr>
        <w:t xml:space="preserve"> has ‘</w:t>
      </w:r>
      <w:r w:rsidRPr="0080466A">
        <w:rPr>
          <w:i/>
          <w:iCs/>
          <w:sz w:val="22"/>
          <w:szCs w:val="22"/>
        </w:rPr>
        <w:t>this is not the end</w:t>
      </w:r>
      <w:r>
        <w:rPr>
          <w:sz w:val="22"/>
          <w:szCs w:val="22"/>
        </w:rPr>
        <w:t>’.</w:t>
      </w:r>
    </w:p>
  </w:footnote>
  <w:footnote w:id="850">
    <w:p w14:paraId="103E465A" w14:textId="77777777" w:rsidR="00F66D22" w:rsidRPr="0080466A" w:rsidRDefault="00F66D22">
      <w:pPr>
        <w:pStyle w:val="BodyText"/>
        <w:spacing w:before="0" w:line="300" w:lineRule="exact"/>
        <w:ind w:left="284" w:hanging="284"/>
        <w:rPr>
          <w:sz w:val="22"/>
          <w:szCs w:val="22"/>
        </w:rPr>
      </w:pPr>
      <w:r w:rsidRPr="0080466A">
        <w:rPr>
          <w:rStyle w:val="FootnoteReference"/>
          <w:color w:val="008000"/>
        </w:rPr>
        <w:footnoteRef/>
      </w:r>
      <w:r w:rsidRPr="0080466A">
        <w:rPr>
          <w:sz w:val="22"/>
          <w:szCs w:val="22"/>
        </w:rPr>
        <w:t xml:space="preserve"> </w:t>
      </w:r>
      <w:r w:rsidRPr="0080466A">
        <w:rPr>
          <w:sz w:val="22"/>
          <w:szCs w:val="22"/>
        </w:rPr>
        <w:tab/>
        <w:t>For similar expressions referring back to the ancestors who refused to follow the stipulations of the Mosai</w:t>
      </w:r>
      <w:r>
        <w:rPr>
          <w:sz w:val="22"/>
          <w:szCs w:val="22"/>
        </w:rPr>
        <w:t>c covenant see, for example, Dt 19:14, Jr 11:10, &amp; Ps 79:8</w:t>
      </w:r>
      <w:r w:rsidRPr="0080466A">
        <w:rPr>
          <w:sz w:val="22"/>
          <w:szCs w:val="22"/>
        </w:rPr>
        <w:t>.</w:t>
      </w:r>
    </w:p>
  </w:footnote>
  <w:footnote w:id="851">
    <w:p w14:paraId="401DABBC" w14:textId="77777777" w:rsidR="00F66D22" w:rsidRDefault="00F66D22">
      <w:pPr>
        <w:pStyle w:val="BodyText"/>
        <w:spacing w:before="0" w:line="300" w:lineRule="exact"/>
        <w:ind w:left="284" w:hanging="284"/>
        <w:rPr>
          <w:sz w:val="22"/>
          <w:szCs w:val="22"/>
        </w:rPr>
      </w:pPr>
      <w:r w:rsidRPr="0080466A">
        <w:rPr>
          <w:rStyle w:val="FootnoteReference"/>
          <w:color w:val="008000"/>
        </w:rPr>
        <w:footnoteRef/>
      </w:r>
      <w:r>
        <w:rPr>
          <w:sz w:val="22"/>
          <w:szCs w:val="22"/>
        </w:rPr>
        <w:t xml:space="preserve"> </w:t>
      </w:r>
      <w:r>
        <w:rPr>
          <w:sz w:val="22"/>
          <w:szCs w:val="22"/>
        </w:rPr>
        <w:tab/>
        <w:t>In place of ‘</w:t>
      </w:r>
      <w:r w:rsidRPr="0080466A">
        <w:rPr>
          <w:i/>
          <w:iCs/>
          <w:sz w:val="22"/>
          <w:szCs w:val="22"/>
        </w:rPr>
        <w:t>by the hand of</w:t>
      </w:r>
      <w:r>
        <w:rPr>
          <w:sz w:val="22"/>
          <w:szCs w:val="22"/>
        </w:rPr>
        <w:t xml:space="preserve">’, here following the </w:t>
      </w:r>
      <w:r w:rsidRPr="0080466A">
        <w:rPr>
          <w:i/>
          <w:iCs/>
          <w:sz w:val="22"/>
          <w:szCs w:val="22"/>
        </w:rPr>
        <w:t>MT</w:t>
      </w:r>
      <w:r>
        <w:rPr>
          <w:sz w:val="22"/>
          <w:szCs w:val="22"/>
        </w:rPr>
        <w:t xml:space="preserve">, the </w:t>
      </w:r>
      <w:r w:rsidRPr="0080466A">
        <w:rPr>
          <w:i/>
          <w:iCs/>
          <w:sz w:val="22"/>
          <w:szCs w:val="22"/>
        </w:rPr>
        <w:t>NJB</w:t>
      </w:r>
      <w:r>
        <w:rPr>
          <w:sz w:val="22"/>
          <w:szCs w:val="22"/>
        </w:rPr>
        <w:t xml:space="preserve"> has ‘</w:t>
      </w:r>
      <w:r w:rsidRPr="0080466A">
        <w:rPr>
          <w:i/>
          <w:iCs/>
          <w:sz w:val="22"/>
          <w:szCs w:val="22"/>
        </w:rPr>
        <w:t>through the mediation of</w:t>
      </w:r>
      <w:r>
        <w:rPr>
          <w:sz w:val="22"/>
          <w:szCs w:val="22"/>
        </w:rPr>
        <w:t xml:space="preserve">’ and the </w:t>
      </w:r>
      <w:r w:rsidRPr="0080466A">
        <w:rPr>
          <w:i/>
          <w:iCs/>
          <w:sz w:val="22"/>
          <w:szCs w:val="22"/>
        </w:rPr>
        <w:t>NRSV</w:t>
      </w:r>
      <w:r>
        <w:rPr>
          <w:sz w:val="22"/>
          <w:szCs w:val="22"/>
        </w:rPr>
        <w:t xml:space="preserve"> has simply ‘</w:t>
      </w:r>
      <w:r w:rsidRPr="0080466A">
        <w:rPr>
          <w:i/>
          <w:iCs/>
          <w:sz w:val="22"/>
          <w:szCs w:val="22"/>
        </w:rPr>
        <w:t>through</w:t>
      </w:r>
      <w:r>
        <w:rPr>
          <w:sz w:val="22"/>
          <w:szCs w:val="22"/>
        </w:rPr>
        <w:t>’.</w:t>
      </w:r>
    </w:p>
  </w:footnote>
  <w:footnote w:id="852">
    <w:p w14:paraId="4D52183F" w14:textId="77777777" w:rsidR="00F66D22" w:rsidRPr="00A47368" w:rsidRDefault="00F66D22" w:rsidP="00A47368">
      <w:pPr>
        <w:pStyle w:val="FootnoteText"/>
        <w:jc w:val="center"/>
        <w:rPr>
          <w:rFonts w:ascii="Book Antiqua" w:hAnsi="Book Antiqua"/>
          <w:b/>
          <w:bCs/>
          <w:smallCaps/>
          <w:color w:val="003300"/>
          <w:sz w:val="24"/>
          <w:szCs w:val="24"/>
        </w:rPr>
      </w:pPr>
      <w:r w:rsidRPr="00A47368">
        <w:rPr>
          <w:rFonts w:ascii="Book Antiqua" w:hAnsi="Book Antiqua"/>
          <w:b/>
          <w:bCs/>
          <w:smallCaps/>
          <w:color w:val="003300"/>
          <w:sz w:val="24"/>
          <w:szCs w:val="24"/>
        </w:rPr>
        <w:t xml:space="preserve">Leviticus </w:t>
      </w:r>
      <w:r w:rsidRPr="00A47368">
        <w:rPr>
          <w:rStyle w:val="FootnoteReference"/>
          <w:rFonts w:ascii="Book Antiqua" w:hAnsi="Book Antiqua"/>
          <w:b/>
          <w:bCs/>
          <w:smallCaps/>
          <w:color w:val="003300"/>
          <w:sz w:val="24"/>
          <w:szCs w:val="24"/>
          <w:vertAlign w:val="baseline"/>
        </w:rPr>
        <w:t>27</w:t>
      </w:r>
    </w:p>
  </w:footnote>
  <w:footnote w:id="853">
    <w:p w14:paraId="617917A1" w14:textId="3BFBDCE3" w:rsidR="00F66D22" w:rsidRDefault="00F66D22">
      <w:pPr>
        <w:pStyle w:val="BodyText"/>
        <w:spacing w:before="0" w:line="300" w:lineRule="exact"/>
        <w:ind w:left="284" w:hanging="284"/>
        <w:rPr>
          <w:sz w:val="22"/>
          <w:szCs w:val="22"/>
        </w:rPr>
      </w:pPr>
      <w:r w:rsidRPr="009C2256">
        <w:rPr>
          <w:rStyle w:val="FootnoteReference"/>
          <w:color w:val="008000"/>
        </w:rPr>
        <w:footnoteRef/>
      </w:r>
      <w:r>
        <w:rPr>
          <w:sz w:val="22"/>
          <w:szCs w:val="22"/>
          <w:vertAlign w:val="superscript"/>
        </w:rPr>
        <w:t xml:space="preserve"> </w:t>
      </w:r>
      <w:r>
        <w:rPr>
          <w:sz w:val="22"/>
          <w:szCs w:val="22"/>
        </w:rPr>
        <w:tab/>
        <w:t>Originally, a vow imposed a serious obligation, but this later became relaxed and it was ultimately conceded that it might be commuted by a money payment, except in the case of things vowed unconditionally (vv. 28–29).</w:t>
      </w:r>
    </w:p>
  </w:footnote>
  <w:footnote w:id="854">
    <w:p w14:paraId="7D8C6728" w14:textId="77777777" w:rsidR="00F66D22" w:rsidRDefault="00F66D22">
      <w:pPr>
        <w:pStyle w:val="BodyText"/>
        <w:spacing w:before="0" w:line="300" w:lineRule="exact"/>
        <w:ind w:left="284" w:hanging="284"/>
        <w:rPr>
          <w:sz w:val="22"/>
          <w:szCs w:val="22"/>
        </w:rPr>
      </w:pPr>
      <w:r w:rsidRPr="009818A5">
        <w:rPr>
          <w:rStyle w:val="FootnoteReference"/>
          <w:color w:val="008000"/>
          <w:szCs w:val="22"/>
        </w:rPr>
        <w:footnoteRef/>
      </w:r>
      <w:r>
        <w:rPr>
          <w:sz w:val="22"/>
          <w:szCs w:val="22"/>
        </w:rPr>
        <w:t xml:space="preserve"> </w:t>
      </w:r>
      <w:r>
        <w:rPr>
          <w:sz w:val="22"/>
          <w:szCs w:val="22"/>
        </w:rPr>
        <w:tab/>
        <w:t xml:space="preserve">The </w:t>
      </w:r>
      <w:r w:rsidRPr="005535F1">
        <w:rPr>
          <w:i/>
          <w:iCs/>
          <w:sz w:val="22"/>
          <w:szCs w:val="22"/>
        </w:rPr>
        <w:t>NJB</w:t>
      </w:r>
      <w:r>
        <w:rPr>
          <w:sz w:val="22"/>
          <w:szCs w:val="22"/>
        </w:rPr>
        <w:t xml:space="preserve"> omits ‘</w:t>
      </w:r>
      <w:r w:rsidRPr="005535F1">
        <w:rPr>
          <w:i/>
          <w:iCs/>
          <w:sz w:val="22"/>
          <w:szCs w:val="22"/>
        </w:rPr>
        <w:t>equivalent</w:t>
      </w:r>
      <w:r>
        <w:rPr>
          <w:sz w:val="22"/>
          <w:szCs w:val="22"/>
        </w:rPr>
        <w:t xml:space="preserve">’, here following the </w:t>
      </w:r>
      <w:r w:rsidRPr="005535F1">
        <w:rPr>
          <w:i/>
          <w:iCs/>
          <w:sz w:val="22"/>
          <w:szCs w:val="22"/>
        </w:rPr>
        <w:t>NRSV</w:t>
      </w:r>
      <w:r>
        <w:rPr>
          <w:sz w:val="22"/>
          <w:szCs w:val="22"/>
        </w:rPr>
        <w:t xml:space="preserve"> (</w:t>
      </w:r>
      <w:r w:rsidRPr="005535F1">
        <w:rPr>
          <w:i/>
          <w:iCs/>
          <w:sz w:val="22"/>
          <w:szCs w:val="22"/>
        </w:rPr>
        <w:t>NETB</w:t>
      </w:r>
      <w:r>
        <w:rPr>
          <w:sz w:val="22"/>
          <w:szCs w:val="22"/>
        </w:rPr>
        <w:t xml:space="preserve"> has ‘</w:t>
      </w:r>
      <w:r w:rsidRPr="005535F1">
        <w:rPr>
          <w:i/>
          <w:iCs/>
          <w:sz w:val="22"/>
          <w:szCs w:val="22"/>
        </w:rPr>
        <w:t>conversion</w:t>
      </w:r>
      <w:r>
        <w:rPr>
          <w:sz w:val="22"/>
          <w:szCs w:val="22"/>
        </w:rPr>
        <w:t>’); however, people themselves might be vowed (see Jg 11:30–40, 13:3ff, 1S 1:11).</w:t>
      </w:r>
    </w:p>
  </w:footnote>
  <w:footnote w:id="855">
    <w:p w14:paraId="0E5E6A69" w14:textId="77777777" w:rsidR="00F66D22" w:rsidRDefault="00F66D22">
      <w:pPr>
        <w:pStyle w:val="BodyText"/>
        <w:spacing w:before="0" w:line="300" w:lineRule="exact"/>
        <w:ind w:left="284" w:hanging="284"/>
        <w:rPr>
          <w:sz w:val="22"/>
          <w:szCs w:val="22"/>
        </w:rPr>
      </w:pPr>
      <w:r w:rsidRPr="009818A5">
        <w:rPr>
          <w:rStyle w:val="FootnoteReference"/>
          <w:color w:val="008000"/>
          <w:szCs w:val="22"/>
        </w:rPr>
        <w:footnoteRef/>
      </w:r>
      <w:r w:rsidRPr="009818A5">
        <w:rPr>
          <w:color w:val="008000"/>
          <w:szCs w:val="22"/>
        </w:rPr>
        <w:t xml:space="preserve"> </w:t>
      </w:r>
      <w:r w:rsidRPr="009818A5">
        <w:rPr>
          <w:color w:val="008000"/>
          <w:szCs w:val="22"/>
        </w:rPr>
        <w:tab/>
      </w:r>
      <w:r>
        <w:rPr>
          <w:sz w:val="22"/>
          <w:szCs w:val="22"/>
        </w:rPr>
        <w:t>The ‘</w:t>
      </w:r>
      <w:r>
        <w:rPr>
          <w:i/>
          <w:iCs/>
          <w:sz w:val="22"/>
          <w:szCs w:val="22"/>
        </w:rPr>
        <w:t>sanctuary shekel</w:t>
      </w:r>
      <w:r>
        <w:rPr>
          <w:sz w:val="22"/>
          <w:szCs w:val="22"/>
        </w:rPr>
        <w:t>’ was heavier than the one in common use (see #Ex 30:15).</w:t>
      </w:r>
    </w:p>
  </w:footnote>
  <w:footnote w:id="856">
    <w:p w14:paraId="572501CE" w14:textId="77777777" w:rsidR="00F66D22" w:rsidRDefault="00F66D22">
      <w:pPr>
        <w:pStyle w:val="BodyText"/>
        <w:spacing w:before="0" w:line="300" w:lineRule="exact"/>
        <w:ind w:left="284" w:hanging="284"/>
        <w:rPr>
          <w:sz w:val="22"/>
          <w:szCs w:val="22"/>
        </w:rPr>
      </w:pPr>
      <w:r w:rsidRPr="009818A5">
        <w:rPr>
          <w:rStyle w:val="FootnoteReference"/>
          <w:color w:val="008000"/>
          <w:szCs w:val="22"/>
        </w:rPr>
        <w:footnoteRef/>
      </w:r>
      <w:r w:rsidRPr="009818A5">
        <w:rPr>
          <w:color w:val="008000"/>
          <w:szCs w:val="22"/>
        </w:rPr>
        <w:t xml:space="preserve"> </w:t>
      </w:r>
      <w:r w:rsidRPr="009818A5">
        <w:rPr>
          <w:color w:val="008000"/>
          <w:szCs w:val="22"/>
        </w:rPr>
        <w:tab/>
      </w:r>
      <w:r>
        <w:rPr>
          <w:sz w:val="22"/>
          <w:szCs w:val="22"/>
        </w:rPr>
        <w:t xml:space="preserve">The </w:t>
      </w:r>
      <w:r w:rsidRPr="005535F1">
        <w:rPr>
          <w:i/>
          <w:iCs/>
          <w:sz w:val="22"/>
          <w:szCs w:val="22"/>
        </w:rPr>
        <w:t>NJB</w:t>
      </w:r>
      <w:r>
        <w:rPr>
          <w:sz w:val="22"/>
          <w:szCs w:val="22"/>
        </w:rPr>
        <w:t xml:space="preserve"> omits ‘</w:t>
      </w:r>
      <w:r w:rsidRPr="005535F1">
        <w:rPr>
          <w:i/>
          <w:iCs/>
          <w:sz w:val="22"/>
          <w:szCs w:val="22"/>
        </w:rPr>
        <w:t>equivalent</w:t>
      </w:r>
      <w:r>
        <w:rPr>
          <w:sz w:val="22"/>
          <w:szCs w:val="22"/>
        </w:rPr>
        <w:t xml:space="preserve">’, here following the </w:t>
      </w:r>
      <w:r w:rsidRPr="005535F1">
        <w:rPr>
          <w:i/>
          <w:iCs/>
          <w:sz w:val="22"/>
          <w:szCs w:val="22"/>
        </w:rPr>
        <w:t>NRSV</w:t>
      </w:r>
      <w:r>
        <w:rPr>
          <w:sz w:val="22"/>
          <w:szCs w:val="22"/>
        </w:rPr>
        <w:t xml:space="preserve"> (see #2).</w:t>
      </w:r>
    </w:p>
  </w:footnote>
  <w:footnote w:id="857">
    <w:p w14:paraId="41C31680" w14:textId="77777777" w:rsidR="00F66D22" w:rsidRDefault="00F66D22">
      <w:pPr>
        <w:pStyle w:val="BodyText"/>
        <w:spacing w:before="0" w:line="300" w:lineRule="exact"/>
        <w:ind w:left="284" w:hanging="284"/>
        <w:rPr>
          <w:sz w:val="22"/>
          <w:szCs w:val="22"/>
        </w:rPr>
      </w:pPr>
      <w:r w:rsidRPr="009818A5">
        <w:rPr>
          <w:rStyle w:val="FootnoteReference"/>
          <w:color w:val="008000"/>
          <w:szCs w:val="22"/>
        </w:rPr>
        <w:footnoteRef/>
      </w:r>
      <w:r w:rsidRPr="009818A5">
        <w:rPr>
          <w:color w:val="008000"/>
          <w:szCs w:val="22"/>
        </w:rPr>
        <w:t xml:space="preserve"> </w:t>
      </w:r>
      <w:r w:rsidRPr="009818A5">
        <w:rPr>
          <w:color w:val="008000"/>
          <w:szCs w:val="22"/>
        </w:rPr>
        <w:tab/>
      </w:r>
      <w:r>
        <w:rPr>
          <w:sz w:val="22"/>
          <w:szCs w:val="22"/>
        </w:rPr>
        <w:t>The literal translations of ‘</w:t>
      </w:r>
      <w:r w:rsidRPr="005535F1">
        <w:rPr>
          <w:i/>
          <w:iCs/>
          <w:sz w:val="22"/>
          <w:szCs w:val="22"/>
        </w:rPr>
        <w:t>a boy</w:t>
      </w:r>
      <w:r>
        <w:rPr>
          <w:sz w:val="22"/>
          <w:szCs w:val="22"/>
        </w:rPr>
        <w:t>’ and ‘</w:t>
      </w:r>
      <w:r w:rsidRPr="005535F1">
        <w:rPr>
          <w:i/>
          <w:iCs/>
          <w:sz w:val="22"/>
          <w:szCs w:val="22"/>
        </w:rPr>
        <w:t>a girl</w:t>
      </w:r>
      <w:r>
        <w:rPr>
          <w:sz w:val="22"/>
          <w:szCs w:val="22"/>
        </w:rPr>
        <w:t>’ are, respectively, ‘</w:t>
      </w:r>
      <w:r w:rsidRPr="005535F1">
        <w:rPr>
          <w:i/>
          <w:iCs/>
          <w:sz w:val="22"/>
          <w:szCs w:val="22"/>
        </w:rPr>
        <w:t>the male</w:t>
      </w:r>
      <w:r>
        <w:rPr>
          <w:sz w:val="22"/>
          <w:szCs w:val="22"/>
        </w:rPr>
        <w:t>’ and ‘</w:t>
      </w:r>
      <w:r w:rsidRPr="005535F1">
        <w:rPr>
          <w:i/>
          <w:iCs/>
          <w:sz w:val="22"/>
          <w:szCs w:val="22"/>
        </w:rPr>
        <w:t>the female</w:t>
      </w:r>
      <w:r>
        <w:rPr>
          <w:sz w:val="22"/>
          <w:szCs w:val="22"/>
        </w:rPr>
        <w:t>’.</w:t>
      </w:r>
    </w:p>
  </w:footnote>
  <w:footnote w:id="858">
    <w:p w14:paraId="7442FE18" w14:textId="77777777" w:rsidR="00F66D22" w:rsidRDefault="00F66D22">
      <w:pPr>
        <w:pStyle w:val="BodyText"/>
        <w:spacing w:before="0" w:line="300" w:lineRule="exact"/>
        <w:ind w:left="284" w:hanging="284"/>
        <w:rPr>
          <w:sz w:val="22"/>
          <w:szCs w:val="22"/>
        </w:rPr>
      </w:pPr>
      <w:r w:rsidRPr="009818A5">
        <w:rPr>
          <w:rStyle w:val="FootnoteReference"/>
          <w:color w:val="008000"/>
          <w:szCs w:val="22"/>
        </w:rPr>
        <w:footnoteRef/>
      </w:r>
      <w:r w:rsidRPr="009818A5">
        <w:rPr>
          <w:color w:val="008000"/>
          <w:szCs w:val="22"/>
        </w:rPr>
        <w:t xml:space="preserve"> </w:t>
      </w:r>
      <w:r>
        <w:rPr>
          <w:sz w:val="22"/>
          <w:szCs w:val="22"/>
        </w:rPr>
        <w:tab/>
        <w:t>The 1</w:t>
      </w:r>
      <w:r w:rsidRPr="009818A5">
        <w:rPr>
          <w:sz w:val="22"/>
          <w:szCs w:val="22"/>
          <w:vertAlign w:val="superscript"/>
        </w:rPr>
        <w:t>st</w:t>
      </w:r>
      <w:r>
        <w:rPr>
          <w:sz w:val="22"/>
          <w:szCs w:val="22"/>
        </w:rPr>
        <w:t xml:space="preserve"> instance of ‘</w:t>
      </w:r>
      <w:r w:rsidRPr="009818A5">
        <w:rPr>
          <w:i/>
          <w:iCs/>
          <w:sz w:val="22"/>
          <w:szCs w:val="22"/>
        </w:rPr>
        <w:t>shekels of silver</w:t>
      </w:r>
      <w:r>
        <w:rPr>
          <w:sz w:val="22"/>
          <w:szCs w:val="22"/>
        </w:rPr>
        <w:t>’ actually translates ‘</w:t>
      </w:r>
      <w:r w:rsidRPr="009818A5">
        <w:rPr>
          <w:i/>
          <w:iCs/>
          <w:sz w:val="22"/>
          <w:szCs w:val="22"/>
        </w:rPr>
        <w:t>silver shekels</w:t>
      </w:r>
      <w:r>
        <w:rPr>
          <w:sz w:val="22"/>
          <w:szCs w:val="22"/>
        </w:rPr>
        <w:t>’; we use the rearrangement here for consistency.</w:t>
      </w:r>
    </w:p>
  </w:footnote>
  <w:footnote w:id="859">
    <w:p w14:paraId="491AD781" w14:textId="77777777" w:rsidR="00F66D22" w:rsidRDefault="00F66D22">
      <w:pPr>
        <w:pStyle w:val="BodyText"/>
        <w:spacing w:before="0" w:line="300" w:lineRule="exact"/>
        <w:ind w:left="284" w:hanging="284"/>
        <w:rPr>
          <w:sz w:val="22"/>
          <w:szCs w:val="22"/>
        </w:rPr>
      </w:pPr>
      <w:r w:rsidRPr="009818A5">
        <w:rPr>
          <w:rStyle w:val="FootnoteReference"/>
          <w:color w:val="008000"/>
          <w:szCs w:val="22"/>
        </w:rPr>
        <w:footnoteRef/>
      </w:r>
      <w:r w:rsidRPr="009818A5">
        <w:rPr>
          <w:color w:val="008000"/>
          <w:szCs w:val="22"/>
        </w:rPr>
        <w:t xml:space="preserve"> </w:t>
      </w:r>
      <w:r>
        <w:rPr>
          <w:sz w:val="22"/>
          <w:szCs w:val="22"/>
        </w:rPr>
        <w:tab/>
        <w:t>Note the absence of the explicit mention of silver in this verse.</w:t>
      </w:r>
    </w:p>
  </w:footnote>
  <w:footnote w:id="860">
    <w:p w14:paraId="25CA4236" w14:textId="77777777" w:rsidR="00F66D22" w:rsidRPr="009818A5" w:rsidRDefault="00F66D22" w:rsidP="009818A5">
      <w:pPr>
        <w:pStyle w:val="BodyText"/>
        <w:spacing w:before="0" w:line="300" w:lineRule="exact"/>
        <w:ind w:left="284" w:hanging="284"/>
        <w:rPr>
          <w:sz w:val="22"/>
          <w:szCs w:val="22"/>
        </w:rPr>
      </w:pPr>
      <w:r w:rsidRPr="009818A5">
        <w:rPr>
          <w:rStyle w:val="FootnoteReference"/>
          <w:color w:val="008000"/>
          <w:szCs w:val="22"/>
        </w:rPr>
        <w:footnoteRef/>
      </w:r>
      <w:r w:rsidRPr="009818A5">
        <w:rPr>
          <w:color w:val="008000"/>
          <w:szCs w:val="22"/>
        </w:rPr>
        <w:t xml:space="preserve"> </w:t>
      </w:r>
      <w:r w:rsidRPr="009818A5">
        <w:rPr>
          <w:color w:val="008000"/>
          <w:szCs w:val="22"/>
        </w:rPr>
        <w:tab/>
      </w:r>
      <w:r w:rsidRPr="009818A5">
        <w:rPr>
          <w:sz w:val="22"/>
          <w:szCs w:val="22"/>
        </w:rPr>
        <w:t>The literal translation of ‘</w:t>
      </w:r>
      <w:r w:rsidRPr="009818A5">
        <w:rPr>
          <w:i/>
          <w:iCs/>
          <w:sz w:val="22"/>
          <w:szCs w:val="22"/>
        </w:rPr>
        <w:t>the person who made the vow cannot meet this valuation</w:t>
      </w:r>
      <w:r w:rsidRPr="009818A5">
        <w:rPr>
          <w:sz w:val="22"/>
          <w:szCs w:val="22"/>
        </w:rPr>
        <w:t>’ is ‘</w:t>
      </w:r>
      <w:bookmarkStart w:id="231" w:name="278"/>
      <w:r w:rsidRPr="009818A5">
        <w:rPr>
          <w:i/>
          <w:iCs/>
          <w:sz w:val="22"/>
          <w:szCs w:val="22"/>
        </w:rPr>
        <w:t>on the mouth which the hand of the one who vowed reaches</w:t>
      </w:r>
      <w:bookmarkEnd w:id="231"/>
      <w:r w:rsidRPr="009818A5">
        <w:rPr>
          <w:sz w:val="22"/>
          <w:szCs w:val="22"/>
        </w:rPr>
        <w:t>’.</w:t>
      </w:r>
    </w:p>
  </w:footnote>
  <w:footnote w:id="861">
    <w:p w14:paraId="5B5ADCFE" w14:textId="77777777" w:rsidR="00F66D22" w:rsidRDefault="00F66D22" w:rsidP="00833397">
      <w:pPr>
        <w:pStyle w:val="BodyText"/>
        <w:spacing w:before="0" w:line="280" w:lineRule="exact"/>
        <w:ind w:left="284" w:hanging="284"/>
        <w:rPr>
          <w:sz w:val="22"/>
          <w:szCs w:val="22"/>
        </w:rPr>
      </w:pPr>
      <w:r w:rsidRPr="009818A5">
        <w:rPr>
          <w:rStyle w:val="FootnoteReference"/>
          <w:color w:val="008000"/>
          <w:szCs w:val="22"/>
        </w:rPr>
        <w:footnoteRef/>
      </w:r>
      <w:r w:rsidRPr="009818A5">
        <w:rPr>
          <w:color w:val="008000"/>
          <w:szCs w:val="22"/>
        </w:rPr>
        <w:t xml:space="preserve"> </w:t>
      </w:r>
      <w:r w:rsidRPr="009818A5">
        <w:rPr>
          <w:color w:val="008000"/>
          <w:szCs w:val="22"/>
        </w:rPr>
        <w:tab/>
      </w:r>
      <w:r>
        <w:rPr>
          <w:sz w:val="22"/>
          <w:szCs w:val="22"/>
        </w:rPr>
        <w:t>If an animal appropriate for sacrifice is vowed, it cannot be redeemed.</w:t>
      </w:r>
    </w:p>
  </w:footnote>
  <w:footnote w:id="862">
    <w:p w14:paraId="47DCF223" w14:textId="5E2244D2" w:rsidR="00F66D22" w:rsidRPr="00516576" w:rsidRDefault="00F66D22" w:rsidP="00833397">
      <w:pPr>
        <w:pStyle w:val="BodyText"/>
        <w:spacing w:before="0" w:line="280" w:lineRule="exact"/>
        <w:ind w:left="284" w:hanging="284"/>
        <w:rPr>
          <w:sz w:val="22"/>
          <w:szCs w:val="22"/>
        </w:rPr>
      </w:pPr>
      <w:r w:rsidRPr="00516576">
        <w:rPr>
          <w:rStyle w:val="FootnoteReference"/>
          <w:color w:val="008000"/>
          <w:szCs w:val="22"/>
        </w:rPr>
        <w:footnoteRef/>
      </w:r>
      <w:r w:rsidRPr="00516576">
        <w:rPr>
          <w:color w:val="008000"/>
          <w:szCs w:val="22"/>
        </w:rPr>
        <w:t xml:space="preserve"> </w:t>
      </w:r>
      <w:r w:rsidRPr="00516576">
        <w:rPr>
          <w:sz w:val="22"/>
          <w:szCs w:val="22"/>
        </w:rPr>
        <w:tab/>
      </w:r>
      <w:bookmarkStart w:id="232" w:name="2711"/>
      <w:r w:rsidRPr="00516576">
        <w:rPr>
          <w:sz w:val="22"/>
          <w:szCs w:val="22"/>
        </w:rPr>
        <w:t>In place of ‘</w:t>
      </w:r>
      <w:r w:rsidRPr="00516576">
        <w:rPr>
          <w:i/>
          <w:iCs/>
          <w:sz w:val="22"/>
          <w:szCs w:val="22"/>
        </w:rPr>
        <w:t>original animal</w:t>
      </w:r>
      <w:r w:rsidRPr="00516576">
        <w:rPr>
          <w:sz w:val="22"/>
          <w:szCs w:val="22"/>
        </w:rPr>
        <w:t>’ (</w:t>
      </w:r>
      <w:r w:rsidR="00833397">
        <w:rPr>
          <w:sz w:val="22"/>
          <w:szCs w:val="22"/>
        </w:rPr>
        <w:t>as</w:t>
      </w:r>
      <w:r w:rsidRPr="00516576">
        <w:rPr>
          <w:sz w:val="22"/>
          <w:szCs w:val="22"/>
        </w:rPr>
        <w:t xml:space="preserve"> </w:t>
      </w:r>
      <w:r w:rsidRPr="00516576">
        <w:rPr>
          <w:i/>
          <w:iCs/>
          <w:sz w:val="22"/>
          <w:szCs w:val="22"/>
        </w:rPr>
        <w:t>NETB</w:t>
      </w:r>
      <w:r w:rsidRPr="00516576">
        <w:rPr>
          <w:sz w:val="22"/>
          <w:szCs w:val="22"/>
        </w:rPr>
        <w:t xml:space="preserve">), the </w:t>
      </w:r>
      <w:r w:rsidRPr="00516576">
        <w:rPr>
          <w:i/>
          <w:iCs/>
          <w:sz w:val="22"/>
          <w:szCs w:val="22"/>
        </w:rPr>
        <w:t>MT</w:t>
      </w:r>
      <w:r w:rsidRPr="00516576">
        <w:rPr>
          <w:sz w:val="22"/>
          <w:szCs w:val="22"/>
        </w:rPr>
        <w:t xml:space="preserve"> has ‘</w:t>
      </w:r>
      <w:r w:rsidRPr="00516576">
        <w:rPr>
          <w:i/>
          <w:iCs/>
          <w:sz w:val="22"/>
          <w:szCs w:val="22"/>
        </w:rPr>
        <w:t>it</w:t>
      </w:r>
      <w:r w:rsidRPr="00516576">
        <w:rPr>
          <w:sz w:val="22"/>
          <w:szCs w:val="22"/>
        </w:rPr>
        <w:t>’; the referent (the original animal offered) has been specified in the translation for clarity.</w:t>
      </w:r>
      <w:bookmarkEnd w:id="232"/>
    </w:p>
  </w:footnote>
  <w:footnote w:id="863">
    <w:p w14:paraId="0241F7D8" w14:textId="1A440109" w:rsidR="00F66D22" w:rsidRPr="00516576" w:rsidRDefault="00F66D22" w:rsidP="00833397">
      <w:pPr>
        <w:pStyle w:val="BodyText"/>
        <w:spacing w:before="0" w:line="280" w:lineRule="exact"/>
        <w:ind w:left="284" w:hanging="284"/>
        <w:rPr>
          <w:sz w:val="22"/>
          <w:szCs w:val="22"/>
        </w:rPr>
      </w:pPr>
      <w:r w:rsidRPr="00516576">
        <w:rPr>
          <w:rStyle w:val="FootnoteReference"/>
          <w:color w:val="008000"/>
          <w:szCs w:val="22"/>
        </w:rPr>
        <w:footnoteRef/>
      </w:r>
      <w:r w:rsidRPr="00516576">
        <w:rPr>
          <w:color w:val="008000"/>
          <w:szCs w:val="22"/>
        </w:rPr>
        <w:t xml:space="preserve"> </w:t>
      </w:r>
      <w:r w:rsidRPr="00516576">
        <w:rPr>
          <w:sz w:val="22"/>
          <w:szCs w:val="22"/>
        </w:rPr>
        <w:tab/>
      </w:r>
      <w:r w:rsidR="00833397">
        <w:rPr>
          <w:sz w:val="22"/>
          <w:szCs w:val="22"/>
        </w:rPr>
        <w:t>T</w:t>
      </w:r>
      <w:r w:rsidRPr="00516576">
        <w:rPr>
          <w:sz w:val="22"/>
          <w:szCs w:val="22"/>
        </w:rPr>
        <w:t xml:space="preserve">he </w:t>
      </w:r>
      <w:r w:rsidRPr="00516576">
        <w:rPr>
          <w:i/>
          <w:iCs/>
          <w:sz w:val="22"/>
          <w:szCs w:val="22"/>
        </w:rPr>
        <w:t>NRSV</w:t>
      </w:r>
      <w:r w:rsidRPr="00516576">
        <w:rPr>
          <w:sz w:val="22"/>
          <w:szCs w:val="22"/>
        </w:rPr>
        <w:t xml:space="preserve"> reads, “</w:t>
      </w:r>
      <w:r w:rsidRPr="00516576">
        <w:rPr>
          <w:rFonts w:cs="Verdana"/>
          <w:i/>
          <w:iCs/>
          <w:sz w:val="22"/>
          <w:szCs w:val="22"/>
          <w:lang w:eastAsia="en-GB"/>
        </w:rPr>
        <w:t xml:space="preserve">If it concerns any unclean animal that may not be brought as an offering to the </w:t>
      </w:r>
      <w:r w:rsidRPr="00516576">
        <w:rPr>
          <w:rFonts w:cs="Verdana"/>
          <w:i/>
          <w:iCs/>
          <w:smallCaps/>
          <w:sz w:val="22"/>
          <w:szCs w:val="22"/>
          <w:lang w:eastAsia="en-GB"/>
        </w:rPr>
        <w:t>Lord</w:t>
      </w:r>
      <w:r w:rsidRPr="00516576">
        <w:rPr>
          <w:rFonts w:cs="Verdana"/>
          <w:i/>
          <w:iCs/>
          <w:sz w:val="22"/>
          <w:szCs w:val="22"/>
          <w:lang w:eastAsia="en-GB"/>
        </w:rPr>
        <w:t>, the animal shall be presented before the priest</w:t>
      </w:r>
      <w:r w:rsidRPr="00516576">
        <w:rPr>
          <w:rFonts w:cs="Verdana"/>
          <w:sz w:val="22"/>
          <w:szCs w:val="22"/>
          <w:lang w:eastAsia="en-GB"/>
        </w:rPr>
        <w:t>.”</w:t>
      </w:r>
    </w:p>
  </w:footnote>
  <w:footnote w:id="864">
    <w:p w14:paraId="37CDC5C1" w14:textId="77777777" w:rsidR="00F66D22" w:rsidRDefault="00F66D22" w:rsidP="00833397">
      <w:pPr>
        <w:pStyle w:val="BodyText"/>
        <w:spacing w:before="0" w:line="280" w:lineRule="exact"/>
        <w:ind w:left="284" w:hanging="284"/>
        <w:rPr>
          <w:sz w:val="22"/>
          <w:szCs w:val="22"/>
        </w:rPr>
      </w:pPr>
      <w:r w:rsidRPr="00516576">
        <w:rPr>
          <w:rStyle w:val="FootnoteReference"/>
          <w:color w:val="008000"/>
          <w:szCs w:val="22"/>
        </w:rPr>
        <w:footnoteRef/>
      </w:r>
      <w:r w:rsidRPr="00516576">
        <w:rPr>
          <w:color w:val="008000"/>
          <w:szCs w:val="22"/>
        </w:rPr>
        <w:t xml:space="preserve"> </w:t>
      </w:r>
      <w:r>
        <w:rPr>
          <w:sz w:val="22"/>
          <w:szCs w:val="22"/>
        </w:rPr>
        <w:tab/>
        <w:t xml:space="preserve">The </w:t>
      </w:r>
      <w:r w:rsidRPr="00516576">
        <w:rPr>
          <w:i/>
          <w:iCs/>
          <w:sz w:val="22"/>
          <w:szCs w:val="22"/>
        </w:rPr>
        <w:t>NJB</w:t>
      </w:r>
      <w:r>
        <w:rPr>
          <w:sz w:val="22"/>
          <w:szCs w:val="22"/>
        </w:rPr>
        <w:t xml:space="preserve"> lacks ‘</w:t>
      </w:r>
      <w:r w:rsidRPr="00516576">
        <w:rPr>
          <w:i/>
          <w:iCs/>
          <w:sz w:val="22"/>
          <w:szCs w:val="22"/>
        </w:rPr>
        <w:t>equivalent</w:t>
      </w:r>
      <w:r>
        <w:rPr>
          <w:sz w:val="22"/>
          <w:szCs w:val="22"/>
        </w:rPr>
        <w:t>’ (see #2).</w:t>
      </w:r>
    </w:p>
  </w:footnote>
  <w:footnote w:id="865">
    <w:p w14:paraId="6C283E00" w14:textId="77777777" w:rsidR="00F66D22" w:rsidRPr="00516576" w:rsidRDefault="00F66D22" w:rsidP="00833397">
      <w:pPr>
        <w:pStyle w:val="BodyText"/>
        <w:spacing w:before="0" w:line="280" w:lineRule="exact"/>
        <w:ind w:left="284" w:hanging="284"/>
        <w:rPr>
          <w:sz w:val="22"/>
          <w:szCs w:val="22"/>
        </w:rPr>
      </w:pPr>
      <w:r w:rsidRPr="00516576">
        <w:rPr>
          <w:rStyle w:val="FootnoteReference"/>
          <w:color w:val="008000"/>
          <w:szCs w:val="22"/>
        </w:rPr>
        <w:footnoteRef/>
      </w:r>
      <w:r w:rsidRPr="00516576">
        <w:rPr>
          <w:color w:val="008000"/>
          <w:szCs w:val="22"/>
        </w:rPr>
        <w:t xml:space="preserve"> </w:t>
      </w:r>
      <w:r w:rsidRPr="00516576">
        <w:rPr>
          <w:sz w:val="22"/>
          <w:szCs w:val="22"/>
        </w:rPr>
        <w:tab/>
        <w:t xml:space="preserve">Literally translated, this verse opens, </w:t>
      </w:r>
      <w:bookmarkStart w:id="233" w:name="2713"/>
      <w:r w:rsidRPr="00516576">
        <w:rPr>
          <w:sz w:val="22"/>
          <w:szCs w:val="22"/>
        </w:rPr>
        <w:t>“</w:t>
      </w:r>
      <w:r w:rsidRPr="00516576">
        <w:rPr>
          <w:i/>
          <w:iCs/>
          <w:sz w:val="22"/>
          <w:szCs w:val="22"/>
        </w:rPr>
        <w:t>And if redeeming [infinitive absolute] he redeems it [finite verb].</w:t>
      </w:r>
      <w:r w:rsidRPr="00516576">
        <w:rPr>
          <w:sz w:val="22"/>
          <w:szCs w:val="22"/>
        </w:rPr>
        <w:t>”</w:t>
      </w:r>
      <w:bookmarkEnd w:id="233"/>
    </w:p>
  </w:footnote>
  <w:footnote w:id="866">
    <w:p w14:paraId="5EDF8261" w14:textId="77777777" w:rsidR="00F66D22" w:rsidRPr="00C761C7" w:rsidRDefault="00F66D22" w:rsidP="00833397">
      <w:pPr>
        <w:pStyle w:val="BodyText"/>
        <w:spacing w:before="0" w:line="280" w:lineRule="exact"/>
        <w:ind w:left="284" w:hanging="284"/>
        <w:rPr>
          <w:sz w:val="22"/>
          <w:szCs w:val="22"/>
        </w:rPr>
      </w:pPr>
      <w:r w:rsidRPr="00516576">
        <w:rPr>
          <w:rStyle w:val="FootnoteReference"/>
          <w:color w:val="008000"/>
          <w:szCs w:val="22"/>
        </w:rPr>
        <w:footnoteRef/>
      </w:r>
      <w:r w:rsidRPr="00516576">
        <w:rPr>
          <w:color w:val="008000"/>
          <w:szCs w:val="22"/>
        </w:rPr>
        <w:t xml:space="preserve"> </w:t>
      </w:r>
      <w:r w:rsidRPr="00516576">
        <w:rPr>
          <w:color w:val="008000"/>
          <w:szCs w:val="22"/>
        </w:rPr>
        <w:tab/>
      </w:r>
      <w:bookmarkStart w:id="234" w:name="2715"/>
      <w:r>
        <w:rPr>
          <w:sz w:val="22"/>
          <w:szCs w:val="22"/>
        </w:rPr>
        <w:t>The expression ‘</w:t>
      </w:r>
      <w:r w:rsidRPr="00C761C7">
        <w:rPr>
          <w:i/>
          <w:iCs/>
          <w:sz w:val="22"/>
          <w:szCs w:val="22"/>
        </w:rPr>
        <w:t>shall stand</w:t>
      </w:r>
      <w:r>
        <w:rPr>
          <w:sz w:val="22"/>
          <w:szCs w:val="22"/>
        </w:rPr>
        <w:t>’</w:t>
      </w:r>
      <w:r w:rsidRPr="00C761C7">
        <w:rPr>
          <w:sz w:val="22"/>
          <w:szCs w:val="22"/>
        </w:rPr>
        <w:t xml:space="preserve"> </w:t>
      </w:r>
      <w:r>
        <w:rPr>
          <w:sz w:val="22"/>
          <w:szCs w:val="22"/>
        </w:rPr>
        <w:t>may be a technical term for ‘</w:t>
      </w:r>
      <w:r w:rsidRPr="00C761C7">
        <w:rPr>
          <w:i/>
          <w:iCs/>
          <w:sz w:val="22"/>
          <w:szCs w:val="22"/>
        </w:rPr>
        <w:t>shall be legally valid</w:t>
      </w:r>
      <w:bookmarkEnd w:id="234"/>
      <w:r>
        <w:rPr>
          <w:sz w:val="22"/>
          <w:szCs w:val="22"/>
        </w:rPr>
        <w:t>’.</w:t>
      </w:r>
    </w:p>
  </w:footnote>
  <w:footnote w:id="867">
    <w:p w14:paraId="3F99B129" w14:textId="77777777" w:rsidR="00F66D22" w:rsidRDefault="00F66D22" w:rsidP="00833397">
      <w:pPr>
        <w:pStyle w:val="BodyText"/>
        <w:spacing w:before="0" w:line="280" w:lineRule="exact"/>
        <w:ind w:left="284" w:hanging="284"/>
        <w:rPr>
          <w:sz w:val="22"/>
          <w:szCs w:val="22"/>
        </w:rPr>
      </w:pPr>
      <w:r w:rsidRPr="00160918">
        <w:rPr>
          <w:rStyle w:val="FootnoteReference"/>
          <w:color w:val="008000"/>
        </w:rPr>
        <w:footnoteRef/>
      </w:r>
      <w:r w:rsidRPr="00160918">
        <w:rPr>
          <w:color w:val="008000"/>
        </w:rPr>
        <w:t xml:space="preserve"> </w:t>
      </w:r>
      <w:r w:rsidRPr="00160918">
        <w:rPr>
          <w:color w:val="008000"/>
        </w:rPr>
        <w:tab/>
      </w:r>
      <w:r>
        <w:rPr>
          <w:sz w:val="22"/>
          <w:szCs w:val="22"/>
        </w:rPr>
        <w:t>Houses and land vowed to Yahweh are redeemable.</w:t>
      </w:r>
    </w:p>
  </w:footnote>
  <w:footnote w:id="868">
    <w:p w14:paraId="062E3748" w14:textId="7D0DCA95" w:rsidR="00F66D22" w:rsidRDefault="00F66D22" w:rsidP="00833397">
      <w:pPr>
        <w:pStyle w:val="BodyText"/>
        <w:spacing w:before="0" w:line="280" w:lineRule="exact"/>
        <w:ind w:left="284" w:hanging="284"/>
        <w:rPr>
          <w:sz w:val="22"/>
          <w:szCs w:val="22"/>
        </w:rPr>
      </w:pPr>
      <w:r w:rsidRPr="00160918">
        <w:rPr>
          <w:rStyle w:val="FootnoteReference"/>
          <w:color w:val="008000"/>
        </w:rPr>
        <w:footnoteRef/>
      </w:r>
      <w:r>
        <w:rPr>
          <w:sz w:val="22"/>
          <w:szCs w:val="22"/>
        </w:rPr>
        <w:t xml:space="preserve"> </w:t>
      </w:r>
      <w:r>
        <w:rPr>
          <w:sz w:val="22"/>
          <w:szCs w:val="22"/>
        </w:rPr>
        <w:tab/>
        <w:t>For ‘</w:t>
      </w:r>
      <w:r>
        <w:rPr>
          <w:i/>
          <w:iCs/>
          <w:sz w:val="22"/>
          <w:szCs w:val="22"/>
        </w:rPr>
        <w:t>in accordance with its yield</w:t>
      </w:r>
      <w:r>
        <w:rPr>
          <w:sz w:val="22"/>
          <w:szCs w:val="22"/>
        </w:rPr>
        <w:t xml:space="preserve">’, the </w:t>
      </w:r>
      <w:r>
        <w:rPr>
          <w:i/>
          <w:iCs/>
          <w:sz w:val="22"/>
          <w:szCs w:val="22"/>
        </w:rPr>
        <w:t>NRSV</w:t>
      </w:r>
      <w:r>
        <w:rPr>
          <w:sz w:val="22"/>
          <w:szCs w:val="22"/>
        </w:rPr>
        <w:t xml:space="preserve"> reads ‘</w:t>
      </w:r>
      <w:r>
        <w:rPr>
          <w:i/>
          <w:iCs/>
          <w:sz w:val="22"/>
          <w:szCs w:val="22"/>
        </w:rPr>
        <w:t>in proportion to its seed requirements</w:t>
      </w:r>
      <w:r>
        <w:rPr>
          <w:sz w:val="22"/>
          <w:szCs w:val="22"/>
        </w:rPr>
        <w:t>’.</w:t>
      </w:r>
      <w:r w:rsidR="00910F60">
        <w:rPr>
          <w:sz w:val="22"/>
          <w:szCs w:val="22"/>
        </w:rPr>
        <w:t xml:space="preserve"> A ‘</w:t>
      </w:r>
      <w:r w:rsidR="00910F60" w:rsidRPr="00910F60">
        <w:rPr>
          <w:i/>
          <w:iCs/>
          <w:sz w:val="22"/>
          <w:szCs w:val="22"/>
        </w:rPr>
        <w:t>homer</w:t>
      </w:r>
      <w:r w:rsidR="00910F60">
        <w:rPr>
          <w:sz w:val="22"/>
          <w:szCs w:val="22"/>
        </w:rPr>
        <w:t>’ was about 220 litres or 6 bushels.</w:t>
      </w:r>
    </w:p>
  </w:footnote>
  <w:footnote w:id="869">
    <w:p w14:paraId="360B8047" w14:textId="77777777" w:rsidR="00F66D22" w:rsidRDefault="00F66D22" w:rsidP="00833397">
      <w:pPr>
        <w:pStyle w:val="BodyText"/>
        <w:spacing w:before="0" w:line="290" w:lineRule="exact"/>
        <w:ind w:left="284" w:hanging="284"/>
        <w:rPr>
          <w:sz w:val="22"/>
          <w:szCs w:val="22"/>
        </w:rPr>
      </w:pPr>
      <w:r w:rsidRPr="004F311C">
        <w:rPr>
          <w:rStyle w:val="FootnoteReference"/>
          <w:color w:val="008000"/>
          <w:szCs w:val="22"/>
        </w:rPr>
        <w:footnoteRef/>
      </w:r>
      <w:r w:rsidRPr="004F311C">
        <w:rPr>
          <w:color w:val="008000"/>
          <w:szCs w:val="22"/>
        </w:rPr>
        <w:t xml:space="preserve"> </w:t>
      </w:r>
      <w:r>
        <w:rPr>
          <w:sz w:val="22"/>
          <w:szCs w:val="22"/>
        </w:rPr>
        <w:tab/>
        <w:t>The literal translation of ‘</w:t>
      </w:r>
      <w:r w:rsidRPr="00AF3BCC">
        <w:rPr>
          <w:i/>
          <w:iCs/>
          <w:sz w:val="22"/>
          <w:szCs w:val="22"/>
        </w:rPr>
        <w:t>during the jubilee year</w:t>
      </w:r>
      <w:r>
        <w:rPr>
          <w:sz w:val="22"/>
          <w:szCs w:val="22"/>
        </w:rPr>
        <w:t>’ is ‘</w:t>
      </w:r>
      <w:r w:rsidRPr="00AF3BCC">
        <w:rPr>
          <w:i/>
          <w:iCs/>
          <w:sz w:val="22"/>
          <w:szCs w:val="22"/>
        </w:rPr>
        <w:t>from the year of the jubilee</w:t>
      </w:r>
      <w:r>
        <w:rPr>
          <w:sz w:val="22"/>
          <w:szCs w:val="22"/>
        </w:rPr>
        <w:t>’.</w:t>
      </w:r>
    </w:p>
  </w:footnote>
  <w:footnote w:id="870">
    <w:p w14:paraId="7244E354" w14:textId="77777777" w:rsidR="00F66D22" w:rsidRDefault="00F66D22" w:rsidP="00833397">
      <w:pPr>
        <w:pStyle w:val="BodyText"/>
        <w:spacing w:before="0" w:line="290" w:lineRule="exact"/>
        <w:ind w:left="284" w:hanging="284"/>
        <w:rPr>
          <w:sz w:val="22"/>
          <w:szCs w:val="22"/>
        </w:rPr>
      </w:pPr>
      <w:r w:rsidRPr="004F311C">
        <w:rPr>
          <w:rStyle w:val="FootnoteReference"/>
          <w:color w:val="008000"/>
          <w:szCs w:val="22"/>
        </w:rPr>
        <w:footnoteRef/>
      </w:r>
      <w:r w:rsidRPr="004F311C">
        <w:rPr>
          <w:color w:val="008000"/>
          <w:szCs w:val="22"/>
        </w:rPr>
        <w:t xml:space="preserve"> </w:t>
      </w:r>
      <w:r>
        <w:rPr>
          <w:sz w:val="22"/>
          <w:szCs w:val="22"/>
        </w:rPr>
        <w:tab/>
        <w:t>Literally translated, ‘</w:t>
      </w:r>
      <w:r w:rsidRPr="008A1158">
        <w:rPr>
          <w:i/>
          <w:iCs/>
          <w:sz w:val="22"/>
          <w:szCs w:val="22"/>
        </w:rPr>
        <w:t>the price</w:t>
      </w:r>
      <w:r>
        <w:rPr>
          <w:sz w:val="22"/>
          <w:szCs w:val="22"/>
        </w:rPr>
        <w:t>’ is ‘</w:t>
      </w:r>
      <w:r w:rsidRPr="008A1158">
        <w:rPr>
          <w:i/>
          <w:iCs/>
          <w:sz w:val="22"/>
          <w:szCs w:val="22"/>
        </w:rPr>
        <w:t>the silver</w:t>
      </w:r>
      <w:r>
        <w:rPr>
          <w:sz w:val="22"/>
          <w:szCs w:val="22"/>
        </w:rPr>
        <w:t>’.</w:t>
      </w:r>
    </w:p>
  </w:footnote>
  <w:footnote w:id="871">
    <w:p w14:paraId="57D20EEA" w14:textId="77777777" w:rsidR="00F66D22" w:rsidRPr="004F311C" w:rsidRDefault="00F66D22" w:rsidP="00833397">
      <w:pPr>
        <w:pStyle w:val="BodyText"/>
        <w:spacing w:before="0" w:line="290" w:lineRule="exact"/>
        <w:ind w:left="284" w:hanging="284"/>
        <w:rPr>
          <w:sz w:val="22"/>
          <w:szCs w:val="22"/>
        </w:rPr>
      </w:pPr>
      <w:r w:rsidRPr="004F311C">
        <w:rPr>
          <w:rStyle w:val="FootnoteReference"/>
          <w:color w:val="008000"/>
          <w:szCs w:val="22"/>
        </w:rPr>
        <w:footnoteRef/>
      </w:r>
      <w:r w:rsidRPr="004F311C">
        <w:rPr>
          <w:color w:val="008000"/>
          <w:szCs w:val="22"/>
        </w:rPr>
        <w:t xml:space="preserve"> </w:t>
      </w:r>
      <w:r w:rsidRPr="004F311C">
        <w:rPr>
          <w:sz w:val="22"/>
          <w:szCs w:val="22"/>
        </w:rPr>
        <w:tab/>
        <w:t xml:space="preserve">Literally translated, this verse opens, </w:t>
      </w:r>
      <w:bookmarkStart w:id="235" w:name="2723"/>
      <w:r w:rsidRPr="004F311C">
        <w:rPr>
          <w:sz w:val="22"/>
          <w:szCs w:val="22"/>
        </w:rPr>
        <w:t>“</w:t>
      </w:r>
      <w:r w:rsidRPr="004F311C">
        <w:rPr>
          <w:i/>
          <w:iCs/>
          <w:sz w:val="22"/>
          <w:szCs w:val="22"/>
        </w:rPr>
        <w:t>And if redeeming [infinitive absolute] he redeems [finite verb] the field, the one who consecrated it</w:t>
      </w:r>
      <w:r w:rsidRPr="004F311C">
        <w:rPr>
          <w:sz w:val="22"/>
          <w:szCs w:val="22"/>
        </w:rPr>
        <w:t>.”</w:t>
      </w:r>
      <w:bookmarkEnd w:id="235"/>
    </w:p>
  </w:footnote>
  <w:footnote w:id="872">
    <w:p w14:paraId="30931B86" w14:textId="77777777" w:rsidR="00F66D22" w:rsidRDefault="00F66D22" w:rsidP="00833397">
      <w:pPr>
        <w:pStyle w:val="BodyText"/>
        <w:spacing w:before="0" w:line="290" w:lineRule="exact"/>
        <w:ind w:left="284" w:hanging="284"/>
        <w:rPr>
          <w:sz w:val="22"/>
          <w:szCs w:val="22"/>
        </w:rPr>
      </w:pPr>
      <w:r w:rsidRPr="004F311C">
        <w:rPr>
          <w:rStyle w:val="FootnoteReference"/>
          <w:color w:val="008000"/>
          <w:szCs w:val="22"/>
        </w:rPr>
        <w:footnoteRef/>
      </w:r>
      <w:r w:rsidRPr="004F311C">
        <w:rPr>
          <w:color w:val="008000"/>
          <w:szCs w:val="22"/>
        </w:rPr>
        <w:t xml:space="preserve"> </w:t>
      </w:r>
      <w:r>
        <w:rPr>
          <w:sz w:val="22"/>
          <w:szCs w:val="22"/>
        </w:rPr>
        <w:tab/>
        <w:t>The literal translation of ‘</w:t>
      </w:r>
      <w:r w:rsidRPr="004F311C">
        <w:rPr>
          <w:i/>
          <w:iCs/>
          <w:sz w:val="22"/>
          <w:szCs w:val="22"/>
        </w:rPr>
        <w:t>but</w:t>
      </w:r>
      <w:r>
        <w:rPr>
          <w:sz w:val="22"/>
          <w:szCs w:val="22"/>
        </w:rPr>
        <w:t>’ is ‘</w:t>
      </w:r>
      <w:r w:rsidRPr="004F311C">
        <w:rPr>
          <w:i/>
          <w:iCs/>
          <w:sz w:val="22"/>
          <w:szCs w:val="22"/>
        </w:rPr>
        <w:t>and if</w:t>
      </w:r>
      <w:r>
        <w:rPr>
          <w:sz w:val="22"/>
          <w:szCs w:val="22"/>
        </w:rPr>
        <w:t xml:space="preserve">’; here, we follow the </w:t>
      </w:r>
      <w:r w:rsidRPr="004F311C">
        <w:rPr>
          <w:i/>
          <w:iCs/>
          <w:sz w:val="22"/>
          <w:szCs w:val="22"/>
        </w:rPr>
        <w:t>NJB</w:t>
      </w:r>
      <w:r>
        <w:rPr>
          <w:sz w:val="22"/>
          <w:szCs w:val="22"/>
        </w:rPr>
        <w:t xml:space="preserve">, </w:t>
      </w:r>
      <w:r w:rsidRPr="004F311C">
        <w:rPr>
          <w:i/>
          <w:iCs/>
          <w:sz w:val="22"/>
          <w:szCs w:val="22"/>
        </w:rPr>
        <w:t>NRSV</w:t>
      </w:r>
      <w:r>
        <w:rPr>
          <w:sz w:val="22"/>
          <w:szCs w:val="22"/>
        </w:rPr>
        <w:t xml:space="preserve"> &amp; </w:t>
      </w:r>
      <w:r w:rsidRPr="004F311C">
        <w:rPr>
          <w:i/>
          <w:iCs/>
          <w:sz w:val="22"/>
          <w:szCs w:val="22"/>
        </w:rPr>
        <w:t>NETB</w:t>
      </w:r>
      <w:r>
        <w:rPr>
          <w:sz w:val="22"/>
          <w:szCs w:val="22"/>
        </w:rPr>
        <w:t>.</w:t>
      </w:r>
    </w:p>
  </w:footnote>
  <w:footnote w:id="873">
    <w:p w14:paraId="1693A877" w14:textId="77777777" w:rsidR="00F66D22" w:rsidRDefault="00F66D22" w:rsidP="00833397">
      <w:pPr>
        <w:pStyle w:val="BodyText"/>
        <w:spacing w:before="0" w:line="290" w:lineRule="exact"/>
        <w:ind w:left="284" w:hanging="284"/>
        <w:rPr>
          <w:sz w:val="22"/>
          <w:szCs w:val="22"/>
        </w:rPr>
      </w:pPr>
      <w:r w:rsidRPr="004F311C">
        <w:rPr>
          <w:rStyle w:val="FootnoteReference"/>
          <w:color w:val="008000"/>
          <w:szCs w:val="22"/>
        </w:rPr>
        <w:footnoteRef/>
      </w:r>
      <w:r w:rsidRPr="004F311C">
        <w:rPr>
          <w:color w:val="008000"/>
          <w:szCs w:val="22"/>
        </w:rPr>
        <w:t xml:space="preserve"> </w:t>
      </w:r>
      <w:r>
        <w:rPr>
          <w:sz w:val="22"/>
          <w:szCs w:val="22"/>
        </w:rPr>
        <w:tab/>
        <w:t>Booty taken in holy war was devoted and could not be appropriated for common use (Jos 6:19).</w:t>
      </w:r>
    </w:p>
  </w:footnote>
  <w:footnote w:id="874">
    <w:p w14:paraId="39B2AD54" w14:textId="77777777" w:rsidR="00F66D22" w:rsidRDefault="00F66D22" w:rsidP="00833397">
      <w:pPr>
        <w:pStyle w:val="BodyText"/>
        <w:spacing w:before="0" w:line="290" w:lineRule="exact"/>
        <w:ind w:left="284" w:hanging="284"/>
        <w:rPr>
          <w:sz w:val="22"/>
          <w:szCs w:val="22"/>
        </w:rPr>
      </w:pPr>
      <w:r w:rsidRPr="004F311C">
        <w:rPr>
          <w:rStyle w:val="FootnoteReference"/>
          <w:color w:val="008000"/>
          <w:szCs w:val="22"/>
        </w:rPr>
        <w:footnoteRef/>
      </w:r>
      <w:r w:rsidRPr="004F311C">
        <w:rPr>
          <w:color w:val="008000"/>
          <w:szCs w:val="22"/>
        </w:rPr>
        <w:t xml:space="preserve"> </w:t>
      </w:r>
      <w:r>
        <w:rPr>
          <w:sz w:val="22"/>
          <w:szCs w:val="22"/>
        </w:rPr>
        <w:tab/>
        <w:t>In place of ‘</w:t>
      </w:r>
      <w:r w:rsidRPr="001A4D54">
        <w:rPr>
          <w:i/>
          <w:iCs/>
          <w:sz w:val="22"/>
          <w:szCs w:val="22"/>
        </w:rPr>
        <w:t>inheritance</w:t>
      </w:r>
      <w:r>
        <w:rPr>
          <w:sz w:val="22"/>
          <w:szCs w:val="22"/>
        </w:rPr>
        <w:t xml:space="preserve">’, the </w:t>
      </w:r>
      <w:r w:rsidRPr="001A4D54">
        <w:rPr>
          <w:i/>
          <w:iCs/>
          <w:sz w:val="22"/>
          <w:szCs w:val="22"/>
        </w:rPr>
        <w:t>NJB</w:t>
      </w:r>
      <w:r>
        <w:rPr>
          <w:sz w:val="22"/>
          <w:szCs w:val="22"/>
        </w:rPr>
        <w:t xml:space="preserve"> has ‘</w:t>
      </w:r>
      <w:r w:rsidRPr="001A4D54">
        <w:rPr>
          <w:i/>
          <w:iCs/>
          <w:sz w:val="22"/>
          <w:szCs w:val="22"/>
        </w:rPr>
        <w:t>patrimony</w:t>
      </w:r>
      <w:r>
        <w:rPr>
          <w:sz w:val="22"/>
          <w:szCs w:val="22"/>
        </w:rPr>
        <w:t xml:space="preserve">’, the </w:t>
      </w:r>
      <w:r w:rsidRPr="001A4D54">
        <w:rPr>
          <w:i/>
          <w:iCs/>
          <w:sz w:val="22"/>
          <w:szCs w:val="22"/>
        </w:rPr>
        <w:t>NRSV</w:t>
      </w:r>
      <w:r>
        <w:rPr>
          <w:sz w:val="22"/>
          <w:szCs w:val="22"/>
        </w:rPr>
        <w:t xml:space="preserve"> has ‘</w:t>
      </w:r>
      <w:r w:rsidRPr="001A4D54">
        <w:rPr>
          <w:i/>
          <w:iCs/>
          <w:sz w:val="22"/>
          <w:szCs w:val="22"/>
        </w:rPr>
        <w:t>inherited landholding</w:t>
      </w:r>
      <w:r>
        <w:rPr>
          <w:sz w:val="22"/>
          <w:szCs w:val="22"/>
        </w:rPr>
        <w:t xml:space="preserve">’ and </w:t>
      </w:r>
      <w:r w:rsidRPr="001A4D54">
        <w:rPr>
          <w:i/>
          <w:iCs/>
          <w:sz w:val="22"/>
          <w:szCs w:val="22"/>
        </w:rPr>
        <w:t>NETB</w:t>
      </w:r>
      <w:r>
        <w:rPr>
          <w:sz w:val="22"/>
          <w:szCs w:val="22"/>
        </w:rPr>
        <w:t xml:space="preserve"> has ‘</w:t>
      </w:r>
      <w:r w:rsidRPr="001A4D54">
        <w:rPr>
          <w:i/>
          <w:iCs/>
          <w:sz w:val="22"/>
          <w:szCs w:val="22"/>
        </w:rPr>
        <w:t>landed property</w:t>
      </w:r>
      <w:r>
        <w:rPr>
          <w:sz w:val="22"/>
          <w:szCs w:val="22"/>
        </w:rPr>
        <w:t>’.</w:t>
      </w:r>
    </w:p>
  </w:footnote>
  <w:footnote w:id="875">
    <w:p w14:paraId="16B05007" w14:textId="77777777" w:rsidR="00F66D22" w:rsidRDefault="00F66D22" w:rsidP="00833397">
      <w:pPr>
        <w:pStyle w:val="BodyText"/>
        <w:spacing w:before="0" w:line="290" w:lineRule="exact"/>
        <w:ind w:left="284" w:hanging="284"/>
        <w:rPr>
          <w:sz w:val="22"/>
          <w:szCs w:val="22"/>
        </w:rPr>
      </w:pPr>
      <w:r w:rsidRPr="001A4D54">
        <w:rPr>
          <w:rStyle w:val="FootnoteReference"/>
          <w:color w:val="008000"/>
        </w:rPr>
        <w:footnoteRef/>
      </w:r>
      <w:r w:rsidRPr="001A4D54">
        <w:rPr>
          <w:color w:val="008000"/>
        </w:rPr>
        <w:t xml:space="preserve"> </w:t>
      </w:r>
      <w:r>
        <w:rPr>
          <w:sz w:val="22"/>
          <w:szCs w:val="22"/>
        </w:rPr>
        <w:tab/>
        <w:t>The literal translation of ‘</w:t>
      </w:r>
      <w:r w:rsidRPr="001A4D54">
        <w:rPr>
          <w:i/>
          <w:iCs/>
          <w:sz w:val="22"/>
          <w:szCs w:val="22"/>
        </w:rPr>
        <w:t>pay</w:t>
      </w:r>
      <w:r>
        <w:rPr>
          <w:sz w:val="22"/>
          <w:szCs w:val="22"/>
        </w:rPr>
        <w:t>’ is ‘</w:t>
      </w:r>
      <w:r w:rsidRPr="001A4D54">
        <w:rPr>
          <w:i/>
          <w:iCs/>
          <w:sz w:val="22"/>
          <w:szCs w:val="22"/>
        </w:rPr>
        <w:t>give</w:t>
      </w:r>
      <w:r>
        <w:rPr>
          <w:sz w:val="22"/>
          <w:szCs w:val="22"/>
        </w:rPr>
        <w:t>’.</w:t>
      </w:r>
    </w:p>
  </w:footnote>
  <w:footnote w:id="876">
    <w:p w14:paraId="04FACE39" w14:textId="77777777" w:rsidR="00F66D22" w:rsidRDefault="00F66D22" w:rsidP="00833397">
      <w:pPr>
        <w:pStyle w:val="BodyText"/>
        <w:spacing w:before="0" w:line="290" w:lineRule="exact"/>
        <w:ind w:left="284" w:hanging="284"/>
        <w:rPr>
          <w:sz w:val="22"/>
          <w:szCs w:val="22"/>
        </w:rPr>
      </w:pPr>
      <w:r w:rsidRPr="00C73B0C">
        <w:rPr>
          <w:rStyle w:val="FootnoteReference"/>
          <w:color w:val="008000"/>
        </w:rPr>
        <w:footnoteRef/>
      </w:r>
      <w:r>
        <w:rPr>
          <w:sz w:val="22"/>
          <w:szCs w:val="22"/>
        </w:rPr>
        <w:t xml:space="preserve"> </w:t>
      </w:r>
      <w:r>
        <w:rPr>
          <w:sz w:val="22"/>
          <w:szCs w:val="22"/>
        </w:rPr>
        <w:tab/>
        <w:t xml:space="preserve">The </w:t>
      </w:r>
      <w:r w:rsidRPr="00F852A3">
        <w:rPr>
          <w:i/>
          <w:iCs/>
          <w:sz w:val="22"/>
          <w:szCs w:val="22"/>
        </w:rPr>
        <w:t>NRSV</w:t>
      </w:r>
      <w:r>
        <w:rPr>
          <w:sz w:val="22"/>
          <w:szCs w:val="22"/>
        </w:rPr>
        <w:t xml:space="preserve"> ends this verse, here following the </w:t>
      </w:r>
      <w:r w:rsidRPr="00F852A3">
        <w:rPr>
          <w:i/>
          <w:iCs/>
          <w:sz w:val="22"/>
          <w:szCs w:val="22"/>
        </w:rPr>
        <w:t>NJB</w:t>
      </w:r>
      <w:r>
        <w:rPr>
          <w:sz w:val="22"/>
          <w:szCs w:val="22"/>
        </w:rPr>
        <w:t xml:space="preserve">, with, “… </w:t>
      </w:r>
      <w:r w:rsidRPr="00F852A3">
        <w:rPr>
          <w:i/>
          <w:iCs/>
          <w:sz w:val="22"/>
          <w:szCs w:val="22"/>
        </w:rPr>
        <w:t>whose holding the land is</w:t>
      </w:r>
      <w:r>
        <w:rPr>
          <w:sz w:val="22"/>
          <w:szCs w:val="22"/>
        </w:rPr>
        <w:t>.”</w:t>
      </w:r>
    </w:p>
  </w:footnote>
  <w:footnote w:id="877">
    <w:p w14:paraId="24C62498" w14:textId="77777777" w:rsidR="00F66D22" w:rsidRDefault="00F66D22" w:rsidP="00833397">
      <w:pPr>
        <w:pStyle w:val="BodyText"/>
        <w:spacing w:before="0" w:line="290" w:lineRule="exact"/>
        <w:ind w:left="284" w:hanging="284"/>
        <w:rPr>
          <w:sz w:val="22"/>
          <w:szCs w:val="22"/>
        </w:rPr>
      </w:pPr>
      <w:r w:rsidRPr="00C73B0C">
        <w:rPr>
          <w:rStyle w:val="FootnoteReference"/>
          <w:color w:val="008000"/>
        </w:rPr>
        <w:footnoteRef/>
      </w:r>
      <w:r>
        <w:rPr>
          <w:sz w:val="22"/>
          <w:szCs w:val="22"/>
        </w:rPr>
        <w:t xml:space="preserve"> </w:t>
      </w:r>
      <w:r>
        <w:rPr>
          <w:sz w:val="22"/>
          <w:szCs w:val="22"/>
        </w:rPr>
        <w:tab/>
        <w:t>On the ‘</w:t>
      </w:r>
      <w:r w:rsidRPr="00F852A3">
        <w:rPr>
          <w:i/>
          <w:iCs/>
          <w:sz w:val="22"/>
          <w:szCs w:val="22"/>
        </w:rPr>
        <w:t>sanctuary shekel</w:t>
      </w:r>
      <w:r>
        <w:rPr>
          <w:sz w:val="22"/>
          <w:szCs w:val="22"/>
        </w:rPr>
        <w:t>’, see #5:15.</w:t>
      </w:r>
    </w:p>
  </w:footnote>
  <w:footnote w:id="878">
    <w:p w14:paraId="6076A46C" w14:textId="77777777" w:rsidR="00F66D22" w:rsidRDefault="00F66D22">
      <w:pPr>
        <w:pStyle w:val="BodyText"/>
        <w:spacing w:before="0" w:line="300" w:lineRule="exact"/>
        <w:ind w:left="284" w:hanging="284"/>
        <w:rPr>
          <w:sz w:val="22"/>
          <w:szCs w:val="22"/>
        </w:rPr>
      </w:pPr>
      <w:r w:rsidRPr="00C73B0C">
        <w:rPr>
          <w:rStyle w:val="FootnoteReference"/>
          <w:color w:val="008000"/>
        </w:rPr>
        <w:footnoteRef/>
      </w:r>
      <w:r w:rsidRPr="00C73B0C">
        <w:rPr>
          <w:color w:val="008000"/>
        </w:rPr>
        <w:t xml:space="preserve"> </w:t>
      </w:r>
      <w:r>
        <w:rPr>
          <w:sz w:val="22"/>
          <w:szCs w:val="22"/>
        </w:rPr>
        <w:tab/>
        <w:t>The firstborn of clean animals cannot be dedicated, since they already belong to Yahweh (Ex 13:2).</w:t>
      </w:r>
    </w:p>
  </w:footnote>
  <w:footnote w:id="879">
    <w:p w14:paraId="428EAED5" w14:textId="77777777" w:rsidR="00F66D22" w:rsidRDefault="00F66D22">
      <w:pPr>
        <w:pStyle w:val="BodyText"/>
        <w:spacing w:before="0" w:line="300" w:lineRule="exact"/>
        <w:ind w:left="284" w:hanging="284"/>
        <w:rPr>
          <w:sz w:val="22"/>
          <w:szCs w:val="22"/>
        </w:rPr>
      </w:pPr>
      <w:r w:rsidRPr="00C73B0C">
        <w:rPr>
          <w:rStyle w:val="FootnoteReference"/>
          <w:color w:val="008000"/>
        </w:rPr>
        <w:footnoteRef/>
      </w:r>
      <w:r w:rsidRPr="00C73B0C">
        <w:rPr>
          <w:color w:val="008000"/>
        </w:rPr>
        <w:t xml:space="preserve"> </w:t>
      </w:r>
      <w:r>
        <w:rPr>
          <w:sz w:val="22"/>
          <w:szCs w:val="22"/>
        </w:rPr>
        <w:tab/>
        <w:t>The literal translation of ‘</w:t>
      </w:r>
      <w:r w:rsidRPr="007406B5">
        <w:rPr>
          <w:i/>
          <w:iCs/>
          <w:sz w:val="22"/>
          <w:szCs w:val="22"/>
        </w:rPr>
        <w:t>at</w:t>
      </w:r>
      <w:r>
        <w:rPr>
          <w:sz w:val="22"/>
          <w:szCs w:val="22"/>
        </w:rPr>
        <w:t>’ is ‘</w:t>
      </w:r>
      <w:r w:rsidRPr="007406B5">
        <w:rPr>
          <w:i/>
          <w:iCs/>
          <w:sz w:val="22"/>
          <w:szCs w:val="22"/>
        </w:rPr>
        <w:t>by</w:t>
      </w:r>
      <w:r>
        <w:rPr>
          <w:sz w:val="22"/>
          <w:szCs w:val="22"/>
        </w:rPr>
        <w:t>’.</w:t>
      </w:r>
    </w:p>
  </w:footnote>
  <w:footnote w:id="880">
    <w:p w14:paraId="76D5F4EC" w14:textId="77777777" w:rsidR="00F66D22" w:rsidRPr="007406B5" w:rsidRDefault="00F66D22" w:rsidP="007406B5">
      <w:pPr>
        <w:pStyle w:val="BodyText"/>
        <w:spacing w:before="0" w:line="300" w:lineRule="exact"/>
        <w:ind w:left="284" w:hanging="284"/>
        <w:rPr>
          <w:sz w:val="22"/>
          <w:szCs w:val="22"/>
        </w:rPr>
      </w:pPr>
      <w:r w:rsidRPr="00C73B0C">
        <w:rPr>
          <w:rStyle w:val="FootnoteReference"/>
          <w:color w:val="008000"/>
        </w:rPr>
        <w:footnoteRef/>
      </w:r>
      <w:r w:rsidRPr="00C73B0C">
        <w:rPr>
          <w:color w:val="008000"/>
        </w:rPr>
        <w:t xml:space="preserve"> </w:t>
      </w:r>
      <w:r w:rsidRPr="007406B5">
        <w:rPr>
          <w:sz w:val="22"/>
          <w:szCs w:val="22"/>
        </w:rPr>
        <w:tab/>
        <w:t xml:space="preserve">Literally translated, this verse opens, </w:t>
      </w:r>
      <w:bookmarkStart w:id="236" w:name="2736"/>
      <w:r w:rsidRPr="007406B5">
        <w:rPr>
          <w:sz w:val="22"/>
          <w:szCs w:val="22"/>
        </w:rPr>
        <w:t>“</w:t>
      </w:r>
      <w:r w:rsidRPr="007406B5">
        <w:rPr>
          <w:i/>
          <w:iCs/>
          <w:sz w:val="22"/>
          <w:szCs w:val="22"/>
        </w:rPr>
        <w:t>Surely, any permanently dedicated [thing] that a man shall permanently dedicate to Yahweh may not be redeemed</w:t>
      </w:r>
      <w:r w:rsidRPr="007406B5">
        <w:rPr>
          <w:sz w:val="22"/>
          <w:szCs w:val="22"/>
        </w:rPr>
        <w:t xml:space="preserve">;” the term </w:t>
      </w:r>
      <w:r w:rsidRPr="007406B5">
        <w:rPr>
          <w:rFonts w:cs="SBL Hebrew"/>
          <w:noProof/>
          <w:sz w:val="26"/>
          <w:szCs w:val="26"/>
          <w:rtl/>
          <w:lang w:bidi="he-IL"/>
        </w:rPr>
        <w:t>חרם</w:t>
      </w:r>
      <w:r w:rsidRPr="007406B5">
        <w:rPr>
          <w:sz w:val="16"/>
          <w:szCs w:val="16"/>
        </w:rPr>
        <w:t xml:space="preserve"> </w:t>
      </w:r>
      <w:r w:rsidRPr="007406B5">
        <w:rPr>
          <w:sz w:val="22"/>
          <w:szCs w:val="22"/>
        </w:rPr>
        <w:t xml:space="preserve">refers to things that are devoted permanently to </w:t>
      </w:r>
      <w:bookmarkEnd w:id="236"/>
      <w:r>
        <w:rPr>
          <w:sz w:val="22"/>
          <w:szCs w:val="22"/>
        </w:rPr>
        <w:t>Yahweh.</w:t>
      </w:r>
    </w:p>
  </w:footnote>
  <w:footnote w:id="881">
    <w:p w14:paraId="0921EFE2" w14:textId="50F4A0D3" w:rsidR="00F66D22" w:rsidRPr="007406B5" w:rsidRDefault="00F66D22">
      <w:pPr>
        <w:pStyle w:val="BodyText"/>
        <w:spacing w:before="0" w:line="300" w:lineRule="exact"/>
        <w:ind w:left="284" w:hanging="284"/>
        <w:rPr>
          <w:sz w:val="22"/>
          <w:szCs w:val="22"/>
        </w:rPr>
      </w:pPr>
      <w:r w:rsidRPr="00C73B0C">
        <w:rPr>
          <w:rStyle w:val="FootnoteReference"/>
          <w:color w:val="008000"/>
        </w:rPr>
        <w:footnoteRef/>
      </w:r>
      <w:r w:rsidRPr="007406B5">
        <w:rPr>
          <w:sz w:val="22"/>
          <w:szCs w:val="22"/>
        </w:rPr>
        <w:t xml:space="preserve"> </w:t>
      </w:r>
      <w:r w:rsidRPr="007406B5">
        <w:rPr>
          <w:sz w:val="22"/>
          <w:szCs w:val="22"/>
        </w:rPr>
        <w:tab/>
        <w:t xml:space="preserve">For this verse, the </w:t>
      </w:r>
      <w:r w:rsidRPr="007406B5">
        <w:rPr>
          <w:i/>
          <w:iCs/>
          <w:sz w:val="22"/>
          <w:szCs w:val="22"/>
        </w:rPr>
        <w:t>NRSV</w:t>
      </w:r>
      <w:r w:rsidRPr="007406B5">
        <w:rPr>
          <w:sz w:val="22"/>
          <w:szCs w:val="22"/>
        </w:rPr>
        <w:t xml:space="preserve"> reads, “</w:t>
      </w:r>
      <w:r w:rsidRPr="007406B5">
        <w:rPr>
          <w:rFonts w:cs="Verdana"/>
          <w:i/>
          <w:iCs/>
          <w:sz w:val="22"/>
          <w:szCs w:val="22"/>
          <w:lang w:eastAsia="en-GB"/>
        </w:rPr>
        <w:t>No human beings who have been devoted to destruction can be ransomed; they shall be put to death</w:t>
      </w:r>
      <w:r w:rsidRPr="007406B5">
        <w:rPr>
          <w:rFonts w:cs="Verdana"/>
          <w:sz w:val="22"/>
          <w:szCs w:val="22"/>
          <w:lang w:eastAsia="en-GB"/>
        </w:rPr>
        <w:t>.”</w:t>
      </w:r>
    </w:p>
  </w:footnote>
  <w:footnote w:id="882">
    <w:p w14:paraId="75FC652C" w14:textId="77777777" w:rsidR="00F66D22" w:rsidRPr="00693B82" w:rsidRDefault="00F66D22" w:rsidP="00693B82">
      <w:pPr>
        <w:pStyle w:val="BodyText"/>
        <w:spacing w:before="0" w:line="300" w:lineRule="exact"/>
        <w:ind w:left="284" w:hanging="284"/>
        <w:rPr>
          <w:sz w:val="22"/>
          <w:szCs w:val="22"/>
        </w:rPr>
      </w:pPr>
      <w:r w:rsidRPr="004F11DF">
        <w:rPr>
          <w:rStyle w:val="FootnoteReference"/>
          <w:color w:val="008000"/>
          <w:szCs w:val="22"/>
        </w:rPr>
        <w:footnoteRef/>
      </w:r>
      <w:r w:rsidRPr="00693B82">
        <w:rPr>
          <w:sz w:val="22"/>
          <w:szCs w:val="22"/>
        </w:rPr>
        <w:t xml:space="preserve"> </w:t>
      </w:r>
      <w:r w:rsidRPr="00693B82">
        <w:rPr>
          <w:sz w:val="22"/>
          <w:szCs w:val="22"/>
        </w:rPr>
        <w:tab/>
        <w:t>In place of ‘</w:t>
      </w:r>
      <w:r w:rsidRPr="00693B82">
        <w:rPr>
          <w:i/>
          <w:iCs/>
          <w:sz w:val="22"/>
          <w:szCs w:val="22"/>
        </w:rPr>
        <w:t>from the grain of the land or from the fruit trees</w:t>
      </w:r>
      <w:r w:rsidRPr="00693B82">
        <w:rPr>
          <w:sz w:val="22"/>
          <w:szCs w:val="22"/>
        </w:rPr>
        <w:t xml:space="preserve">’, the </w:t>
      </w:r>
      <w:r w:rsidRPr="00693B82">
        <w:rPr>
          <w:i/>
          <w:iCs/>
          <w:sz w:val="22"/>
          <w:szCs w:val="22"/>
        </w:rPr>
        <w:t>NJB</w:t>
      </w:r>
      <w:r w:rsidRPr="00693B82">
        <w:rPr>
          <w:sz w:val="22"/>
          <w:szCs w:val="22"/>
        </w:rPr>
        <w:t xml:space="preserve"> has ‘</w:t>
      </w:r>
      <w:r w:rsidRPr="00693B82">
        <w:rPr>
          <w:i/>
          <w:iCs/>
          <w:sz w:val="22"/>
          <w:szCs w:val="22"/>
        </w:rPr>
        <w:t>levied on the produce of the earth or the fruits of the trees</w:t>
      </w:r>
      <w:r w:rsidRPr="00693B82">
        <w:rPr>
          <w:sz w:val="22"/>
          <w:szCs w:val="22"/>
        </w:rPr>
        <w:t xml:space="preserve">’ and the </w:t>
      </w:r>
      <w:r w:rsidRPr="00693B82">
        <w:rPr>
          <w:i/>
          <w:iCs/>
          <w:sz w:val="22"/>
          <w:szCs w:val="22"/>
        </w:rPr>
        <w:t>NRSV</w:t>
      </w:r>
      <w:r w:rsidRPr="00693B82">
        <w:rPr>
          <w:sz w:val="22"/>
          <w:szCs w:val="22"/>
        </w:rPr>
        <w:t xml:space="preserve"> has ‘</w:t>
      </w:r>
      <w:r w:rsidRPr="00693B82">
        <w:rPr>
          <w:rFonts w:cs="Verdana"/>
          <w:i/>
          <w:iCs/>
          <w:sz w:val="22"/>
          <w:szCs w:val="22"/>
          <w:lang w:eastAsia="en-GB"/>
        </w:rPr>
        <w:t>whether the seed from the ground or the fruit from the tree</w:t>
      </w:r>
      <w:r w:rsidRPr="00693B82">
        <w:rPr>
          <w:sz w:val="22"/>
          <w:szCs w:val="22"/>
        </w:rPr>
        <w:t xml:space="preserve">’; here, we follow </w:t>
      </w:r>
      <w:r w:rsidRPr="00693B82">
        <w:rPr>
          <w:i/>
          <w:iCs/>
          <w:sz w:val="22"/>
          <w:szCs w:val="22"/>
        </w:rPr>
        <w:t>NETB</w:t>
      </w:r>
      <w:r w:rsidRPr="00693B82">
        <w:rPr>
          <w:sz w:val="22"/>
          <w:szCs w:val="22"/>
        </w:rPr>
        <w:t>.</w:t>
      </w:r>
    </w:p>
  </w:footnote>
  <w:footnote w:id="883">
    <w:p w14:paraId="6EC25266" w14:textId="77777777" w:rsidR="00F66D22" w:rsidRDefault="00F66D22">
      <w:pPr>
        <w:pStyle w:val="BodyText"/>
        <w:spacing w:before="0" w:line="300" w:lineRule="exact"/>
        <w:ind w:left="284" w:hanging="284"/>
        <w:rPr>
          <w:sz w:val="22"/>
          <w:szCs w:val="22"/>
        </w:rPr>
      </w:pPr>
      <w:r w:rsidRPr="004F11DF">
        <w:rPr>
          <w:rStyle w:val="FootnoteReference"/>
          <w:color w:val="008000"/>
          <w:szCs w:val="22"/>
        </w:rPr>
        <w:footnoteRef/>
      </w:r>
      <w:r w:rsidRPr="004F11DF">
        <w:rPr>
          <w:color w:val="008000"/>
          <w:szCs w:val="22"/>
        </w:rPr>
        <w:t xml:space="preserve"> </w:t>
      </w:r>
      <w:r>
        <w:rPr>
          <w:sz w:val="22"/>
          <w:szCs w:val="22"/>
        </w:rPr>
        <w:tab/>
        <w:t>The literal translation of ‘</w:t>
      </w:r>
      <w:r w:rsidRPr="00693B82">
        <w:rPr>
          <w:i/>
          <w:iCs/>
          <w:sz w:val="22"/>
          <w:szCs w:val="22"/>
        </w:rPr>
        <w:t>one fifth of its value</w:t>
      </w:r>
      <w:r>
        <w:rPr>
          <w:sz w:val="22"/>
          <w:szCs w:val="22"/>
        </w:rPr>
        <w:t>’ is ‘</w:t>
      </w:r>
      <w:r w:rsidRPr="00693B82">
        <w:rPr>
          <w:i/>
          <w:iCs/>
          <w:sz w:val="22"/>
          <w:szCs w:val="22"/>
        </w:rPr>
        <w:t>its one fifth on it</w:t>
      </w:r>
      <w:r>
        <w:rPr>
          <w:sz w:val="22"/>
          <w:szCs w:val="22"/>
        </w:rPr>
        <w:t>’.</w:t>
      </w:r>
    </w:p>
  </w:footnote>
  <w:footnote w:id="884">
    <w:p w14:paraId="2FE0185A" w14:textId="1120EED6" w:rsidR="00F66D22" w:rsidRDefault="00F66D22" w:rsidP="00693B82">
      <w:pPr>
        <w:pStyle w:val="BodyText"/>
        <w:spacing w:before="0" w:line="300" w:lineRule="exact"/>
        <w:ind w:left="284" w:hanging="284"/>
        <w:rPr>
          <w:sz w:val="22"/>
          <w:szCs w:val="22"/>
        </w:rPr>
      </w:pPr>
      <w:r w:rsidRPr="004F11DF">
        <w:rPr>
          <w:rStyle w:val="FootnoteReference"/>
          <w:color w:val="008000"/>
          <w:szCs w:val="22"/>
        </w:rPr>
        <w:footnoteRef/>
      </w:r>
      <w:r w:rsidRPr="004F11DF">
        <w:rPr>
          <w:color w:val="008000"/>
          <w:szCs w:val="22"/>
        </w:rPr>
        <w:t xml:space="preserve"> </w:t>
      </w:r>
      <w:r>
        <w:rPr>
          <w:sz w:val="22"/>
          <w:szCs w:val="22"/>
        </w:rPr>
        <w:tab/>
        <w:t>The phrase ‘</w:t>
      </w:r>
      <w:r>
        <w:rPr>
          <w:i/>
          <w:iCs/>
          <w:sz w:val="22"/>
          <w:szCs w:val="22"/>
        </w:rPr>
        <w:t>pass under the herdsman’s staff</w:t>
      </w:r>
      <w:r>
        <w:rPr>
          <w:sz w:val="22"/>
          <w:szCs w:val="22"/>
        </w:rPr>
        <w:t>’ refers to the manner of counting animals (Jr 33:13</w:t>
      </w:r>
      <w:r w:rsidRPr="00693B82">
        <w:rPr>
          <w:sz w:val="22"/>
          <w:szCs w:val="22"/>
        </w:rPr>
        <w:t>).</w:t>
      </w:r>
      <w:r w:rsidR="001E1C8D">
        <w:rPr>
          <w:sz w:val="22"/>
          <w:szCs w:val="22"/>
        </w:rPr>
        <w:t xml:space="preserve"> </w:t>
      </w:r>
      <w:bookmarkStart w:id="237" w:name="2740"/>
      <w:r w:rsidRPr="00693B82">
        <w:rPr>
          <w:sz w:val="22"/>
          <w:szCs w:val="22"/>
        </w:rPr>
        <w:t>The tithed animal was the tenth one that passed under the shepherd’s rod or staff as they were being counted</w:t>
      </w:r>
      <w:bookmarkEnd w:id="237"/>
      <w:r>
        <w:rPr>
          <w:sz w:val="22"/>
          <w:szCs w:val="22"/>
        </w:rPr>
        <w:t>.</w:t>
      </w:r>
    </w:p>
  </w:footnote>
  <w:footnote w:id="885">
    <w:p w14:paraId="431313EE" w14:textId="77777777" w:rsidR="00F66D22" w:rsidRPr="00693B82" w:rsidRDefault="00F66D22" w:rsidP="00693B82">
      <w:pPr>
        <w:pStyle w:val="BodyText"/>
        <w:spacing w:before="0" w:line="300" w:lineRule="exact"/>
        <w:ind w:left="284" w:hanging="284"/>
        <w:rPr>
          <w:sz w:val="22"/>
          <w:szCs w:val="22"/>
        </w:rPr>
      </w:pPr>
      <w:r w:rsidRPr="004F11DF">
        <w:rPr>
          <w:rStyle w:val="FootnoteReference"/>
          <w:color w:val="008000"/>
          <w:szCs w:val="22"/>
        </w:rPr>
        <w:footnoteRef/>
      </w:r>
      <w:r w:rsidRPr="004F11DF">
        <w:rPr>
          <w:color w:val="008000"/>
          <w:szCs w:val="22"/>
        </w:rPr>
        <w:t xml:space="preserve"> </w:t>
      </w:r>
      <w:r w:rsidRPr="00693B82">
        <w:rPr>
          <w:sz w:val="22"/>
          <w:szCs w:val="22"/>
        </w:rPr>
        <w:tab/>
        <w:t>In place of ‘</w:t>
      </w:r>
      <w:r w:rsidRPr="00693B82">
        <w:rPr>
          <w:i/>
          <w:iCs/>
          <w:sz w:val="22"/>
          <w:szCs w:val="22"/>
        </w:rPr>
        <w:t>the animal</w:t>
      </w:r>
      <w:r w:rsidRPr="00693B82">
        <w:rPr>
          <w:sz w:val="22"/>
          <w:szCs w:val="22"/>
        </w:rPr>
        <w:t xml:space="preserve">’, the </w:t>
      </w:r>
      <w:r w:rsidRPr="00693B82">
        <w:rPr>
          <w:i/>
          <w:iCs/>
          <w:sz w:val="22"/>
          <w:szCs w:val="22"/>
        </w:rPr>
        <w:t>MT</w:t>
      </w:r>
      <w:r w:rsidRPr="00693B82">
        <w:rPr>
          <w:sz w:val="22"/>
          <w:szCs w:val="22"/>
        </w:rPr>
        <w:t xml:space="preserve"> has just ‘</w:t>
      </w:r>
      <w:r w:rsidRPr="00693B82">
        <w:rPr>
          <w:i/>
          <w:iCs/>
          <w:sz w:val="22"/>
          <w:szCs w:val="22"/>
        </w:rPr>
        <w:t>it</w:t>
      </w:r>
      <w:r w:rsidRPr="00693B82">
        <w:rPr>
          <w:sz w:val="22"/>
          <w:szCs w:val="22"/>
        </w:rPr>
        <w:t xml:space="preserve">’; </w:t>
      </w:r>
      <w:bookmarkStart w:id="238" w:name="2743"/>
      <w:r>
        <w:rPr>
          <w:sz w:val="22"/>
          <w:szCs w:val="22"/>
        </w:rPr>
        <w:t>t</w:t>
      </w:r>
      <w:r w:rsidRPr="00693B82">
        <w:rPr>
          <w:sz w:val="22"/>
          <w:szCs w:val="22"/>
        </w:rPr>
        <w:t>he referent (the original animal offered) has been specified in the translation for clarity.</w:t>
      </w:r>
      <w:bookmarkEnd w:id="238"/>
    </w:p>
  </w:footnote>
  <w:footnote w:id="886">
    <w:p w14:paraId="4DF06621" w14:textId="77777777" w:rsidR="00F66D22" w:rsidRPr="004F11DF" w:rsidRDefault="00F66D22" w:rsidP="004F11DF">
      <w:pPr>
        <w:pStyle w:val="BodyText"/>
        <w:spacing w:before="0" w:line="300" w:lineRule="exact"/>
        <w:ind w:left="284" w:hanging="284"/>
        <w:rPr>
          <w:sz w:val="22"/>
          <w:szCs w:val="22"/>
        </w:rPr>
      </w:pPr>
      <w:r w:rsidRPr="004F11DF">
        <w:rPr>
          <w:rStyle w:val="FootnoteReference"/>
          <w:color w:val="008000"/>
          <w:szCs w:val="22"/>
        </w:rPr>
        <w:footnoteRef/>
      </w:r>
      <w:r w:rsidRPr="004F11DF">
        <w:rPr>
          <w:color w:val="008000"/>
          <w:szCs w:val="22"/>
        </w:rPr>
        <w:t xml:space="preserve"> </w:t>
      </w:r>
      <w:r w:rsidRPr="004F11DF">
        <w:rPr>
          <w:sz w:val="22"/>
          <w:szCs w:val="22"/>
        </w:rPr>
        <w:tab/>
        <w:t>In place of ‘</w:t>
      </w:r>
      <w:r w:rsidRPr="004F11DF">
        <w:rPr>
          <w:i/>
          <w:iCs/>
          <w:sz w:val="22"/>
          <w:szCs w:val="22"/>
        </w:rPr>
        <w:t>to tell</w:t>
      </w:r>
      <w:r w:rsidRPr="004F11DF">
        <w:rPr>
          <w:sz w:val="22"/>
          <w:szCs w:val="22"/>
        </w:rPr>
        <w:t xml:space="preserve">’, </w:t>
      </w:r>
      <w:bookmarkStart w:id="240" w:name="2745"/>
      <w:r w:rsidRPr="004F11DF">
        <w:rPr>
          <w:sz w:val="22"/>
          <w:szCs w:val="22"/>
        </w:rPr>
        <w:t>most of the commentaries and English versions have ‘</w:t>
      </w:r>
      <w:r w:rsidRPr="004F11DF">
        <w:rPr>
          <w:i/>
          <w:iCs/>
          <w:sz w:val="22"/>
          <w:szCs w:val="22"/>
        </w:rPr>
        <w:t>for</w:t>
      </w:r>
      <w:r w:rsidRPr="004F11DF">
        <w:rPr>
          <w:sz w:val="22"/>
          <w:szCs w:val="22"/>
        </w:rPr>
        <w:t xml:space="preserve">’ (as </w:t>
      </w:r>
      <w:r w:rsidRPr="004F11DF">
        <w:rPr>
          <w:i/>
          <w:iCs/>
          <w:sz w:val="22"/>
          <w:szCs w:val="22"/>
        </w:rPr>
        <w:t>NJB</w:t>
      </w:r>
      <w:r w:rsidRPr="004F11DF">
        <w:rPr>
          <w:sz w:val="22"/>
          <w:szCs w:val="22"/>
        </w:rPr>
        <w:t xml:space="preserve"> &amp; </w:t>
      </w:r>
      <w:r w:rsidRPr="004F11DF">
        <w:rPr>
          <w:i/>
          <w:iCs/>
          <w:sz w:val="22"/>
          <w:szCs w:val="22"/>
        </w:rPr>
        <w:t>NRSV</w:t>
      </w:r>
      <w:r w:rsidRPr="004F11DF">
        <w:rPr>
          <w:sz w:val="22"/>
          <w:szCs w:val="22"/>
        </w:rPr>
        <w:t xml:space="preserve">); the preposition </w:t>
      </w:r>
      <w:r w:rsidRPr="004F11DF">
        <w:rPr>
          <w:rFonts w:cs="SBL Hebrew"/>
          <w:noProof/>
          <w:sz w:val="26"/>
          <w:szCs w:val="26"/>
          <w:rtl/>
          <w:lang w:bidi="he-IL"/>
        </w:rPr>
        <w:t>אֶל</w:t>
      </w:r>
      <w:r w:rsidRPr="004F11DF">
        <w:rPr>
          <w:sz w:val="22"/>
          <w:szCs w:val="22"/>
        </w:rPr>
        <w:t>, howev</w:t>
      </w:r>
      <w:r>
        <w:rPr>
          <w:sz w:val="22"/>
          <w:szCs w:val="22"/>
        </w:rPr>
        <w:t>er, does not usually mean ‘</w:t>
      </w:r>
      <w:r w:rsidRPr="004F11DF">
        <w:rPr>
          <w:i/>
          <w:iCs/>
          <w:sz w:val="22"/>
          <w:szCs w:val="22"/>
        </w:rPr>
        <w:t>for</w:t>
      </w:r>
      <w:r>
        <w:rPr>
          <w:sz w:val="22"/>
          <w:szCs w:val="22"/>
        </w:rPr>
        <w:t>’.</w:t>
      </w:r>
      <w:r w:rsidRPr="004F11DF">
        <w:rPr>
          <w:sz w:val="22"/>
          <w:szCs w:val="22"/>
        </w:rPr>
        <w:t xml:space="preserve"> In </w:t>
      </w:r>
      <w:r>
        <w:rPr>
          <w:sz w:val="22"/>
          <w:szCs w:val="22"/>
        </w:rPr>
        <w:t>Lv,</w:t>
      </w:r>
      <w:r w:rsidRPr="004F11DF">
        <w:rPr>
          <w:sz w:val="22"/>
          <w:szCs w:val="22"/>
        </w:rPr>
        <w:t xml:space="preserve"> it is commonly used when </w:t>
      </w:r>
      <w:r>
        <w:rPr>
          <w:sz w:val="22"/>
          <w:szCs w:val="22"/>
        </w:rPr>
        <w:t>Yahweh</w:t>
      </w:r>
      <w:r w:rsidRPr="004F11DF">
        <w:rPr>
          <w:sz w:val="22"/>
          <w:szCs w:val="22"/>
        </w:rPr>
        <w:t xml:space="preserve"> </w:t>
      </w:r>
      <w:r>
        <w:rPr>
          <w:sz w:val="22"/>
          <w:szCs w:val="22"/>
        </w:rPr>
        <w:t>commands Moses ‘to speak to’</w:t>
      </w:r>
      <w:r w:rsidRPr="004F11DF">
        <w:rPr>
          <w:sz w:val="22"/>
          <w:szCs w:val="22"/>
        </w:rPr>
        <w:t xml:space="preserve"> a person or g</w:t>
      </w:r>
      <w:r>
        <w:rPr>
          <w:sz w:val="22"/>
          <w:szCs w:val="22"/>
        </w:rPr>
        <w:t>roup of persons (see, e.g., 1:2; 4:2 &amp;c); the translation ‘</w:t>
      </w:r>
      <w:r w:rsidRPr="004F11DF">
        <w:rPr>
          <w:i/>
          <w:iCs/>
          <w:sz w:val="22"/>
          <w:szCs w:val="22"/>
        </w:rPr>
        <w:t>to tell</w:t>
      </w:r>
      <w:r>
        <w:rPr>
          <w:sz w:val="22"/>
          <w:szCs w:val="22"/>
        </w:rPr>
        <w:t xml:space="preserve">’ (here following </w:t>
      </w:r>
      <w:r w:rsidRPr="004F11DF">
        <w:rPr>
          <w:i/>
          <w:iCs/>
          <w:sz w:val="22"/>
          <w:szCs w:val="22"/>
        </w:rPr>
        <w:t>NETB</w:t>
      </w:r>
      <w:r>
        <w:rPr>
          <w:sz w:val="22"/>
          <w:szCs w:val="22"/>
        </w:rPr>
        <w:t>)</w:t>
      </w:r>
      <w:r w:rsidRPr="004F11DF">
        <w:rPr>
          <w:sz w:val="22"/>
          <w:szCs w:val="22"/>
        </w:rPr>
        <w:t xml:space="preserve"> reflects this pattern in the book.</w:t>
      </w:r>
      <w:bookmarkEnd w:id="240"/>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C31548"/>
    <w:multiLevelType w:val="hybridMultilevel"/>
    <w:tmpl w:val="45983CE2"/>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num w:numId="1" w16cid:durableId="1668289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GB" w:vendorID="64" w:dllVersion="5" w:nlCheck="1" w:checkStyle="1"/>
  <w:activeWritingStyle w:appName="MSWord" w:lang="en-US" w:vendorID="64" w:dllVersion="5" w:nlCheck="1" w:checkStyle="1"/>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footnotePr>
    <w:numRestart w:val="eachSect"/>
    <w:footnote w:id="-1"/>
    <w:footnote w:id="0"/>
  </w:footnotePr>
  <w:endnotePr>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EF9"/>
    <w:rsid w:val="00002864"/>
    <w:rsid w:val="00002D53"/>
    <w:rsid w:val="00003203"/>
    <w:rsid w:val="000036A8"/>
    <w:rsid w:val="00011023"/>
    <w:rsid w:val="00011C06"/>
    <w:rsid w:val="00015753"/>
    <w:rsid w:val="00020A65"/>
    <w:rsid w:val="000246C7"/>
    <w:rsid w:val="00025711"/>
    <w:rsid w:val="00037E5A"/>
    <w:rsid w:val="00041E7B"/>
    <w:rsid w:val="00042C88"/>
    <w:rsid w:val="00046463"/>
    <w:rsid w:val="0005178D"/>
    <w:rsid w:val="00051B7A"/>
    <w:rsid w:val="00052043"/>
    <w:rsid w:val="00054A67"/>
    <w:rsid w:val="000577FB"/>
    <w:rsid w:val="00060230"/>
    <w:rsid w:val="00060441"/>
    <w:rsid w:val="00071D3C"/>
    <w:rsid w:val="00072AF5"/>
    <w:rsid w:val="00072F85"/>
    <w:rsid w:val="00076757"/>
    <w:rsid w:val="00077E81"/>
    <w:rsid w:val="00080328"/>
    <w:rsid w:val="00081AB1"/>
    <w:rsid w:val="00085365"/>
    <w:rsid w:val="000860B0"/>
    <w:rsid w:val="0009246E"/>
    <w:rsid w:val="000A0F4D"/>
    <w:rsid w:val="000A21FA"/>
    <w:rsid w:val="000A62FD"/>
    <w:rsid w:val="000B004C"/>
    <w:rsid w:val="000B0A3E"/>
    <w:rsid w:val="000B3490"/>
    <w:rsid w:val="000C254A"/>
    <w:rsid w:val="000C6BF2"/>
    <w:rsid w:val="000D1A0F"/>
    <w:rsid w:val="000D4798"/>
    <w:rsid w:val="000D7E7E"/>
    <w:rsid w:val="000E288D"/>
    <w:rsid w:val="000E4483"/>
    <w:rsid w:val="000F45C0"/>
    <w:rsid w:val="000F48D1"/>
    <w:rsid w:val="000F54BF"/>
    <w:rsid w:val="000F7614"/>
    <w:rsid w:val="00103B8A"/>
    <w:rsid w:val="001050DB"/>
    <w:rsid w:val="001144C6"/>
    <w:rsid w:val="00116615"/>
    <w:rsid w:val="00123D5F"/>
    <w:rsid w:val="00126299"/>
    <w:rsid w:val="00130615"/>
    <w:rsid w:val="00133F5E"/>
    <w:rsid w:val="00135B7B"/>
    <w:rsid w:val="00141217"/>
    <w:rsid w:val="00144845"/>
    <w:rsid w:val="00150EC0"/>
    <w:rsid w:val="001511FB"/>
    <w:rsid w:val="00151928"/>
    <w:rsid w:val="00153EC4"/>
    <w:rsid w:val="00160918"/>
    <w:rsid w:val="00161E92"/>
    <w:rsid w:val="0016427B"/>
    <w:rsid w:val="001650C3"/>
    <w:rsid w:val="00167CCB"/>
    <w:rsid w:val="001731B9"/>
    <w:rsid w:val="00174946"/>
    <w:rsid w:val="00175648"/>
    <w:rsid w:val="00176307"/>
    <w:rsid w:val="001773FC"/>
    <w:rsid w:val="001813AD"/>
    <w:rsid w:val="00184C1A"/>
    <w:rsid w:val="00186E0D"/>
    <w:rsid w:val="001870A1"/>
    <w:rsid w:val="001901B1"/>
    <w:rsid w:val="001959A9"/>
    <w:rsid w:val="00195C16"/>
    <w:rsid w:val="00197C18"/>
    <w:rsid w:val="001A3D49"/>
    <w:rsid w:val="001A4D54"/>
    <w:rsid w:val="001A7CAE"/>
    <w:rsid w:val="001B0E33"/>
    <w:rsid w:val="001B24A5"/>
    <w:rsid w:val="001B4952"/>
    <w:rsid w:val="001C3FA6"/>
    <w:rsid w:val="001C46FC"/>
    <w:rsid w:val="001D0B9A"/>
    <w:rsid w:val="001D1258"/>
    <w:rsid w:val="001D79D5"/>
    <w:rsid w:val="001E01F4"/>
    <w:rsid w:val="001E1851"/>
    <w:rsid w:val="001E1C8D"/>
    <w:rsid w:val="001E2F9A"/>
    <w:rsid w:val="001E4571"/>
    <w:rsid w:val="001E685C"/>
    <w:rsid w:val="001E7E6B"/>
    <w:rsid w:val="001F4E4B"/>
    <w:rsid w:val="001F5E6F"/>
    <w:rsid w:val="00200334"/>
    <w:rsid w:val="002060EA"/>
    <w:rsid w:val="0020789C"/>
    <w:rsid w:val="002136F1"/>
    <w:rsid w:val="00214130"/>
    <w:rsid w:val="00215765"/>
    <w:rsid w:val="00217E77"/>
    <w:rsid w:val="00227B35"/>
    <w:rsid w:val="00230825"/>
    <w:rsid w:val="00234173"/>
    <w:rsid w:val="00234EB1"/>
    <w:rsid w:val="00245EDE"/>
    <w:rsid w:val="00245FBD"/>
    <w:rsid w:val="0025275B"/>
    <w:rsid w:val="002530C6"/>
    <w:rsid w:val="00256868"/>
    <w:rsid w:val="002631DA"/>
    <w:rsid w:val="00263A82"/>
    <w:rsid w:val="00264D38"/>
    <w:rsid w:val="00266A26"/>
    <w:rsid w:val="0027056E"/>
    <w:rsid w:val="00272538"/>
    <w:rsid w:val="0027653C"/>
    <w:rsid w:val="002814D4"/>
    <w:rsid w:val="00282968"/>
    <w:rsid w:val="00284D54"/>
    <w:rsid w:val="00287D41"/>
    <w:rsid w:val="00290F8A"/>
    <w:rsid w:val="002A46E4"/>
    <w:rsid w:val="002A53AD"/>
    <w:rsid w:val="002B054B"/>
    <w:rsid w:val="002B146A"/>
    <w:rsid w:val="002B1587"/>
    <w:rsid w:val="002B26F1"/>
    <w:rsid w:val="002B28B0"/>
    <w:rsid w:val="002B5175"/>
    <w:rsid w:val="002B5794"/>
    <w:rsid w:val="002C1232"/>
    <w:rsid w:val="002C25CB"/>
    <w:rsid w:val="002C4B01"/>
    <w:rsid w:val="002C5D54"/>
    <w:rsid w:val="002C5DA8"/>
    <w:rsid w:val="002D255F"/>
    <w:rsid w:val="002D6226"/>
    <w:rsid w:val="002D68DF"/>
    <w:rsid w:val="002D76E5"/>
    <w:rsid w:val="002E551F"/>
    <w:rsid w:val="002E68D9"/>
    <w:rsid w:val="002F395C"/>
    <w:rsid w:val="002F5A67"/>
    <w:rsid w:val="002F7A16"/>
    <w:rsid w:val="002F7B5F"/>
    <w:rsid w:val="00305AD3"/>
    <w:rsid w:val="0030690C"/>
    <w:rsid w:val="003128F3"/>
    <w:rsid w:val="00315F66"/>
    <w:rsid w:val="00327256"/>
    <w:rsid w:val="00333DA1"/>
    <w:rsid w:val="00334921"/>
    <w:rsid w:val="00337675"/>
    <w:rsid w:val="00337B66"/>
    <w:rsid w:val="00337B74"/>
    <w:rsid w:val="00340BEB"/>
    <w:rsid w:val="003416BA"/>
    <w:rsid w:val="00342D6D"/>
    <w:rsid w:val="0034421C"/>
    <w:rsid w:val="00345102"/>
    <w:rsid w:val="00351D8E"/>
    <w:rsid w:val="003523D0"/>
    <w:rsid w:val="0035638F"/>
    <w:rsid w:val="00367241"/>
    <w:rsid w:val="003676C8"/>
    <w:rsid w:val="00372477"/>
    <w:rsid w:val="00373BC4"/>
    <w:rsid w:val="003802C0"/>
    <w:rsid w:val="0038161D"/>
    <w:rsid w:val="0038246F"/>
    <w:rsid w:val="00391148"/>
    <w:rsid w:val="00391DF0"/>
    <w:rsid w:val="00392624"/>
    <w:rsid w:val="00393F6D"/>
    <w:rsid w:val="0039493B"/>
    <w:rsid w:val="003A520E"/>
    <w:rsid w:val="003B3702"/>
    <w:rsid w:val="003B69DC"/>
    <w:rsid w:val="003C091F"/>
    <w:rsid w:val="003D0ED3"/>
    <w:rsid w:val="003E2FA5"/>
    <w:rsid w:val="003E39F1"/>
    <w:rsid w:val="003E4FFE"/>
    <w:rsid w:val="003E7E7F"/>
    <w:rsid w:val="00401A6E"/>
    <w:rsid w:val="00410D52"/>
    <w:rsid w:val="00411072"/>
    <w:rsid w:val="00421445"/>
    <w:rsid w:val="0042306D"/>
    <w:rsid w:val="004300FE"/>
    <w:rsid w:val="004366AC"/>
    <w:rsid w:val="00463ED0"/>
    <w:rsid w:val="004665C5"/>
    <w:rsid w:val="00474B56"/>
    <w:rsid w:val="00475709"/>
    <w:rsid w:val="0047585D"/>
    <w:rsid w:val="00475CEE"/>
    <w:rsid w:val="0048066C"/>
    <w:rsid w:val="00481870"/>
    <w:rsid w:val="004835DF"/>
    <w:rsid w:val="00487166"/>
    <w:rsid w:val="00487703"/>
    <w:rsid w:val="004953E3"/>
    <w:rsid w:val="004955A3"/>
    <w:rsid w:val="00495A53"/>
    <w:rsid w:val="00496469"/>
    <w:rsid w:val="00496AC0"/>
    <w:rsid w:val="004A0181"/>
    <w:rsid w:val="004A1C89"/>
    <w:rsid w:val="004A2168"/>
    <w:rsid w:val="004A216C"/>
    <w:rsid w:val="004A4405"/>
    <w:rsid w:val="004A6488"/>
    <w:rsid w:val="004B0190"/>
    <w:rsid w:val="004C08B8"/>
    <w:rsid w:val="004C3621"/>
    <w:rsid w:val="004C50FF"/>
    <w:rsid w:val="004C5750"/>
    <w:rsid w:val="004D02CA"/>
    <w:rsid w:val="004D3600"/>
    <w:rsid w:val="004D6B83"/>
    <w:rsid w:val="004D77A5"/>
    <w:rsid w:val="004E0DE3"/>
    <w:rsid w:val="004E5A68"/>
    <w:rsid w:val="004E641C"/>
    <w:rsid w:val="004F11DF"/>
    <w:rsid w:val="004F21C7"/>
    <w:rsid w:val="004F311C"/>
    <w:rsid w:val="004F3F5D"/>
    <w:rsid w:val="00502674"/>
    <w:rsid w:val="00505818"/>
    <w:rsid w:val="00516576"/>
    <w:rsid w:val="00520DD2"/>
    <w:rsid w:val="00534989"/>
    <w:rsid w:val="00536FD7"/>
    <w:rsid w:val="00550E7B"/>
    <w:rsid w:val="00552B89"/>
    <w:rsid w:val="005535F1"/>
    <w:rsid w:val="00555BE3"/>
    <w:rsid w:val="00556439"/>
    <w:rsid w:val="00557276"/>
    <w:rsid w:val="00557278"/>
    <w:rsid w:val="0056046F"/>
    <w:rsid w:val="00563AF9"/>
    <w:rsid w:val="00565005"/>
    <w:rsid w:val="0056540B"/>
    <w:rsid w:val="00565B1B"/>
    <w:rsid w:val="00571886"/>
    <w:rsid w:val="005736B0"/>
    <w:rsid w:val="00575528"/>
    <w:rsid w:val="00576F18"/>
    <w:rsid w:val="00577D5F"/>
    <w:rsid w:val="00580456"/>
    <w:rsid w:val="0058321E"/>
    <w:rsid w:val="00585FDE"/>
    <w:rsid w:val="005861F7"/>
    <w:rsid w:val="005A1749"/>
    <w:rsid w:val="005A265E"/>
    <w:rsid w:val="005A4007"/>
    <w:rsid w:val="005A5548"/>
    <w:rsid w:val="005A606B"/>
    <w:rsid w:val="005A6EE0"/>
    <w:rsid w:val="005B3369"/>
    <w:rsid w:val="005B5361"/>
    <w:rsid w:val="005B740C"/>
    <w:rsid w:val="005C1546"/>
    <w:rsid w:val="005C41B0"/>
    <w:rsid w:val="005C7A6F"/>
    <w:rsid w:val="005D208B"/>
    <w:rsid w:val="005D76B8"/>
    <w:rsid w:val="005E0CEA"/>
    <w:rsid w:val="005E3E3F"/>
    <w:rsid w:val="005F29C5"/>
    <w:rsid w:val="005F4020"/>
    <w:rsid w:val="00601BB4"/>
    <w:rsid w:val="00613689"/>
    <w:rsid w:val="00630768"/>
    <w:rsid w:val="00630B46"/>
    <w:rsid w:val="00630FF1"/>
    <w:rsid w:val="00631D1A"/>
    <w:rsid w:val="00631DA8"/>
    <w:rsid w:val="00632850"/>
    <w:rsid w:val="0063316E"/>
    <w:rsid w:val="00634477"/>
    <w:rsid w:val="00635247"/>
    <w:rsid w:val="00642D67"/>
    <w:rsid w:val="006436B3"/>
    <w:rsid w:val="006438D2"/>
    <w:rsid w:val="00646BA6"/>
    <w:rsid w:val="006479E9"/>
    <w:rsid w:val="00647DCB"/>
    <w:rsid w:val="006532DC"/>
    <w:rsid w:val="006563AC"/>
    <w:rsid w:val="00661352"/>
    <w:rsid w:val="00662B1E"/>
    <w:rsid w:val="00663E36"/>
    <w:rsid w:val="0066452C"/>
    <w:rsid w:val="006653BF"/>
    <w:rsid w:val="00670BBE"/>
    <w:rsid w:val="006733E0"/>
    <w:rsid w:val="00675FE2"/>
    <w:rsid w:val="00677234"/>
    <w:rsid w:val="006850B7"/>
    <w:rsid w:val="00686BEA"/>
    <w:rsid w:val="00687884"/>
    <w:rsid w:val="006933F6"/>
    <w:rsid w:val="00693B82"/>
    <w:rsid w:val="006A066E"/>
    <w:rsid w:val="006B559C"/>
    <w:rsid w:val="006C2E6E"/>
    <w:rsid w:val="006C78FC"/>
    <w:rsid w:val="006D0AC8"/>
    <w:rsid w:val="006D45B8"/>
    <w:rsid w:val="006D5F71"/>
    <w:rsid w:val="006D7DBA"/>
    <w:rsid w:val="006E1E6C"/>
    <w:rsid w:val="006E3065"/>
    <w:rsid w:val="006E7A45"/>
    <w:rsid w:val="006F01F4"/>
    <w:rsid w:val="006F39C9"/>
    <w:rsid w:val="006F5694"/>
    <w:rsid w:val="006F6C1B"/>
    <w:rsid w:val="006F6D3E"/>
    <w:rsid w:val="00700628"/>
    <w:rsid w:val="00701DC7"/>
    <w:rsid w:val="007029C7"/>
    <w:rsid w:val="00720601"/>
    <w:rsid w:val="00726DDF"/>
    <w:rsid w:val="007303E8"/>
    <w:rsid w:val="007323C3"/>
    <w:rsid w:val="0073513F"/>
    <w:rsid w:val="0073692D"/>
    <w:rsid w:val="007378E8"/>
    <w:rsid w:val="007406B5"/>
    <w:rsid w:val="0074645B"/>
    <w:rsid w:val="00747438"/>
    <w:rsid w:val="00750DA5"/>
    <w:rsid w:val="00750E15"/>
    <w:rsid w:val="0075333C"/>
    <w:rsid w:val="00762062"/>
    <w:rsid w:val="00763C04"/>
    <w:rsid w:val="00763C84"/>
    <w:rsid w:val="0076576C"/>
    <w:rsid w:val="00765D8F"/>
    <w:rsid w:val="00766830"/>
    <w:rsid w:val="00771999"/>
    <w:rsid w:val="007833AF"/>
    <w:rsid w:val="00784426"/>
    <w:rsid w:val="007856D3"/>
    <w:rsid w:val="00787B6B"/>
    <w:rsid w:val="007964E7"/>
    <w:rsid w:val="007A4A47"/>
    <w:rsid w:val="007B0A1E"/>
    <w:rsid w:val="007B1D40"/>
    <w:rsid w:val="007B78E3"/>
    <w:rsid w:val="007B7A5F"/>
    <w:rsid w:val="007C18B0"/>
    <w:rsid w:val="007C6518"/>
    <w:rsid w:val="007D30D2"/>
    <w:rsid w:val="007D3780"/>
    <w:rsid w:val="007D3DCE"/>
    <w:rsid w:val="007D47CB"/>
    <w:rsid w:val="007D5686"/>
    <w:rsid w:val="007D6A22"/>
    <w:rsid w:val="007E33A6"/>
    <w:rsid w:val="007F2265"/>
    <w:rsid w:val="007F349D"/>
    <w:rsid w:val="007F5551"/>
    <w:rsid w:val="007F58F7"/>
    <w:rsid w:val="007F671B"/>
    <w:rsid w:val="007F7660"/>
    <w:rsid w:val="00803FB2"/>
    <w:rsid w:val="0080466A"/>
    <w:rsid w:val="00804B09"/>
    <w:rsid w:val="00807CE8"/>
    <w:rsid w:val="008120D2"/>
    <w:rsid w:val="00814D3E"/>
    <w:rsid w:val="00815482"/>
    <w:rsid w:val="008316A3"/>
    <w:rsid w:val="00833397"/>
    <w:rsid w:val="00837839"/>
    <w:rsid w:val="008424C5"/>
    <w:rsid w:val="008443C6"/>
    <w:rsid w:val="00844932"/>
    <w:rsid w:val="008476D4"/>
    <w:rsid w:val="0085090E"/>
    <w:rsid w:val="0085324D"/>
    <w:rsid w:val="00853E74"/>
    <w:rsid w:val="008561FC"/>
    <w:rsid w:val="008627B8"/>
    <w:rsid w:val="00864268"/>
    <w:rsid w:val="00865178"/>
    <w:rsid w:val="00865F8B"/>
    <w:rsid w:val="008661D6"/>
    <w:rsid w:val="0087098F"/>
    <w:rsid w:val="008721A0"/>
    <w:rsid w:val="00877328"/>
    <w:rsid w:val="008779FD"/>
    <w:rsid w:val="00881F2F"/>
    <w:rsid w:val="0088285A"/>
    <w:rsid w:val="00892E7A"/>
    <w:rsid w:val="008946F8"/>
    <w:rsid w:val="008949B5"/>
    <w:rsid w:val="008962A9"/>
    <w:rsid w:val="00897761"/>
    <w:rsid w:val="008A06E6"/>
    <w:rsid w:val="008A1158"/>
    <w:rsid w:val="008A429F"/>
    <w:rsid w:val="008A4FDA"/>
    <w:rsid w:val="008A7B05"/>
    <w:rsid w:val="008B1F37"/>
    <w:rsid w:val="008B4783"/>
    <w:rsid w:val="008B7CED"/>
    <w:rsid w:val="008C48FA"/>
    <w:rsid w:val="008C611F"/>
    <w:rsid w:val="008C7624"/>
    <w:rsid w:val="008D682A"/>
    <w:rsid w:val="008D7C67"/>
    <w:rsid w:val="008D7D35"/>
    <w:rsid w:val="008E12F7"/>
    <w:rsid w:val="008E1E0C"/>
    <w:rsid w:val="008F2DE0"/>
    <w:rsid w:val="009012DC"/>
    <w:rsid w:val="0090520E"/>
    <w:rsid w:val="009069F4"/>
    <w:rsid w:val="00906AAB"/>
    <w:rsid w:val="00910F60"/>
    <w:rsid w:val="00912645"/>
    <w:rsid w:val="00916775"/>
    <w:rsid w:val="00921D62"/>
    <w:rsid w:val="0092282A"/>
    <w:rsid w:val="009244DD"/>
    <w:rsid w:val="00927EAA"/>
    <w:rsid w:val="0093089E"/>
    <w:rsid w:val="00931661"/>
    <w:rsid w:val="00933573"/>
    <w:rsid w:val="00936807"/>
    <w:rsid w:val="00941A17"/>
    <w:rsid w:val="00942F1A"/>
    <w:rsid w:val="00944EAE"/>
    <w:rsid w:val="0094643E"/>
    <w:rsid w:val="00954A7E"/>
    <w:rsid w:val="009579E2"/>
    <w:rsid w:val="00962731"/>
    <w:rsid w:val="0096433B"/>
    <w:rsid w:val="0096449C"/>
    <w:rsid w:val="00965195"/>
    <w:rsid w:val="00965A98"/>
    <w:rsid w:val="0096771E"/>
    <w:rsid w:val="009708FB"/>
    <w:rsid w:val="00973DD5"/>
    <w:rsid w:val="0098089C"/>
    <w:rsid w:val="009818A5"/>
    <w:rsid w:val="009847B4"/>
    <w:rsid w:val="009922A7"/>
    <w:rsid w:val="009A348D"/>
    <w:rsid w:val="009A403F"/>
    <w:rsid w:val="009B628B"/>
    <w:rsid w:val="009B693E"/>
    <w:rsid w:val="009C2256"/>
    <w:rsid w:val="009D01CF"/>
    <w:rsid w:val="009D3DEA"/>
    <w:rsid w:val="009E2C0B"/>
    <w:rsid w:val="009E37AD"/>
    <w:rsid w:val="009E5804"/>
    <w:rsid w:val="009F13A0"/>
    <w:rsid w:val="009F2C1B"/>
    <w:rsid w:val="009F5658"/>
    <w:rsid w:val="00A00047"/>
    <w:rsid w:val="00A038C3"/>
    <w:rsid w:val="00A118D2"/>
    <w:rsid w:val="00A15657"/>
    <w:rsid w:val="00A15D7F"/>
    <w:rsid w:val="00A160A6"/>
    <w:rsid w:val="00A208A9"/>
    <w:rsid w:val="00A240C2"/>
    <w:rsid w:val="00A24FFE"/>
    <w:rsid w:val="00A2663B"/>
    <w:rsid w:val="00A312B2"/>
    <w:rsid w:val="00A31934"/>
    <w:rsid w:val="00A33DF8"/>
    <w:rsid w:val="00A37435"/>
    <w:rsid w:val="00A47368"/>
    <w:rsid w:val="00A500D1"/>
    <w:rsid w:val="00A5096E"/>
    <w:rsid w:val="00A63B25"/>
    <w:rsid w:val="00A70EB6"/>
    <w:rsid w:val="00A719C4"/>
    <w:rsid w:val="00A72CD7"/>
    <w:rsid w:val="00A73B37"/>
    <w:rsid w:val="00A854F2"/>
    <w:rsid w:val="00A860DC"/>
    <w:rsid w:val="00A863FA"/>
    <w:rsid w:val="00A91743"/>
    <w:rsid w:val="00A92C45"/>
    <w:rsid w:val="00A96B4B"/>
    <w:rsid w:val="00A97C6F"/>
    <w:rsid w:val="00AA0904"/>
    <w:rsid w:val="00AA4BC2"/>
    <w:rsid w:val="00AA4DD2"/>
    <w:rsid w:val="00AA71DB"/>
    <w:rsid w:val="00AA78AE"/>
    <w:rsid w:val="00AB1836"/>
    <w:rsid w:val="00AB51D8"/>
    <w:rsid w:val="00AB63D9"/>
    <w:rsid w:val="00AC270D"/>
    <w:rsid w:val="00AC3C40"/>
    <w:rsid w:val="00AC5B30"/>
    <w:rsid w:val="00AC623A"/>
    <w:rsid w:val="00AD066F"/>
    <w:rsid w:val="00AD1326"/>
    <w:rsid w:val="00AD2B5C"/>
    <w:rsid w:val="00AD3336"/>
    <w:rsid w:val="00AD56C5"/>
    <w:rsid w:val="00AE2237"/>
    <w:rsid w:val="00AE2571"/>
    <w:rsid w:val="00AE67E1"/>
    <w:rsid w:val="00AF3BCC"/>
    <w:rsid w:val="00AF542E"/>
    <w:rsid w:val="00AF5589"/>
    <w:rsid w:val="00B00DFF"/>
    <w:rsid w:val="00B01B0E"/>
    <w:rsid w:val="00B05FE2"/>
    <w:rsid w:val="00B062B6"/>
    <w:rsid w:val="00B1044D"/>
    <w:rsid w:val="00B1054A"/>
    <w:rsid w:val="00B13C64"/>
    <w:rsid w:val="00B1444B"/>
    <w:rsid w:val="00B14956"/>
    <w:rsid w:val="00B1519B"/>
    <w:rsid w:val="00B16D90"/>
    <w:rsid w:val="00B17C7A"/>
    <w:rsid w:val="00B23491"/>
    <w:rsid w:val="00B27C6B"/>
    <w:rsid w:val="00B32F17"/>
    <w:rsid w:val="00B40EF9"/>
    <w:rsid w:val="00B4155E"/>
    <w:rsid w:val="00B4453B"/>
    <w:rsid w:val="00B517C3"/>
    <w:rsid w:val="00B554F5"/>
    <w:rsid w:val="00B55A7B"/>
    <w:rsid w:val="00B564A0"/>
    <w:rsid w:val="00B568F8"/>
    <w:rsid w:val="00B57DCD"/>
    <w:rsid w:val="00B63159"/>
    <w:rsid w:val="00B6389D"/>
    <w:rsid w:val="00B646B9"/>
    <w:rsid w:val="00B71D16"/>
    <w:rsid w:val="00B72B8A"/>
    <w:rsid w:val="00B732A3"/>
    <w:rsid w:val="00B77975"/>
    <w:rsid w:val="00B923DC"/>
    <w:rsid w:val="00B92C73"/>
    <w:rsid w:val="00B948E7"/>
    <w:rsid w:val="00BA37F7"/>
    <w:rsid w:val="00BA3958"/>
    <w:rsid w:val="00BA5DD8"/>
    <w:rsid w:val="00BA69AD"/>
    <w:rsid w:val="00BB0CE3"/>
    <w:rsid w:val="00BB2242"/>
    <w:rsid w:val="00BC1321"/>
    <w:rsid w:val="00BC234A"/>
    <w:rsid w:val="00BC74EC"/>
    <w:rsid w:val="00BD3AF7"/>
    <w:rsid w:val="00BD41C2"/>
    <w:rsid w:val="00BE770F"/>
    <w:rsid w:val="00BE78A7"/>
    <w:rsid w:val="00BE795E"/>
    <w:rsid w:val="00C07401"/>
    <w:rsid w:val="00C07790"/>
    <w:rsid w:val="00C13F46"/>
    <w:rsid w:val="00C14D7F"/>
    <w:rsid w:val="00C179C9"/>
    <w:rsid w:val="00C23412"/>
    <w:rsid w:val="00C26E6F"/>
    <w:rsid w:val="00C30A12"/>
    <w:rsid w:val="00C31D92"/>
    <w:rsid w:val="00C325BC"/>
    <w:rsid w:val="00C333D8"/>
    <w:rsid w:val="00C34B92"/>
    <w:rsid w:val="00C360EA"/>
    <w:rsid w:val="00C424E4"/>
    <w:rsid w:val="00C42B15"/>
    <w:rsid w:val="00C50167"/>
    <w:rsid w:val="00C54C42"/>
    <w:rsid w:val="00C55B9B"/>
    <w:rsid w:val="00C603B0"/>
    <w:rsid w:val="00C61E62"/>
    <w:rsid w:val="00C63C2F"/>
    <w:rsid w:val="00C73B0C"/>
    <w:rsid w:val="00C75A09"/>
    <w:rsid w:val="00C761C7"/>
    <w:rsid w:val="00C83BEF"/>
    <w:rsid w:val="00C86B38"/>
    <w:rsid w:val="00C92856"/>
    <w:rsid w:val="00C93CD0"/>
    <w:rsid w:val="00C9458A"/>
    <w:rsid w:val="00C95B83"/>
    <w:rsid w:val="00CA2C87"/>
    <w:rsid w:val="00CA6319"/>
    <w:rsid w:val="00CA7E7F"/>
    <w:rsid w:val="00CB6102"/>
    <w:rsid w:val="00CC5AA7"/>
    <w:rsid w:val="00CD36D7"/>
    <w:rsid w:val="00CD4E31"/>
    <w:rsid w:val="00CD4E53"/>
    <w:rsid w:val="00CD54FA"/>
    <w:rsid w:val="00CE1233"/>
    <w:rsid w:val="00CE2AF6"/>
    <w:rsid w:val="00CE49B7"/>
    <w:rsid w:val="00CE4ABF"/>
    <w:rsid w:val="00CE694D"/>
    <w:rsid w:val="00CE7B19"/>
    <w:rsid w:val="00CF6276"/>
    <w:rsid w:val="00D0013E"/>
    <w:rsid w:val="00D0059F"/>
    <w:rsid w:val="00D025C7"/>
    <w:rsid w:val="00D035BC"/>
    <w:rsid w:val="00D03F2D"/>
    <w:rsid w:val="00D05030"/>
    <w:rsid w:val="00D10497"/>
    <w:rsid w:val="00D16AE7"/>
    <w:rsid w:val="00D17B33"/>
    <w:rsid w:val="00D219FE"/>
    <w:rsid w:val="00D2342A"/>
    <w:rsid w:val="00D2686C"/>
    <w:rsid w:val="00D26A4E"/>
    <w:rsid w:val="00D3296B"/>
    <w:rsid w:val="00D363AE"/>
    <w:rsid w:val="00D36AD2"/>
    <w:rsid w:val="00D3754A"/>
    <w:rsid w:val="00D41E86"/>
    <w:rsid w:val="00D4532F"/>
    <w:rsid w:val="00D54184"/>
    <w:rsid w:val="00D5498E"/>
    <w:rsid w:val="00D5691A"/>
    <w:rsid w:val="00D62378"/>
    <w:rsid w:val="00D64635"/>
    <w:rsid w:val="00D64918"/>
    <w:rsid w:val="00D64A32"/>
    <w:rsid w:val="00D71811"/>
    <w:rsid w:val="00D73659"/>
    <w:rsid w:val="00D756ED"/>
    <w:rsid w:val="00D8094B"/>
    <w:rsid w:val="00D869E8"/>
    <w:rsid w:val="00D86CF9"/>
    <w:rsid w:val="00D9195F"/>
    <w:rsid w:val="00D93D3B"/>
    <w:rsid w:val="00D967BF"/>
    <w:rsid w:val="00DA6195"/>
    <w:rsid w:val="00DA6389"/>
    <w:rsid w:val="00DA6547"/>
    <w:rsid w:val="00DB1449"/>
    <w:rsid w:val="00DB1720"/>
    <w:rsid w:val="00DB588B"/>
    <w:rsid w:val="00DD007C"/>
    <w:rsid w:val="00DD0548"/>
    <w:rsid w:val="00DD0DA3"/>
    <w:rsid w:val="00DD1308"/>
    <w:rsid w:val="00DD1FC5"/>
    <w:rsid w:val="00DD3275"/>
    <w:rsid w:val="00DD421A"/>
    <w:rsid w:val="00DD4F36"/>
    <w:rsid w:val="00DE2E33"/>
    <w:rsid w:val="00DE3263"/>
    <w:rsid w:val="00DE6351"/>
    <w:rsid w:val="00DE69FB"/>
    <w:rsid w:val="00DE71C2"/>
    <w:rsid w:val="00DF3F81"/>
    <w:rsid w:val="00DF5FC3"/>
    <w:rsid w:val="00DF689D"/>
    <w:rsid w:val="00DF6B60"/>
    <w:rsid w:val="00DF74FC"/>
    <w:rsid w:val="00E01E66"/>
    <w:rsid w:val="00E02AE1"/>
    <w:rsid w:val="00E04808"/>
    <w:rsid w:val="00E10ABE"/>
    <w:rsid w:val="00E123B2"/>
    <w:rsid w:val="00E126E1"/>
    <w:rsid w:val="00E342F1"/>
    <w:rsid w:val="00E35412"/>
    <w:rsid w:val="00E3619C"/>
    <w:rsid w:val="00E46FA2"/>
    <w:rsid w:val="00E52E27"/>
    <w:rsid w:val="00E53D43"/>
    <w:rsid w:val="00E563CE"/>
    <w:rsid w:val="00E56591"/>
    <w:rsid w:val="00E57372"/>
    <w:rsid w:val="00E57F23"/>
    <w:rsid w:val="00E60B19"/>
    <w:rsid w:val="00E60E53"/>
    <w:rsid w:val="00E633C9"/>
    <w:rsid w:val="00E63E87"/>
    <w:rsid w:val="00E67E8E"/>
    <w:rsid w:val="00E73423"/>
    <w:rsid w:val="00E75CF5"/>
    <w:rsid w:val="00E75D45"/>
    <w:rsid w:val="00E816DA"/>
    <w:rsid w:val="00E820ED"/>
    <w:rsid w:val="00E838A5"/>
    <w:rsid w:val="00E86D5F"/>
    <w:rsid w:val="00E910F8"/>
    <w:rsid w:val="00E93BA1"/>
    <w:rsid w:val="00E93E66"/>
    <w:rsid w:val="00E95DE5"/>
    <w:rsid w:val="00E96845"/>
    <w:rsid w:val="00EB0584"/>
    <w:rsid w:val="00EB2696"/>
    <w:rsid w:val="00EB3296"/>
    <w:rsid w:val="00EB6BF9"/>
    <w:rsid w:val="00EC07C9"/>
    <w:rsid w:val="00EC461D"/>
    <w:rsid w:val="00EC6CD3"/>
    <w:rsid w:val="00ED07E9"/>
    <w:rsid w:val="00ED22B7"/>
    <w:rsid w:val="00ED4450"/>
    <w:rsid w:val="00EE48D0"/>
    <w:rsid w:val="00EF071E"/>
    <w:rsid w:val="00EF18DE"/>
    <w:rsid w:val="00EF23E3"/>
    <w:rsid w:val="00EF3F7E"/>
    <w:rsid w:val="00EF43B3"/>
    <w:rsid w:val="00EF76C3"/>
    <w:rsid w:val="00F00B0F"/>
    <w:rsid w:val="00F0111C"/>
    <w:rsid w:val="00F01245"/>
    <w:rsid w:val="00F01FC5"/>
    <w:rsid w:val="00F10521"/>
    <w:rsid w:val="00F13085"/>
    <w:rsid w:val="00F1601D"/>
    <w:rsid w:val="00F1602C"/>
    <w:rsid w:val="00F161EB"/>
    <w:rsid w:val="00F21496"/>
    <w:rsid w:val="00F2160D"/>
    <w:rsid w:val="00F2322D"/>
    <w:rsid w:val="00F241AB"/>
    <w:rsid w:val="00F24459"/>
    <w:rsid w:val="00F24C22"/>
    <w:rsid w:val="00F25A54"/>
    <w:rsid w:val="00F309B1"/>
    <w:rsid w:val="00F30DAA"/>
    <w:rsid w:val="00F366A7"/>
    <w:rsid w:val="00F37C46"/>
    <w:rsid w:val="00F42012"/>
    <w:rsid w:val="00F4512B"/>
    <w:rsid w:val="00F50255"/>
    <w:rsid w:val="00F5285E"/>
    <w:rsid w:val="00F54338"/>
    <w:rsid w:val="00F5563F"/>
    <w:rsid w:val="00F626D3"/>
    <w:rsid w:val="00F66D22"/>
    <w:rsid w:val="00F72CF1"/>
    <w:rsid w:val="00F73BDE"/>
    <w:rsid w:val="00F810EB"/>
    <w:rsid w:val="00F81F66"/>
    <w:rsid w:val="00F82C04"/>
    <w:rsid w:val="00F83E65"/>
    <w:rsid w:val="00F852A3"/>
    <w:rsid w:val="00F93825"/>
    <w:rsid w:val="00F96C71"/>
    <w:rsid w:val="00FA389F"/>
    <w:rsid w:val="00FA6F6F"/>
    <w:rsid w:val="00FB2A55"/>
    <w:rsid w:val="00FB5941"/>
    <w:rsid w:val="00FB611C"/>
    <w:rsid w:val="00FB6747"/>
    <w:rsid w:val="00FC2064"/>
    <w:rsid w:val="00FC5126"/>
    <w:rsid w:val="00FD46F0"/>
    <w:rsid w:val="00FD595B"/>
    <w:rsid w:val="00FD6417"/>
    <w:rsid w:val="00FE0C07"/>
    <w:rsid w:val="00FE364F"/>
    <w:rsid w:val="00FE7188"/>
    <w:rsid w:val="00FF2906"/>
    <w:rsid w:val="00FF2983"/>
    <w:rsid w:val="00FF2DE9"/>
    <w:rsid w:val="00FF2E61"/>
    <w:rsid w:val="00FF64B6"/>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5898DE1D"/>
  <w15:docId w15:val="{A65F22FC-6A98-44A1-9B6A-20F4B1B63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bidi="ar-SA"/>
    </w:rPr>
  </w:style>
  <w:style w:type="paragraph" w:styleId="Heading1">
    <w:name w:val="heading 1"/>
    <w:basedOn w:val="Normal"/>
    <w:qFormat/>
    <w:pPr>
      <w:spacing w:before="100" w:beforeAutospacing="1" w:after="100" w:afterAutospacing="1"/>
      <w:outlineLvl w:val="0"/>
    </w:pPr>
    <w:rPr>
      <w:rFonts w:hint="cs"/>
      <w:b/>
      <w:bCs/>
      <w:kern w:val="36"/>
      <w:sz w:val="48"/>
      <w:szCs w:val="48"/>
      <w:lang w:bidi="he-IL"/>
    </w:rPr>
  </w:style>
  <w:style w:type="paragraph" w:styleId="Heading2">
    <w:name w:val="heading 2"/>
    <w:basedOn w:val="Normal"/>
    <w:qFormat/>
    <w:pPr>
      <w:spacing w:before="100" w:beforeAutospacing="1" w:after="100" w:afterAutospacing="1"/>
      <w:outlineLvl w:val="1"/>
    </w:pPr>
    <w:rPr>
      <w:rFonts w:hint="cs"/>
      <w:b/>
      <w:bCs/>
      <w:sz w:val="36"/>
      <w:szCs w:val="36"/>
      <w:lang w:bidi="he-IL"/>
    </w:rPr>
  </w:style>
  <w:style w:type="paragraph" w:styleId="Heading3">
    <w:name w:val="heading 3"/>
    <w:basedOn w:val="Normal"/>
    <w:next w:val="Normal"/>
    <w:qFormat/>
    <w:pPr>
      <w:keepNext/>
      <w:bidi/>
      <w:spacing w:line="320" w:lineRule="exact"/>
      <w:jc w:val="both"/>
      <w:outlineLvl w:val="2"/>
    </w:pPr>
    <w:rPr>
      <w:rFonts w:cs="David"/>
      <w:color w:val="000000"/>
      <w:sz w:val="32"/>
      <w:szCs w:val="32"/>
      <w:lang w:val="en-US"/>
    </w:rPr>
  </w:style>
  <w:style w:type="paragraph" w:styleId="Heading4">
    <w:name w:val="heading 4"/>
    <w:basedOn w:val="Normal"/>
    <w:next w:val="Normal"/>
    <w:qFormat/>
    <w:pPr>
      <w:keepNext/>
      <w:bidi/>
      <w:spacing w:line="320" w:lineRule="exact"/>
      <w:jc w:val="both"/>
      <w:outlineLvl w:val="3"/>
    </w:pPr>
    <w:rPr>
      <w:rFonts w:cs="David"/>
      <w:color w:val="993300"/>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overflowPunct w:val="0"/>
      <w:autoSpaceDE w:val="0"/>
      <w:autoSpaceDN w:val="0"/>
      <w:adjustRightInd w:val="0"/>
      <w:ind w:firstLine="340"/>
      <w:textAlignment w:val="baseline"/>
    </w:pPr>
    <w:rPr>
      <w:szCs w:val="20"/>
    </w:rPr>
  </w:style>
  <w:style w:type="paragraph" w:styleId="EndnoteText">
    <w:name w:val="endnote text"/>
    <w:basedOn w:val="Normal"/>
    <w:semiHidden/>
    <w:pPr>
      <w:overflowPunct w:val="0"/>
      <w:autoSpaceDE w:val="0"/>
      <w:autoSpaceDN w:val="0"/>
      <w:adjustRightInd w:val="0"/>
      <w:textAlignment w:val="baseline"/>
    </w:pPr>
    <w:rPr>
      <w:sz w:val="20"/>
      <w:szCs w:val="20"/>
    </w:rPr>
  </w:style>
  <w:style w:type="character" w:styleId="EndnoteReference">
    <w:name w:val="endnote reference"/>
    <w:basedOn w:val="DefaultParagraphFont"/>
    <w:semiHidden/>
    <w:rPr>
      <w:vertAlign w:val="superscript"/>
    </w:rPr>
  </w:style>
  <w:style w:type="paragraph" w:styleId="Title">
    <w:name w:val="Title"/>
    <w:basedOn w:val="Normal"/>
    <w:qFormat/>
    <w:pPr>
      <w:spacing w:before="120"/>
      <w:ind w:firstLine="340"/>
      <w:jc w:val="center"/>
    </w:pPr>
    <w:rPr>
      <w:sz w:val="28"/>
    </w:rPr>
  </w:style>
  <w:style w:type="paragraph" w:styleId="BodyTextIndent2">
    <w:name w:val="Body Text Indent 2"/>
    <w:basedOn w:val="Normal"/>
    <w:pPr>
      <w:overflowPunct w:val="0"/>
      <w:autoSpaceDE w:val="0"/>
      <w:autoSpaceDN w:val="0"/>
      <w:adjustRightInd w:val="0"/>
      <w:spacing w:before="120"/>
      <w:ind w:firstLine="340"/>
      <w:jc w:val="both"/>
      <w:textAlignment w:val="baseline"/>
    </w:pPr>
    <w:rPr>
      <w:szCs w:val="20"/>
    </w:rPr>
  </w:style>
  <w:style w:type="paragraph" w:styleId="FootnoteText">
    <w:name w:val="footnote text"/>
    <w:basedOn w:val="Normal"/>
    <w:semiHidden/>
    <w:pPr>
      <w:overflowPunct w:val="0"/>
      <w:autoSpaceDE w:val="0"/>
      <w:autoSpaceDN w:val="0"/>
      <w:adjustRightInd w:val="0"/>
      <w:textAlignment w:val="baseline"/>
    </w:pPr>
    <w:rPr>
      <w:sz w:val="20"/>
      <w:szCs w:val="20"/>
    </w:rPr>
  </w:style>
  <w:style w:type="character" w:styleId="FootnoteReference">
    <w:name w:val="footnote reference"/>
    <w:basedOn w:val="DefaultParagraphFont"/>
    <w:semiHidden/>
    <w:rPr>
      <w:vertAlign w:val="superscript"/>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customStyle="1" w:styleId="t">
    <w:name w:val="t"/>
    <w:basedOn w:val="Normal"/>
    <w:pPr>
      <w:spacing w:before="100" w:beforeAutospacing="1" w:after="100" w:afterAutospacing="1"/>
    </w:pPr>
    <w:rPr>
      <w:color w:val="000000"/>
    </w:rPr>
  </w:style>
  <w:style w:type="character" w:styleId="Hyperlink">
    <w:name w:val="Hyperlink"/>
    <w:basedOn w:val="DefaultParagraphFont"/>
    <w:rPr>
      <w:color w:val="0000FF"/>
      <w:u w:val="single"/>
    </w:rPr>
  </w:style>
  <w:style w:type="paragraph" w:styleId="BodyText">
    <w:name w:val="Body Text"/>
    <w:basedOn w:val="Normal"/>
    <w:pPr>
      <w:spacing w:before="240"/>
      <w:jc w:val="both"/>
    </w:pPr>
    <w:rPr>
      <w:rFonts w:ascii="Book Antiqua" w:hAnsi="Book Antiqua"/>
    </w:rPr>
  </w:style>
  <w:style w:type="paragraph" w:customStyle="1" w:styleId="m">
    <w:name w:val="m"/>
    <w:basedOn w:val="Normal"/>
    <w:pPr>
      <w:spacing w:before="100" w:beforeAutospacing="1" w:after="100" w:afterAutospacing="1"/>
    </w:pPr>
    <w:rPr>
      <w:rFonts w:hint="cs"/>
      <w:sz w:val="19"/>
      <w:szCs w:val="19"/>
      <w:lang w:bidi="he-IL"/>
    </w:rPr>
  </w:style>
  <w:style w:type="paragraph" w:customStyle="1" w:styleId="s">
    <w:name w:val="s"/>
    <w:basedOn w:val="Normal"/>
    <w:pPr>
      <w:spacing w:before="100" w:beforeAutospacing="1" w:after="100" w:afterAutospacing="1"/>
      <w:jc w:val="both"/>
    </w:pPr>
    <w:rPr>
      <w:rFonts w:hint="cs"/>
      <w:sz w:val="19"/>
      <w:szCs w:val="19"/>
      <w:lang w:bidi="he-IL"/>
    </w:rPr>
  </w:style>
  <w:style w:type="paragraph" w:styleId="NormalWeb">
    <w:name w:val="Normal (Web)"/>
    <w:basedOn w:val="Normal"/>
    <w:rsid w:val="004A216C"/>
    <w:pPr>
      <w:spacing w:before="100" w:beforeAutospacing="1" w:after="240" w:line="360" w:lineRule="auto"/>
      <w:jc w:val="both"/>
    </w:pPr>
    <w:rPr>
      <w:rFonts w:ascii="Arial Unicode MS" w:eastAsia="Arial Unicode MS" w:hAnsi="Arial Unicode MS" w:cs="Arial Unicode MS"/>
      <w:sz w:val="43"/>
      <w:szCs w:val="43"/>
      <w:lang w:bidi="he-IL"/>
    </w:rPr>
  </w:style>
  <w:style w:type="character" w:customStyle="1" w:styleId="smallcaps">
    <w:name w:val="smallcaps"/>
    <w:basedOn w:val="DefaultParagraphFont"/>
    <w:rsid w:val="00642D67"/>
  </w:style>
  <w:style w:type="character" w:customStyle="1" w:styleId="fnreference">
    <w:name w:val="fnreference"/>
    <w:basedOn w:val="DefaultParagraphFont"/>
    <w:rsid w:val="00AF542E"/>
  </w:style>
  <w:style w:type="paragraph" w:customStyle="1" w:styleId="NagHammadiBodyText">
    <w:name w:val="Nag Hammadi Body Text"/>
    <w:basedOn w:val="NormalWeb"/>
    <w:rsid w:val="00EC07C9"/>
    <w:pPr>
      <w:spacing w:before="120" w:beforeAutospacing="0" w:after="0" w:line="240" w:lineRule="auto"/>
    </w:pPr>
    <w:rPr>
      <w:rFonts w:ascii="CS Coptic Manuscript" w:eastAsia="Times New Roman" w:hAnsi="CS Coptic Manuscript" w:cs="CS Copto Manuscript"/>
      <w:noProof/>
      <w:color w:val="800000"/>
      <w:sz w:val="24"/>
      <w:szCs w:val="24"/>
      <w:lang w:val="el-GR"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6473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941</TotalTime>
  <Pages>125</Pages>
  <Words>33784</Words>
  <Characters>192575</Characters>
  <Application>Microsoft Office Word</Application>
  <DocSecurity>0</DocSecurity>
  <Lines>1604</Lines>
  <Paragraphs>451</Paragraphs>
  <ScaleCrop>false</ScaleCrop>
  <HeadingPairs>
    <vt:vector size="2" baseType="variant">
      <vt:variant>
        <vt:lpstr>Title</vt:lpstr>
      </vt:variant>
      <vt:variant>
        <vt:i4>1</vt:i4>
      </vt:variant>
    </vt:vector>
  </HeadingPairs>
  <TitlesOfParts>
    <vt:vector size="1" baseType="lpstr">
      <vt:lpstr>The Book of Leviticus</vt:lpstr>
    </vt:vector>
  </TitlesOfParts>
  <Company>Zacchaeus</Company>
  <LinksUpToDate>false</LinksUpToDate>
  <CharactersWithSpaces>225908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Leviticus</dc:title>
  <dc:subject/>
  <cp:keywords/>
  <cp:lastModifiedBy>Adrian Hills</cp:lastModifiedBy>
  <cp:revision>1</cp:revision>
  <cp:lastPrinted>2024-12-28T08:10:00Z</cp:lastPrinted>
  <dcterms:created xsi:type="dcterms:W3CDTF">2024-03-27T12:42:00Z</dcterms:created>
  <dcterms:modified xsi:type="dcterms:W3CDTF">2025-03-23T10:58:00Z</dcterms:modified>
  <cp:category>The Torah (Annn-Xxx)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A003</vt:lpwstr>
  </property>
  <property fmtid="{D5CDD505-2E9C-101B-9397-08002B2CF9AE}" pid="3" name="Source">
    <vt:lpwstr>NJB, NRSV, NETB, M-M &amp; RH</vt:lpwstr>
  </property>
</Properties>
</file>