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48"/>
        </w:rPr>
        <w:t>Guion del video tutorial</w:t>
      </w:r>
    </w:p>
    <w:p>
      <w:pPr>
        <w:jc w:val="center"/>
      </w:pPr>
      <w:r>
        <w:rPr>
          <w:color w:val="555555"/>
          <w:sz w:val="26"/>
        </w:rPr>
        <w:t>Aplicativo de resolución RSM — Optimización del tostado de cacao Nacional</w:t>
      </w:r>
    </w:p>
    <w:p>
      <w:pPr>
        <w:jc w:val="center"/>
      </w:pPr>
      <w:r>
        <w:rPr>
          <w:color w:val="555555"/>
          <w:sz w:val="21"/>
        </w:rPr>
        <w:t>Universidad Central del Ecuador · Asignatura de Optimización · Grupo J</w:t>
      </w:r>
    </w:p>
    <w:p>
      <w:pPr>
        <w:spacing w:after="120"/>
      </w:pPr>
      <w:r>
        <w:rPr>
          <w:b w:val="0"/>
          <w:i w:val="0"/>
          <w:sz w:val="22"/>
        </w:rPr>
      </w:r>
    </w:p>
    <w:tbl>
      <w:tblPr>
        <w:tblStyle w:val="TableGrid"/>
        <w:tblW w:type="auto" w:w="0"/>
        <w:jc w:val="center"/>
        <w:tblLook w:firstColumn="1" w:firstRow="1" w:lastColumn="0" w:lastRow="0" w:noHBand="0" w:noVBand="1" w:val="04A0"/>
      </w:tblPr>
      <w:tblGrid>
        <w:gridCol w:w="4320"/>
        <w:gridCol w:w="4320"/>
      </w:tblGrid>
      <w:tr>
        <w:tc>
          <w:tcPr>
            <w:tcW w:type="dxa" w:w="2835"/>
            <w:shd w:val="clear" w:fill="EEF4EE"/>
          </w:tcPr>
          <w:p>
            <w:r>
              <w:rPr>
                <w:b/>
              </w:rPr>
              <w:t>Duración objetivo</w:t>
            </w:r>
          </w:p>
        </w:tc>
        <w:tc>
          <w:tcPr>
            <w:tcW w:type="dxa" w:w="5669"/>
          </w:tcPr>
          <w:p>
            <w:r>
              <w:t>5 a 8 minutos (ideal ~7 min)</w:t>
            </w:r>
          </w:p>
        </w:tc>
      </w:tr>
      <w:tr>
        <w:tc>
          <w:tcPr>
            <w:tcW w:type="dxa" w:w="2835"/>
            <w:shd w:val="clear" w:fill="EEF4EE"/>
          </w:tcPr>
          <w:p>
            <w:r>
              <w:rPr>
                <w:b/>
              </w:rPr>
              <w:t>Idioma</w:t>
            </w:r>
          </w:p>
        </w:tc>
        <w:tc>
          <w:tcPr>
            <w:tcW w:type="dxa" w:w="5669"/>
          </w:tcPr>
          <w:p>
            <w:r>
              <w:t>Español</w:t>
            </w:r>
          </w:p>
        </w:tc>
      </w:tr>
      <w:tr>
        <w:tc>
          <w:tcPr>
            <w:tcW w:type="dxa" w:w="2835"/>
            <w:shd w:val="clear" w:fill="EEF4EE"/>
          </w:tcPr>
          <w:p>
            <w:r>
              <w:rPr>
                <w:b/>
              </w:rPr>
              <w:t>Formato</w:t>
            </w:r>
          </w:p>
        </w:tc>
        <w:tc>
          <w:tcPr>
            <w:tcW w:type="dxa" w:w="5669"/>
          </w:tcPr>
          <w:p>
            <w:r>
              <w:t>Grabación de pantalla + voz en off</w:t>
            </w:r>
          </w:p>
        </w:tc>
      </w:tr>
      <w:tr>
        <w:tc>
          <w:tcPr>
            <w:tcW w:type="dxa" w:w="2835"/>
            <w:shd w:val="clear" w:fill="EEF4EE"/>
          </w:tcPr>
          <w:p>
            <w:r>
              <w:rPr>
                <w:b/>
              </w:rPr>
              <w:t>Entrega</w:t>
            </w:r>
          </w:p>
        </w:tc>
        <w:tc>
          <w:tcPr>
            <w:tcW w:type="dxa" w:w="5669"/>
          </w:tcPr>
          <w:p>
            <w:r>
              <w:t>Subir a YouTube/Vimeo/Drive con enlace público</w:t>
            </w:r>
          </w:p>
        </w:tc>
      </w:tr>
    </w:tbl>
    <w:p>
      <w:pPr>
        <w:pStyle w:val="Heading1"/>
      </w:pPr>
      <w:r>
        <w:t>Antes de grabar (lista de verificación)</w:t>
      </w:r>
    </w:p>
    <w:p>
      <w:pPr>
        <w:pStyle w:val="ListBullet"/>
        <w:spacing w:after="60"/>
      </w:pPr>
      <w:r>
        <w:t>Abre el aplicativo con doble clic en «Abrir_Aplicativo_RSM.bat» y espera a que cargue en el navegador.</w:t>
      </w:r>
    </w:p>
    <w:p>
      <w:pPr>
        <w:pStyle w:val="ListBullet"/>
        <w:spacing w:after="60"/>
      </w:pPr>
      <w:r>
        <w:t>Ten lista la carpeta del proyecto, el archivo data/tostado_cacao.csv y el reporte_tecnico.pdf.</w:t>
      </w:r>
    </w:p>
    <w:p>
      <w:pPr>
        <w:pStyle w:val="ListBullet"/>
        <w:spacing w:after="60"/>
      </w:pPr>
      <w:r>
        <w:t>Programa para grabar: OBS Studio, la Barra de juego de Windows (Win+G) o Zoom.</w:t>
      </w:r>
    </w:p>
    <w:p>
      <w:pPr>
        <w:pStyle w:val="ListBullet"/>
        <w:spacing w:after="60"/>
      </w:pPr>
      <w:r>
        <w:t>Prueba el micrófono. Habla claro, pausado y mirando lo que haces en pantalla.</w:t>
      </w:r>
    </w:p>
    <w:p>
      <w:pPr>
        <w:pStyle w:val="ListBullet"/>
        <w:spacing w:after="60"/>
      </w:pPr>
      <w:r>
        <w:t>Si son varios integrantes, repártanse las secciones: así se evidencia que todos entienden el trabajo.</w:t>
      </w:r>
    </w:p>
    <w:p>
      <w:pPr>
        <w:pStyle w:val="ListBullet"/>
        <w:spacing w:after="60"/>
      </w:pPr>
      <w:r>
        <w:t>Cierra pestañas y ventanas que no uses para que la pantalla se vea limpia.</w:t>
      </w:r>
    </w:p>
    <w:p>
      <w:pPr>
        <w:spacing w:after="200"/>
      </w:pPr>
      <w:r>
        <w:rPr>
          <w:b w:val="0"/>
          <w:i/>
          <w:color w:val="555555"/>
          <w:sz w:val="20"/>
        </w:rPr>
        <w:t>Estructura del guion: cada bloque indica el TIEMPO aproximado, lo que DICES (locución, en cursiva) y lo que HACES en pantalla (acción).</w:t>
      </w:r>
    </w:p>
    <w:p>
      <w:pPr>
        <w:pStyle w:val="Heading2"/>
      </w:pPr>
      <w:r>
        <w:rPr>
          <w:color w:val="2E7D32"/>
        </w:rPr>
        <w:t>0:00 – 0:40  ·  Presentación</w:t>
      </w:r>
    </w:p>
    <w:p>
      <w:pPr>
        <w:spacing w:after="80"/>
      </w:pPr>
      <w:r>
        <w:rPr>
          <w:b/>
        </w:rPr>
        <w:t xml:space="preserve">Locución:  </w:t>
      </w:r>
      <w:r>
        <w:rPr>
          <w:i/>
        </w:rPr>
        <w:t>«Buenas, somos el Grupo J de la asignatura de Optimización de la Universidad Central del Ecuador. En este video presentamos nuestro aplicativo interactivo de Metodología de Superficie de Respuesta, aplicado a un caso real de la agroindustria ecuatoriana: la optimización del tostado de cacao Nacional. El objetivo es maximizar el desarrollo de aroma y minimizar la acidez, ajustando la temperatura, el tiempo y la velocidad de aire del tostado.»</w:t>
      </w:r>
    </w:p>
    <w:p>
      <w:pPr>
        <w:spacing w:after="200"/>
      </w:pPr>
      <w:r>
        <w:rPr>
          <w:b/>
        </w:rPr>
        <w:t xml:space="preserve">En pantalla:  </w:t>
      </w:r>
      <w:r>
        <w:t>Muestra la portada del aplicativo, con el título y las 8 pestañas visibles.</w:t>
      </w:r>
    </w:p>
    <w:p>
      <w:pPr>
        <w:pStyle w:val="Heading2"/>
      </w:pPr>
      <w:r>
        <w:rPr>
          <w:color w:val="2E7D32"/>
        </w:rPr>
        <w:t>0:40 – 1:30  ·  (i) Instalación y acceso</w:t>
      </w:r>
    </w:p>
    <w:p>
      <w:pPr>
        <w:spacing w:after="80"/>
      </w:pPr>
      <w:r>
        <w:rPr>
          <w:b/>
        </w:rPr>
        <w:t xml:space="preserve">Locución:  </w:t>
      </w:r>
      <w:r>
        <w:rPr>
          <w:i/>
        </w:rPr>
        <w:t>«El aplicativo está desarrollado en Python con el framework Streamlit. Para ejecutarlo basta con dar doble clic en el archivo Abrir_Aplicativo_RSM.bat, que inicia el servidor y abre el navegador automáticamente. También puede ejecutarse con el comando streamlit run app.py. Todas las dependencias están listadas en el archivo requirements.txt.»</w:t>
      </w:r>
    </w:p>
    <w:p>
      <w:pPr>
        <w:spacing w:after="200"/>
      </w:pPr>
      <w:r>
        <w:rPr>
          <w:b/>
        </w:rPr>
        <w:t xml:space="preserve">En pantalla:  </w:t>
      </w:r>
      <w:r>
        <w:t>Muestra la carpeta del proyecto (app.py, la carpeta rsm, requirements.txt, el .bat). Luego muestra el aplicativo ya abierto en el navegador.</w:t>
      </w:r>
    </w:p>
    <w:p>
      <w:pPr>
        <w:pStyle w:val="Heading2"/>
      </w:pPr>
      <w:r>
        <w:rPr>
          <w:color w:val="2E7D32"/>
        </w:rPr>
        <w:t>1:30 – 2:10  ·  (iii) Generación del diseño experimental</w:t>
      </w:r>
    </w:p>
    <w:p>
      <w:pPr>
        <w:spacing w:after="80"/>
      </w:pPr>
      <w:r>
        <w:rPr>
          <w:b/>
        </w:rPr>
        <w:t xml:space="preserve">Locución:  </w:t>
      </w:r>
      <w:r>
        <w:rPr>
          <w:i/>
        </w:rPr>
        <w:t>«En la barra lateral definimos los factores y sus rangos: temperatura de 110 a 150 grados centígrados, tiempo de 15 a 35 minutos y velocidad de aire de 1 a 2 metros por segundo. En la pestaña Diseño generamos un diseño Box-Behnken con 5 puntos centrales, que produce 17 corridas experimentales. El aplicativo también soporta el Diseño Central Compuesto. Este plan se puede descargar en CSV para llevarlo al laboratorio.»</w:t>
      </w:r>
    </w:p>
    <w:p>
      <w:pPr>
        <w:spacing w:after="200"/>
      </w:pPr>
      <w:r>
        <w:rPr>
          <w:b/>
        </w:rPr>
        <w:t xml:space="preserve">En pantalla:  </w:t>
      </w:r>
      <w:r>
        <w:t>Pestaña «1. Diseño»: elige Box-Behnken, pulsa «Generar diseño», muestra la tabla y el botón de descarga. (Opcional: cambia a CCD para mostrar que da 19 corridas con alfa = 1.682.)</w:t>
      </w:r>
    </w:p>
    <w:p>
      <w:pPr>
        <w:pStyle w:val="Heading2"/>
      </w:pPr>
      <w:r>
        <w:rPr>
          <w:color w:val="2E7D32"/>
        </w:rPr>
        <w:t>2:10 – 2:50  ·  (ii) Carga de datos</w:t>
      </w:r>
    </w:p>
    <w:p>
      <w:pPr>
        <w:spacing w:after="80"/>
      </w:pPr>
      <w:r>
        <w:rPr>
          <w:b/>
        </w:rPr>
        <w:t xml:space="preserve">Locución:  </w:t>
      </w:r>
      <w:r>
        <w:rPr>
          <w:i/>
        </w:rPr>
        <w:t>«Una vez realizados los experimentos, cargamos los resultados. En este caso usamos nuestro conjunto de prueba pulsando el botón Usar datos demo de cacao. El aplicativo lee el archivo y detecta las columnas: mapeamos los tres factores y las dos respuestas, Aroma y Acidez.»</w:t>
      </w:r>
    </w:p>
    <w:p>
      <w:pPr>
        <w:spacing w:after="200"/>
      </w:pPr>
      <w:r>
        <w:rPr>
          <w:b/>
        </w:rPr>
        <w:t xml:space="preserve">En pantalla:  </w:t>
      </w:r>
      <w:r>
        <w:t>Pestaña «2. Datos»: pulsa «Usar datos demo (cacao)», muestra la tabla y señala el mapeo de columnas y las respuestas seleccionadas.</w:t>
      </w:r>
    </w:p>
    <w:p>
      <w:pPr>
        <w:pStyle w:val="Heading2"/>
      </w:pPr>
      <w:r>
        <w:rPr>
          <w:color w:val="2E7D32"/>
        </w:rPr>
        <w:t>2:50 – 4:10  ·  (iv) Ajuste y diagnóstico del modelo</w:t>
      </w:r>
    </w:p>
    <w:p>
      <w:pPr>
        <w:spacing w:after="80"/>
      </w:pPr>
      <w:r>
        <w:rPr>
          <w:b/>
        </w:rPr>
        <w:t xml:space="preserve">Locución:  </w:t>
      </w:r>
      <w:r>
        <w:rPr>
          <w:i/>
        </w:rPr>
        <w:t>«En la pestaña Modelo y ANOVA ajustamos un modelo cuadrático de segundo orden. Para el Aroma obtenemos un R cuadrado de 0.997 y un R cuadrado ajustado de 0.993, lo que indica un ajuste excelente. La prueba de falta de ajuste no es significativa, con un valor p mayor a 0.05, así que el modelo es adecuado. La tabla muestra los coeficientes significativos y, más abajo, la ecuación del modelo. En la pestaña Diagnóstico validamos los supuestos: el diagrama de Pareto identifica los efectos más influyentes, el gráfico de perturbación muestra la sensibilidad de cada factor, y los gráficos de residuos confirman la normalidad y la varianza constante.»</w:t>
      </w:r>
    </w:p>
    <w:p>
      <w:pPr>
        <w:spacing w:after="200"/>
      </w:pPr>
      <w:r>
        <w:rPr>
          <w:b/>
        </w:rPr>
        <w:t xml:space="preserve">En pantalla:  </w:t>
      </w:r>
      <w:r>
        <w:t>Pestaña «3»: muestra las métricas R², la tabla ANOVA, la falta de ajuste y la ecuación. Pestaña «4»: muestra el Pareto, el gráfico de perturbación y los residuos.</w:t>
      </w:r>
    </w:p>
    <w:p>
      <w:pPr>
        <w:pStyle w:val="Heading2"/>
      </w:pPr>
      <w:r>
        <w:rPr>
          <w:color w:val="2E7D32"/>
        </w:rPr>
        <w:t>4:10 – 5:40  ·  (v) Optimización y visualización</w:t>
      </w:r>
    </w:p>
    <w:p>
      <w:pPr>
        <w:spacing w:after="80"/>
      </w:pPr>
      <w:r>
        <w:rPr>
          <w:b/>
        </w:rPr>
        <w:t xml:space="preserve">Locución:  </w:t>
      </w:r>
      <w:r>
        <w:rPr>
          <w:i/>
        </w:rPr>
        <w:t>«En la pestaña Visualización generamos el gráfico de contorno y la superficie tridimensional del aroma; se aprecia claramente una zona de máximo. En la pestaña Optimización aplicamos el análisis canónico: el aplicativo calcula el punto estacionario y, como todos los eigenvalores de la matriz B son negativos, lo clasifica como un máximo, ubicado alrededor de 137 grados y 27 minutos. También están disponibles el ascenso más pronunciado, el análisis de cresta y la optimización numérica. Finalmente, en la pestaña Multi-respuesta combinamos ambos objetivos con la función de deseabilidad de Derringer-Suich: maximizar aroma y minimizar acidez. El aplicativo encuentra el mejor compromiso, con una deseabilidad global de 1.0, y recomienda tostar a unos 139 grados durante 28 minutos con una velocidad de aire de 1.5 metros por segundo.»</w:t>
      </w:r>
    </w:p>
    <w:p>
      <w:pPr>
        <w:spacing w:after="200"/>
      </w:pPr>
      <w:r>
        <w:rPr>
          <w:b/>
        </w:rPr>
        <w:t xml:space="preserve">En pantalla:  </w:t>
      </w:r>
      <w:r>
        <w:t>Pestaña «5»: muestra contorno y superficie 3D. Pestaña «6»: análisis canónico (naturaleza = Máximo y eigenvalores). Pestaña «7»: define los objetivos, pulsa «Optimizar deseabilidad» y muestra D y las condiciones óptimas.</w:t>
      </w:r>
    </w:p>
    <w:p>
      <w:pPr>
        <w:pStyle w:val="Heading2"/>
      </w:pPr>
      <w:r>
        <w:rPr>
          <w:color w:val="2E7D32"/>
        </w:rPr>
        <w:t>5:40 – 6:20  ·  (vi) Exportación del reporte</w:t>
      </w:r>
    </w:p>
    <w:p>
      <w:pPr>
        <w:spacing w:after="80"/>
      </w:pPr>
      <w:r>
        <w:rPr>
          <w:b/>
        </w:rPr>
        <w:t xml:space="preserve">Locución:  </w:t>
      </w:r>
      <w:r>
        <w:rPr>
          <w:i/>
        </w:rPr>
        <w:t>«En la pestaña Reporte exportamos un resumen de todos los resultados. Además, entregamos un reporte técnico completo en PDF que incluye el contexto, los métodos implementados, la arquitectura del aplicativo, el caso de prueba, los resultados con sus gráficos, las limitaciones y las referencias.»</w:t>
      </w:r>
    </w:p>
    <w:p>
      <w:pPr>
        <w:spacing w:after="200"/>
      </w:pPr>
      <w:r>
        <w:rPr>
          <w:b/>
        </w:rPr>
        <w:t xml:space="preserve">En pantalla:  </w:t>
      </w:r>
      <w:r>
        <w:t>Pestaña «8»: pulsa «Descargar reporte». Luego muestra brevemente el archivo reporte_tecnico.pdf abierto.</w:t>
      </w:r>
    </w:p>
    <w:p>
      <w:pPr>
        <w:pStyle w:val="Heading2"/>
      </w:pPr>
      <w:r>
        <w:rPr>
          <w:color w:val="2E7D32"/>
        </w:rPr>
        <w:t>6:20 – 7:00  ·  Cierre y declaración de uso de IA</w:t>
      </w:r>
    </w:p>
    <w:p>
      <w:pPr>
        <w:spacing w:after="80"/>
      </w:pPr>
      <w:r>
        <w:rPr>
          <w:b/>
        </w:rPr>
        <w:t xml:space="preserve">Locución:  </w:t>
      </w:r>
      <w:r>
        <w:rPr>
          <w:i/>
        </w:rPr>
        <w:t>«Como se indica en la sección de declaración de uso de inteligencia artificial del reporte, empleamos un asistente de IA como apoyo en la estructuración del código y la redacción, pero todos los resultados numéricos provienen de la ejecución verificable del código, y cada integrante puede explicar cualquier línea. Con esto, el aplicativo permite a un usuario no especialista pasar de los datos a una recomendación operativa concreta para el proceso de tostado del cacao. Muchas gracias.»</w:t>
      </w:r>
    </w:p>
    <w:p>
      <w:pPr>
        <w:spacing w:after="200"/>
      </w:pPr>
      <w:r>
        <w:rPr>
          <w:b/>
        </w:rPr>
        <w:t xml:space="preserve">En pantalla:  </w:t>
      </w:r>
      <w:r>
        <w:t>Vuelve a la vista general del aplicativo o a la portada del reporte.</w:t>
      </w:r>
    </w:p>
    <w:p>
      <w:pPr>
        <w:pStyle w:val="Heading1"/>
      </w:pPr>
      <w:r>
        <w:t>Consejos para que quede profesional</w:t>
      </w:r>
    </w:p>
    <w:p>
      <w:pPr>
        <w:pStyle w:val="ListBullet"/>
        <w:spacing w:after="60"/>
      </w:pPr>
      <w:r>
        <w:t>No leas de forma monótona: describe con naturalidad lo que ocurre en pantalla.</w:t>
      </w:r>
    </w:p>
    <w:p>
      <w:pPr>
        <w:pStyle w:val="ListBullet"/>
        <w:spacing w:after="60"/>
      </w:pPr>
      <w:r>
        <w:t>Mueve el cursor hacia aquello que mencionas, para guiar la mirada del espectador.</w:t>
      </w:r>
    </w:p>
    <w:p>
      <w:pPr>
        <w:pStyle w:val="ListBullet"/>
        <w:spacing w:after="60"/>
      </w:pPr>
      <w:r>
        <w:t>Si algo tarda en cargar, córtalo en la edición para no exceder los 8 minutos.</w:t>
      </w:r>
    </w:p>
    <w:p>
      <w:pPr>
        <w:pStyle w:val="ListBullet"/>
        <w:spacing w:after="60"/>
      </w:pPr>
      <w:r>
        <w:t>Reparte la voz entre los integrantes (por ejemplo: 0–2:50, 2:50–5:40 y el cierre).</w:t>
      </w:r>
    </w:p>
    <w:p>
      <w:pPr>
        <w:pStyle w:val="ListBullet"/>
        <w:spacing w:after="60"/>
      </w:pPr>
      <w:r>
        <w:t>Quien narre cada parte debe entender el módulo de código asociado: designs.py (diseños), models.py (ajuste y ANOVA), optimization.py (optimización) y desirability.py (deseabilidad).</w:t>
      </w:r>
    </w:p>
    <w:p>
      <w:pPr>
        <w:pStyle w:val="ListBullet"/>
        <w:spacing w:after="60"/>
      </w:pPr>
      <w:r>
        <w:t>Al final, verifica que el enlace del video quede PÚBLICO antes de entregarlo.</w:t>
      </w:r>
    </w:p>
    <w:p>
      <w:pPr>
        <w:spacing w:after="120"/>
      </w:pPr>
      <w:r>
        <w:rPr>
          <w:b w:val="0"/>
          <w:i w:val="0"/>
          <w:sz w:val="22"/>
        </w:rPr>
      </w:r>
    </w:p>
    <w:p>
      <w:pPr>
        <w:spacing w:before="120"/>
      </w:pPr>
      <w:r>
        <w:rPr>
          <w:b/>
          <w:color w:val="1B5E20"/>
        </w:rPr>
        <w:t>Recuerda: en la defensa oral pueden preguntar por cualquier línea del código. Repasen juntos los archivos de la carpeta rsm/ antes de grabar y de la sustentación.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E7D3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