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3">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4">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5">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6">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7">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8">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29">
      <w:pPr>
        <w:pStyle w:val="Title"/>
        <w:spacing w:line="360" w:lineRule="auto"/>
        <w:ind w:left="3600" w:firstLine="0"/>
        <w:rPr>
          <w:rFonts w:ascii="Verdana" w:cs="Verdana" w:eastAsia="Verdana" w:hAnsi="Verdana"/>
          <w:b w:val="1"/>
          <w:bCs w:val="1"/>
          <w:sz w:val="24"/>
          <w:szCs w:val="24"/>
          <w:u w:val="single"/>
        </w:rPr>
      </w:pPr>
      <w:bookmarkStart w:colFirst="0" w:colLast="0" w:name="_heading=h.tom9mo91jfb8" w:id="0"/>
      <w:bookmarkEnd w:id="0"/>
      <w:r w:rsidDel="00000000" w:rsidR="00000000" w:rsidRPr="00000000">
        <w:rPr>
          <w:rFonts w:ascii="Verdana" w:cs="Verdana" w:eastAsia="Verdana" w:hAnsi="Verdana"/>
          <w:b w:val="1"/>
          <w:bCs w:val="1"/>
          <w:sz w:val="24"/>
          <w:szCs w:val="24"/>
          <w:u w:val="single"/>
          <w:rtl w:val="0"/>
        </w:rPr>
        <w:t xml:space="preserve">Informe Autoevaluación Definición Proyecto APT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keepNext w:val="0"/>
        <w:keepLines w:val="0"/>
        <w:spacing w:before="0" w:line="276" w:lineRule="auto"/>
        <w:rPr>
          <w:rFonts w:ascii="Verdana" w:cs="Verdana" w:eastAsia="Verdana" w:hAnsi="Verdana"/>
          <w:sz w:val="26"/>
          <w:szCs w:val="26"/>
        </w:rPr>
      </w:pPr>
      <w:bookmarkStart w:colFirst="0" w:colLast="0" w:name="_heading=h.eozppfawj9jz" w:id="1"/>
      <w:bookmarkEnd w:id="1"/>
      <w:r w:rsidDel="00000000" w:rsidR="00000000" w:rsidRPr="00000000">
        <w:rPr>
          <w:rFonts w:ascii="Verdana" w:cs="Verdana" w:eastAsia="Verdana" w:hAnsi="Verdana"/>
          <w:sz w:val="26"/>
          <w:szCs w:val="26"/>
          <w:rtl w:val="0"/>
        </w:rPr>
        <w:t xml:space="preserve">Descripción del proyecto APT</w:t>
      </w:r>
    </w:p>
    <w:p w:rsidR="00000000" w:rsidDel="00000000" w:rsidP="00000000" w:rsidRDefault="00000000" w:rsidRPr="00000000" w14:paraId="0000012C">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proyecto consiste en el diseño, desarrollo e implementación de un sistema de bot conversacional inteligente y multi-tenant orientado a actuar como primera línea de soporte automatizado para el ecosistema de productos SaaS (WellQ, Alloxentric, Dani ETH, Dani27001 y Aprueba), resolviendo la ineficiencia operativa y los altos costos asociados al soporte humano dedicado por aplicación. La solución se compone de un widget web embebible y personalizable por cada producto, un motor de Inteligencia Artificial basado en modelos de lenguaje (LLM) con arquitectura de Recuperación Aumentada por Generación (RAG) sobre las bases de conocimiento de cada servicio, y un módulo backend que se integra bidireccionalmente vía API REST con la ticketera centralizada de Corestream; de este modo, cuando una consulta supera el umbral de resolución automática o es requerida por el usuario, el bot genera automáticamente un ticket clasificado con el contexto completo de la conversación para su gestión por parte del equipo humano.</w:t>
      </w:r>
    </w:p>
    <w:p w:rsidR="00000000" w:rsidDel="00000000" w:rsidP="00000000" w:rsidRDefault="00000000" w:rsidRPr="00000000" w14:paraId="0000012D">
      <w:pPr>
        <w:pStyle w:val="Heading3"/>
        <w:keepNext w:val="0"/>
        <w:keepLines w:val="0"/>
        <w:spacing w:before="0" w:line="276" w:lineRule="auto"/>
        <w:rPr>
          <w:rFonts w:ascii="Verdana" w:cs="Verdana" w:eastAsia="Verdana" w:hAnsi="Verdana"/>
          <w:sz w:val="26"/>
          <w:szCs w:val="26"/>
        </w:rPr>
      </w:pPr>
      <w:bookmarkStart w:colFirst="0" w:colLast="0" w:name="_heading=h.6nwfakg22cje" w:id="2"/>
      <w:bookmarkEnd w:id="2"/>
      <w:r w:rsidDel="00000000" w:rsidR="00000000" w:rsidRPr="00000000">
        <w:rPr>
          <w:rFonts w:ascii="Verdana" w:cs="Verdana" w:eastAsia="Verdana" w:hAnsi="Verdana"/>
          <w:sz w:val="26"/>
          <w:szCs w:val="26"/>
          <w:rtl w:val="0"/>
        </w:rPr>
        <w:t xml:space="preserve">Relación del proyecto APT con las competencias del perfil de egreso</w:t>
      </w:r>
    </w:p>
    <w:p w:rsidR="00000000" w:rsidDel="00000000" w:rsidP="00000000" w:rsidRDefault="00000000" w:rsidRPr="00000000" w14:paraId="0000012E">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La iniciativa sintetiza y pone en práctica integralmente las competencias de la carrera de Ingeniería en Informática de Duoc UC, articulando el análisis riguroso de procesos de negocio con el diseño de una arquitectura de software desacoplada, escalable y multi-tenant. Se evidencia el dominio en el modelamiento y manipulación de datos transaccionales y en memoria mediante PostgreSQL y Redis, así como la construcción de rutinas de alta complejidad en Python (FastAPI) y frontend modular con TypeScript. Adicionalmente, el proyecto demuestra capacidades críticas en aseguramiento de calidad a través de pruebas de integración y carga, gestión de vulnerabilidades mediante esquemas robustos de autenticación JWT y aislamiento lógico entre tenants, y una sólida gestión de proyectos informáticos bajo estándares de la industria y principios éticos de confidencialidad.</w:t>
      </w:r>
    </w:p>
    <w:p w:rsidR="00000000" w:rsidDel="00000000" w:rsidP="00000000" w:rsidRDefault="00000000" w:rsidRPr="00000000" w14:paraId="0000012F">
      <w:pPr>
        <w:pStyle w:val="Heading3"/>
        <w:keepNext w:val="0"/>
        <w:keepLines w:val="0"/>
        <w:spacing w:before="0" w:line="276" w:lineRule="auto"/>
        <w:rPr>
          <w:rFonts w:ascii="Verdana" w:cs="Verdana" w:eastAsia="Verdana" w:hAnsi="Verdana"/>
        </w:rPr>
      </w:pPr>
      <w:bookmarkStart w:colFirst="0" w:colLast="0" w:name="_heading=h.nay6kptxz1f" w:id="3"/>
      <w:bookmarkEnd w:id="3"/>
      <w:r w:rsidDel="00000000" w:rsidR="00000000" w:rsidRPr="00000000">
        <w:rPr>
          <w:rFonts w:ascii="Verdana" w:cs="Verdana" w:eastAsia="Verdana" w:hAnsi="Verdana"/>
          <w:sz w:val="26"/>
          <w:szCs w:val="26"/>
          <w:rtl w:val="0"/>
        </w:rPr>
        <w:t xml:space="preserve">Relación del proyecto con tus intereses profesionales</w:t>
      </w:r>
      <w:r w:rsidDel="00000000" w:rsidR="00000000" w:rsidRPr="00000000">
        <w:rPr>
          <w:rtl w:val="0"/>
        </w:rPr>
      </w:r>
    </w:p>
    <w:p w:rsidR="00000000" w:rsidDel="00000000" w:rsidP="00000000" w:rsidRDefault="00000000" w:rsidRPr="00000000" w14:paraId="00000130">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proyecto se alinea con mi interés profesional hacia el área de desarrollo software y de ciberseguridad, debido a que en el proyecto veremos el funcionamiento y desarrollo de una aplicación aun en mantenimiento, nos dedicaremos a hacer las conexiones y mejorar el código para que este mas optimizado, el proyecto en sí es un proyecto de lo más completo para el desarrollo de varias habilidades obtenidas y siendo precisamente las que más me interesan a mi el desarrollo de aplicaciones y paginas web, la seguridad que llevará esta y como se comportará el sistema .</w:t>
      </w:r>
    </w:p>
    <w:p w:rsidR="00000000" w:rsidDel="00000000" w:rsidP="00000000" w:rsidRDefault="00000000" w:rsidRPr="00000000" w14:paraId="00000131">
      <w:pPr>
        <w:pStyle w:val="Heading3"/>
        <w:keepNext w:val="0"/>
        <w:keepLines w:val="0"/>
        <w:spacing w:before="0" w:line="276" w:lineRule="auto"/>
        <w:rPr>
          <w:rFonts w:ascii="Verdana" w:cs="Verdana" w:eastAsia="Verdana" w:hAnsi="Verdana"/>
          <w:sz w:val="26"/>
          <w:szCs w:val="26"/>
        </w:rPr>
      </w:pPr>
      <w:bookmarkStart w:colFirst="0" w:colLast="0" w:name="_heading=h.59zdxt3u0j2h" w:id="4"/>
      <w:bookmarkEnd w:id="4"/>
      <w:r w:rsidDel="00000000" w:rsidR="00000000" w:rsidRPr="00000000">
        <w:rPr>
          <w:rtl w:val="0"/>
        </w:rPr>
      </w:r>
    </w:p>
    <w:p w:rsidR="00000000" w:rsidDel="00000000" w:rsidP="00000000" w:rsidRDefault="00000000" w:rsidRPr="00000000" w14:paraId="00000132">
      <w:pPr>
        <w:pStyle w:val="Heading3"/>
        <w:keepNext w:val="0"/>
        <w:keepLines w:val="0"/>
        <w:spacing w:before="0" w:line="276" w:lineRule="auto"/>
        <w:rPr>
          <w:rFonts w:ascii="Verdana" w:cs="Verdana" w:eastAsia="Verdana" w:hAnsi="Verdana"/>
          <w:sz w:val="26"/>
          <w:szCs w:val="26"/>
        </w:rPr>
      </w:pPr>
      <w:bookmarkStart w:colFirst="0" w:colLast="0" w:name="_heading=h.v7duth29lqod" w:id="5"/>
      <w:bookmarkEnd w:id="5"/>
      <w:r w:rsidDel="00000000" w:rsidR="00000000" w:rsidRPr="00000000">
        <w:rPr>
          <w:rFonts w:ascii="Verdana" w:cs="Verdana" w:eastAsia="Verdana" w:hAnsi="Verdana"/>
          <w:sz w:val="26"/>
          <w:szCs w:val="26"/>
          <w:rtl w:val="0"/>
        </w:rPr>
        <w:t xml:space="preserve">Argumento de por qué el proyecto es factible a realizarse dentro de la asignatura</w:t>
      </w:r>
    </w:p>
    <w:p w:rsidR="00000000" w:rsidDel="00000000" w:rsidP="00000000" w:rsidRDefault="00000000" w:rsidRPr="00000000" w14:paraId="00000133">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La factibilidad del proyecto dentro del marco temporal del semestre académico se sustenta en que la infraestructura base y los contratos de integración ya existen a través de la API expuesta por la ticketera de Corestream, lo que acota la incertidumbre técnica y permite concentrar el esfuerzo de desarrollo en el widget, el motor RAG y el backend intermedio. Además, el stack tecnológico propuesto (FastAPI, PostgreSQL, Redis y frameworks SPA como Vue o React) se apoya en tecnologías consolidadas, de alto rendimiento y con amplia disponibilidad de bibliotecas para la orquestación de LLMs, lo que agiliza significativamente la construcción de prototipos funcionales e incrementales. Al definirse un alcance modular bien delimitado, el equipo cuenta con las condiciones técnicas, el soporte del ecosistema corporativo y el tiempo suficiente para completar el ciclo de desarrollo, pruebas y despliegue dentro del periodo lectivo.</w:t>
      </w:r>
    </w:p>
    <w:p w:rsidR="00000000" w:rsidDel="00000000" w:rsidP="00000000" w:rsidRDefault="00000000" w:rsidRPr="00000000" w14:paraId="00000134">
      <w:pPr>
        <w:pStyle w:val="Heading3"/>
        <w:keepNext w:val="0"/>
        <w:keepLines w:val="0"/>
        <w:spacing w:before="0" w:line="276" w:lineRule="auto"/>
        <w:rPr>
          <w:rFonts w:ascii="Verdana" w:cs="Verdana" w:eastAsia="Verdana" w:hAnsi="Verdana"/>
          <w:sz w:val="26"/>
          <w:szCs w:val="26"/>
        </w:rPr>
      </w:pPr>
      <w:bookmarkStart w:colFirst="0" w:colLast="0" w:name="_heading=h.6wv3t684hm3r" w:id="6"/>
      <w:bookmarkEnd w:id="6"/>
      <w:r w:rsidDel="00000000" w:rsidR="00000000" w:rsidRPr="00000000">
        <w:rPr>
          <w:rFonts w:ascii="Verdana" w:cs="Verdana" w:eastAsia="Verdana" w:hAnsi="Verdana"/>
          <w:sz w:val="26"/>
          <w:szCs w:val="26"/>
          <w:rtl w:val="0"/>
        </w:rPr>
        <w:t xml:space="preserve">Objetivos claros y coherentes</w:t>
      </w:r>
    </w:p>
    <w:p w:rsidR="00000000" w:rsidDel="00000000" w:rsidP="00000000" w:rsidRDefault="00000000" w:rsidRPr="00000000" w14:paraId="00000135">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w:t>
      </w:r>
      <w:r w:rsidDel="00000000" w:rsidR="00000000" w:rsidRPr="00000000">
        <w:rPr>
          <w:rFonts w:ascii="Verdana" w:cs="Verdana" w:eastAsia="Verdana" w:hAnsi="Verdana"/>
          <w:b w:val="1"/>
          <w:bCs w:val="1"/>
          <w:rtl w:val="0"/>
        </w:rPr>
        <w:t xml:space="preserve">objetivo general</w:t>
      </w:r>
      <w:r w:rsidDel="00000000" w:rsidR="00000000" w:rsidRPr="00000000">
        <w:rPr>
          <w:rFonts w:ascii="Verdana" w:cs="Verdana" w:eastAsia="Verdana" w:hAnsi="Verdana"/>
          <w:rtl w:val="0"/>
        </w:rPr>
        <w:t xml:space="preserve"> es desarrollar e implementar un bot conversacional inteligente y multi-tenant conectado a la ticketera de Corestream para automatizar la atención de soporte de primer nivel y la gestión de incidencias en los múltiples productos SaaS de la organización. Como </w:t>
      </w:r>
      <w:r w:rsidDel="00000000" w:rsidR="00000000" w:rsidRPr="00000000">
        <w:rPr>
          <w:rFonts w:ascii="Verdana" w:cs="Verdana" w:eastAsia="Verdana" w:hAnsi="Verdana"/>
          <w:b w:val="1"/>
          <w:bCs w:val="1"/>
          <w:rtl w:val="0"/>
        </w:rPr>
        <w:t xml:space="preserve">objetivos específicos</w:t>
      </w:r>
      <w:r w:rsidDel="00000000" w:rsidR="00000000" w:rsidRPr="00000000">
        <w:rPr>
          <w:rFonts w:ascii="Verdana" w:cs="Verdana" w:eastAsia="Verdana" w:hAnsi="Verdana"/>
          <w:rtl w:val="0"/>
        </w:rPr>
        <w:t xml:space="preserve">, se establece: primero, diseñar la arquitectura multi-tenant y el modelo de datos para asegurar el aislamiento de las bases de conocimiento y parámetros de cada SaaS; segundo, implementar el motor conversacional utilizando técnicas de RAG sobre modelos de lenguaje para resolver consultas frecuentes con precisión; tercero, construir un widget de chat adaptable y la integración vía API con la plataforma de tickets para el escalamiento automático de casos no resueltos; y cuarto, someter la solución a pruebas de calidad, rendimiento y seguridad para garantizar su correcta operatividad y confiabilidad en producción.</w:t>
      </w:r>
    </w:p>
    <w:p w:rsidR="00000000" w:rsidDel="00000000" w:rsidP="00000000" w:rsidRDefault="00000000" w:rsidRPr="00000000" w14:paraId="00000136">
      <w:pPr>
        <w:pStyle w:val="Heading3"/>
        <w:keepNext w:val="0"/>
        <w:keepLines w:val="0"/>
        <w:spacing w:before="0" w:line="276" w:lineRule="auto"/>
        <w:rPr>
          <w:rFonts w:ascii="Verdana" w:cs="Verdana" w:eastAsia="Verdana" w:hAnsi="Verdana"/>
          <w:sz w:val="26"/>
          <w:szCs w:val="26"/>
        </w:rPr>
      </w:pPr>
      <w:bookmarkStart w:colFirst="0" w:colLast="0" w:name="_heading=h.nrz58yq3fi0b" w:id="7"/>
      <w:bookmarkEnd w:id="7"/>
      <w:r w:rsidDel="00000000" w:rsidR="00000000" w:rsidRPr="00000000">
        <w:rPr>
          <w:rFonts w:ascii="Verdana" w:cs="Verdana" w:eastAsia="Verdana" w:hAnsi="Verdana"/>
          <w:sz w:val="26"/>
          <w:szCs w:val="26"/>
          <w:rtl w:val="0"/>
        </w:rPr>
        <w:t xml:space="preserve">Propuesta metodológica de trabajo que permita alcanzar los objetivos</w:t>
      </w:r>
    </w:p>
    <w:p w:rsidR="00000000" w:rsidDel="00000000" w:rsidP="00000000" w:rsidRDefault="00000000" w:rsidRPr="00000000" w14:paraId="00000137">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Para asegurar una ejecución ordenada y adaptable, se propone la adopción de una metodología ágil fundamentada en el marco Scrum, estructurando el proyecto en ciclos iterativos (Sprints) quincenales de desarrollo e inspección. Este enfoque se complementa con prácticas de integración continua y control de versiones mediante Git, permitiendo entregas tempranas y frecuentes de valor funcional comenzando por la conexión API, siguiendo con el motor de IA y finalizando con la integración en el frontend. Cada sprint incluirá sesiones de planificación, seguimiento de tareas, revisión con los involucrados y retrospectiva para ajustar la priorización de requerimientos, asegurando un control riguroso de riesgos, tiempos y dependencias técnicas a lo largo de todo el ciclo de vida del software.</w:t>
      </w:r>
    </w:p>
    <w:p w:rsidR="00000000" w:rsidDel="00000000" w:rsidP="00000000" w:rsidRDefault="00000000" w:rsidRPr="00000000" w14:paraId="00000138">
      <w:pPr>
        <w:pStyle w:val="Heading3"/>
        <w:keepNext w:val="0"/>
        <w:keepLines w:val="0"/>
        <w:spacing w:before="0" w:line="276" w:lineRule="auto"/>
        <w:rPr>
          <w:rFonts w:ascii="Verdana" w:cs="Verdana" w:eastAsia="Verdana" w:hAnsi="Verdana"/>
          <w:sz w:val="26"/>
          <w:szCs w:val="26"/>
        </w:rPr>
      </w:pPr>
      <w:bookmarkStart w:colFirst="0" w:colLast="0" w:name="_heading=h.11xdqwq9cled" w:id="8"/>
      <w:bookmarkEnd w:id="8"/>
      <w:r w:rsidDel="00000000" w:rsidR="00000000" w:rsidRPr="00000000">
        <w:rPr>
          <w:rtl w:val="0"/>
        </w:rPr>
      </w:r>
    </w:p>
    <w:p w:rsidR="00000000" w:rsidDel="00000000" w:rsidP="00000000" w:rsidRDefault="00000000" w:rsidRPr="00000000" w14:paraId="00000139">
      <w:pPr>
        <w:pStyle w:val="Heading3"/>
        <w:keepNext w:val="0"/>
        <w:keepLines w:val="0"/>
        <w:spacing w:before="0" w:line="276" w:lineRule="auto"/>
        <w:rPr>
          <w:rFonts w:ascii="Verdana" w:cs="Verdana" w:eastAsia="Verdana" w:hAnsi="Verdana"/>
          <w:sz w:val="26"/>
          <w:szCs w:val="26"/>
        </w:rPr>
      </w:pPr>
      <w:bookmarkStart w:colFirst="0" w:colLast="0" w:name="_heading=h.36duunryzgf" w:id="9"/>
      <w:bookmarkEnd w:id="9"/>
      <w:r w:rsidDel="00000000" w:rsidR="00000000" w:rsidRPr="00000000">
        <w:rPr>
          <w:rFonts w:ascii="Verdana" w:cs="Verdana" w:eastAsia="Verdana" w:hAnsi="Verdana"/>
          <w:sz w:val="26"/>
          <w:szCs w:val="26"/>
          <w:rtl w:val="0"/>
        </w:rPr>
        <w:t xml:space="preserve">Plan de trabajo para el proyecto APT</w:t>
      </w:r>
    </w:p>
    <w:p w:rsidR="00000000" w:rsidDel="00000000" w:rsidP="00000000" w:rsidRDefault="00000000" w:rsidRPr="00000000" w14:paraId="0000013A">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plan de trabajo se estructura temporalmente en cuatro fases sucesivas distribuidas a lo largo del semestre: una primera fase de </w:t>
      </w:r>
      <w:r w:rsidDel="00000000" w:rsidR="00000000" w:rsidRPr="00000000">
        <w:rPr>
          <w:rFonts w:ascii="Verdana" w:cs="Verdana" w:eastAsia="Verdana" w:hAnsi="Verdana"/>
          <w:b w:val="1"/>
          <w:bCs w:val="1"/>
          <w:rtl w:val="0"/>
        </w:rPr>
        <w:t xml:space="preserve">Iniciación y Análisis</w:t>
      </w:r>
      <w:r w:rsidDel="00000000" w:rsidR="00000000" w:rsidRPr="00000000">
        <w:rPr>
          <w:rFonts w:ascii="Verdana" w:cs="Verdana" w:eastAsia="Verdana" w:hAnsi="Verdana"/>
          <w:rtl w:val="0"/>
        </w:rPr>
        <w:t xml:space="preserve"> (semanas 1 a 3) dedicada a la recolección de requisitos, formalización de la arquitectura de software y diseño del modelo relacional; una segunda fase de </w:t>
      </w:r>
      <w:r w:rsidDel="00000000" w:rsidR="00000000" w:rsidRPr="00000000">
        <w:rPr>
          <w:rFonts w:ascii="Verdana" w:cs="Verdana" w:eastAsia="Verdana" w:hAnsi="Verdana"/>
          <w:b w:val="1"/>
          <w:bCs w:val="1"/>
          <w:rtl w:val="0"/>
        </w:rPr>
        <w:t xml:space="preserve">Desarrollo Base e Integraciones</w:t>
      </w:r>
      <w:r w:rsidDel="00000000" w:rsidR="00000000" w:rsidRPr="00000000">
        <w:rPr>
          <w:rFonts w:ascii="Verdana" w:cs="Verdana" w:eastAsia="Verdana" w:hAnsi="Verdana"/>
          <w:rtl w:val="0"/>
        </w:rPr>
        <w:t xml:space="preserve"> (semanas 4 a 8) donde se implementará la API en FastAPI, la persistencia en PostgreSQL/Redis y la comunicación bidireccional con Corestream; una tercera fase de </w:t>
      </w:r>
      <w:r w:rsidDel="00000000" w:rsidR="00000000" w:rsidRPr="00000000">
        <w:rPr>
          <w:rFonts w:ascii="Verdana" w:cs="Verdana" w:eastAsia="Verdana" w:hAnsi="Verdana"/>
          <w:b w:val="1"/>
          <w:bCs w:val="1"/>
          <w:rtl w:val="0"/>
        </w:rPr>
        <w:t xml:space="preserve">Implementación de IA y Frontend</w:t>
      </w:r>
      <w:r w:rsidDel="00000000" w:rsidR="00000000" w:rsidRPr="00000000">
        <w:rPr>
          <w:rFonts w:ascii="Verdana" w:cs="Verdana" w:eastAsia="Verdana" w:hAnsi="Verdana"/>
          <w:rtl w:val="0"/>
        </w:rPr>
        <w:t xml:space="preserve"> (semanas 9 a 12) centrada en la configuración del pipeline RAG con documentación de cada SaaS y la construcción del widget web responsivo; y una fase final de </w:t>
      </w:r>
      <w:r w:rsidDel="00000000" w:rsidR="00000000" w:rsidRPr="00000000">
        <w:rPr>
          <w:rFonts w:ascii="Verdana" w:cs="Verdana" w:eastAsia="Verdana" w:hAnsi="Verdana"/>
          <w:b w:val="1"/>
          <w:bCs w:val="1"/>
          <w:rtl w:val="0"/>
        </w:rPr>
        <w:t xml:space="preserve">Pruebas, Despliegue y Cierre</w:t>
      </w:r>
      <w:r w:rsidDel="00000000" w:rsidR="00000000" w:rsidRPr="00000000">
        <w:rPr>
          <w:rFonts w:ascii="Verdana" w:cs="Verdana" w:eastAsia="Verdana" w:hAnsi="Verdana"/>
          <w:rtl w:val="0"/>
        </w:rPr>
        <w:t xml:space="preserve"> (semanas 13 a 16) orientada a la ejecución de pruebas de software, auditorías de seguridad, documentación técnica definitiva y preparación de la defensa ante la comisión evaluadora.</w:t>
      </w:r>
    </w:p>
    <w:p w:rsidR="00000000" w:rsidDel="00000000" w:rsidP="00000000" w:rsidRDefault="00000000" w:rsidRPr="00000000" w14:paraId="0000013B">
      <w:pPr>
        <w:pStyle w:val="Heading3"/>
        <w:keepNext w:val="0"/>
        <w:keepLines w:val="0"/>
        <w:spacing w:before="0" w:line="276" w:lineRule="auto"/>
        <w:rPr>
          <w:rFonts w:ascii="Verdana" w:cs="Verdana" w:eastAsia="Verdana" w:hAnsi="Verdana"/>
          <w:sz w:val="26"/>
          <w:szCs w:val="26"/>
        </w:rPr>
      </w:pPr>
      <w:bookmarkStart w:colFirst="0" w:colLast="0" w:name="_heading=h.e9h4pyak5hnj" w:id="10"/>
      <w:bookmarkEnd w:id="10"/>
      <w:r w:rsidDel="00000000" w:rsidR="00000000" w:rsidRPr="00000000">
        <w:rPr>
          <w:rFonts w:ascii="Verdana" w:cs="Verdana" w:eastAsia="Verdana" w:hAnsi="Verdana"/>
          <w:sz w:val="26"/>
          <w:szCs w:val="26"/>
          <w:rtl w:val="0"/>
        </w:rPr>
        <w:t xml:space="preserve">Propuesta de evidencias que darán cuenta del logro de las actividades</w:t>
      </w:r>
    </w:p>
    <w:p w:rsidR="00000000" w:rsidDel="00000000" w:rsidP="00000000" w:rsidRDefault="00000000" w:rsidRPr="00000000" w14:paraId="0000013C">
      <w:pPr>
        <w:spacing w:after="240" w:line="276" w:lineRule="auto"/>
        <w:rPr>
          <w:rFonts w:ascii="Verdana" w:cs="Verdana" w:eastAsia="Verdana" w:hAnsi="Verdana"/>
        </w:rPr>
      </w:pPr>
      <w:r w:rsidDel="00000000" w:rsidR="00000000" w:rsidRPr="00000000">
        <w:rPr>
          <w:rFonts w:ascii="Verdana" w:cs="Verdana" w:eastAsia="Verdana" w:hAnsi="Verdana"/>
          <w:rtl w:val="0"/>
        </w:rPr>
        <w:t xml:space="preserve">El cumplimiento de las actividades del proyecto se respaldará mediante un conjunto formal de evidencias técnicas y documentales entregables a lo largo del proceso. Entre estas se incluyen: los repositorios de código fuente debidamente versionados con control de ramas y commits atómicos; los diagramas arquitectónicos y el modelo de entidad-relación del esquema multi-tenant; las especificaciones de OpenAPI (Swagger) documentando los endpoints del backend; la matriz de casos de prueba y reportes de cobertura (tanto de software como de precisión del motor RAG); las actas de sprint y bitácoras de avance metodológico; y, finalmente, un ambiente demostrativo operativo donde se valide en vivo la interacción del usuario con el bot en un SaaS, la recuperación de respuestas contextualizadas y la creación automática del ticket correspondiente en la ticketera.</w:t>
      </w:r>
    </w:p>
    <w:p w:rsidR="00000000" w:rsidDel="00000000" w:rsidP="00000000" w:rsidRDefault="00000000" w:rsidRPr="00000000" w14:paraId="0000013D">
      <w:pPr>
        <w:rPr>
          <w:rFonts w:ascii="Calibri" w:cs="Calibri" w:eastAsia="Calibri" w:hAnsi="Calibri"/>
          <w:sz w:val="22"/>
          <w:szCs w:val="22"/>
          <w:u w:val="single"/>
        </w:rPr>
      </w:pPr>
      <w:r w:rsidDel="00000000" w:rsidR="00000000" w:rsidRPr="00000000">
        <w:rPr>
          <w:rtl w:val="0"/>
        </w:rPr>
      </w:r>
    </w:p>
    <w:p w:rsidR="00000000" w:rsidDel="00000000" w:rsidP="00000000" w:rsidRDefault="00000000" w:rsidRPr="00000000" w14:paraId="0000013E">
      <w:pPr>
        <w:rPr>
          <w:rFonts w:ascii="Calibri" w:cs="Calibri" w:eastAsia="Calibri" w:hAnsi="Calibri"/>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Verdan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MwGunGa/79CWmORnLAWQwevVQ==">CgMxLjAyDmgudG9tOW1vOTFqZmI4Mg5oLmVvenBwZmF3ajlqejIOaC42bndmYWtnMjJjamUyDWgubmF5NmtwdHh6MWYyDmguNTl6ZHh0M3UwajJoMg5oLnY3ZHV0aDI5bHFvZDIOaC42d3YzdDY4NGhtM3IyDmgubnJ6NTh5cTNmaTBiMg5oLjExeGRxd3E5Y2xlZDINaC4zNmR1dW5yeXpnZjIOaC5lOWg0cHlhazVobmo4AHIhMThuOVIwUGp4TDZjdUZ2cVE0X0dreG9iRUktTlBfQU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