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  <w:bookmarkStart w:id="0" w:name="_GoBack"/>
      <w:bookmarkEnd w:id="0"/>
    </w:p>
    <w:p>
      <w:pPr>
        <w:pStyle w:val="Normal"/>
        <w:rPr>
          <w:b/>
        </w:rPr>
      </w:pPr>
      <w:r>
        <w:rPr>
          <w:b/>
        </w:rPr>
        <mc:AlternateContent>
          <mc:Choice Requires="wpg">
            <w:drawing>
              <wp:anchor distT="0" distB="0" distL="0" distR="0" simplePos="0" relativeHeight="8" behindDoc="0" locked="0" layoutInCell="0" allowOverlap="1" wp14:anchorId="39581AE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1" name="Grupo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00" cy="1562040"/>
                          <a:chOff x="0" y="0"/>
                          <a:chExt cx="6238800" cy="1562040"/>
                        </a:xfrm>
                      </wpg:grpSpPr>
                      <wps:wsp>
                        <wps:cNvPr id="2" name="Cuadro de texto 2"/>
                        <wps:cNvSpPr/>
                        <wps:spPr>
                          <a:xfrm>
                            <a:off x="1066680" y="299160"/>
                            <a:ext cx="5172120" cy="126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b/>
                                  <w:color w:themeColor="accent1" w:themeShade="80" w:val="1F386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themeColor="accent1" w:themeShade="80" w:val="1F3864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b/>
                                  <w:color w:themeColor="accent1" w:themeShade="80" w:val="1F386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themeColor="accent1" w:themeShade="80" w:val="1F3864"/>
                                  <w:sz w:val="48"/>
                                  <w:szCs w:val="48"/>
                                </w:rPr>
                                <w:t>Asignatura Capstone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" name="Rectángulo 49"/>
                        <wps:cNvSpPr/>
                        <wps:spPr>
                          <a:xfrm>
                            <a:off x="0" y="0"/>
                            <a:ext cx="1033200" cy="14878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upo 27" style="position:absolute;margin-left:-33.05pt;margin-top:0.75pt;width:491.25pt;height:123pt" coordorigin="-661,15" coordsize="9825,2460">
                <v:rect id="shape_0" stroked="f" o:allowincell="f" style="position:absolute;left:1019;top:486;width:8144;height:1988;mso-wrap-style:square;v-text-anchor:top;mso-position-horizontal:center;mso-position-horizontal-relative:margin">
                  <v:fill o:detectmouseclick="t" on="false"/>
                  <v:stroke color="#3465a4" weight="936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b/>
                            <w:color w:themeColor="accent1" w:themeShade="80" w:val="1F3864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themeColor="accent1" w:themeShade="80" w:val="1F3864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b/>
                            <w:color w:themeColor="accent1" w:themeShade="80" w:val="1F3864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themeColor="accent1" w:themeShade="80" w:val="1F3864"/>
                            <w:sz w:val="48"/>
                            <w:szCs w:val="48"/>
                          </w:rPr>
                          <w:t>Asignatura Capstone</w:t>
                        </w:r>
                      </w:p>
                    </w:txbxContent>
                  </v:textbox>
                  <w10:wrap type="none"/>
                </v:rect>
                <v:rect id="shape_0" fillcolor="#203864" stroked="f" o:allowincell="f" style="position:absolute;left:-661;top:15;width:1626;height:2342;mso-wrap-style:none;v-text-anchor:middle;mso-position-horizontal:center;mso-position-horizontal-relative:margin">
                  <v:fill o:detectmouseclick="t" type="solid" color2="#dfc79b"/>
                  <v:stroke color="#3465a4" weight="12600" joinstyle="miter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p>
      <w:pPr>
        <w:pStyle w:val="Normal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p>
      <w:pPr>
        <w:pStyle w:val="Normal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p>
      <w:pPr>
        <w:pStyle w:val="Normal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p>
      <w:pPr>
        <w:pStyle w:val="Normal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p>
      <w:pPr>
        <w:pStyle w:val="Normal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tbl>
      <w:tblPr>
        <w:tblStyle w:val="Tablaconcuadrcula"/>
        <w:tblW w:w="9639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39"/>
      </w:tblGrid>
      <w:tr>
        <w:trPr>
          <w:trHeight w:val="440" w:hRule="atLeast"/>
        </w:trPr>
        <w:tc>
          <w:tcPr>
            <w:tcW w:w="96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b/>
                <w:color w:themeColor="accent1" w:themeShade="80" w:val="1F3864"/>
                <w:sz w:val="28"/>
                <w:szCs w:val="28"/>
              </w:rPr>
            </w:pPr>
            <w:r>
              <w:rPr>
                <w:rFonts w:eastAsia="Calibri" w:cs=""/>
                <w:b/>
                <w:color w:themeColor="accent1" w:themeShade="80" w:val="1F3864"/>
                <w:kern w:val="0"/>
                <w:sz w:val="28"/>
                <w:szCs w:val="28"/>
                <w:lang w:val="es-CL" w:eastAsia="en-US" w:bidi="ar-SA"/>
              </w:rPr>
              <w:t>1. Resumen avance Proyecto APT</w:t>
            </w:r>
          </w:p>
        </w:tc>
      </w:tr>
      <w:tr>
        <w:trPr>
          <w:trHeight w:val="800" w:hRule="atLeast"/>
        </w:trPr>
        <w:tc>
          <w:tcPr>
            <w:tcW w:w="963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themeFill="accent1" w:themeFillTint="33" w:val="clear"/>
            <w:vAlign w:val="center"/>
          </w:tcPr>
          <w:p>
            <w:pPr>
              <w:pStyle w:val="Footer"/>
              <w:widowControl/>
              <w:suppressAutoHyphens w:val="true"/>
              <w:spacing w:before="0" w:after="0"/>
              <w:jc w:val="both"/>
              <w:rPr>
                <w:rFonts w:ascii="Calibri" w:hAnsi="Calibri"/>
                <w:color w:themeColor="accent1" w:themeShade="80" w:val="1F3864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lang w:val="es-CL" w:eastAsia="en-US" w:bidi="ar-SA"/>
              </w:rPr>
              <w:t xml:space="preserve">A continuación, encontrarás distintos campos que deberás completar con la información solicitada. </w:t>
            </w:r>
          </w:p>
        </w:tc>
      </w:tr>
    </w:tbl>
    <w:p>
      <w:pPr>
        <w:pStyle w:val="Normal"/>
        <w:spacing w:lineRule="auto" w:line="240" w:before="0" w:after="0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tbl>
      <w:tblPr>
        <w:tblStyle w:val="Tablaconcuadrcula"/>
        <w:tblW w:w="9639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28"/>
        <w:gridCol w:w="7111"/>
      </w:tblGrid>
      <w:tr>
        <w:trPr/>
        <w:tc>
          <w:tcPr>
            <w:tcW w:w="2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rFonts w:ascii="Calibri" w:hAnsi="Calibri"/>
                <w:color w:themeColor="accent1" w:themeShade="80" w:val="1F3864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lang w:val="es-CL" w:eastAsia="en-US" w:bidi="ar-SA"/>
              </w:rPr>
              <w:t>Resumen de avance proyecto APT</w:t>
            </w:r>
          </w:p>
        </w:tc>
        <w:tc>
          <w:tcPr>
            <w:tcW w:w="711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En esta fase el equipo trabajó los requerimientos funcionales definidos para el frontend (RF-FE-01 y RF-FE-02) y para el backend (RF-BE-01 a RF-BE-08), que corresponden a elementos que estaban ausentes o desarrollados solo de forma parcial. Se partió de la base dejada por la Fase 1: frontend publicado en Vercel, backend en Railway y conexión con PostgreSQL para crear usuarios. De los 10 requerimientos, se completaron 9.</w:t>
            </w:r>
          </w:p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>Requerimientos completados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RF-FE-01, internacionalización completa: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se amplió el diccionario de traducciones y se aplicó en todas las pantallas (español, inglés y portugués), incluido el selector de idioma en el login.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RF-FE-02, pruebas automatizadas del frontend: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suite con Vitest y Testing Library para login, documentos, chat público, cliente de la API, rutas protegidas e i18n.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RF-BE-01, clasificador de intención robusto: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se agregó la clasificación con DeepSeek como respaldo cuando la heurística de palabras clave no encuentra coincidencia o la confianza es baja.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RF-BE-02, errores 500 con trace_id: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manejador genérico de excepciones que registra el error y devuelve el formato estándar de la especificación con un trace_id.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RF-BE-04, pruebas del escáner de sitio web: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pruebas con un servidor simulado que validan el respeto de robots.txt, el límite de páginas y el reindexado.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RF-BE-05, pruebas de sugerencias de FAQ por IA: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pruebas de la agrupación por similitud, la exclusión de preguntas ya cubiertas y la respuesta sugerida.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RF-BE-06, observabilidad: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instrumentación del backend con logs estructurados, métricas y trazas.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RF-BE-07, primer arranque automatizado: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creación del superadministrador y de los datos base con un comando repetible, en lugar del script manual.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RF-BE-08, integración continua: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pipeline en GitHub Actions que ejecuta el lint y las pruebas del backend.</w:t>
            </w:r>
          </w:p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>Requerimiento no realizado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RF-BE-03, pruebas automatizadas del canal WhatsApp: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no se pudo realizar porque requería acceso a las herramientas de WhatsApp Business y el cliente no las entregó. El código del canal (webhook y envío de mensajes) está implementado, pero sin pruebas ni validación con una cuenta real.</w:t>
            </w:r>
          </w:p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>Avance por objetivo específico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Módulo de administración y multi-tenant (obj. 1 y 7):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avanzado. Pantallas de administrador de plataforma, de empresa y consola de agente, con roles y aislamiento por empresa en la autenticación JWT.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Ingesta de conocimiento y motor RAG (obj. 2 y 3):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avanzado. Escáner de sitio validado con pruebas y clasificador con respaldo de DeepSeek. Pendiente medir la calidad de las respuestas con el conjunto de preguntas de prueba por cliente.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Chat web, WhatsApp y derivación humana (obj. 4 y 5):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chat web, WebSockets y consola de agente implementados. El canal WhatsApp está implementado en código, pero sin validar por la falta de acceso del cliente.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Sugerencias de FAQ por IA (obj. 6):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avanzado, validado con pruebas automatizadas (RF-BE-05).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Multi idioma (obj. 8):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cumplido en la interfaz con RF-FE-01.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Puesta en producción con los cuatro clientes (obj. 9):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pendiente.</w:t>
            </w:r>
          </w:p>
        </w:tc>
      </w:tr>
      <w:tr>
        <w:trPr>
          <w:trHeight w:val="1247" w:hRule="atLeast"/>
        </w:trPr>
        <w:tc>
          <w:tcPr>
            <w:tcW w:w="2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rFonts w:ascii="Calibri" w:hAnsi="Calibri"/>
                <w:color w:themeColor="accent1" w:themeShade="80" w:val="1F3864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lang w:val="es-CL" w:eastAsia="en-US" w:bidi="ar-SA"/>
              </w:rPr>
              <w:t>Objetivos</w:t>
            </w:r>
          </w:p>
        </w:tc>
        <w:tc>
          <w:tcPr>
            <w:tcW w:w="711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Sin ajustes. Los objetivos general y específicos se mantienen según la versión corregida de la Fase 1.</w:t>
            </w:r>
          </w:p>
        </w:tc>
      </w:tr>
      <w:tr>
        <w:trPr>
          <w:trHeight w:val="939" w:hRule="atLeast"/>
        </w:trPr>
        <w:tc>
          <w:tcPr>
            <w:tcW w:w="2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rFonts w:ascii="Calibri" w:hAnsi="Calibri"/>
                <w:color w:themeColor="accent1" w:themeShade="80" w:val="1F3864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lang w:val="es-CL" w:eastAsia="en-US" w:bidi="ar-SA"/>
              </w:rPr>
              <w:t>Metodología</w:t>
            </w:r>
          </w:p>
        </w:tc>
        <w:tc>
          <w:tcPr>
            <w:tcW w:w="711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Sin ajustes. Se mantiene Scrum con 4 sprints alineados a las etapas del plan de trabajo, con demostraciones al cliente al cierre de cada sprint y evaluación continua de las respuestas del bot.</w:t>
            </w:r>
          </w:p>
        </w:tc>
      </w:tr>
      <w:tr>
        <w:trPr>
          <w:trHeight w:val="2377" w:hRule="atLeast"/>
        </w:trPr>
        <w:tc>
          <w:tcPr>
            <w:tcW w:w="2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rFonts w:ascii="Calibri" w:hAnsi="Calibri"/>
                <w:color w:themeColor="accent1" w:themeShade="80" w:val="1F3864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lang w:val="es-CL" w:eastAsia="en-US" w:bidi="ar-SA"/>
              </w:rPr>
              <w:t>Evidencias de avance</w:t>
            </w:r>
          </w:p>
        </w:tc>
        <w:tc>
          <w:tcPr>
            <w:tcW w:w="711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Las evidencias de este informe corresponden a los requerimientos trabajados en la Fase 2. En conjunto muestran que lo construido se verifica con pruebas automáticas, que el backend maneja los errores de forma trazable y que el código se valida de forma continua.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1. Interfaz multi idioma y pruebas del frontend (RF-FE-01 y RF-FE-02).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 xml:space="preserve">Captura de la aplicación en los tres idiomas y de la ejecución de npm run test:run con todas las pruebas aprobadas. </w:t>
            </w:r>
            <w:r>
              <w:rPr>
                <w:rFonts w:eastAsia="Calibri" w:cs="Calibri"/>
                <w:b/>
                <w:bCs/>
                <w:i/>
                <w:iCs/>
                <w:color w:val="7F7F7F"/>
                <w:kern w:val="0"/>
                <w:sz w:val="20"/>
                <w:szCs w:val="20"/>
                <w:lang w:val="es-CL" w:eastAsia="en-US" w:bidi="ar-SA"/>
              </w:rPr>
              <w:t xml:space="preserve">[Insertar captura] 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2. Pruebas del backend (RF-BE-04 y RF-BE-05).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 xml:space="preserve">Captura de la ejecución de pytest con las pruebas nuevas del escáner de sitio web y de las sugerencias de FAQ. </w:t>
            </w:r>
            <w:r>
              <w:rPr>
                <w:rFonts w:eastAsia="Calibri" w:cs="Calibri"/>
                <w:b/>
                <w:bCs/>
                <w:i/>
                <w:iCs/>
                <w:color w:val="7F7F7F"/>
                <w:kern w:val="0"/>
                <w:sz w:val="20"/>
                <w:szCs w:val="20"/>
                <w:lang w:val="es-CL" w:eastAsia="en-US" w:bidi="ar-SA"/>
              </w:rPr>
              <w:t xml:space="preserve">[Insertar captura] 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3. Manejo de errores y clasificador (RF-BE-01 y RF-BE-02).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 xml:space="preserve">Captura de una respuesta de error 500 con su trace_id y de una consulta clasificada con el respaldo de DeepSeek. </w:t>
            </w:r>
            <w:r>
              <w:rPr>
                <w:rFonts w:eastAsia="Calibri" w:cs="Calibri"/>
                <w:b/>
                <w:bCs/>
                <w:i/>
                <w:iCs/>
                <w:color w:val="7F7F7F"/>
                <w:kern w:val="0"/>
                <w:sz w:val="20"/>
                <w:szCs w:val="20"/>
                <w:lang w:val="es-CL" w:eastAsia="en-US" w:bidi="ar-SA"/>
              </w:rPr>
              <w:t xml:space="preserve">[Insertar captura] 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4. Integración continua, seed y observabilidad (RF-BE-06, RF-BE-07 y RF-BE-08).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 xml:space="preserve">Captura del pipeline de GitHub Actions ejecutándose, del comando de arranque y de los logs estructurados. </w:t>
            </w:r>
            <w:r>
              <w:rPr>
                <w:rFonts w:eastAsia="Calibri" w:cs="Calibri"/>
                <w:b/>
                <w:bCs/>
                <w:i/>
                <w:iCs/>
                <w:color w:val="7F7F7F"/>
                <w:kern w:val="0"/>
                <w:sz w:val="20"/>
                <w:szCs w:val="20"/>
                <w:lang w:val="es-CL" w:eastAsia="en-US" w:bidi="ar-SA"/>
              </w:rPr>
              <w:t xml:space="preserve">[Insertar captura] </w:t>
            </w:r>
          </w:p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7F7F7F"/>
                <w:sz w:val="20"/>
                <w:szCs w:val="20"/>
              </w:rPr>
            </w:pPr>
            <w:r>
              <w:rPr>
                <w:rFonts w:cs="Calibri"/>
                <w:b/>
                <w:bCs/>
                <w:i/>
                <w:iCs/>
                <w:color w:val="7F7F7F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>Cómo se resguardó la calidad: C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ada requerimiento partió de un estado actual documentado y de una sugerencia de mejora, lo que permitió verificar su cumplimiento; (b) se agregaron pruebas automatizadas en el backend (pytest) y en el frontend (Vitest y Testing Library); (c) un pipeline de integración continua ejecuta lint y pruebas, para no perder cobertura a medida que crece el código; (d) los errores 500 llevan un trace_id y el backend tiene logs estructurados, lo que facilita rastrear fallas; (e) se trabaja con Scrum y demostraciones al cliente en cada sprint.</w:t>
            </w:r>
          </w:p>
        </w:tc>
      </w:tr>
    </w:tbl>
    <w:p>
      <w:pPr>
        <w:pStyle w:val="Normal"/>
        <w:spacing w:lineRule="exact" w:line="20" w:before="0" w:after="0"/>
        <w:rPr>
          <w:sz w:val="2"/>
        </w:rPr>
      </w:pPr>
      <w:r>
        <w:rPr>
          <w:sz w:val="2"/>
        </w:rPr>
      </w:r>
      <w:r>
        <w:br w:type="page"/>
      </w:r>
    </w:p>
    <w:tbl>
      <w:tblPr>
        <w:tblStyle w:val="Tablaconcuadrcula"/>
        <w:tblpPr w:vertAnchor="text" w:horzAnchor="margin" w:leftFromText="141" w:rightFromText="141" w:tblpX="-719" w:tblpY="-116"/>
        <w:tblW w:w="9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40"/>
      </w:tblGrid>
      <w:tr>
        <w:trPr>
          <w:trHeight w:val="440" w:hRule="atLeast"/>
        </w:trPr>
        <w:tc>
          <w:tcPr>
            <w:tcW w:w="96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b/>
                <w:color w:themeColor="accent1" w:themeShade="80" w:val="1F3864"/>
                <w:sz w:val="28"/>
                <w:szCs w:val="28"/>
              </w:rPr>
            </w:pPr>
            <w:r>
              <w:rPr>
                <w:rFonts w:eastAsia="Calibri" w:cs=""/>
                <w:b/>
                <w:color w:themeColor="accent1" w:themeShade="80" w:val="1F3864"/>
                <w:kern w:val="0"/>
                <w:sz w:val="28"/>
                <w:szCs w:val="28"/>
                <w:lang w:val="es-CL" w:eastAsia="en-US" w:bidi="ar-SA"/>
              </w:rPr>
              <w:t xml:space="preserve">2. Monitoreo del Plan de Trabajo </w:t>
            </w:r>
          </w:p>
        </w:tc>
      </w:tr>
      <w:tr>
        <w:trPr>
          <w:trHeight w:val="800" w:hRule="atLeast"/>
        </w:trPr>
        <w:tc>
          <w:tcPr>
            <w:tcW w:w="96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Calibri" w:hAnsi="Calibri"/>
                <w:color w:themeColor="accent1" w:themeShade="80" w:val="1F3864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lang w:val="es-CL" w:eastAsia="en-US" w:bidi="ar-SA"/>
              </w:rPr>
              <w:t>Examina cuidadosamente tu plan de trabajo, enfocándote especialmente en la columna de estado de avance y ajustes.</w:t>
            </w:r>
          </w:p>
        </w:tc>
      </w:tr>
    </w:tbl>
    <w:p>
      <w:pPr>
        <w:pStyle w:val="Normal"/>
        <w:spacing w:lineRule="auto" w:line="240" w:before="0" w:after="0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tbl>
      <w:tblPr>
        <w:tblStyle w:val="Tablaconcuadrcula"/>
        <w:tblW w:w="9640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250"/>
        <w:gridCol w:w="1450"/>
        <w:gridCol w:w="1200"/>
        <w:gridCol w:w="948"/>
        <w:gridCol w:w="1100"/>
        <w:gridCol w:w="1252"/>
        <w:gridCol w:w="1150"/>
        <w:gridCol w:w="1290"/>
      </w:tblGrid>
      <w:tr>
        <w:trPr>
          <w:trHeight w:val="415" w:hRule="atLeast"/>
        </w:trPr>
        <w:tc>
          <w:tcPr>
            <w:tcW w:w="964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Calibri" w:hAnsi="Calibri"/>
                <w:color w:themeColor="accent1" w:themeShade="80" w:val="1F3864"/>
                <w:sz w:val="18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sz w:val="18"/>
                <w:lang w:val="es-CL" w:eastAsia="en-US" w:bidi="ar-SA"/>
              </w:rPr>
              <w:t>Plan de Trabajo</w:t>
            </w:r>
          </w:p>
        </w:tc>
      </w:tr>
      <w:tr>
        <w:trPr>
          <w:trHeight w:val="711" w:hRule="atLeast"/>
        </w:trPr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Calibri" w:hAnsi="Calibri"/>
                <w:color w:themeColor="accent1" w:themeShade="80" w:val="1F3864"/>
                <w:sz w:val="16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sz w:val="16"/>
                <w:lang w:val="es-CL" w:eastAsia="en-US" w:bidi="ar-SA"/>
              </w:rPr>
              <w:t>Competencia o unidades de competencias</w:t>
            </w:r>
          </w:p>
        </w:tc>
        <w:tc>
          <w:tcPr>
            <w:tcW w:w="14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Calibri" w:hAnsi="Calibri"/>
                <w:color w:themeColor="accent1" w:themeShade="80" w:val="1F3864"/>
                <w:sz w:val="16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sz w:val="16"/>
                <w:lang w:val="es-CL" w:eastAsia="en-US" w:bidi="ar-SA"/>
              </w:rPr>
              <w:t>Actividades</w:t>
            </w:r>
          </w:p>
        </w:tc>
        <w:tc>
          <w:tcPr>
            <w:tcW w:w="1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Calibri" w:hAnsi="Calibri"/>
                <w:color w:themeColor="accent1" w:themeShade="80" w:val="1F3864"/>
                <w:sz w:val="16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sz w:val="16"/>
                <w:lang w:val="es-CL" w:eastAsia="en-US" w:bidi="ar-SA"/>
              </w:rPr>
              <w:t>Recursos</w:t>
            </w:r>
          </w:p>
        </w:tc>
        <w:tc>
          <w:tcPr>
            <w:tcW w:w="9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Calibri" w:hAnsi="Calibri"/>
                <w:color w:themeColor="accent1" w:themeShade="80" w:val="1F3864"/>
                <w:sz w:val="16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sz w:val="16"/>
                <w:lang w:val="es-CL" w:eastAsia="en-US" w:bidi="ar-SA"/>
              </w:rPr>
              <w:t>Duración de la actividad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Calibri" w:hAnsi="Calibri"/>
                <w:color w:themeColor="accent1" w:themeShade="80" w:val="1F3864"/>
                <w:sz w:val="16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sz w:val="16"/>
                <w:lang w:val="es-CL" w:eastAsia="en-US" w:bidi="ar-SA"/>
              </w:rPr>
              <w:t>Responsable</w:t>
            </w:r>
            <w:r>
              <w:rPr>
                <w:rStyle w:val="FootnoteReference"/>
                <w:rFonts w:eastAsia="Calibri" w:cs=""/>
                <w:color w:themeColor="accent1" w:themeShade="80" w:val="1F3864"/>
                <w:kern w:val="0"/>
                <w:sz w:val="16"/>
                <w:lang w:val="es-CL" w:eastAsia="en-US" w:bidi="ar-SA"/>
              </w:rPr>
              <w:footnoteReference w:id="2"/>
            </w:r>
          </w:p>
        </w:tc>
        <w:tc>
          <w:tcPr>
            <w:tcW w:w="125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Calibri" w:hAnsi="Calibri"/>
                <w:color w:themeColor="accent1" w:themeShade="80" w:val="1F3864"/>
                <w:sz w:val="16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sz w:val="16"/>
                <w:lang w:val="es-CL" w:eastAsia="en-US" w:bidi="ar-SA"/>
              </w:rPr>
              <w:t>Observaciones</w:t>
            </w:r>
          </w:p>
        </w:tc>
        <w:tc>
          <w:tcPr>
            <w:tcW w:w="11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Calibri" w:hAnsi="Calibri"/>
                <w:color w:themeColor="accent1" w:themeShade="80" w:val="1F3864"/>
                <w:sz w:val="16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sz w:val="16"/>
                <w:lang w:val="es-CL" w:eastAsia="en-US" w:bidi="ar-SA"/>
              </w:rPr>
              <w:t>Estado de avance</w:t>
            </w:r>
          </w:p>
        </w:tc>
        <w:tc>
          <w:tcPr>
            <w:tcW w:w="129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Calibri" w:hAnsi="Calibri"/>
                <w:color w:themeColor="accent1" w:themeShade="80" w:val="1F3864"/>
                <w:sz w:val="16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sz w:val="16"/>
                <w:lang w:val="es-CL" w:eastAsia="en-US" w:bidi="ar-SA"/>
              </w:rPr>
              <w:t>Ajustes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Ofrecer propuestas de solución informática analizando los procesos de la organización. Construir modelos de datos.</w:t>
            </w:r>
          </w:p>
        </w:tc>
        <w:tc>
          <w:tcPr>
            <w:tcW w:w="14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Iniciación y Análisis: recolección de requisitos, formalización de la arquitectura de software y diseño del modelo relacional.</w:t>
            </w:r>
          </w:p>
        </w:tc>
        <w:tc>
          <w:tcPr>
            <w:tcW w:w="1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Reuniones con el cliente; documentación y base de proyecto entregadas por Alloxentric.</w:t>
            </w:r>
          </w:p>
        </w:tc>
        <w:tc>
          <w:tcPr>
            <w:tcW w:w="9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1 a 3 semanas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Matias, Jeremias y Andres</w:t>
            </w:r>
          </w:p>
        </w:tc>
        <w:tc>
          <w:tcPr>
            <w:tcW w:w="125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Facilitador: el cliente entregó una base del proyecto y documentación.</w:t>
            </w:r>
          </w:p>
        </w:tc>
        <w:tc>
          <w:tcPr>
            <w:tcW w:w="11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Completado</w:t>
            </w:r>
          </w:p>
        </w:tc>
        <w:tc>
          <w:tcPr>
            <w:tcW w:w="129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Sin ajustes.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Construir programas y rutinas de variada complejidad con buenas prácticas de codificación.</w:t>
            </w:r>
          </w:p>
        </w:tc>
        <w:tc>
          <w:tcPr>
            <w:tcW w:w="14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Desarrollo Base e Integraciones: API en FastAPI, persistencia en PostgreSQL y Redis, y comunicación bidireccional con Corestream. En esta fase: RF-BE-02, RF-BE-06, RF-BE-07 y RF-BE-08.</w:t>
            </w:r>
          </w:p>
        </w:tc>
        <w:tc>
          <w:tcPr>
            <w:tcW w:w="1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Python, FastAPI, PostgreSQL, Redis, Railway, GitHub Actions; reuniones con el cliente.</w:t>
            </w:r>
          </w:p>
        </w:tc>
        <w:tc>
          <w:tcPr>
            <w:tcW w:w="9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1 a 4 semanas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Matias, Jeremias y Andres</w:t>
            </w:r>
          </w:p>
        </w:tc>
        <w:tc>
          <w:tcPr>
            <w:tcW w:w="125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Dificultad: el cliente no entregó el acceso a las herramientas de WhatsApp, lo que impidió realizar RF-BE-03.</w:t>
            </w:r>
          </w:p>
        </w:tc>
        <w:tc>
          <w:tcPr>
            <w:tcW w:w="11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Ajustada. Requerimientos completados, salvo RF-BE-03.</w:t>
            </w:r>
          </w:p>
        </w:tc>
        <w:tc>
          <w:tcPr>
            <w:tcW w:w="129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Despliegue en Railway (la especificación consideraba Azure) y cola de tareas con arq y Redis. RF-BE-03 quedó fuera de esta fase.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Implementar soluciones sistémicas integrales para automatizar u optimizar procesos de negocio.</w:t>
            </w:r>
          </w:p>
        </w:tc>
        <w:tc>
          <w:tcPr>
            <w:tcW w:w="14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Implementación de IA y Frontend: pipeline RAG, agentes con DeepSeek e interfaz web. En esta fase: RF-BE-01, RF-FE-01 y RF-FE-02.</w:t>
            </w:r>
          </w:p>
        </w:tc>
        <w:tc>
          <w:tcPr>
            <w:tcW w:w="1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React + Vite, API de DeepSeek, pgvector, Vercel; reuniones con el cliente.</w:t>
            </w:r>
          </w:p>
        </w:tc>
        <w:tc>
          <w:tcPr>
            <w:tcW w:w="9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1 a 3 semanas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Matias, Jeremias y Andres</w:t>
            </w:r>
          </w:p>
        </w:tc>
        <w:tc>
          <w:tcPr>
            <w:tcW w:w="125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Dificultad prevista: la integración con DeepSeek. Facilitador: la especificación de la API y el wireframe sirvieron de contrato entre frontend y backend.</w:t>
            </w:r>
          </w:p>
        </w:tc>
        <w:tc>
          <w:tcPr>
            <w:tcW w:w="11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En curso</w:t>
            </w:r>
          </w:p>
        </w:tc>
        <w:tc>
          <w:tcPr>
            <w:tcW w:w="129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Frontend en React + Vite (el plan indicaba HTML y CSS). Se agregaron RF-FE-01 (i18n), RF-FE-02 (pruebas) y RF-BE-01 (clasificador con DeepSeek).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Desarrollar una solución de software con técnicas que sistematicen el desarrollo y mantenimiento, asegurando los objetivos.</w:t>
            </w:r>
          </w:p>
        </w:tc>
        <w:tc>
          <w:tcPr>
            <w:tcW w:w="14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Pruebas, Despliegue y Cierre: pruebas de software, auditoría de seguridad, documentación técnica final y defensa. En esta fase: RF-BE-04 y RF-BE-05.</w:t>
            </w:r>
          </w:p>
        </w:tc>
        <w:tc>
          <w:tcPr>
            <w:tcW w:w="1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Vitest, Testing Library, pytest, GitHub Actions, Vercel y Railway; reuniones finales con el cliente.</w:t>
            </w:r>
          </w:p>
        </w:tc>
        <w:tc>
          <w:tcPr>
            <w:tcW w:w="94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3 semanas</w:t>
            </w:r>
          </w:p>
        </w:tc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Matias, Jeremias y Andres</w:t>
            </w:r>
          </w:p>
        </w:tc>
        <w:tc>
          <w:tcPr>
            <w:tcW w:w="125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Etapa final: pueden aparecer fallas de último minuto y presión de tiempo.</w:t>
            </w:r>
          </w:p>
        </w:tc>
        <w:tc>
          <w:tcPr>
            <w:tcW w:w="11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En curso. Pruebas automatizadas e integración continua listas; pruebas de WhatsApp, auditoría de seguridad, documentación final y defensa pendientes.</w:t>
            </w:r>
          </w:p>
        </w:tc>
        <w:tc>
          <w:tcPr>
            <w:tcW w:w="129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15"/>
                <w:szCs w:val="15"/>
                <w:lang w:val="es-CL" w:eastAsia="en-US" w:bidi="ar-SA"/>
              </w:rPr>
              <w:t>Se agregaron pruebas del escáner y de las sugerencias de FAQ (RF-BE-04 y RF-BE-05).</w:t>
            </w:r>
          </w:p>
        </w:tc>
      </w:tr>
    </w:tbl>
    <w:p>
      <w:pPr>
        <w:pStyle w:val="Normal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  <w:r>
        <w:br w:type="page"/>
      </w:r>
    </w:p>
    <w:p>
      <w:pPr>
        <w:pStyle w:val="Normal"/>
        <w:spacing w:lineRule="exact" w:line="20" w:before="0" w:after="0"/>
        <w:rPr>
          <w:sz w:val="2"/>
        </w:rPr>
      </w:pPr>
      <w:r>
        <w:rPr>
          <w:sz w:val="2"/>
        </w:rPr>
      </w:r>
    </w:p>
    <w:tbl>
      <w:tblPr>
        <w:tblStyle w:val="Tablaconcuadrcula"/>
        <w:tblW w:w="9498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98"/>
      </w:tblGrid>
      <w:tr>
        <w:trPr>
          <w:trHeight w:val="440" w:hRule="atLeast"/>
        </w:trPr>
        <w:tc>
          <w:tcPr>
            <w:tcW w:w="94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b/>
                <w:color w:themeColor="accent1" w:themeShade="80" w:val="1F3864"/>
                <w:sz w:val="28"/>
                <w:szCs w:val="28"/>
              </w:rPr>
            </w:pPr>
            <w:r>
              <w:rPr>
                <w:rFonts w:eastAsia="Calibri" w:cs=""/>
                <w:b/>
                <w:color w:themeColor="accent1" w:themeShade="80" w:val="1F3864"/>
                <w:kern w:val="0"/>
                <w:sz w:val="28"/>
                <w:szCs w:val="28"/>
                <w:lang w:val="es-CL" w:eastAsia="en-US" w:bidi="ar-SA"/>
              </w:rPr>
              <w:t xml:space="preserve">3. Ajustes a partir del monitoreo </w:t>
            </w:r>
          </w:p>
        </w:tc>
      </w:tr>
      <w:tr>
        <w:trPr>
          <w:trHeight w:val="800" w:hRule="atLeast"/>
        </w:trPr>
        <w:tc>
          <w:tcPr>
            <w:tcW w:w="94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themeFill="accent1" w:themeFillTint="33" w:val="clear"/>
            <w:vAlign w:val="center"/>
          </w:tcPr>
          <w:p>
            <w:pPr>
              <w:pStyle w:val="Footer"/>
              <w:widowControl/>
              <w:suppressAutoHyphens w:val="true"/>
              <w:spacing w:before="0" w:after="0"/>
              <w:jc w:val="both"/>
              <w:rPr>
                <w:rFonts w:ascii="Calibri" w:hAnsi="Calibri"/>
                <w:color w:themeColor="accent1" w:themeShade="80" w:val="1F3864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lang w:val="es-CL" w:eastAsia="en-US" w:bidi="ar-SA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>
      <w:pPr>
        <w:pStyle w:val="Normal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tbl>
      <w:tblPr>
        <w:tblStyle w:val="Tablaconcuadrcula"/>
        <w:tblW w:w="9640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40"/>
      </w:tblGrid>
      <w:tr>
        <w:trPr>
          <w:trHeight w:val="1936" w:hRule="atLeast"/>
        </w:trPr>
        <w:tc>
          <w:tcPr>
            <w:tcW w:w="96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lang w:val="es-CL" w:eastAsia="en-US" w:bidi="ar-SA"/>
              </w:rPr>
              <w:t>Factores que han facilitado y/o dificultado el desarrollo de mi plan de trabajo</w:t>
            </w:r>
            <w:r>
              <w:rPr>
                <w:rFonts w:eastAsia="Calibri" w:cs="Arial"/>
                <w:color w:val="548DD4"/>
                <w:kern w:val="0"/>
                <w:sz w:val="20"/>
                <w:szCs w:val="20"/>
                <w:lang w:val="es-CL" w:eastAsia="es-CL" w:bidi="ar-SA"/>
              </w:rPr>
              <w:t xml:space="preserve">: </w:t>
            </w:r>
            <w:r>
              <w:rPr>
                <w:rFonts w:eastAsia="Calibri" w:cs=""/>
                <w:b/>
                <w:color w:themeColor="accent1" w:themeShade="80" w:val="1F3864"/>
                <w:kern w:val="0"/>
                <w:lang w:val="es-CL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>Factores que facilitaron: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El cliente (Alloxentric) entregó una base del proyecto y documentación, y las reuniones de retroalimentación permitieron corregir el rumbo a tiempo.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Los requerimientos de la fase estaban bien definidos: cada uno traía su estado actual y una sugerencia de mejora, lo que permitió repartir el trabajo y priorizar.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La especificación de la API (v1.1) y el wireframe funcional (v5) sirvieron de contrato entre frontend y backend, por lo que el equipo pudo trabajar en paralelo.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El stack moderno (FastAPI, React) y plataformas de despliegue simples (Vercel y Railway) agilizaron la publicación de la aplicación.</w:t>
            </w:r>
          </w:p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>Factores que dificultaron y acciones tomadas: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Falta de acceso a las herramientas de WhatsApp.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Para trabajar el canal WhatsApp y sus pruebas (RF-BE-03) se necesitaban herramientas de WhatsApp Business que el cliente no entregó. El requerimiento se dejó fuera de esta fase, el resto siguió su curso y se retomará apenas el cliente entregue el acceso.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Cobertura parcial de traducciones y falta de pruebas en el frontend.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El diccionario cubría solo 69 términos y no había pruebas. Se resolvió con RF-FE-01 y RF-FE-02.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Clasificación de intención limitada a palabras clave.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No resolvía consultas ambiguas. Se resolvió con RF-BE-01, usando DeepSeek como respaldo.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Integración con DeepSeek.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Era la tarea que más se anticipaba compleja. Se avanza de forma incremental y se evaluará la calidad de las respuestas con un conjunto de preguntas de prueba por cliente y por tipo de agente.</w:t>
            </w:r>
          </w:p>
        </w:tc>
      </w:tr>
    </w:tbl>
    <w:p>
      <w:pPr>
        <w:pStyle w:val="Normal"/>
        <w:rPr>
          <w:rFonts w:cs="Calibri Light"/>
          <w:color w:themeColor="text1" w:themeTint="a6" w:val="595959"/>
          <w:sz w:val="24"/>
          <w:szCs w:val="24"/>
          <w:lang w:val="es-ES"/>
        </w:rPr>
      </w:pPr>
      <w:r>
        <w:rPr>
          <w:rFonts w:cs="Calibri Light"/>
          <w:color w:themeColor="text1" w:themeTint="a6" w:val="595959"/>
          <w:sz w:val="24"/>
          <w:szCs w:val="24"/>
          <w:lang w:val="es-ES"/>
        </w:rPr>
      </w:r>
    </w:p>
    <w:tbl>
      <w:tblPr>
        <w:tblStyle w:val="Tablaconcuadrcula"/>
        <w:tblW w:w="9640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40"/>
      </w:tblGrid>
      <w:tr>
        <w:trPr>
          <w:trHeight w:val="1936" w:hRule="atLeast"/>
        </w:trPr>
        <w:tc>
          <w:tcPr>
            <w:tcW w:w="96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lang w:val="es-CL" w:eastAsia="en-US" w:bidi="ar-SA"/>
              </w:rPr>
              <w:t xml:space="preserve">Actividades ajustadas o eliminadas: </w:t>
            </w:r>
            <w:r>
              <w:rPr>
                <w:rFonts w:eastAsia="Calibri" w:cs=""/>
                <w:kern w:val="0"/>
                <w:lang w:val="es-CL" w:eastAsia="en-US" w:bidi="ar-SA"/>
              </w:rPr>
              <w:t xml:space="preserve"> 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Despliegue en Railway y Vercel en lugar de Azure.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La especificación de la API consideraba Azure. Se optó por Vercel (frontend) y Railway (backend y PostgreSQL) porque son más simples de configurar y de menor costo, coherente con la factibilidad económica definida en la Fase 1.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Cola de tareas con arq y Redis.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Se usó en lugar de Celery con Service Bus para la ingesta de documentos, con la misma función y menos infraestructura que mantener.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Frontend en React + Vite.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El plan indicaba HTML y CSS. Se usó React para construir el módulo de administración, la consola de agente y el chat sobre una misma base de componentes.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Actividades agregadas.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Los requerimientos de la fase: RF-FE-01 y RF-FE-02 en el frontend, y RF-BE-01, 02, 04, 05, 06, 07 y 08 en el backend, que cubren puntos ausentes o parciales detectados en la revisión del proyecto.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Actividad no realizada.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RF-BE-03 (pruebas automatizadas del canal WhatsApp) quedó fuera de esta fase porque el cliente no entregó el acceso a las herramientas de WhatsApp. No se eliminó: queda pendiente.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  <w:r>
        <w:rPr>
          <w:rFonts w:cs="Arial"/>
          <w:i/>
          <w:color w:val="548DD4"/>
          <w:sz w:val="20"/>
          <w:szCs w:val="20"/>
          <w:lang w:eastAsia="es-CL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  <w:r>
        <w:rPr>
          <w:rFonts w:cs="Arial"/>
          <w:i/>
          <w:color w:val="548DD4"/>
          <w:sz w:val="20"/>
          <w:szCs w:val="20"/>
          <w:lang w:eastAsia="es-CL"/>
        </w:rPr>
      </w:r>
    </w:p>
    <w:tbl>
      <w:tblPr>
        <w:tblStyle w:val="Tablaconcuadrcula"/>
        <w:tblW w:w="9640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40"/>
      </w:tblGrid>
      <w:tr>
        <w:trPr>
          <w:trHeight w:val="1966" w:hRule="atLeast"/>
        </w:trPr>
        <w:tc>
          <w:tcPr>
            <w:tcW w:w="96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eastAsia="Calibri" w:cs=""/>
                <w:color w:themeColor="accent1" w:themeShade="80" w:val="1F3864"/>
                <w:kern w:val="0"/>
                <w:lang w:val="es-CL" w:eastAsia="en-US" w:bidi="ar-SA"/>
              </w:rPr>
              <w:t>Actividades que no has iniciado o están retrasadas:</w:t>
            </w:r>
          </w:p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RF-BE-03 no se pudo realizar en el plazo de esta fase, por la falta de acceso a las herramientas de WhatsApp. El resto de las actividades no está retrasado, y las que siguen pendientes corresponden a las etapas finales del plan: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Pruebas del canal WhatsApp (RF-BE-03) y validación del canal con una cuenta real.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Medir la calidad del bot con el conjunto de preguntas de prueba por cliente.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Auditoría de seguridad, documentación técnica final y puesta en producción con los cuatro clientes iniciales.</w:t>
            </w:r>
          </w:p>
          <w:p>
            <w:pPr>
              <w:pStyle w:val="Normal"/>
              <w:widowControl/>
              <w:suppressAutoHyphens w:val="true"/>
              <w:spacing w:before="0" w:after="60"/>
              <w:jc w:val="both"/>
              <w:rPr>
                <w:rFonts w:ascii="Calibri" w:hAnsi="Calibri" w:eastAsia="Calibri" w:cs=""/>
                <w:kern w:val="0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0"/>
                <w:szCs w:val="20"/>
                <w:lang w:val="es-CL" w:eastAsia="en-US" w:bidi="ar-SA"/>
              </w:rPr>
              <w:t xml:space="preserve">Estrategias: </w:t>
            </w:r>
            <w:r>
              <w:rPr>
                <w:rFonts w:eastAsia="Calibri" w:cs="Calibri"/>
                <w:kern w:val="0"/>
                <w:sz w:val="20"/>
                <w:szCs w:val="20"/>
                <w:lang w:val="es-CL" w:eastAsia="en-US" w:bidi="ar-SA"/>
              </w:rPr>
              <w:t>retomar RF-BE-03 apenas el cliente entregue el acceso y mantenerlo informado de que bloquea la validación del canal; si el acceso sigue sin llegar, validar el flujo con payloads simulados de la API de Meta, como propone el propio requerimiento; priorizar el producto mínimo viable (chat web) y repartir los pendientes entre los tres integrantes.</w:t>
            </w:r>
          </w:p>
        </w:tc>
      </w:tr>
    </w:tbl>
    <w:p>
      <w:pPr>
        <w:pStyle w:val="Normal"/>
        <w:spacing w:before="0" w:after="160"/>
        <w:rPr>
          <w:lang w:val="es-ES"/>
        </w:rPr>
      </w:pPr>
      <w:r>
        <w:rPr>
          <w:lang w:val="es-ES"/>
        </w:rPr>
      </w:r>
    </w:p>
    <w:sectPr>
      <w:headerReference w:type="even" r:id="rId2"/>
      <w:headerReference w:type="default" r:id="rId3"/>
      <w:headerReference w:type="first" r:id="rId4"/>
      <w:footnotePr>
        <w:numFmt w:val="decimal"/>
      </w:footnotePr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swiss"/>
    <w:pitch w:val="variable"/>
  </w:font>
  <w:font w:name="Calibri"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color w:themeColor="text1" w:themeTint="a6" w:val="595959"/>
        </w:rPr>
      </w:pPr>
      <w:r>
        <w:rPr>
          <w:rStyle w:val="Caracteresdenotaalpie"/>
        </w:rPr>
        <w:footnoteRef/>
      </w:r>
      <w:r>
        <w:rPr>
          <w:color w:themeColor="text1" w:themeTint="a6" w:val="595959"/>
        </w:rPr>
        <w:t xml:space="preserve"> </w:t>
      </w:r>
      <w:r>
        <w:rPr>
          <w:color w:themeColor="text1" w:themeTint="a6" w:val="595959"/>
          <w:lang w:val="es-CL"/>
        </w:rPr>
        <w:t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1"/>
      <w:tblW w:w="10170" w:type="dxa"/>
      <w:jc w:val="start"/>
      <w:tblInd w:w="-709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952"/>
      <w:gridCol w:w="4218"/>
    </w:tblGrid>
    <w:tr>
      <w:trPr>
        <w:trHeight w:val="697" w:hRule="atLeast"/>
      </w:trPr>
      <w:tc>
        <w:tcPr>
          <w:tcW w:w="5952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 xml:space="preserve">Guía Estudiante - Desarrollo Proyecto APT </w:t>
          </w:r>
        </w:p>
        <w:p>
          <w:pPr>
            <w:pStyle w:val="Normal"/>
            <w:widowControl/>
            <w:suppressAutoHyphens w:val="true"/>
            <w:spacing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2</w:t>
          </w:r>
        </w:p>
      </w:tc>
      <w:tc>
        <w:tcPr>
          <w:tcW w:w="421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before="0" w:after="160"/>
            <w:jc w:val="center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4" name="Imagen 3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1"/>
      <w:tblW w:w="10170" w:type="dxa"/>
      <w:jc w:val="start"/>
      <w:tblInd w:w="-709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952"/>
      <w:gridCol w:w="4218"/>
    </w:tblGrid>
    <w:tr>
      <w:trPr>
        <w:trHeight w:val="697" w:hRule="atLeast"/>
      </w:trPr>
      <w:tc>
        <w:tcPr>
          <w:tcW w:w="5952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 xml:space="preserve">Guía Estudiante - Desarrollo Proyecto APT </w:t>
          </w:r>
        </w:p>
        <w:p>
          <w:pPr>
            <w:pStyle w:val="Normal"/>
            <w:widowControl/>
            <w:suppressAutoHyphens w:val="true"/>
            <w:spacing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2</w:t>
          </w:r>
        </w:p>
      </w:tc>
      <w:tc>
        <w:tcPr>
          <w:tcW w:w="421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before="0" w:after="160"/>
            <w:jc w:val="center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5" name="Imagen 3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3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360" w:hanging="260"/>
      </w:pPr>
      <w:rPr>
        <w:rFonts w:ascii="Calibri" w:hAnsi="Calibri" w:cs="Calibri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3309e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3309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3Car" w:customStyle="1">
    <w:name w:val="Título 3 Car"/>
    <w:basedOn w:val="DefaultParagraphFont"/>
    <w:uiPriority w:val="9"/>
    <w:rsid w:val="0003309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PiedepginaCar" w:customStyle="1">
    <w:name w:val="Pie de página Car"/>
    <w:basedOn w:val="DefaultParagraphFont"/>
    <w:uiPriority w:val="99"/>
    <w:rsid w:val="0003309e"/>
    <w:rPr>
      <w:sz w:val="22"/>
      <w:szCs w:val="22"/>
    </w:rPr>
  </w:style>
  <w:style w:type="character" w:styleId="TextonotapieCar" w:customStyle="1">
    <w:name w:val="Texto nota pie Car"/>
    <w:basedOn w:val="DefaultParagraphFont"/>
    <w:uiPriority w:val="99"/>
    <w:semiHidden/>
    <w:rsid w:val="0003309e"/>
    <w:rPr>
      <w:sz w:val="20"/>
      <w:szCs w:val="20"/>
      <w:lang w:val="es-ES"/>
    </w:rPr>
  </w:style>
  <w:style w:type="character" w:styleId="Caracteresdenotaalpieuser">
    <w:name w:val="Caracteres de nota al pie (user)"/>
    <w:basedOn w:val="DefaultParagraphFont"/>
    <w:unhideWhenUsed/>
    <w:rsid w:val="0003309e"/>
    <w:rPr>
      <w:vertAlign w:val="superscript"/>
    </w:rPr>
  </w:style>
  <w:style w:type="character" w:styleId="Caracteresdenotaalpie">
    <w:name w:val="Caracteres de nota al pi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cabezadoCar" w:customStyle="1">
    <w:name w:val="Encabezado Car"/>
    <w:basedOn w:val="DefaultParagraphFont"/>
    <w:uiPriority w:val="99"/>
    <w:rsid w:val="00586c9c"/>
    <w:rPr>
      <w:sz w:val="22"/>
      <w:szCs w:val="22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/>
    <w:rsid w:val="009e52df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rsid w:val="009e52df"/>
    <w:rPr>
      <w:b/>
      <w:bCs/>
      <w:sz w:val="20"/>
      <w:szCs w:val="20"/>
    </w:rPr>
  </w:style>
  <w:style w:type="character" w:styleId="Caracteresdenotafinal">
    <w:name w:val="Caracteres de nota final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eresdenotafinaluser">
    <w:name w:val="Caracteres de nota final (user)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Footer">
    <w:name w:val="footer"/>
    <w:basedOn w:val="Normal"/>
    <w:link w:val="PiedepginaCar"/>
    <w:uiPriority w:val="99"/>
    <w:unhideWhenUsed/>
    <w:rsid w:val="0003309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rsid w:val="0003309e"/>
    <w:pPr>
      <w:spacing w:lineRule="auto" w:line="240" w:before="0" w:after="0"/>
    </w:pPr>
    <w:rPr>
      <w:sz w:val="20"/>
      <w:szCs w:val="20"/>
      <w:lang w:val="es-ES"/>
    </w:rPr>
  </w:style>
  <w:style w:type="paragraph" w:styleId="Header">
    <w:name w:val="header"/>
    <w:basedOn w:val="Normal"/>
    <w:link w:val="EncabezadoCar"/>
    <w:uiPriority w:val="99"/>
    <w:unhideWhenUsed/>
    <w:rsid w:val="00586c9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rsid w:val="00c5122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9e52d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rsid w:val="009e52df"/>
    <w:pPr/>
    <w:rPr>
      <w:b/>
      <w:bCs/>
    </w:rPr>
  </w:style>
  <w:style w:type="paragraph" w:styleId="Contenidodelmarcouser">
    <w:name w:val="Contenido del marco (user)"/>
    <w:basedOn w:val="Normal"/>
    <w:pPr/>
    <w:rPr/>
  </w:style>
  <w:style w:type="paragraph" w:styleId="Contenidodelmarco">
    <w:name w:val="Contenido del marco"/>
    <w:basedOn w:val="Normal"/>
    <w:pPr/>
    <w:rPr/>
  </w:style>
  <w:style w:type="numbering" w:styleId="Ningunalistauser" w:default="1">
    <w:name w:val="Ninguna lista (user)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">
    <w:name w:val="Tabla con cuadrícula1"/>
    <w:basedOn w:val="Tablanormal"/>
    <w:uiPriority w:val="39"/>
    <w:rsid w:val="00c4455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LibreOffice/26.8.1.1$Windows_X86_64 LibreOffice_project/bf6ef2662401c7d6dce671ab4deb26ee0af3a7c1</Application>
  <AppVersion>15.0000</AppVersion>
  <Pages>6</Pages>
  <Words>1922</Words>
  <Characters>10379</Characters>
  <CharactersWithSpaces>12171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  <dc:description/>
  <dc:language>es-CL</dc:language>
  <cp:lastModifiedBy/>
  <dcterms:modified xsi:type="dcterms:W3CDTF">2026-10-20T00:02:48Z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