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471C6">
      <w:pPr>
        <w:spacing w:line="360" w:lineRule="auto"/>
        <w:jc w:val="center"/>
        <w:rPr>
          <w:rFonts w:ascii="黑体" w:hAnsi="黑体" w:eastAsia="黑体" w:cs="宋体"/>
          <w:b/>
          <w:color w:val="FF0000"/>
          <w:sz w:val="36"/>
          <w:szCs w:val="36"/>
        </w:rPr>
      </w:pPr>
      <w:r>
        <w:rPr>
          <w:rFonts w:hint="eastAsia" w:ascii="黑体" w:hAnsi="黑体" w:eastAsia="黑体" w:cs="宋体"/>
          <w:b/>
          <w:color w:val="FF0000"/>
          <w:sz w:val="36"/>
          <w:szCs w:val="36"/>
        </w:rPr>
        <w:t>关于正文排版要求</w:t>
      </w:r>
    </w:p>
    <w:p w14:paraId="2469A4C2">
      <w:pPr>
        <w:spacing w:line="360" w:lineRule="auto"/>
        <w:ind w:firstLine="489" w:firstLineChars="204"/>
        <w:rPr>
          <w:rFonts w:hint="eastAsia" w:ascii="ˎ̥" w:hAnsi="ˎ̥" w:cs="宋体"/>
          <w:color w:val="FF0000"/>
          <w:szCs w:val="21"/>
        </w:rPr>
      </w:pPr>
      <w:r>
        <w:rPr>
          <w:rFonts w:ascii="ˎ̥" w:hAnsi="ˎ̥" w:cs="宋体"/>
          <w:color w:val="FF0000"/>
          <w:szCs w:val="21"/>
        </w:rPr>
        <w:t>正文</w:t>
      </w:r>
      <w:r>
        <w:rPr>
          <w:rFonts w:hint="eastAsia" w:ascii="ˎ̥" w:hAnsi="ˎ̥" w:cs="宋体"/>
          <w:color w:val="FF0000"/>
          <w:szCs w:val="21"/>
        </w:rPr>
        <w:t>统一采用小四号宋体</w:t>
      </w:r>
      <w:r>
        <w:rPr>
          <w:rFonts w:ascii="ˎ̥" w:hAnsi="ˎ̥" w:cs="宋体"/>
          <w:color w:val="FF0000"/>
          <w:szCs w:val="21"/>
        </w:rPr>
        <w:t>/Times New Roman</w:t>
      </w:r>
      <w:r>
        <w:rPr>
          <w:rFonts w:hint="eastAsia" w:ascii="ˎ̥" w:hAnsi="ˎ̥" w:cs="宋体"/>
          <w:color w:val="FF0000"/>
          <w:szCs w:val="21"/>
        </w:rPr>
        <w:t>和</w:t>
      </w:r>
      <w:r>
        <w:rPr>
          <w:rFonts w:ascii="ˎ̥" w:hAnsi="ˎ̥" w:cs="宋体"/>
          <w:color w:val="FF0000"/>
          <w:szCs w:val="21"/>
        </w:rPr>
        <w:t>1.5</w:t>
      </w:r>
      <w:r>
        <w:rPr>
          <w:rFonts w:hint="eastAsia" w:ascii="ˎ̥" w:hAnsi="ˎ̥" w:cs="宋体"/>
          <w:color w:val="FF0000"/>
          <w:szCs w:val="21"/>
        </w:rPr>
        <w:t>倍行距，段前、段后均0磅间隔。</w:t>
      </w:r>
    </w:p>
    <w:p w14:paraId="3536812E">
      <w:pPr>
        <w:spacing w:line="360" w:lineRule="auto"/>
        <w:ind w:firstLine="489" w:firstLineChars="204"/>
        <w:rPr>
          <w:rFonts w:hint="eastAsia" w:ascii="ˎ̥" w:hAnsi="ˎ̥" w:cs="宋体"/>
          <w:color w:val="FF0000"/>
          <w:szCs w:val="21"/>
        </w:rPr>
      </w:pPr>
      <w:r>
        <w:rPr>
          <w:rFonts w:ascii="ˎ̥" w:hAnsi="ˎ̥" w:cs="宋体"/>
          <w:color w:val="FF0000"/>
          <w:szCs w:val="21"/>
        </w:rPr>
        <w:t>正文应论述清楚，文字简练通顺，插图简明，书写整洁。文中图、表</w:t>
      </w:r>
      <w:r>
        <w:rPr>
          <w:rFonts w:hint="eastAsia" w:ascii="ˎ̥" w:hAnsi="ˎ̥" w:cs="宋体"/>
          <w:color w:val="FF0000"/>
          <w:szCs w:val="21"/>
        </w:rPr>
        <w:t>按制图要求绘制</w:t>
      </w:r>
      <w:r>
        <w:rPr>
          <w:rFonts w:ascii="ˎ̥" w:hAnsi="ˎ̥" w:cs="宋体"/>
          <w:color w:val="FF0000"/>
          <w:szCs w:val="21"/>
        </w:rPr>
        <w:t>。</w:t>
      </w:r>
    </w:p>
    <w:p w14:paraId="2D6786CB">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关于正文章节标题的排版要求：</w:t>
      </w:r>
    </w:p>
    <w:p w14:paraId="37555923">
      <w:pPr>
        <w:spacing w:line="360" w:lineRule="auto"/>
        <w:ind w:firstLine="489" w:firstLineChars="204"/>
        <w:rPr>
          <w:rFonts w:hint="eastAsia" w:ascii="ˎ̥" w:hAnsi="ˎ̥" w:cs="宋体"/>
          <w:color w:val="FF0000"/>
          <w:szCs w:val="21"/>
        </w:rPr>
      </w:pPr>
      <w:r>
        <w:rPr>
          <w:rFonts w:hint="eastAsia" w:ascii="ˎ̥" w:hAnsi="ˎ̥" w:cs="宋体"/>
          <w:color w:val="FF0000"/>
          <w:szCs w:val="21"/>
        </w:rPr>
        <w:t>报告章标题称为一级标题，章内小节标题依次分为二级标题、三级标题等。一级标题的编号用数字</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编制；二级标题的编号用</w:t>
      </w:r>
      <w:r>
        <w:rPr>
          <w:rFonts w:ascii="ˎ̥" w:hAnsi="ˎ̥" w:cs="宋体"/>
          <w:color w:val="FF0000"/>
          <w:szCs w:val="21"/>
        </w:rPr>
        <w:t>1.1</w:t>
      </w:r>
      <w:r>
        <w:rPr>
          <w:rFonts w:hint="eastAsia" w:ascii="ˎ̥" w:hAnsi="ˎ̥" w:cs="宋体"/>
          <w:color w:val="FF0000"/>
          <w:szCs w:val="21"/>
        </w:rPr>
        <w:t>，</w:t>
      </w:r>
      <w:r>
        <w:rPr>
          <w:rFonts w:ascii="ˎ̥" w:hAnsi="ˎ̥" w:cs="宋体"/>
          <w:color w:val="FF0000"/>
          <w:szCs w:val="21"/>
        </w:rPr>
        <w:t>1.2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编制；三级标题的编号用</w:t>
      </w:r>
      <w:r>
        <w:rPr>
          <w:rFonts w:ascii="ˎ̥" w:hAnsi="ˎ̥" w:cs="宋体"/>
          <w:color w:val="FF0000"/>
          <w:szCs w:val="21"/>
        </w:rPr>
        <w:t>1.1.1</w:t>
      </w:r>
      <w:r>
        <w:rPr>
          <w:rFonts w:hint="eastAsia" w:ascii="ˎ̥" w:hAnsi="ˎ̥" w:cs="宋体"/>
          <w:color w:val="FF0000"/>
          <w:szCs w:val="21"/>
        </w:rPr>
        <w:t>，</w:t>
      </w:r>
      <w:r>
        <w:rPr>
          <w:rFonts w:ascii="ˎ̥" w:hAnsi="ˎ̥" w:cs="宋体"/>
          <w:color w:val="FF0000"/>
          <w:szCs w:val="21"/>
        </w:rPr>
        <w:t>1.2.1</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编制；四级及以后各级标题可依此类推。建议标题不超过</w:t>
      </w:r>
      <w:r>
        <w:rPr>
          <w:rFonts w:ascii="ˎ̥" w:hAnsi="ˎ̥" w:cs="宋体"/>
          <w:color w:val="FF0000"/>
          <w:szCs w:val="21"/>
        </w:rPr>
        <w:t>3</w:t>
      </w:r>
      <w:r>
        <w:rPr>
          <w:rFonts w:hint="eastAsia" w:ascii="ˎ̥" w:hAnsi="ˎ̥" w:cs="宋体"/>
          <w:color w:val="FF0000"/>
          <w:szCs w:val="21"/>
        </w:rPr>
        <w:t>级（如</w:t>
      </w:r>
      <w:r>
        <w:rPr>
          <w:rFonts w:ascii="ˎ̥" w:hAnsi="ˎ̥" w:cs="宋体"/>
          <w:color w:val="FF0000"/>
          <w:szCs w:val="21"/>
        </w:rPr>
        <w:t>1.1.1</w:t>
      </w:r>
      <w:r>
        <w:rPr>
          <w:rFonts w:hint="eastAsia" w:ascii="ˎ̥" w:hAnsi="ˎ̥" w:cs="宋体"/>
          <w:color w:val="FF0000"/>
          <w:szCs w:val="21"/>
        </w:rPr>
        <w:t>），超出部分可根据需要使用</w:t>
      </w:r>
      <w:r>
        <w:rPr>
          <w:rFonts w:ascii="ˎ̥" w:hAnsi="ˎ̥" w:cs="宋体"/>
          <w:color w:val="FF0000"/>
          <w:szCs w:val="21"/>
        </w:rPr>
        <w:t>(1)</w:t>
      </w:r>
      <w:r>
        <w:rPr>
          <w:rFonts w:hint="eastAsia" w:ascii="ˎ̥" w:hAnsi="ˎ̥" w:cs="宋体"/>
          <w:color w:val="FF0000"/>
          <w:szCs w:val="21"/>
        </w:rPr>
        <w:t>，①，</w:t>
      </w:r>
      <w:r>
        <w:rPr>
          <w:rFonts w:ascii="ˎ̥" w:hAnsi="ˎ̥" w:cs="宋体"/>
          <w:color w:val="FF0000"/>
          <w:szCs w:val="21"/>
        </w:rPr>
        <w:t>A</w:t>
      </w:r>
      <w:r>
        <w:rPr>
          <w:rFonts w:hint="eastAsia" w:ascii="ˎ̥" w:hAnsi="ˎ̥" w:cs="宋体"/>
          <w:color w:val="FF0000"/>
          <w:szCs w:val="21"/>
        </w:rPr>
        <w:t>，</w:t>
      </w:r>
      <w:r>
        <w:rPr>
          <w:rFonts w:ascii="ˎ̥" w:hAnsi="ˎ̥" w:cs="宋体"/>
          <w:color w:val="FF0000"/>
          <w:szCs w:val="21"/>
        </w:rPr>
        <w:t>a)</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等形式描述。</w:t>
      </w:r>
    </w:p>
    <w:p w14:paraId="5635BA95">
      <w:pPr>
        <w:spacing w:line="360" w:lineRule="auto"/>
        <w:ind w:firstLine="489" w:firstLineChars="204"/>
        <w:rPr>
          <w:rFonts w:hint="eastAsia" w:ascii="ˎ̥" w:hAnsi="ˎ̥" w:cs="宋体"/>
          <w:color w:val="FF0000"/>
          <w:szCs w:val="21"/>
        </w:rPr>
      </w:pPr>
      <w:r>
        <w:rPr>
          <w:rFonts w:hint="eastAsia" w:ascii="ˎ̥" w:hAnsi="ˎ̥" w:cs="宋体"/>
          <w:color w:val="FF0000"/>
          <w:szCs w:val="21"/>
        </w:rPr>
        <w:t>标题编号与标题文字之间均用空格隔开，如：“</w:t>
      </w:r>
      <w:r>
        <w:rPr>
          <w:rFonts w:ascii="ˎ̥" w:hAnsi="ˎ̥" w:cs="宋体"/>
          <w:color w:val="FF0000"/>
          <w:szCs w:val="21"/>
        </w:rPr>
        <w:t xml:space="preserve">1 </w:t>
      </w:r>
      <w:r>
        <w:rPr>
          <w:rFonts w:hint="eastAsia" w:ascii="ˎ̥" w:hAnsi="ˎ̥" w:cs="宋体"/>
          <w:color w:val="FF0000"/>
          <w:szCs w:val="21"/>
        </w:rPr>
        <w:t>引言”、“</w:t>
      </w:r>
      <w:r>
        <w:rPr>
          <w:rFonts w:ascii="ˎ̥" w:hAnsi="ˎ̥" w:cs="宋体"/>
          <w:color w:val="FF0000"/>
          <w:szCs w:val="21"/>
        </w:rPr>
        <w:t xml:space="preserve">2.1 </w:t>
      </w:r>
      <w:r>
        <w:rPr>
          <w:rFonts w:hint="eastAsia" w:ascii="ˎ̥" w:hAnsi="ˎ̥" w:cs="宋体"/>
          <w:color w:val="FF0000"/>
          <w:szCs w:val="21"/>
        </w:rPr>
        <w:t>需求分析”。报告正文的一级标题（章）须另起一页居中排版。</w:t>
      </w:r>
    </w:p>
    <w:p w14:paraId="479D9740">
      <w:pPr>
        <w:spacing w:line="360" w:lineRule="auto"/>
        <w:ind w:firstLine="489" w:firstLineChars="204"/>
        <w:rPr>
          <w:rFonts w:hint="eastAsia" w:ascii="ˎ̥" w:hAnsi="ˎ̥" w:cs="宋体"/>
          <w:color w:val="FF0000"/>
          <w:szCs w:val="21"/>
        </w:rPr>
      </w:pPr>
      <w:r>
        <w:rPr>
          <w:rFonts w:hint="eastAsia" w:ascii="ˎ̥" w:hAnsi="ˎ̥" w:cs="宋体"/>
          <w:color w:val="FF0000"/>
          <w:szCs w:val="21"/>
        </w:rPr>
        <w:t>1级标题宋体小三号字加黑，单倍行距，段前、段后均12磅间隔。</w:t>
      </w:r>
    </w:p>
    <w:p w14:paraId="03401120">
      <w:pPr>
        <w:spacing w:line="360" w:lineRule="auto"/>
        <w:ind w:firstLine="489" w:firstLineChars="204"/>
        <w:rPr>
          <w:rFonts w:hint="eastAsia" w:ascii="ˎ̥" w:hAnsi="ˎ̥" w:cs="宋体"/>
          <w:color w:val="FF0000"/>
          <w:szCs w:val="21"/>
        </w:rPr>
      </w:pPr>
      <w:r>
        <w:rPr>
          <w:rFonts w:hint="eastAsia" w:ascii="ˎ̥" w:hAnsi="ˎ̥" w:cs="宋体"/>
          <w:color w:val="FF0000"/>
          <w:szCs w:val="21"/>
        </w:rPr>
        <w:t>2级标题宋体四号字加黑，</w:t>
      </w:r>
      <w:r>
        <w:rPr>
          <w:rFonts w:ascii="ˎ̥" w:hAnsi="ˎ̥" w:cs="宋体"/>
          <w:color w:val="FF0000"/>
          <w:szCs w:val="21"/>
        </w:rPr>
        <w:t>1.25</w:t>
      </w:r>
      <w:r>
        <w:rPr>
          <w:rFonts w:hint="eastAsia" w:ascii="ˎ̥" w:hAnsi="ˎ̥" w:cs="宋体"/>
          <w:color w:val="FF0000"/>
          <w:szCs w:val="21"/>
        </w:rPr>
        <w:t>倍行距，段前6磅，段后0磅间隔。</w:t>
      </w:r>
    </w:p>
    <w:p w14:paraId="477EFB50">
      <w:pPr>
        <w:spacing w:line="360" w:lineRule="auto"/>
        <w:ind w:firstLine="489" w:firstLineChars="204"/>
        <w:rPr>
          <w:rFonts w:hint="eastAsia" w:ascii="ˎ̥" w:hAnsi="ˎ̥" w:cs="宋体"/>
          <w:color w:val="FF0000"/>
          <w:szCs w:val="21"/>
        </w:rPr>
      </w:pPr>
      <w:r>
        <w:rPr>
          <w:rFonts w:hint="eastAsia" w:ascii="ˎ̥" w:hAnsi="ˎ̥" w:cs="宋体"/>
          <w:color w:val="FF0000"/>
          <w:szCs w:val="21"/>
        </w:rPr>
        <w:t>3级标题宋体小四号字加黑，单倍行距，段前3磅、段后8磅间隔。</w:t>
      </w:r>
    </w:p>
    <w:p w14:paraId="7810961A">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关于正文中的图的排版要求：</w:t>
      </w:r>
    </w:p>
    <w:p w14:paraId="74F19E62">
      <w:pPr>
        <w:spacing w:line="360" w:lineRule="auto"/>
        <w:ind w:firstLine="489" w:firstLineChars="204"/>
        <w:rPr>
          <w:rFonts w:hint="eastAsia" w:ascii="ˎ̥" w:hAnsi="ˎ̥" w:cs="宋体"/>
          <w:color w:val="FF0000"/>
          <w:szCs w:val="21"/>
        </w:rPr>
      </w:pPr>
      <w:r>
        <w:rPr>
          <w:rFonts w:hint="eastAsia" w:ascii="ˎ̥" w:hAnsi="ˎ̥" w:cs="宋体"/>
          <w:color w:val="FF0000"/>
          <w:szCs w:val="21"/>
        </w:rPr>
        <w:t>正文中所有插图要求图面整洁，布局合理，线条粗细均匀，圆弧连接光滑，尺寸标注规范。所有曲线、图表、线路图、流程图、程序框图、示意图等不准徒手画，必须按国家规定标准或工程要求采用计算机或手工绘制。</w:t>
      </w:r>
    </w:p>
    <w:p w14:paraId="0D64E058">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所有插图均应有图号和图名。图号按章编，如第</w:t>
      </w:r>
      <w:r>
        <w:rPr>
          <w:rFonts w:ascii="ˎ̥" w:hAnsi="ˎ̥" w:cs="宋体"/>
          <w:color w:val="FF0000"/>
          <w:szCs w:val="21"/>
        </w:rPr>
        <w:t>2</w:t>
      </w:r>
      <w:r>
        <w:rPr>
          <w:rFonts w:hint="eastAsia" w:ascii="ˎ̥" w:hAnsi="ˎ̥" w:cs="宋体"/>
          <w:color w:val="FF0000"/>
          <w:szCs w:val="21"/>
        </w:rPr>
        <w:t>章的图为图</w:t>
      </w:r>
      <w:r>
        <w:rPr>
          <w:rFonts w:ascii="ˎ̥" w:hAnsi="ˎ̥" w:cs="宋体"/>
          <w:color w:val="FF0000"/>
          <w:szCs w:val="21"/>
        </w:rPr>
        <w:t>2.1</w:t>
      </w:r>
      <w:r>
        <w:rPr>
          <w:rFonts w:hint="eastAsia" w:ascii="ˎ̥" w:hAnsi="ˎ̥" w:cs="宋体"/>
          <w:color w:val="FF0000"/>
          <w:szCs w:val="21"/>
        </w:rPr>
        <w:t>、图</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章的图为图</w:t>
      </w:r>
      <w:r>
        <w:rPr>
          <w:rFonts w:ascii="ˎ̥" w:hAnsi="ˎ̥" w:cs="宋体"/>
          <w:color w:val="FF0000"/>
          <w:szCs w:val="21"/>
        </w:rPr>
        <w:t>3.1</w:t>
      </w:r>
      <w:r>
        <w:rPr>
          <w:rFonts w:hint="eastAsia" w:ascii="ˎ̥" w:hAnsi="ˎ̥" w:cs="宋体"/>
          <w:color w:val="FF0000"/>
          <w:szCs w:val="21"/>
        </w:rPr>
        <w:t>、图</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等。图名是插图的名称，扼要概括图的内容，字数不宜太多。图号和图名写在图下方，并相对于图居中排版。少数图有图注，图注写在图下面且字号应比图号、图名的字小一号，图名和图注后面均不加标点符号。</w:t>
      </w:r>
    </w:p>
    <w:p w14:paraId="7C2E9C85">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所有插图均应在正文中予以引用。引用某插图时，一般写为“</w:t>
      </w:r>
      <w:r>
        <w:rPr>
          <w:rFonts w:ascii="ˎ̥" w:hAnsi="ˎ̥" w:cs="宋体"/>
          <w:color w:val="FF0000"/>
          <w:szCs w:val="21"/>
        </w:rPr>
        <w:t>…</w:t>
      </w:r>
      <w:r>
        <w:rPr>
          <w:rFonts w:hint="eastAsia" w:ascii="ˎ̥" w:hAnsi="ˎ̥" w:cs="宋体"/>
          <w:color w:val="FF0000"/>
          <w:szCs w:val="21"/>
        </w:rPr>
        <w:t>见图</w:t>
      </w:r>
      <w:r>
        <w:rPr>
          <w:rFonts w:ascii="ˎ̥" w:hAnsi="ˎ̥" w:cs="宋体"/>
          <w:color w:val="FF0000"/>
          <w:szCs w:val="21"/>
        </w:rPr>
        <w:t>x.y</w:t>
      </w:r>
      <w:r>
        <w:rPr>
          <w:rFonts w:hint="eastAsia" w:ascii="ˎ̥" w:hAnsi="ˎ̥" w:cs="宋体"/>
          <w:color w:val="FF0000"/>
          <w:szCs w:val="21"/>
        </w:rPr>
        <w:t>”或“图</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”。正文中的插图均须安排在文中第一次引用到该图的正文下面，要求先见文，后见插图，且图一般不跨页绘制。</w:t>
      </w:r>
    </w:p>
    <w:p w14:paraId="35775A65">
      <w:pPr>
        <w:spacing w:line="360" w:lineRule="auto"/>
        <w:ind w:firstLine="489" w:firstLineChars="204"/>
        <w:rPr>
          <w:rFonts w:hint="eastAsia" w:ascii="ˎ̥" w:hAnsi="ˎ̥" w:cs="宋体"/>
          <w:color w:val="FF0000"/>
          <w:szCs w:val="21"/>
        </w:rPr>
      </w:pPr>
      <w:r>
        <w:rPr>
          <w:rFonts w:hint="eastAsia" w:ascii="ˎ̥" w:hAnsi="ˎ̥" w:cs="宋体"/>
          <w:color w:val="FF0000"/>
          <w:szCs w:val="21"/>
        </w:rPr>
        <w:t>图中文字、图号和图名，统一采用小五号宋体。</w:t>
      </w:r>
    </w:p>
    <w:p w14:paraId="70631BB1">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关于正文中的表的排版要求：</w:t>
      </w:r>
    </w:p>
    <w:p w14:paraId="4C6A2E3D">
      <w:pPr>
        <w:spacing w:line="360" w:lineRule="auto"/>
        <w:ind w:firstLine="489" w:firstLineChars="204"/>
        <w:rPr>
          <w:rFonts w:hint="eastAsia" w:ascii="ˎ̥" w:hAnsi="ˎ̥" w:cs="宋体"/>
          <w:color w:val="FF0000"/>
          <w:szCs w:val="21"/>
        </w:rPr>
      </w:pPr>
      <w:r>
        <w:rPr>
          <w:rFonts w:hint="eastAsia" w:ascii="ˎ̥" w:hAnsi="ˎ̥" w:cs="宋体"/>
          <w:color w:val="FF0000"/>
          <w:szCs w:val="21"/>
        </w:rPr>
        <w:t>表格由表号、表名、表头、表身等组成。表号按章编，如第</w:t>
      </w:r>
      <w:r>
        <w:rPr>
          <w:rFonts w:ascii="ˎ̥" w:hAnsi="ˎ̥" w:cs="宋体"/>
          <w:color w:val="FF0000"/>
          <w:szCs w:val="21"/>
        </w:rPr>
        <w:t>2</w:t>
      </w:r>
      <w:r>
        <w:rPr>
          <w:rFonts w:hint="eastAsia" w:ascii="ˎ̥" w:hAnsi="ˎ̥" w:cs="宋体"/>
          <w:color w:val="FF0000"/>
          <w:szCs w:val="21"/>
        </w:rPr>
        <w:t>章的表为表</w:t>
      </w:r>
      <w:r>
        <w:rPr>
          <w:rFonts w:ascii="ˎ̥" w:hAnsi="ˎ̥" w:cs="宋体"/>
          <w:color w:val="FF0000"/>
          <w:szCs w:val="21"/>
        </w:rPr>
        <w:t>2.1</w:t>
      </w:r>
      <w:r>
        <w:rPr>
          <w:rFonts w:hint="eastAsia" w:ascii="ˎ̥" w:hAnsi="ˎ̥" w:cs="宋体"/>
          <w:color w:val="FF0000"/>
          <w:szCs w:val="21"/>
        </w:rPr>
        <w:t>、表</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章的表为表</w:t>
      </w:r>
      <w:r>
        <w:rPr>
          <w:rFonts w:ascii="ˎ̥" w:hAnsi="ˎ̥" w:cs="宋体"/>
          <w:color w:val="FF0000"/>
          <w:szCs w:val="21"/>
        </w:rPr>
        <w:t>3.1</w:t>
      </w:r>
      <w:r>
        <w:rPr>
          <w:rFonts w:hint="eastAsia" w:ascii="ˎ̥" w:hAnsi="ˎ̥" w:cs="宋体"/>
          <w:color w:val="FF0000"/>
          <w:szCs w:val="21"/>
        </w:rPr>
        <w:t>、表</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表名是表格的名称，扼要概括表的内容，字数不宜太多。表号、表名放在表的正上方，相对于表体居中排版。表号及表名后不加标点。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14:paraId="52A744AF">
      <w:pPr>
        <w:spacing w:line="360" w:lineRule="auto"/>
        <w:ind w:firstLine="489" w:firstLineChars="204"/>
        <w:rPr>
          <w:rFonts w:hint="eastAsia" w:ascii="ˎ̥" w:hAnsi="ˎ̥" w:cs="宋体"/>
          <w:color w:val="FF0000"/>
          <w:szCs w:val="21"/>
        </w:rPr>
      </w:pPr>
      <w:r>
        <w:rPr>
          <w:rFonts w:hint="eastAsia" w:ascii="ˎ̥" w:hAnsi="ˎ̥" w:cs="宋体"/>
          <w:color w:val="FF0000"/>
          <w:szCs w:val="21"/>
        </w:rPr>
        <w:t>所有表格均应在正文中予以引用。引用某表格时，一般写为“</w:t>
      </w:r>
      <w:r>
        <w:rPr>
          <w:rFonts w:ascii="ˎ̥" w:hAnsi="ˎ̥" w:cs="宋体"/>
          <w:color w:val="FF0000"/>
          <w:szCs w:val="21"/>
        </w:rPr>
        <w:t>…</w:t>
      </w:r>
      <w:r>
        <w:rPr>
          <w:rFonts w:hint="eastAsia" w:ascii="ˎ̥" w:hAnsi="ˎ̥" w:cs="宋体"/>
          <w:color w:val="FF0000"/>
          <w:szCs w:val="21"/>
        </w:rPr>
        <w:t>见表</w:t>
      </w:r>
      <w:r>
        <w:rPr>
          <w:rFonts w:ascii="ˎ̥" w:hAnsi="ˎ̥" w:cs="宋体"/>
          <w:color w:val="FF0000"/>
          <w:szCs w:val="21"/>
        </w:rPr>
        <w:t>x.y</w:t>
      </w:r>
      <w:r>
        <w:rPr>
          <w:rFonts w:hint="eastAsia" w:ascii="ˎ̥" w:hAnsi="ˎ̥" w:cs="宋体"/>
          <w:color w:val="FF0000"/>
          <w:szCs w:val="21"/>
        </w:rPr>
        <w:t>”或“表</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”。表格应尽量靠近正文的叙述，一般应先见文，后见表，表不跨节。表格允许转页。表格转页部分可以不写表号和表名，但要重复书写表头，并在表头右上角写“（续）”字标注。</w:t>
      </w:r>
    </w:p>
    <w:p w14:paraId="07716398">
      <w:pPr>
        <w:spacing w:line="360" w:lineRule="auto"/>
        <w:ind w:firstLine="489" w:firstLineChars="204"/>
        <w:rPr>
          <w:rFonts w:hint="eastAsia" w:ascii="ˎ̥" w:hAnsi="ˎ̥" w:cs="宋体"/>
          <w:color w:val="FF0000"/>
          <w:szCs w:val="21"/>
        </w:rPr>
      </w:pPr>
      <w:r>
        <w:rPr>
          <w:rFonts w:hint="eastAsia" w:ascii="ˎ̥" w:hAnsi="ˎ̥" w:cs="宋体"/>
          <w:color w:val="FF0000"/>
          <w:szCs w:val="21"/>
        </w:rPr>
        <w:t>表中文字、图号和图名，统一采用小五号宋体。</w:t>
      </w:r>
    </w:p>
    <w:p w14:paraId="102FF55C">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关于正文中公式的排版要求：</w:t>
      </w:r>
    </w:p>
    <w:p w14:paraId="4FC5201C">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公式一般另行居中写，公式末不加标点。若公式前有文字，如例、解、证、假定等，文字顶格写，公式仍居中写。一行写不下时，公式允许转行。公式转行需处理得当，做到既意义正确，又使版面美观匀称。</w:t>
      </w:r>
    </w:p>
    <w:p w14:paraId="746A867D">
      <w:pPr>
        <w:spacing w:line="360" w:lineRule="auto"/>
        <w:ind w:firstLine="489" w:firstLineChars="204"/>
        <w:rPr>
          <w:rFonts w:hint="eastAsia" w:ascii="ˎ̥" w:hAnsi="ˎ̥" w:cs="宋体"/>
          <w:color w:val="FF0000"/>
          <w:szCs w:val="21"/>
        </w:rPr>
      </w:pPr>
      <w:r>
        <w:rPr>
          <w:rFonts w:hint="eastAsia" w:ascii="ˎ̥" w:hAnsi="ˎ̥" w:cs="宋体"/>
          <w:color w:val="FF0000"/>
          <w:szCs w:val="21"/>
        </w:rPr>
        <w:t>公式要有编号，公式编号按章编，如第</w:t>
      </w:r>
      <w:r>
        <w:rPr>
          <w:rFonts w:ascii="ˎ̥" w:hAnsi="ˎ̥" w:cs="宋体"/>
          <w:color w:val="FF0000"/>
          <w:szCs w:val="21"/>
        </w:rPr>
        <w:t>2</w:t>
      </w:r>
      <w:r>
        <w:rPr>
          <w:rFonts w:hint="eastAsia" w:ascii="ˎ̥" w:hAnsi="ˎ̥" w:cs="宋体"/>
          <w:color w:val="FF0000"/>
          <w:szCs w:val="21"/>
        </w:rPr>
        <w:t>章的公式为</w:t>
      </w:r>
      <w:r>
        <w:rPr>
          <w:rFonts w:ascii="ˎ̥" w:hAnsi="ˎ̥" w:cs="宋体"/>
          <w:color w:val="FF0000"/>
          <w:szCs w:val="21"/>
        </w:rPr>
        <w:t>(2.1)</w:t>
      </w:r>
      <w:r>
        <w:rPr>
          <w:rFonts w:hint="eastAsia" w:ascii="ˎ̥" w:hAnsi="ˎ̥" w:cs="宋体"/>
          <w:color w:val="FF0000"/>
          <w:szCs w:val="21"/>
        </w:rPr>
        <w:t>、</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章的公式为</w:t>
      </w:r>
      <w:r>
        <w:rPr>
          <w:rFonts w:ascii="ˎ̥" w:hAnsi="ˎ̥" w:cs="宋体"/>
          <w:color w:val="FF0000"/>
          <w:szCs w:val="21"/>
        </w:rPr>
        <w:t>(3.1)</w:t>
      </w:r>
      <w:r>
        <w:rPr>
          <w:rFonts w:hint="eastAsia" w:ascii="ˎ̥" w:hAnsi="ˎ̥" w:cs="宋体"/>
          <w:color w:val="FF0000"/>
          <w:szCs w:val="21"/>
        </w:rPr>
        <w:t>、</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等。公式编号写在公式右侧行末顶边线，并加圆括号。</w:t>
      </w:r>
    </w:p>
    <w:p w14:paraId="0890FB7D">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公式一般应在正文中予以引用，引用时以公式编号指示公式。正文中常有公式中表示量的符号说明，采用“式中”二字作为标志。一般可写成接排形式，如“式中，</w:t>
      </w:r>
      <w:r>
        <w:rPr>
          <w:rFonts w:ascii="ˎ̥" w:hAnsi="ˎ̥" w:cs="宋体"/>
          <w:color w:val="FF0000"/>
          <w:szCs w:val="21"/>
        </w:rPr>
        <w:t>A</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r>
        <w:rPr>
          <w:rFonts w:ascii="ˎ̥" w:hAnsi="ˎ̥" w:cs="宋体"/>
          <w:color w:val="FF0000"/>
          <w:szCs w:val="21"/>
        </w:rPr>
        <w:t>B</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p>
    <w:p w14:paraId="50409D00">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关于实践报告的目录格式要求：</w:t>
      </w:r>
    </w:p>
    <w:p w14:paraId="601E8810">
      <w:pPr>
        <w:spacing w:line="360" w:lineRule="auto"/>
        <w:ind w:firstLine="489" w:firstLineChars="204"/>
        <w:rPr>
          <w:rFonts w:hint="eastAsia" w:ascii="ˎ̥" w:hAnsi="ˎ̥" w:cs="宋体"/>
          <w:color w:val="FF0000"/>
          <w:szCs w:val="21"/>
        </w:rPr>
      </w:pPr>
      <w:r>
        <w:rPr>
          <w:rFonts w:hint="eastAsia" w:ascii="ˎ̥" w:hAnsi="ˎ̥" w:cs="宋体"/>
          <w:color w:val="FF0000"/>
          <w:szCs w:val="21"/>
        </w:rPr>
        <w:t>目录是课程实验报告的纲要。正文的各级标题（一般最多取三级）、附录应编入目录，但目录本身不出现在其中。</w:t>
      </w:r>
    </w:p>
    <w:p w14:paraId="0E04F082">
      <w:pPr>
        <w:spacing w:line="360" w:lineRule="auto"/>
        <w:ind w:firstLine="489" w:firstLineChars="204"/>
        <w:rPr>
          <w:rFonts w:hint="eastAsia" w:ascii="ˎ̥" w:hAnsi="ˎ̥" w:cs="宋体"/>
          <w:color w:val="FF0000"/>
          <w:szCs w:val="21"/>
        </w:rPr>
      </w:pPr>
      <w:r>
        <w:rPr>
          <w:rFonts w:ascii="ˎ̥" w:hAnsi="ˎ̥" w:cs="宋体"/>
          <w:color w:val="FF0000"/>
          <w:szCs w:val="21"/>
        </w:rPr>
        <w:t>目录要</w:t>
      </w:r>
      <w:r>
        <w:rPr>
          <w:rFonts w:hint="eastAsia" w:ascii="ˎ̥" w:hAnsi="ˎ̥" w:cs="宋体"/>
          <w:color w:val="FF0000"/>
          <w:szCs w:val="21"/>
        </w:rPr>
        <w:t>求</w:t>
      </w:r>
      <w:r>
        <w:rPr>
          <w:rFonts w:ascii="ˎ̥" w:hAnsi="ˎ̥" w:cs="宋体"/>
          <w:color w:val="FF0000"/>
          <w:szCs w:val="21"/>
        </w:rPr>
        <w:t>层次清晰，</w:t>
      </w:r>
      <w:r>
        <w:rPr>
          <w:rFonts w:hint="eastAsia" w:ascii="ˎ̥" w:hAnsi="ˎ̥" w:cs="宋体"/>
          <w:color w:val="FF0000"/>
          <w:szCs w:val="21"/>
        </w:rPr>
        <w:t>含标题</w:t>
      </w:r>
      <w:r>
        <w:rPr>
          <w:rFonts w:ascii="ˎ̥" w:hAnsi="ˎ̥" w:cs="宋体"/>
          <w:color w:val="FF0000"/>
          <w:szCs w:val="21"/>
        </w:rPr>
        <w:t>及</w:t>
      </w:r>
      <w:r>
        <w:rPr>
          <w:rFonts w:hint="eastAsia" w:ascii="ˎ̥" w:hAnsi="ˎ̥" w:cs="宋体"/>
          <w:color w:val="FF0000"/>
          <w:szCs w:val="21"/>
        </w:rPr>
        <w:t>对应的起始页号。</w:t>
      </w:r>
      <w:r>
        <w:rPr>
          <w:rFonts w:ascii="ˎ̥" w:hAnsi="ˎ̥" w:cs="宋体"/>
          <w:color w:val="FF0000"/>
          <w:szCs w:val="21"/>
        </w:rPr>
        <w:t>目录的最后</w:t>
      </w:r>
      <w:r>
        <w:rPr>
          <w:rFonts w:hint="eastAsia" w:ascii="ˎ̥" w:hAnsi="ˎ̥" w:cs="宋体"/>
          <w:color w:val="FF0000"/>
          <w:szCs w:val="21"/>
        </w:rPr>
        <w:t xml:space="preserve"> “附录”</w:t>
      </w:r>
      <w:r>
        <w:rPr>
          <w:rFonts w:ascii="ˎ̥" w:hAnsi="ˎ̥" w:cs="宋体"/>
          <w:color w:val="FF0000"/>
          <w:szCs w:val="21"/>
        </w:rPr>
        <w:t>无</w:t>
      </w:r>
      <w:r>
        <w:rPr>
          <w:rFonts w:hint="eastAsia" w:ascii="ˎ̥" w:hAnsi="ˎ̥" w:cs="宋体"/>
          <w:color w:val="FF0000"/>
          <w:szCs w:val="21"/>
        </w:rPr>
        <w:t>章节</w:t>
      </w:r>
      <w:r>
        <w:rPr>
          <w:rFonts w:ascii="ˎ̥" w:hAnsi="ˎ̥" w:cs="宋体"/>
          <w:color w:val="FF0000"/>
          <w:szCs w:val="21"/>
        </w:rPr>
        <w:t>号。</w:t>
      </w:r>
    </w:p>
    <w:p w14:paraId="2232B2FC">
      <w:pPr>
        <w:spacing w:line="360" w:lineRule="auto"/>
        <w:ind w:firstLine="489" w:firstLineChars="204"/>
        <w:rPr>
          <w:rFonts w:hint="eastAsia" w:ascii="ˎ̥" w:hAnsi="ˎ̥" w:cs="宋体"/>
          <w:color w:val="FF0000"/>
          <w:szCs w:val="21"/>
        </w:rPr>
      </w:pPr>
      <w:r>
        <w:rPr>
          <w:rFonts w:hint="eastAsia" w:ascii="ˎ̥" w:hAnsi="ˎ̥" w:cs="宋体"/>
          <w:color w:val="FF0000"/>
          <w:szCs w:val="21"/>
        </w:rPr>
        <w:t>课程实验报告正文、参考文献和附录页面，使用“</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3</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”编连续页码。页码应标在页面的右下角。</w:t>
      </w:r>
    </w:p>
    <w:p w14:paraId="53386009">
      <w:pPr>
        <w:spacing w:line="360" w:lineRule="auto"/>
        <w:ind w:firstLine="489" w:firstLineChars="204"/>
        <w:rPr>
          <w:rFonts w:hint="eastAsia" w:ascii="ˎ̥" w:hAnsi="ˎ̥" w:cs="宋体"/>
          <w:color w:val="FF0000"/>
          <w:szCs w:val="21"/>
        </w:rPr>
      </w:pPr>
      <w:r>
        <w:rPr>
          <w:rFonts w:hint="eastAsia" w:ascii="ˎ̥" w:hAnsi="ˎ̥" w:cs="宋体"/>
          <w:color w:val="FF0000"/>
          <w:szCs w:val="21"/>
        </w:rPr>
        <w:t>目录中正文的各级标题名称、参考文献和附录</w:t>
      </w:r>
      <w:r>
        <w:rPr>
          <w:rFonts w:ascii="ˎ̥" w:hAnsi="ˎ̥" w:cs="宋体"/>
          <w:color w:val="FF0000"/>
          <w:szCs w:val="21"/>
        </w:rPr>
        <w:t>及</w:t>
      </w:r>
      <w:r>
        <w:rPr>
          <w:rFonts w:hint="eastAsia" w:ascii="ˎ̥" w:hAnsi="ˎ̥" w:cs="宋体"/>
          <w:color w:val="FF0000"/>
          <w:szCs w:val="21"/>
        </w:rPr>
        <w:t>其对应的起始页号，务必与报告中正文的各级标题名称、附录</w:t>
      </w:r>
      <w:r>
        <w:rPr>
          <w:rFonts w:ascii="ˎ̥" w:hAnsi="ˎ̥" w:cs="宋体"/>
          <w:color w:val="FF0000"/>
          <w:szCs w:val="21"/>
        </w:rPr>
        <w:t>及</w:t>
      </w:r>
      <w:r>
        <w:rPr>
          <w:rFonts w:hint="eastAsia" w:ascii="ˎ̥" w:hAnsi="ˎ̥" w:cs="宋体"/>
          <w:color w:val="FF0000"/>
          <w:szCs w:val="21"/>
        </w:rPr>
        <w:t>其对应的起始页号保持一致。</w:t>
      </w:r>
    </w:p>
    <w:p w14:paraId="04EA33FD">
      <w:pPr>
        <w:spacing w:line="360" w:lineRule="auto"/>
        <w:ind w:firstLine="489" w:firstLineChars="204"/>
        <w:rPr>
          <w:rFonts w:hint="eastAsia" w:ascii="ˎ̥" w:hAnsi="ˎ̥" w:cs="宋体"/>
          <w:color w:val="FF0000"/>
          <w:szCs w:val="21"/>
        </w:rPr>
      </w:pPr>
    </w:p>
    <w:p w14:paraId="7C77040C">
      <w:pPr>
        <w:ind w:firstLine="482" w:firstLineChars="200"/>
        <w:rPr>
          <w:rFonts w:ascii="黑体" w:hAnsi="黑体" w:eastAsia="黑体"/>
          <w:b/>
          <w:color w:val="FF0000"/>
        </w:rPr>
      </w:pPr>
      <w:r>
        <w:rPr>
          <w:rFonts w:hint="eastAsia" w:ascii="黑体" w:hAnsi="黑体" w:eastAsia="黑体"/>
          <w:b/>
          <w:color w:val="FF0000"/>
        </w:rPr>
        <w:t>关于报告篇幅要求的说明：</w:t>
      </w:r>
    </w:p>
    <w:p w14:paraId="25967F07">
      <w:pPr>
        <w:ind w:firstLine="480" w:firstLineChars="200"/>
        <w:rPr>
          <w:b/>
          <w:color w:val="FF0000"/>
        </w:rPr>
      </w:pPr>
      <w:r>
        <w:rPr>
          <w:rFonts w:ascii="黑体" w:hAnsi="黑体" w:eastAsia="黑体"/>
          <w:color w:val="FF0000"/>
        </w:rPr>
        <w:t>（1）报告篇幅</w:t>
      </w:r>
      <w:r>
        <w:rPr>
          <w:rFonts w:hint="eastAsia" w:ascii="黑体" w:hAnsi="黑体" w:eastAsia="黑体"/>
          <w:color w:val="FF0000"/>
        </w:rPr>
        <w:t>并非越多越好，</w:t>
      </w:r>
      <w:r>
        <w:rPr>
          <w:rFonts w:ascii="黑体" w:hAnsi="黑体" w:eastAsia="黑体"/>
          <w:b/>
          <w:color w:val="FF0000"/>
        </w:rPr>
        <w:t>原则上</w:t>
      </w:r>
      <w:r>
        <w:rPr>
          <w:rFonts w:hint="eastAsia" w:ascii="黑体" w:hAnsi="黑体" w:eastAsia="黑体"/>
          <w:b/>
          <w:color w:val="FF0000"/>
        </w:rPr>
        <w:t>报告除附录外能够在不超过</w:t>
      </w:r>
      <w:r>
        <w:rPr>
          <w:rFonts w:ascii="黑体" w:hAnsi="黑体" w:eastAsia="黑体"/>
          <w:b/>
          <w:color w:val="FF0000"/>
        </w:rPr>
        <w:t>30页</w:t>
      </w:r>
      <w:r>
        <w:rPr>
          <w:rFonts w:hint="eastAsia" w:ascii="黑体" w:hAnsi="黑体" w:eastAsia="黑体"/>
          <w:b/>
          <w:color w:val="FF0000"/>
        </w:rPr>
        <w:t>的篇幅内主次分明、亮点特色突出、表述清晰的汇报本次实践任务完成情况即为好的报告</w:t>
      </w:r>
      <w:r>
        <w:rPr>
          <w:rFonts w:ascii="黑体" w:hAnsi="黑体" w:eastAsia="黑体"/>
          <w:b/>
          <w:color w:val="FF0000"/>
        </w:rPr>
        <w:t>。</w:t>
      </w:r>
      <w:r>
        <w:rPr>
          <w:rFonts w:hint="eastAsia"/>
          <w:color w:val="FF0000"/>
        </w:rPr>
        <w:t>实践报告的</w:t>
      </w:r>
      <w:r>
        <w:rPr>
          <w:color w:val="FF0000"/>
        </w:rPr>
        <w:t>总体</w:t>
      </w:r>
      <w:r>
        <w:rPr>
          <w:rFonts w:hint="eastAsia"/>
          <w:color w:val="FF0000"/>
        </w:rPr>
        <w:t>效果是要</w:t>
      </w:r>
      <w:r>
        <w:rPr>
          <w:color w:val="FF0000"/>
        </w:rPr>
        <w:t>能较好的体现对数据库运行过程中的管理机制、SQL语法的掌握与灵活应用、数据库系统的设计与实现的方法和基本实践技能的掌握程度。</w:t>
      </w:r>
      <w:r>
        <w:rPr>
          <w:rFonts w:hint="eastAsia" w:ascii="黑体" w:hAnsi="黑体" w:eastAsia="黑体"/>
          <w:b/>
          <w:color w:val="FF0000"/>
        </w:rPr>
        <w:t>如果有</w:t>
      </w:r>
      <w:r>
        <w:rPr>
          <w:rFonts w:ascii="黑体" w:hAnsi="黑体" w:eastAsia="黑体"/>
          <w:b/>
          <w:color w:val="FF0000"/>
        </w:rPr>
        <w:t>同学</w:t>
      </w:r>
      <w:r>
        <w:rPr>
          <w:rFonts w:hint="eastAsia" w:ascii="黑体" w:hAnsi="黑体" w:eastAsia="黑体"/>
          <w:b/>
          <w:color w:val="FF0000"/>
        </w:rPr>
        <w:t>能够用</w:t>
      </w:r>
      <w:r>
        <w:rPr>
          <w:rFonts w:ascii="黑体" w:hAnsi="黑体" w:eastAsia="黑体"/>
          <w:b/>
          <w:color w:val="FF0000"/>
        </w:rPr>
        <w:t>十几页的篇幅</w:t>
      </w:r>
      <w:r>
        <w:rPr>
          <w:rFonts w:hint="eastAsia" w:ascii="黑体" w:hAnsi="黑体" w:eastAsia="黑体"/>
          <w:b/>
          <w:color w:val="FF0000"/>
        </w:rPr>
        <w:t>客观</w:t>
      </w:r>
      <w:r>
        <w:rPr>
          <w:rFonts w:ascii="黑体" w:hAnsi="黑体" w:eastAsia="黑体"/>
          <w:b/>
          <w:color w:val="FF0000"/>
        </w:rPr>
        <w:t>、真实的反映自己的</w:t>
      </w:r>
      <w:r>
        <w:rPr>
          <w:rFonts w:hint="eastAsia" w:ascii="黑体" w:hAnsi="黑体" w:eastAsia="黑体"/>
          <w:b/>
          <w:color w:val="FF0000"/>
        </w:rPr>
        <w:t>实践</w:t>
      </w:r>
      <w:r>
        <w:rPr>
          <w:rFonts w:ascii="黑体" w:hAnsi="黑体" w:eastAsia="黑体"/>
          <w:b/>
          <w:color w:val="FF0000"/>
        </w:rPr>
        <w:t>工作形成完整的报告，也是可以的。</w:t>
      </w:r>
    </w:p>
    <w:p w14:paraId="328601D8">
      <w:pPr>
        <w:ind w:firstLine="480" w:firstLineChars="200"/>
        <w:rPr>
          <w:color w:val="FF0000"/>
        </w:rPr>
      </w:pPr>
      <w:r>
        <w:rPr>
          <w:rFonts w:hint="eastAsia"/>
          <w:color w:val="FF0000"/>
        </w:rPr>
        <w:t>（2）对于选择在报告中阐述的实训任务，请在标题下的正文中先概述本任务的内容与要求，然后说明</w:t>
      </w:r>
      <w:r>
        <w:rPr>
          <w:color w:val="FF0000"/>
        </w:rPr>
        <w:t>“</w:t>
      </w:r>
      <w:r>
        <w:rPr>
          <w:rFonts w:hint="eastAsia"/>
          <w:color w:val="FF0000"/>
        </w:rPr>
        <w:t>本实训</w:t>
      </w:r>
      <w:r>
        <w:rPr>
          <w:color w:val="FF0000"/>
        </w:rPr>
        <w:t>任务</w:t>
      </w:r>
      <w:r>
        <w:rPr>
          <w:rFonts w:hint="eastAsia"/>
          <w:color w:val="FF0000"/>
        </w:rPr>
        <w:t>已</w:t>
      </w:r>
      <w:r>
        <w:rPr>
          <w:color w:val="FF0000"/>
        </w:rPr>
        <w:t>完成</w:t>
      </w:r>
      <w:r>
        <w:rPr>
          <w:rFonts w:hint="eastAsia"/>
          <w:color w:val="FF0000"/>
        </w:rPr>
        <w:t>哪些*</w:t>
      </w:r>
      <w:r>
        <w:rPr>
          <w:color w:val="FF0000"/>
        </w:rPr>
        <w:t>**</w:t>
      </w:r>
      <w:r>
        <w:rPr>
          <w:rFonts w:hint="eastAsia"/>
          <w:color w:val="FF0000"/>
        </w:rPr>
        <w:t>关卡。</w:t>
      </w:r>
      <w:r>
        <w:rPr>
          <w:color w:val="FF0000"/>
        </w:rPr>
        <w:t>”</w:t>
      </w:r>
      <w:r>
        <w:rPr>
          <w:rFonts w:hint="eastAsia"/>
          <w:color w:val="FF0000"/>
        </w:rPr>
        <w:t>。</w:t>
      </w:r>
    </w:p>
    <w:p w14:paraId="6A1059C8">
      <w:pPr>
        <w:ind w:firstLine="480" w:firstLineChars="200"/>
        <w:rPr>
          <w:rFonts w:ascii="黑体" w:hAnsi="黑体" w:eastAsia="黑体"/>
          <w:color w:val="FF0000"/>
        </w:rPr>
      </w:pPr>
      <w:r>
        <w:rPr>
          <w:rFonts w:hint="eastAsia"/>
          <w:color w:val="FF0000"/>
        </w:rPr>
        <w:t>接下来，</w:t>
      </w:r>
      <w:r>
        <w:rPr>
          <w:rFonts w:hint="eastAsia" w:ascii="黑体" w:hAnsi="黑体" w:eastAsia="黑体"/>
          <w:b/>
          <w:color w:val="FF0000"/>
        </w:rPr>
        <w:t>可以按照模板的章节组织格式，将其中自己想要陈述的觉得有代表性的关卡以3级标题和章节的形式阐述完成情况；也可以不再细分3级标题而自行组织内容讲述任务完成过程，具体关卡的详略程度可自行调整。</w:t>
      </w:r>
    </w:p>
    <w:p w14:paraId="451795AC">
      <w:pPr>
        <w:ind w:firstLine="480" w:firstLineChars="200"/>
        <w:rPr>
          <w:rFonts w:ascii="黑体" w:hAnsi="黑体" w:eastAsia="黑体"/>
          <w:b/>
          <w:color w:val="FF0000"/>
        </w:rPr>
      </w:pPr>
      <w:r>
        <w:rPr>
          <w:rFonts w:hint="eastAsia"/>
          <w:color w:val="FF0000"/>
        </w:rPr>
        <w:t>请从“数据查询、存储过程与事务、触发器、用户自定义函数、并发控制与事务的隔离级别、数据库应用开发、数据库设计与实现、数据库的索引B</w:t>
      </w:r>
      <w:r>
        <w:rPr>
          <w:color w:val="FF0000"/>
        </w:rPr>
        <w:t>+</w:t>
      </w:r>
      <w:r>
        <w:rPr>
          <w:rFonts w:hint="eastAsia"/>
          <w:color w:val="FF0000"/>
        </w:rPr>
        <w:t>树实现”这些综合性相对较强的任务（一个任务中包含多个关卡）中选择部分自己实践了的最有</w:t>
      </w:r>
      <w:r>
        <w:rPr>
          <w:color w:val="FF0000"/>
        </w:rPr>
        <w:t>代表性的</w:t>
      </w:r>
      <w:r>
        <w:rPr>
          <w:rFonts w:hint="eastAsia"/>
          <w:color w:val="FF0000"/>
        </w:rPr>
        <w:t>任务关卡（其中数据库设计与实现子任务必须包含），</w:t>
      </w:r>
      <w:r>
        <w:rPr>
          <w:color w:val="FF0000"/>
        </w:rPr>
        <w:t>参照模板</w:t>
      </w:r>
      <w:r>
        <w:rPr>
          <w:rFonts w:hint="eastAsia"/>
          <w:color w:val="FF0000"/>
        </w:rPr>
        <w:t>撰写</w:t>
      </w:r>
      <w:r>
        <w:rPr>
          <w:color w:val="FF0000"/>
        </w:rPr>
        <w:t>要求</w:t>
      </w:r>
      <w:r>
        <w:rPr>
          <w:rFonts w:hint="eastAsia"/>
          <w:color w:val="FF0000"/>
        </w:rPr>
        <w:t>较为详细的</w:t>
      </w:r>
      <w:r>
        <w:rPr>
          <w:color w:val="FF0000"/>
        </w:rPr>
        <w:t>阐述</w:t>
      </w:r>
      <w:r>
        <w:rPr>
          <w:rFonts w:hint="eastAsia"/>
          <w:color w:val="FF0000"/>
        </w:rPr>
        <w:t>其实现过程，</w:t>
      </w:r>
      <w:r>
        <w:rPr>
          <w:color w:val="FF0000"/>
        </w:rPr>
        <w:t>包括</w:t>
      </w:r>
      <w:r>
        <w:rPr>
          <w:rFonts w:hint="eastAsia"/>
          <w:color w:val="FF0000"/>
        </w:rPr>
        <w:t>方法、思路以及过程的阐述。</w:t>
      </w:r>
      <w:r>
        <w:rPr>
          <w:rFonts w:hint="eastAsia" w:ascii="黑体" w:hAnsi="黑体" w:eastAsia="黑体"/>
          <w:b/>
          <w:color w:val="FF0000"/>
        </w:rPr>
        <w:t>原则上报告中请</w:t>
      </w:r>
      <w:r>
        <w:rPr>
          <w:rFonts w:ascii="黑体" w:hAnsi="黑体" w:eastAsia="黑体"/>
          <w:b/>
          <w:color w:val="FF0000"/>
        </w:rPr>
        <w:t>包含</w:t>
      </w:r>
      <w:r>
        <w:rPr>
          <w:rFonts w:hint="eastAsia" w:ascii="黑体" w:hAnsi="黑体" w:eastAsia="黑体"/>
          <w:b/>
          <w:color w:val="FF0000"/>
        </w:rPr>
        <w:t>不少于10个这种</w:t>
      </w:r>
      <w:r>
        <w:rPr>
          <w:rFonts w:ascii="黑体" w:hAnsi="黑体" w:eastAsia="黑体"/>
          <w:b/>
          <w:color w:val="FF0000"/>
        </w:rPr>
        <w:t>综合性较强的代表性</w:t>
      </w:r>
      <w:r>
        <w:rPr>
          <w:rFonts w:hint="eastAsia" w:ascii="黑体" w:hAnsi="黑体" w:eastAsia="黑体"/>
          <w:b/>
          <w:color w:val="FF0000"/>
        </w:rPr>
        <w:t>关卡作为</w:t>
      </w:r>
      <w:r>
        <w:rPr>
          <w:rFonts w:ascii="黑体" w:hAnsi="黑体" w:eastAsia="黑体"/>
          <w:b/>
          <w:color w:val="FF0000"/>
        </w:rPr>
        <w:t>重点阐述。</w:t>
      </w:r>
    </w:p>
    <w:p w14:paraId="7D0CA3F5">
      <w:pPr>
        <w:ind w:firstLine="482" w:firstLineChars="200"/>
        <w:rPr>
          <w:rFonts w:ascii="黑体" w:hAnsi="黑体" w:eastAsia="黑体"/>
          <w:b/>
          <w:color w:val="FF0000"/>
        </w:rPr>
      </w:pPr>
      <w:r>
        <w:rPr>
          <w:rFonts w:hint="eastAsia" w:ascii="黑体" w:hAnsi="黑体" w:eastAsia="黑体"/>
          <w:b/>
          <w:color w:val="FF0000"/>
        </w:rPr>
        <w:t>（3）注意：“数据库设计与实现”的实训任务要求内容“制约因素分析与设计”、“工程师责任及其分析”是工程认证要求撰写的内容，在报告中不能略过。</w:t>
      </w:r>
    </w:p>
    <w:p w14:paraId="01165517">
      <w:pPr>
        <w:spacing w:line="360" w:lineRule="auto"/>
        <w:ind w:firstLine="489" w:firstLineChars="204"/>
        <w:rPr>
          <w:rFonts w:hint="eastAsia" w:ascii="ˎ̥" w:hAnsi="ˎ̥" w:cs="宋体"/>
          <w:color w:val="FF0000"/>
          <w:szCs w:val="21"/>
        </w:rPr>
      </w:pPr>
    </w:p>
    <w:p w14:paraId="11079A22">
      <w:pPr>
        <w:spacing w:line="360" w:lineRule="auto"/>
        <w:ind w:firstLine="489" w:firstLineChars="204"/>
        <w:rPr>
          <w:rFonts w:hint="eastAsia" w:ascii="ˎ̥" w:hAnsi="ˎ̥" w:cs="宋体"/>
          <w:color w:val="FF0000"/>
          <w:szCs w:val="21"/>
        </w:rPr>
      </w:pPr>
    </w:p>
    <w:p w14:paraId="4EA12E48">
      <w:pPr>
        <w:spacing w:line="360" w:lineRule="auto"/>
        <w:ind w:firstLine="482" w:firstLineChars="200"/>
        <w:rPr>
          <w:rFonts w:ascii="黑体" w:hAnsi="黑体" w:eastAsia="黑体"/>
          <w:b/>
          <w:color w:val="FF0000"/>
        </w:rPr>
      </w:pPr>
      <w:r>
        <w:rPr>
          <w:rFonts w:hint="eastAsia" w:ascii="黑体" w:hAnsi="黑体" w:eastAsia="黑体"/>
          <w:b/>
          <w:color w:val="FF0000"/>
        </w:rPr>
        <w:t>对应单个关卡任务的具体完成情况，报告正文撰写风格请参考如下条目：</w:t>
      </w:r>
    </w:p>
    <w:p w14:paraId="446446DD">
      <w:pPr>
        <w:spacing w:line="360" w:lineRule="auto"/>
        <w:ind w:firstLine="482" w:firstLineChars="200"/>
        <w:rPr>
          <w:color w:val="FF0000"/>
        </w:rPr>
      </w:pPr>
      <w:r>
        <w:rPr>
          <w:rFonts w:hint="eastAsia" w:ascii="黑体" w:hAnsi="黑体" w:eastAsia="黑体"/>
          <w:b/>
          <w:color w:val="FF0000"/>
        </w:rPr>
        <w:t>（1）关于是否可以直接粘贴源代码。源代码合理排版后可以直接粘贴。</w:t>
      </w:r>
      <w:r>
        <w:rPr>
          <w:rFonts w:hint="eastAsia"/>
          <w:color w:val="FF0000"/>
        </w:rPr>
        <w:t>对于比较简单的解题S</w:t>
      </w:r>
      <w:r>
        <w:rPr>
          <w:color w:val="FF0000"/>
        </w:rPr>
        <w:t>QL</w:t>
      </w:r>
      <w:r>
        <w:rPr>
          <w:rFonts w:hint="eastAsia"/>
          <w:color w:val="FF0000"/>
        </w:rPr>
        <w:t>语句或者代码（参考标准：科学排版后代码约占4行）可直接粘贴源代码；对于比较复杂的S</w:t>
      </w:r>
      <w:r>
        <w:rPr>
          <w:color w:val="FF0000"/>
        </w:rPr>
        <w:t>QL</w:t>
      </w:r>
      <w:r>
        <w:rPr>
          <w:rFonts w:hint="eastAsia"/>
          <w:color w:val="FF0000"/>
        </w:rPr>
        <w:t>语句或者相关代码，可以给出必要的注释说明，还可对相应代码的构建思路进行简要陈述。</w:t>
      </w:r>
    </w:p>
    <w:p w14:paraId="134290C1">
      <w:pPr>
        <w:spacing w:line="360" w:lineRule="auto"/>
        <w:ind w:firstLine="482" w:firstLineChars="200"/>
        <w:rPr>
          <w:rFonts w:ascii="黑体" w:hAnsi="黑体" w:eastAsia="黑体"/>
          <w:b/>
          <w:color w:val="FF0000"/>
        </w:rPr>
      </w:pPr>
      <w:r>
        <w:rPr>
          <w:rFonts w:hint="eastAsia" w:ascii="黑体" w:hAnsi="黑体" w:eastAsia="黑体"/>
          <w:b/>
          <w:color w:val="FF0000"/>
        </w:rPr>
        <w:t>本章内容是要在必要的篇幅内高效、简洁阐述清楚任务的解决过程，简单代码不赘述，复杂代码阐述思路和关键点。</w:t>
      </w:r>
    </w:p>
    <w:p w14:paraId="4EA66BFB">
      <w:pPr>
        <w:spacing w:line="360" w:lineRule="auto"/>
        <w:ind w:firstLine="480" w:firstLineChars="200"/>
        <w:rPr>
          <w:color w:val="FF0000"/>
        </w:rPr>
      </w:pPr>
      <w:r>
        <w:rPr>
          <w:rFonts w:hint="eastAsia"/>
          <w:color w:val="FF0000"/>
        </w:rPr>
        <w:t>（2）</w:t>
      </w:r>
      <w:r>
        <w:rPr>
          <w:rFonts w:hint="eastAsia" w:ascii="黑体" w:hAnsi="黑体" w:eastAsia="黑体"/>
          <w:b/>
          <w:color w:val="FF0000"/>
        </w:rPr>
        <w:t>关于过程分析。</w:t>
      </w:r>
      <w:r>
        <w:rPr>
          <w:rFonts w:hint="eastAsia"/>
          <w:color w:val="FF0000"/>
        </w:rPr>
        <w:t>若该子任务完成过程较复杂，其中遇到一些值得分析的问题或错误，可对问题或错误及其解决过程进行适当的分析。若认为过程比较简单，可合理略过本子任务的过程分析这部分内容。</w:t>
      </w:r>
      <w:r>
        <w:rPr>
          <w:rFonts w:hint="eastAsia" w:ascii="黑体" w:hAnsi="黑体" w:eastAsia="黑体"/>
          <w:b/>
          <w:color w:val="FF0000"/>
        </w:rPr>
        <w:t>原则上复杂过程的文字描述与分析控制在半页以内。</w:t>
      </w:r>
    </w:p>
    <w:p w14:paraId="0315E8D1">
      <w:pPr>
        <w:spacing w:line="360" w:lineRule="auto"/>
        <w:ind w:firstLine="480" w:firstLineChars="200"/>
        <w:rPr>
          <w:color w:val="FF0000"/>
        </w:rPr>
      </w:pPr>
      <w:r>
        <w:rPr>
          <w:rFonts w:hint="eastAsia"/>
          <w:color w:val="FF0000"/>
        </w:rPr>
        <w:t>（3）</w:t>
      </w:r>
      <w:r>
        <w:rPr>
          <w:rFonts w:hint="eastAsia" w:ascii="黑体" w:hAnsi="黑体" w:eastAsia="黑体"/>
          <w:b/>
          <w:color w:val="FF0000"/>
        </w:rPr>
        <w:t>关于结果贴图。</w:t>
      </w:r>
      <w:r>
        <w:rPr>
          <w:rFonts w:hint="eastAsia"/>
          <w:color w:val="FF0000"/>
        </w:rPr>
        <w:t>原则上直接粘贴源代码的子任务不贴结果截图，而比较复杂、陈述了代码思路或给出了注释的代码，可粘贴过程中的代表性错误或代表性结果图。</w:t>
      </w:r>
      <w:r>
        <w:rPr>
          <w:rFonts w:hint="eastAsia" w:ascii="黑体" w:hAnsi="黑体" w:eastAsia="黑体"/>
          <w:b/>
          <w:color w:val="FF0000"/>
        </w:rPr>
        <w:t>关于贴图的篇幅，请尽量遵循下述原则：一个关卡任务（数据库设计与实现的实训任务中数据库结构展示部分可突破图片版面要求的限制）不超过</w:t>
      </w:r>
      <w:r>
        <w:rPr>
          <w:rFonts w:ascii="黑体" w:hAnsi="黑体" w:eastAsia="黑体"/>
          <w:b/>
          <w:color w:val="FF0000"/>
        </w:rPr>
        <w:t>4</w:t>
      </w:r>
      <w:r>
        <w:rPr>
          <w:rFonts w:hint="eastAsia" w:ascii="黑体" w:hAnsi="黑体" w:eastAsia="黑体"/>
          <w:b/>
          <w:color w:val="FF0000"/>
        </w:rPr>
        <w:t>张截图，单个图片版面尽量控制为相当于正文5</w:t>
      </w:r>
      <w:r>
        <w:rPr>
          <w:rFonts w:ascii="黑体" w:hAnsi="黑体" w:eastAsia="黑体"/>
          <w:b/>
          <w:color w:val="FF0000"/>
        </w:rPr>
        <w:t>~8</w:t>
      </w:r>
      <w:r>
        <w:rPr>
          <w:rFonts w:hint="eastAsia" w:ascii="黑体" w:hAnsi="黑体" w:eastAsia="黑体"/>
          <w:b/>
          <w:color w:val="FF0000"/>
        </w:rPr>
        <w:t>行。</w:t>
      </w:r>
    </w:p>
    <w:p w14:paraId="0CF0F627">
      <w:pPr>
        <w:spacing w:line="360" w:lineRule="auto"/>
        <w:ind w:firstLine="489" w:firstLineChars="204"/>
        <w:rPr>
          <w:rFonts w:hint="eastAsia" w:ascii="ˎ̥" w:hAnsi="ˎ̥" w:cs="宋体"/>
          <w:color w:val="FF0000"/>
          <w:szCs w:val="21"/>
        </w:rPr>
      </w:pPr>
    </w:p>
    <w:p w14:paraId="1DA44828">
      <w:pPr>
        <w:rPr>
          <w:rFonts w:ascii="黑体" w:hAnsi="黑体" w:eastAsia="黑体"/>
          <w:b/>
          <w:color w:val="FF0000"/>
          <w:sz w:val="36"/>
          <w:szCs w:val="36"/>
        </w:rPr>
      </w:pPr>
      <w:r>
        <w:rPr>
          <w:rFonts w:hint="eastAsia" w:ascii="黑体" w:hAnsi="黑体" w:eastAsia="黑体"/>
          <w:b/>
          <w:color w:val="FF0000"/>
          <w:sz w:val="36"/>
          <w:szCs w:val="36"/>
        </w:rPr>
        <w:t>补充说明：</w:t>
      </w:r>
    </w:p>
    <w:p w14:paraId="1B36C910">
      <w:pPr>
        <w:ind w:firstLine="482" w:firstLineChars="200"/>
        <w:rPr>
          <w:rFonts w:ascii="黑体" w:hAnsi="黑体" w:eastAsia="黑体"/>
          <w:b/>
          <w:color w:val="FF0000"/>
        </w:rPr>
      </w:pPr>
      <w:r>
        <w:rPr>
          <w:rFonts w:hint="eastAsia" w:ascii="黑体" w:hAnsi="黑体" w:eastAsia="黑体"/>
          <w:b/>
          <w:color w:val="FF0000"/>
        </w:rPr>
        <w:t>课程结束后，在课程平台上（</w:t>
      </w:r>
      <w:r>
        <w:rPr>
          <w:rFonts w:hint="eastAsia" w:ascii="黑体" w:hAnsi="黑体" w:eastAsia="黑体"/>
          <w:color w:val="FF0000"/>
        </w:rPr>
        <w:t>如学院有要求变动或者平台出现提交方面的技术问题，则提交方式将另行通知并相应调整，例如以班为单位提交一个归档压缩文件，内含全班每位同学该提交的各自的压缩文件</w:t>
      </w:r>
      <w:r>
        <w:rPr>
          <w:rFonts w:hint="eastAsia" w:ascii="黑体" w:hAnsi="黑体" w:eastAsia="黑体"/>
          <w:b/>
          <w:color w:val="FF0000"/>
        </w:rPr>
        <w:t>）每位同学提交一个压缩文档，文件名为“课程名-学号-姓名.rar”，里面包含实践报告的doc和pdf版本、存储所有源代码的目录（目录中创建一个readme</w:t>
      </w:r>
      <w:r>
        <w:rPr>
          <w:rFonts w:ascii="黑体" w:hAnsi="黑体" w:eastAsia="黑体"/>
          <w:b/>
          <w:color w:val="FF0000"/>
        </w:rPr>
        <w:t>.</w:t>
      </w:r>
      <w:r>
        <w:rPr>
          <w:rFonts w:hint="eastAsia" w:ascii="黑体" w:hAnsi="黑体" w:eastAsia="黑体"/>
          <w:b/>
          <w:color w:val="FF0000"/>
        </w:rPr>
        <w:t>txt文件对本代码目录的结构和内容做必要的说明，然后自行组织本代码目录中的子目录或文件来提交本此处实践课所完成的全部代码）。</w:t>
      </w:r>
    </w:p>
    <w:p w14:paraId="3D299D90">
      <w:pPr>
        <w:ind w:firstLine="482" w:firstLineChars="200"/>
        <w:rPr>
          <w:rFonts w:ascii="黑体" w:hAnsi="黑体" w:eastAsia="黑体"/>
          <w:b/>
          <w:color w:val="FF0000"/>
        </w:rPr>
      </w:pPr>
      <w:r>
        <w:rPr>
          <w:rFonts w:hint="eastAsia" w:ascii="黑体" w:hAnsi="黑体" w:eastAsia="黑体"/>
          <w:b/>
          <w:color w:val="FF0000"/>
        </w:rPr>
        <w:t>上述提交资料是按照学院的管理要求待课程结束后提交学院资料室归档保存的资料，以备将来学校或者教育部的学科检查、抽查使用，因此请同学们做好相关的提交工作。</w:t>
      </w:r>
    </w:p>
    <w:p w14:paraId="5E8DED24">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00424E"/>
    <w:rsid w:val="5E006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2671</Words>
  <Characters>2764</Characters>
  <Lines>0</Lines>
  <Paragraphs>0</Paragraphs>
  <TotalTime>0</TotalTime>
  <ScaleCrop>false</ScaleCrop>
  <LinksUpToDate>false</LinksUpToDate>
  <CharactersWithSpaces>2771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2026-06-07T13:12:00Z</dcterms:created>
  <dc:creator>13781</dc:creator>
  <cp:lastModifiedBy>李金轩</cp:lastModifiedBy>
  <dcterms:modified xsi:type="dcterms:W3CDTF">2026-07-04T08:23:28Z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eyJoZGlkIjoiMzhhYTU5ZTkwNmYzN2I5ZjAyY2I1M2JmOGUwMjEyNzciLCJ1c2VySWQiOiI2OTYxODE2MDUifQ==</vt:lpwstr>
  </property>
  <property fmtid="{D5CDD505-2E9C-101B-9397-08002B2CF9AE}" pid="4" name="ICV">
    <vt:lpwstr>B03D81C8AC924D2A8F2C81F7D398FBC9_12</vt:lpwstr>
  </property>
</Properties>
</file>