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CFCC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类内静态数据成员必须在类外初始化，除非数据成员前有inline,const,constexpr才能在类内初始化。</w:t>
      </w:r>
    </w:p>
    <w:p w14:paraId="15CA6BD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static定</w:t>
      </w:r>
      <w:bookmarkStart w:id="0" w:name="_GoBack"/>
      <w:bookmarkEnd w:id="0"/>
      <w:r>
        <w:rPr>
          <w:rFonts w:hint="eastAsia"/>
          <w:lang w:val="en-US" w:eastAsia="zh-CN"/>
        </w:rPr>
        <w:t>义的函数都是没有this的，virtual定义的函数都是有this的，两者不能同时声明一个函数。</w:t>
      </w:r>
    </w:p>
    <w:p w14:paraId="25E2830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类内&amp;,const必须在成员初始化列表初始化</w:t>
      </w:r>
    </w:p>
    <w:p w14:paraId="6EC70AF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= （）[] -&gt;只能重载为实例成员函数，不能为friend,static,全局。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A0F11D"/>
    <w:multiLevelType w:val="singleLevel"/>
    <w:tmpl w:val="25A0F1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1A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2025-12-04T06:03:34Z</dcterms:created>
  <dc:creator>13781</dc:creator>
  <cp:lastModifiedBy>李金轩</cp:lastModifiedBy>
  <dcterms:modified xsi:type="dcterms:W3CDTF">2025-12-04T14:42:18Z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8F8D32EE03FF4C40911F156D9183552E_12</vt:lpwstr>
  </property>
</Properties>
</file>