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72B0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各个指令对应的节拍操作和数据信号</w:t>
      </w:r>
    </w:p>
    <w:p w14:paraId="0927C65C">
      <w:pPr>
        <w:numPr>
          <w:numId w:val="0"/>
        </w:numPr>
      </w:pPr>
      <w:r>
        <w:drawing>
          <wp:inline distT="0" distB="0" distL="114300" distR="114300">
            <wp:extent cx="5270500" cy="42138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4B55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取指令</w:t>
      </w:r>
    </w:p>
    <w:p w14:paraId="67B59C4E">
      <w:pPr>
        <w:numPr>
          <w:numId w:val="0"/>
        </w:numPr>
      </w:pPr>
      <w:r>
        <w:drawing>
          <wp:inline distT="0" distB="0" distL="114300" distR="114300">
            <wp:extent cx="5269865" cy="2646680"/>
            <wp:effectExtent l="0" t="0" r="63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B718B">
      <w:pPr>
        <w:numPr>
          <w:numId w:val="0"/>
        </w:numPr>
      </w:pPr>
    </w:p>
    <w:p w14:paraId="5D20CC1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lw rt,imm(rs)</w:t>
      </w:r>
      <w:r>
        <w:rPr>
          <w:rFonts w:hint="eastAsia"/>
          <w:lang w:val="en-US" w:eastAsia="zh-CN"/>
        </w:rPr>
        <w:t xml:space="preserve">   M[R[rs] + imm]-&gt;R[rt]</w:t>
      </w:r>
    </w:p>
    <w:p w14:paraId="7E82BDA3">
      <w:pPr>
        <w:numPr>
          <w:numId w:val="0"/>
        </w:numPr>
      </w:pPr>
      <w:r>
        <w:drawing>
          <wp:inline distT="0" distB="0" distL="114300" distR="114300">
            <wp:extent cx="5274310" cy="2728595"/>
            <wp:effectExtent l="0" t="0" r="889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5EB0">
      <w:pPr>
        <w:numPr>
          <w:numId w:val="0"/>
        </w:numPr>
      </w:pPr>
    </w:p>
    <w:p w14:paraId="15A7591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 rt,imm(rs)  R[rt] -&gt;M[R[rs] + imm]</w:t>
      </w:r>
    </w:p>
    <w:p w14:paraId="64936348">
      <w:pPr>
        <w:numPr>
          <w:numId w:val="0"/>
        </w:numPr>
      </w:pPr>
      <w:r>
        <w:drawing>
          <wp:inline distT="0" distB="0" distL="114300" distR="114300">
            <wp:extent cx="5272405" cy="2702560"/>
            <wp:effectExtent l="0" t="0" r="1079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7103">
      <w:pPr>
        <w:numPr>
          <w:numId w:val="0"/>
        </w:numPr>
      </w:pPr>
    </w:p>
    <w:p w14:paraId="417FEA9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beq rs,rt,imm</w:t>
      </w:r>
    </w:p>
    <w:p w14:paraId="328C74E3">
      <w:pPr>
        <w:numPr>
          <w:numId w:val="0"/>
        </w:numPr>
      </w:pPr>
      <w:r>
        <w:drawing>
          <wp:inline distT="0" distB="0" distL="114300" distR="114300">
            <wp:extent cx="4181475" cy="2242185"/>
            <wp:effectExtent l="0" t="0" r="952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6FC0">
      <w:pPr>
        <w:numPr>
          <w:numId w:val="0"/>
        </w:numPr>
      </w:pPr>
      <w:r>
        <w:drawing>
          <wp:inline distT="0" distB="0" distL="114300" distR="114300">
            <wp:extent cx="5266055" cy="1368425"/>
            <wp:effectExtent l="0" t="0" r="444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6463">
      <w:pPr>
        <w:numPr>
          <w:numId w:val="0"/>
        </w:numPr>
      </w:pPr>
    </w:p>
    <w:p w14:paraId="4E9A9730">
      <w:pPr>
        <w:numPr>
          <w:numId w:val="0"/>
        </w:numPr>
      </w:pPr>
      <w:r>
        <w:rPr>
          <w:rFonts w:hint="eastAsia"/>
          <w:lang w:val="en-US" w:eastAsia="zh-CN"/>
        </w:rPr>
        <w:t>JK触发器：</w:t>
      </w:r>
      <w:r>
        <w:drawing>
          <wp:inline distT="0" distB="0" distL="114300" distR="114300">
            <wp:extent cx="3020060" cy="433705"/>
            <wp:effectExtent l="0" t="0" r="254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C5D31">
      <w:pPr>
        <w:numPr>
          <w:numId w:val="0"/>
        </w:numPr>
      </w:pPr>
      <w:r>
        <w:rPr>
          <w:rFonts w:hint="eastAsia"/>
          <w:lang w:val="en-US" w:eastAsia="zh-CN"/>
        </w:rPr>
        <w:t>SR触发器：</w:t>
      </w:r>
      <w:r>
        <w:drawing>
          <wp:inline distT="0" distB="0" distL="114300" distR="114300">
            <wp:extent cx="2048510" cy="506095"/>
            <wp:effectExtent l="0" t="0" r="889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911C">
      <w:pPr>
        <w:numPr>
          <w:numId w:val="0"/>
        </w:numPr>
      </w:pPr>
      <w:r>
        <w:rPr>
          <w:rFonts w:hint="eastAsia"/>
          <w:lang w:val="en-US" w:eastAsia="zh-CN"/>
        </w:rPr>
        <w:t>D触发器：</w:t>
      </w:r>
      <w:r>
        <w:drawing>
          <wp:inline distT="0" distB="0" distL="114300" distR="114300">
            <wp:extent cx="1397000" cy="38735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34CD6">
      <w:pPr>
        <w:numPr>
          <w:numId w:val="0"/>
        </w:numPr>
      </w:pPr>
    </w:p>
    <w:p w14:paraId="05FF76C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8K*8 ：容量是8K个存储单元，8是每个存储单元的比特</w:t>
      </w:r>
    </w:p>
    <w:p w14:paraId="5FA8C532">
      <w:pPr>
        <w:numPr>
          <w:numId w:val="0"/>
        </w:numPr>
      </w:pPr>
      <w:r>
        <w:rPr>
          <w:rFonts w:hint="eastAsia"/>
          <w:lang w:val="en-US" w:eastAsia="zh-CN"/>
        </w:rPr>
        <w:t>整数边界存放：</w:t>
      </w:r>
      <w:r>
        <w:drawing>
          <wp:inline distT="0" distB="0" distL="114300" distR="114300">
            <wp:extent cx="3886200" cy="9017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E7B9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大端存放：高字节在低地址，小端存放：低字节在低地址</w:t>
      </w:r>
    </w:p>
    <w:p w14:paraId="2544C37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单字长单地址指令是指指令长度要和计算机字长相同。</w:t>
      </w:r>
    </w:p>
    <w:p w14:paraId="3D4A206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MIPS指令中R型指令的op段固定为000000，数目看func字段。</w:t>
      </w:r>
    </w:p>
    <w:p w14:paraId="73E5D6B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R型指令只支持寄存器寻址；I型指令支持立即数寻址，基址寻址，PC相对寻址；J型指令支持伪直接寻址。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C1356"/>
    <w:multiLevelType w:val="singleLevel"/>
    <w:tmpl w:val="8A4C13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C5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2026-07-03T09:12:37Z</dcterms:created>
  <dc:creator>13781</dc:creator>
  <cp:lastModifiedBy>李金轩</cp:lastModifiedBy>
  <dcterms:modified xsi:type="dcterms:W3CDTF">2026-07-03T15:30:19Z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9CC6E1D3BE144C62831C4716A8C3762E_12</vt:lpwstr>
  </property>
</Properties>
</file>