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5AFF9" w14:textId="3EE50DB9" w:rsidR="00A23CE0" w:rsidRPr="004771C4" w:rsidRDefault="00AF1E62" w:rsidP="00345403">
      <w:pPr>
        <w:spacing w:line="480" w:lineRule="auto"/>
        <w:rPr>
          <w:b/>
          <w:bCs/>
        </w:rPr>
      </w:pPr>
      <w:r>
        <w:rPr>
          <w:b/>
          <w:bCs/>
        </w:rPr>
        <w:t>SpellingBee: an entomological dictionary for word processor spellcheck</w:t>
      </w:r>
      <w:r w:rsidR="007D1C89">
        <w:rPr>
          <w:b/>
          <w:bCs/>
        </w:rPr>
        <w:t>ers</w:t>
      </w:r>
    </w:p>
    <w:p w14:paraId="1DE4C4DB" w14:textId="6C60B6A2" w:rsidR="00A23CE0" w:rsidRDefault="00A23CE0" w:rsidP="00345403">
      <w:pPr>
        <w:spacing w:line="480" w:lineRule="auto"/>
      </w:pPr>
    </w:p>
    <w:p w14:paraId="554B6414" w14:textId="7B92892B" w:rsidR="00A23CE0" w:rsidRDefault="00A23CE0" w:rsidP="00345403">
      <w:pPr>
        <w:spacing w:line="480" w:lineRule="auto"/>
      </w:pPr>
      <w:r>
        <w:t>Adam Haberski</w:t>
      </w:r>
      <w:r w:rsidR="008F17C7" w:rsidRPr="008F17C7">
        <w:rPr>
          <w:vertAlign w:val="superscript"/>
        </w:rPr>
        <w:t>1</w:t>
      </w:r>
      <w:r>
        <w:t xml:space="preserve">, Michael </w:t>
      </w:r>
      <w:r w:rsidR="008F17C7">
        <w:t xml:space="preserve">S. </w:t>
      </w:r>
      <w:r>
        <w:t>Caterino</w:t>
      </w:r>
      <w:r w:rsidR="008F17C7" w:rsidRPr="008F17C7">
        <w:rPr>
          <w:vertAlign w:val="superscript"/>
        </w:rPr>
        <w:t>1</w:t>
      </w:r>
    </w:p>
    <w:p w14:paraId="1678D4CE" w14:textId="34889D5B" w:rsidR="008F17C7" w:rsidRDefault="008F17C7" w:rsidP="00345403">
      <w:pPr>
        <w:spacing w:line="480" w:lineRule="auto"/>
      </w:pPr>
    </w:p>
    <w:p w14:paraId="78098093" w14:textId="50CEEB20" w:rsidR="008F17C7" w:rsidRDefault="008F17C7" w:rsidP="00345403">
      <w:pPr>
        <w:spacing w:line="480" w:lineRule="auto"/>
      </w:pPr>
      <w:r w:rsidRPr="008F17C7">
        <w:rPr>
          <w:vertAlign w:val="superscript"/>
        </w:rPr>
        <w:t xml:space="preserve">1 </w:t>
      </w:r>
      <w:r w:rsidRPr="008F17C7">
        <w:t>Department of Plant and Environmental Sciences, 277 Poole Agricultural Center, Clemson University, Clemson, SC 29634-0310, USA</w:t>
      </w:r>
    </w:p>
    <w:p w14:paraId="602C285D" w14:textId="19155FB7" w:rsidR="00A23CE0" w:rsidRDefault="00A23CE0" w:rsidP="00345403">
      <w:pPr>
        <w:spacing w:line="480" w:lineRule="auto"/>
      </w:pPr>
    </w:p>
    <w:p w14:paraId="6405A07B" w14:textId="33928DBC" w:rsidR="00A23CE0" w:rsidRDefault="00A23CE0" w:rsidP="00345403">
      <w:pPr>
        <w:spacing w:line="480" w:lineRule="auto"/>
        <w:rPr>
          <w:b/>
          <w:bCs/>
        </w:rPr>
      </w:pPr>
      <w:r w:rsidRPr="004771C4">
        <w:rPr>
          <w:b/>
          <w:bCs/>
        </w:rPr>
        <w:t>Abstract</w:t>
      </w:r>
    </w:p>
    <w:p w14:paraId="18542763" w14:textId="762FAF6A" w:rsidR="00A36D19" w:rsidRPr="00A36D19" w:rsidRDefault="00A36D19" w:rsidP="00345403">
      <w:pPr>
        <w:spacing w:line="480" w:lineRule="auto"/>
      </w:pPr>
      <w:r>
        <w:rPr>
          <w:b/>
          <w:bCs/>
        </w:rPr>
        <w:tab/>
      </w:r>
      <w:r w:rsidRPr="00A36D19">
        <w:t xml:space="preserve">Word processor spellcheckers do not recognize many entomological terms and incorrectly flag them as </w:t>
      </w:r>
      <w:r w:rsidR="00296FC8">
        <w:t xml:space="preserve">spelling </w:t>
      </w:r>
      <w:r w:rsidRPr="00A36D19">
        <w:t xml:space="preserve">errors. </w:t>
      </w:r>
      <w:r w:rsidR="00F469E4">
        <w:t xml:space="preserve">These “false positives” waste time and can obscure actual errors. </w:t>
      </w:r>
      <w:r w:rsidRPr="00A36D19">
        <w:t>To alleviate this problem, we created SpellingBee, a dictionary of 15</w:t>
      </w:r>
      <w:r w:rsidR="0043342F">
        <w:t>,2</w:t>
      </w:r>
      <w:r w:rsidR="00AE1CE0">
        <w:t>24</w:t>
      </w:r>
      <w:r w:rsidRPr="00A36D19">
        <w:t xml:space="preserve"> entomological terms </w:t>
      </w:r>
      <w:r w:rsidR="00DB125C">
        <w:t xml:space="preserve">and taxon names </w:t>
      </w:r>
      <w:r w:rsidR="00F469E4">
        <w:t xml:space="preserve">that can be installed into common word processors to improve </w:t>
      </w:r>
      <w:r w:rsidR="00DB125C">
        <w:t xml:space="preserve">the </w:t>
      </w:r>
      <w:r w:rsidR="00F469E4">
        <w:t xml:space="preserve">spellchecking of entomological manuscripts. </w:t>
      </w:r>
      <w:r w:rsidR="00C27660">
        <w:t xml:space="preserve">We tested its usefulness </w:t>
      </w:r>
      <w:r w:rsidR="00296FC8">
        <w:t>by spellchecking published literature</w:t>
      </w:r>
      <w:r w:rsidR="00F14AC4">
        <w:t xml:space="preserve"> across several entomology subdisciplines</w:t>
      </w:r>
      <w:r w:rsidR="00296FC8">
        <w:t xml:space="preserve">. </w:t>
      </w:r>
      <w:r w:rsidR="00A33ABB">
        <w:softHyphen/>
      </w:r>
      <w:r w:rsidR="00A33ABB">
        <w:softHyphen/>
      </w:r>
      <w:proofErr w:type="spellStart"/>
      <w:r w:rsidR="00814E3D">
        <w:t>SpellingBee</w:t>
      </w:r>
      <w:proofErr w:type="spellEnd"/>
      <w:r w:rsidR="00814E3D">
        <w:t xml:space="preserve"> </w:t>
      </w:r>
      <w:r w:rsidR="00296FC8">
        <w:t xml:space="preserve">significantly reduced the number of false </w:t>
      </w:r>
      <w:r w:rsidR="00F14AC4">
        <w:t>positive errors</w:t>
      </w:r>
      <w:r w:rsidR="00716F81">
        <w:t xml:space="preserve"> compared to the standard Microsoft Word dictionary</w:t>
      </w:r>
      <w:r w:rsidR="00F14AC4">
        <w:t xml:space="preserve">. It was most effective for systematics literature (13% reduction) but less effective </w:t>
      </w:r>
      <w:r w:rsidR="00DB125C">
        <w:t xml:space="preserve">for medical entomology and pest management. </w:t>
      </w:r>
      <w:r w:rsidR="00755BBA">
        <w:t xml:space="preserve">Proper nouns and taxa below subfamily remain substantial sources of false positive errors. SpellingBee </w:t>
      </w:r>
      <w:r w:rsidR="00AC7268">
        <w:t xml:space="preserve">can be downloaded for free and </w:t>
      </w:r>
      <w:r w:rsidR="00842F07">
        <w:t xml:space="preserve">will be updated </w:t>
      </w:r>
      <w:r w:rsidR="00AC7268">
        <w:t>periodically with more term</w:t>
      </w:r>
      <w:r w:rsidR="00871729">
        <w:t>s</w:t>
      </w:r>
      <w:r w:rsidR="00AC7268">
        <w:t xml:space="preserve"> to improve its usefulness. </w:t>
      </w:r>
    </w:p>
    <w:p w14:paraId="137B3720" w14:textId="78FE844A" w:rsidR="00A23CE0" w:rsidRDefault="00A23CE0" w:rsidP="00345403">
      <w:pPr>
        <w:spacing w:line="480" w:lineRule="auto"/>
      </w:pPr>
    </w:p>
    <w:p w14:paraId="6E22AAE7" w14:textId="57445F28" w:rsidR="00A23CE0" w:rsidRPr="00345403" w:rsidRDefault="00A23CE0" w:rsidP="00345403">
      <w:pPr>
        <w:spacing w:line="480" w:lineRule="auto"/>
        <w:rPr>
          <w:b/>
          <w:bCs/>
        </w:rPr>
      </w:pPr>
      <w:r w:rsidRPr="004771C4">
        <w:rPr>
          <w:b/>
          <w:bCs/>
        </w:rPr>
        <w:t>Introduction</w:t>
      </w:r>
    </w:p>
    <w:p w14:paraId="46B87393" w14:textId="1C39DFFF" w:rsidR="005B139F" w:rsidRDefault="00A23CE0" w:rsidP="005B139F">
      <w:pPr>
        <w:spacing w:line="480" w:lineRule="auto"/>
        <w:ind w:firstLine="720"/>
        <w:rPr>
          <w:rFonts w:eastAsia="Times New Roman"/>
        </w:rPr>
      </w:pPr>
      <w:r>
        <w:tab/>
      </w:r>
      <w:r w:rsidR="00692021">
        <w:t>Writing is a fundamental part of science</w:t>
      </w:r>
      <w:r w:rsidR="000145DF">
        <w:t>,</w:t>
      </w:r>
      <w:r w:rsidR="00674387">
        <w:t xml:space="preserve"> and p</w:t>
      </w:r>
      <w:r w:rsidR="00692021">
        <w:t xml:space="preserve">ublication quantity and quality </w:t>
      </w:r>
      <w:r w:rsidR="003710DD">
        <w:t xml:space="preserve">are considered for job placement and performance evaluations </w:t>
      </w:r>
      <w:r w:rsidR="00966B26">
        <w:t>(</w:t>
      </w:r>
      <w:r w:rsidR="00BA6120">
        <w:t>Brennan 2020</w:t>
      </w:r>
      <w:r w:rsidR="00966B26">
        <w:t xml:space="preserve">). </w:t>
      </w:r>
      <w:r w:rsidR="00782E2B">
        <w:t xml:space="preserve">An important tool in </w:t>
      </w:r>
      <w:r w:rsidR="00782E2B">
        <w:lastRenderedPageBreak/>
        <w:t xml:space="preserve">the modern writing workflow is the </w:t>
      </w:r>
      <w:r w:rsidR="00966B26">
        <w:t>Word processor spellcheck</w:t>
      </w:r>
      <w:r w:rsidR="00674387">
        <w:t xml:space="preserve"> function</w:t>
      </w:r>
      <w:r w:rsidR="00966B26">
        <w:t xml:space="preserve">. </w:t>
      </w:r>
      <w:r w:rsidR="00782E2B">
        <w:t>Spellcheckers</w:t>
      </w:r>
      <w:r w:rsidR="00674387">
        <w:t xml:space="preserve"> </w:t>
      </w:r>
      <w:r w:rsidR="00A23B45">
        <w:t xml:space="preserve">flag words that are spelled incorrectly and suggest alternative spellings, however, they often fail to recognize entomological terms, resulting in large numbers of “false positive” flags. These </w:t>
      </w:r>
      <w:r w:rsidR="00A23B45">
        <w:rPr>
          <w:rFonts w:eastAsia="Times New Roman"/>
        </w:rPr>
        <w:t>are not only distracting but create a real burden, because each must be manually verified</w:t>
      </w:r>
      <w:r w:rsidR="005B139F">
        <w:rPr>
          <w:rFonts w:eastAsia="Times New Roman"/>
        </w:rPr>
        <w:t xml:space="preserve"> </w:t>
      </w:r>
      <w:proofErr w:type="gramStart"/>
      <w:r w:rsidR="005B139F">
        <w:rPr>
          <w:rFonts w:eastAsia="Times New Roman"/>
        </w:rPr>
        <w:t>least</w:t>
      </w:r>
      <w:proofErr w:type="gramEnd"/>
      <w:r w:rsidR="005B139F">
        <w:rPr>
          <w:rFonts w:eastAsia="Times New Roman"/>
        </w:rPr>
        <w:t xml:space="preserve"> </w:t>
      </w:r>
      <w:r w:rsidR="00DB2D75">
        <w:rPr>
          <w:rFonts w:eastAsia="Times New Roman"/>
        </w:rPr>
        <w:t>they obscure a genuine error</w:t>
      </w:r>
      <w:r w:rsidR="00A23B45">
        <w:rPr>
          <w:rFonts w:eastAsia="Times New Roman"/>
        </w:rPr>
        <w:t xml:space="preserve">. </w:t>
      </w:r>
      <w:r w:rsidR="005B139F">
        <w:rPr>
          <w:rFonts w:eastAsia="Times New Roman"/>
        </w:rPr>
        <w:t xml:space="preserve">Publishing typos is not only embarrassing, but </w:t>
      </w:r>
      <w:r w:rsidR="00D66371">
        <w:rPr>
          <w:rFonts w:eastAsia="Times New Roman"/>
        </w:rPr>
        <w:t xml:space="preserve">in taxonomy, spelling counts </w:t>
      </w:r>
      <w:r w:rsidR="005B139F">
        <w:rPr>
          <w:rFonts w:eastAsia="Times New Roman"/>
        </w:rPr>
        <w:t xml:space="preserve">and in rare cases </w:t>
      </w:r>
      <w:r w:rsidR="00D66371">
        <w:rPr>
          <w:rFonts w:eastAsia="Times New Roman"/>
        </w:rPr>
        <w:t xml:space="preserve">typos </w:t>
      </w:r>
      <w:r w:rsidR="005B139F">
        <w:rPr>
          <w:rFonts w:eastAsia="Times New Roman"/>
        </w:rPr>
        <w:t>c</w:t>
      </w:r>
      <w:r w:rsidR="00D66371">
        <w:rPr>
          <w:rFonts w:eastAsia="Times New Roman"/>
        </w:rPr>
        <w:t>ould</w:t>
      </w:r>
      <w:r w:rsidR="005B139F">
        <w:rPr>
          <w:rFonts w:eastAsia="Times New Roman"/>
        </w:rPr>
        <w:t xml:space="preserve"> confuse nomenclature [ICZN art. 33].</w:t>
      </w:r>
    </w:p>
    <w:p w14:paraId="5322A223" w14:textId="790EEDF2" w:rsidR="00DB2D75" w:rsidRDefault="005B139F" w:rsidP="0095167A">
      <w:pPr>
        <w:spacing w:line="480" w:lineRule="auto"/>
      </w:pPr>
      <w:r>
        <w:tab/>
        <w:t xml:space="preserve">This perceived bug is </w:t>
      </w:r>
      <w:proofErr w:type="gramStart"/>
      <w:r>
        <w:t>actually a</w:t>
      </w:r>
      <w:proofErr w:type="gramEnd"/>
      <w:r>
        <w:t xml:space="preserve"> feature. Spellcheckers </w:t>
      </w:r>
      <w:r w:rsidR="00966B26">
        <w:t xml:space="preserve">work by comparing the words in a document against a reference dictionary </w:t>
      </w:r>
      <w:r w:rsidR="00674387">
        <w:t xml:space="preserve">and flagging </w:t>
      </w:r>
      <w:r w:rsidR="00782E2B">
        <w:t xml:space="preserve">words </w:t>
      </w:r>
      <w:r w:rsidR="00674387">
        <w:t xml:space="preserve">that </w:t>
      </w:r>
      <w:r>
        <w:t>do not match</w:t>
      </w:r>
      <w:r w:rsidR="00D778CF">
        <w:t>.</w:t>
      </w:r>
      <w:r>
        <w:t xml:space="preserve"> Words omitted from the reference are flagged, regardless of spelling.</w:t>
      </w:r>
      <w:r w:rsidR="00D778CF">
        <w:t xml:space="preserve"> </w:t>
      </w:r>
      <w:r w:rsidR="00DB2D75">
        <w:t xml:space="preserve">Why then </w:t>
      </w:r>
      <w:r w:rsidR="007E3E9E">
        <w:t>are</w:t>
      </w:r>
      <w:r w:rsidR="00DB2D75">
        <w:t xml:space="preserve"> standard dictionaries (those built into word-processing applications) not </w:t>
      </w:r>
      <w:r w:rsidR="007E3E9E">
        <w:t>comprehensive</w:t>
      </w:r>
      <w:r w:rsidR="00DB2D75">
        <w:t>? Word processors are designed to appeal to a large user base and including p</w:t>
      </w:r>
      <w:r w:rsidR="0057028C">
        <w:t xml:space="preserve">roper nouns, slang, </w:t>
      </w:r>
      <w:r w:rsidR="008731D9">
        <w:t xml:space="preserve">and </w:t>
      </w:r>
      <w:r w:rsidR="00DB2D75">
        <w:t xml:space="preserve">technical </w:t>
      </w:r>
      <w:r w:rsidR="008731D9">
        <w:t>jargon</w:t>
      </w:r>
      <w:r w:rsidR="0057028C">
        <w:t xml:space="preserve"> </w:t>
      </w:r>
      <w:r w:rsidR="00DB2D75">
        <w:t xml:space="preserve">can increase the occurrence of </w:t>
      </w:r>
      <w:r w:rsidR="00DB2D75" w:rsidRPr="002B289F">
        <w:t>homophones</w:t>
      </w:r>
      <w:r w:rsidR="00DB2D75">
        <w:t xml:space="preserve"> (</w:t>
      </w:r>
      <w:r w:rsidR="00024426">
        <w:t xml:space="preserve">like </w:t>
      </w:r>
      <w:r w:rsidR="00DB2D75" w:rsidRPr="00E23665">
        <w:rPr>
          <w:i/>
          <w:iCs/>
        </w:rPr>
        <w:t>their</w:t>
      </w:r>
      <w:r w:rsidR="00DB2D75">
        <w:t xml:space="preserve"> vs </w:t>
      </w:r>
      <w:r w:rsidR="00DB2D75" w:rsidRPr="00E23665">
        <w:rPr>
          <w:i/>
          <w:iCs/>
        </w:rPr>
        <w:t>there</w:t>
      </w:r>
      <w:r w:rsidR="00DB2D75">
        <w:t>) and real-word errors (</w:t>
      </w:r>
      <w:r w:rsidR="00DB2D75" w:rsidRPr="00E23665">
        <w:rPr>
          <w:i/>
          <w:iCs/>
        </w:rPr>
        <w:t>from</w:t>
      </w:r>
      <w:r w:rsidR="00DB2D75">
        <w:t xml:space="preserve"> vs </w:t>
      </w:r>
      <w:r w:rsidR="00DB2D75" w:rsidRPr="00E23665">
        <w:rPr>
          <w:i/>
          <w:iCs/>
        </w:rPr>
        <w:t>form</w:t>
      </w:r>
      <w:r w:rsidR="00DB2D75">
        <w:t>) and decrease their efficacy for typical users.</w:t>
      </w:r>
      <w:r w:rsidR="00024426">
        <w:t xml:space="preserve"> </w:t>
      </w:r>
    </w:p>
    <w:p w14:paraId="7DAB91A3" w14:textId="79A885F3" w:rsidR="0095167A" w:rsidRDefault="00AB6F37" w:rsidP="00024426">
      <w:pPr>
        <w:spacing w:line="480" w:lineRule="auto"/>
        <w:ind w:firstLine="720"/>
      </w:pPr>
      <w:r>
        <w:t xml:space="preserve">Entomology is a jargon-rich </w:t>
      </w:r>
      <w:r w:rsidR="008A1782">
        <w:t>field,</w:t>
      </w:r>
      <w:r w:rsidR="00C60339">
        <w:t xml:space="preserve"> and</w:t>
      </w:r>
      <w:r w:rsidR="00333759">
        <w:t xml:space="preserve"> </w:t>
      </w:r>
      <w:r w:rsidR="008A1782">
        <w:t>few entomological terms are included in standard spellcheck dictionaries, leading to a high rate of</w:t>
      </w:r>
      <w:r w:rsidR="00BD195A">
        <w:t xml:space="preserve"> false positive</w:t>
      </w:r>
      <w:r w:rsidR="00814E3D">
        <w:t>s</w:t>
      </w:r>
      <w:r w:rsidR="00BD195A">
        <w:t xml:space="preserve"> </w:t>
      </w:r>
      <w:r w:rsidR="008A1782">
        <w:t>during spellcheck</w:t>
      </w:r>
      <w:r w:rsidR="00BD195A">
        <w:t xml:space="preserve">. </w:t>
      </w:r>
      <w:r w:rsidR="00024426">
        <w:t>M</w:t>
      </w:r>
      <w:r w:rsidR="001431C2">
        <w:t xml:space="preserve">issing words </w:t>
      </w:r>
      <w:r w:rsidR="00024426">
        <w:t xml:space="preserve">can be added </w:t>
      </w:r>
      <w:r w:rsidR="001431C2">
        <w:t>to a list of known exception</w:t>
      </w:r>
      <w:r w:rsidR="000145DF">
        <w:t>s</w:t>
      </w:r>
      <w:r w:rsidR="001431C2">
        <w:t xml:space="preserve"> that will not be flagged in the future</w:t>
      </w:r>
      <w:r w:rsidR="002F64BC">
        <w:t xml:space="preserve"> (referred to as a “custom dictionary” in most</w:t>
      </w:r>
      <w:r w:rsidR="00B82E8C">
        <w:t xml:space="preserve"> applications</w:t>
      </w:r>
      <w:r w:rsidR="002F64BC">
        <w:t>)</w:t>
      </w:r>
      <w:r w:rsidR="001431C2">
        <w:t>, but this must be done manually for each word</w:t>
      </w:r>
      <w:r w:rsidR="00834E83">
        <w:t xml:space="preserve"> by every user</w:t>
      </w:r>
      <w:r w:rsidR="004F73A8">
        <w:t>,</w:t>
      </w:r>
      <w:r w:rsidR="001431C2">
        <w:t xml:space="preserve"> which is inefficient</w:t>
      </w:r>
      <w:r w:rsidR="0095167A">
        <w:t xml:space="preserve">. </w:t>
      </w:r>
      <w:r w:rsidR="00F435BE">
        <w:t>Additionally, an author</w:t>
      </w:r>
      <w:r w:rsidR="0095167A">
        <w:t xml:space="preserve"> could add a misspell</w:t>
      </w:r>
      <w:r w:rsidR="001431C2">
        <w:t>ed word</w:t>
      </w:r>
      <w:r w:rsidR="0095167A">
        <w:t xml:space="preserve"> to their custom dictionary perpetuating </w:t>
      </w:r>
      <w:r w:rsidR="00F435BE">
        <w:t xml:space="preserve">their </w:t>
      </w:r>
      <w:r w:rsidR="0095167A">
        <w:t>mistake</w:t>
      </w:r>
      <w:r w:rsidR="001431C2">
        <w:t xml:space="preserve"> rather than </w:t>
      </w:r>
      <w:r w:rsidR="002F64BC">
        <w:t>fixing</w:t>
      </w:r>
      <w:r w:rsidR="001431C2">
        <w:t xml:space="preserve"> it</w:t>
      </w:r>
      <w:r w:rsidR="0095167A">
        <w:t xml:space="preserve">. </w:t>
      </w:r>
    </w:p>
    <w:p w14:paraId="610F0C1C" w14:textId="195068EA" w:rsidR="00024426" w:rsidRDefault="00024426" w:rsidP="00024426">
      <w:pPr>
        <w:spacing w:line="480" w:lineRule="auto"/>
        <w:ind w:firstLine="720"/>
      </w:pPr>
      <w:r>
        <w:t xml:space="preserve">The problem is pervasive enough that numerous commercial scientific spellchecking applications are for sale (e.g., </w:t>
      </w:r>
      <w:proofErr w:type="spellStart"/>
      <w:r>
        <w:t>Spellex</w:t>
      </w:r>
      <w:proofErr w:type="spellEnd"/>
      <w:r>
        <w:t xml:space="preserve">, </w:t>
      </w:r>
      <w:r w:rsidRPr="00306C45">
        <w:t>https://www.spellex.com</w:t>
      </w:r>
      <w:r>
        <w:t xml:space="preserve">; </w:t>
      </w:r>
      <w:proofErr w:type="spellStart"/>
      <w:r>
        <w:t>Inductel</w:t>
      </w:r>
      <w:proofErr w:type="spellEnd"/>
      <w:r>
        <w:t xml:space="preserve">, </w:t>
      </w:r>
      <w:r w:rsidRPr="0069222B">
        <w:t>https://inductel.com</w:t>
      </w:r>
      <w:r>
        <w:t>). These products claim to reduce false positives for scientific terms, but they can be expensive, and none are advertised as entomology specific.</w:t>
      </w:r>
    </w:p>
    <w:p w14:paraId="15998D2C" w14:textId="0F6E8F8D" w:rsidR="00295EF1" w:rsidRDefault="00295EF1" w:rsidP="00580FC1">
      <w:pPr>
        <w:spacing w:line="480" w:lineRule="auto"/>
      </w:pPr>
      <w:r>
        <w:lastRenderedPageBreak/>
        <w:tab/>
      </w:r>
      <w:r w:rsidR="00F1410C">
        <w:t xml:space="preserve">Here, we introduce SpellingBee, a </w:t>
      </w:r>
      <w:r w:rsidR="009D3057">
        <w:t xml:space="preserve">free </w:t>
      </w:r>
      <w:r w:rsidR="000664CB">
        <w:t xml:space="preserve">spellcheck </w:t>
      </w:r>
      <w:r>
        <w:t>dictionary of entomological terms</w:t>
      </w:r>
      <w:r w:rsidR="00F1410C">
        <w:t xml:space="preserve"> to improve </w:t>
      </w:r>
      <w:r w:rsidR="002F64BC">
        <w:t xml:space="preserve">the </w:t>
      </w:r>
      <w:r w:rsidR="00F1410C">
        <w:t>spellchecking</w:t>
      </w:r>
      <w:r w:rsidR="00B40F77">
        <w:t xml:space="preserve"> of entomolog</w:t>
      </w:r>
      <w:r w:rsidR="00580FC1">
        <w:t>y</w:t>
      </w:r>
      <w:r w:rsidR="00B40F77">
        <w:t xml:space="preserve"> manuscripts.</w:t>
      </w:r>
      <w:r w:rsidR="00F1410C">
        <w:t xml:space="preserve"> </w:t>
      </w:r>
      <w:r w:rsidR="002F64BC" w:rsidRPr="002F64BC">
        <w:t xml:space="preserve">It can be imported into most word processors </w:t>
      </w:r>
      <w:r w:rsidR="002F64BC">
        <w:t xml:space="preserve">to </w:t>
      </w:r>
      <w:r w:rsidR="00580FC1">
        <w:t>supplement</w:t>
      </w:r>
      <w:r w:rsidR="002F64BC">
        <w:t xml:space="preserve"> standard dictionaries </w:t>
      </w:r>
      <w:r w:rsidR="00616593">
        <w:t xml:space="preserve">and reduce the occurrence of false positives. </w:t>
      </w:r>
      <w:r w:rsidR="00B40F77">
        <w:t>W</w:t>
      </w:r>
      <w:r w:rsidR="00F1410C">
        <w:t xml:space="preserve">e </w:t>
      </w:r>
      <w:r w:rsidR="00580FC1">
        <w:t>evaluate</w:t>
      </w:r>
      <w:r w:rsidR="00F1410C">
        <w:t xml:space="preserve"> its usefulness by testing it on existing literature</w:t>
      </w:r>
      <w:r w:rsidR="009E026C">
        <w:t>.</w:t>
      </w:r>
    </w:p>
    <w:p w14:paraId="39DE5D71" w14:textId="77777777" w:rsidR="00580FC1" w:rsidRDefault="00580FC1" w:rsidP="00580FC1">
      <w:pPr>
        <w:spacing w:line="480" w:lineRule="auto"/>
      </w:pPr>
    </w:p>
    <w:p w14:paraId="6F6B3023" w14:textId="7503664F" w:rsidR="004771C4" w:rsidRPr="00345403" w:rsidRDefault="00295EF1" w:rsidP="00345403">
      <w:pPr>
        <w:spacing w:line="480" w:lineRule="auto"/>
        <w:rPr>
          <w:b/>
          <w:bCs/>
        </w:rPr>
      </w:pPr>
      <w:r w:rsidRPr="004771C4">
        <w:rPr>
          <w:b/>
          <w:bCs/>
        </w:rPr>
        <w:t>Methods</w:t>
      </w:r>
    </w:p>
    <w:p w14:paraId="000D88FF" w14:textId="0DA1503D" w:rsidR="00295EF1" w:rsidRDefault="00295EF1" w:rsidP="002E1A63">
      <w:pPr>
        <w:spacing w:line="480" w:lineRule="auto"/>
      </w:pPr>
      <w:r>
        <w:tab/>
      </w:r>
      <w:r w:rsidR="002E1A63">
        <w:t xml:space="preserve">We searched the literature for words that were absent from </w:t>
      </w:r>
      <w:r w:rsidR="001011B3">
        <w:t xml:space="preserve">at least </w:t>
      </w:r>
      <w:r w:rsidR="002E1A63">
        <w:t xml:space="preserve">one of three common word processor standard dictionaries: </w:t>
      </w:r>
      <w:r w:rsidR="002E1A63" w:rsidRPr="002E1A63">
        <w:t xml:space="preserve">Microsoft Word, Open Office, </w:t>
      </w:r>
      <w:r w:rsidR="001011B3">
        <w:t>and</w:t>
      </w:r>
      <w:r w:rsidR="002E1A63" w:rsidRPr="002E1A63">
        <w:t xml:space="preserve"> </w:t>
      </w:r>
      <w:r w:rsidR="002E1A63">
        <w:t xml:space="preserve">Apple </w:t>
      </w:r>
      <w:r w:rsidR="002E1A63" w:rsidRPr="002E1A63">
        <w:t>Pages.</w:t>
      </w:r>
      <w:r w:rsidR="002E1A63">
        <w:t xml:space="preserve"> The largest source of terms was</w:t>
      </w:r>
      <w:r w:rsidR="00460CD9">
        <w:t xml:space="preserve"> </w:t>
      </w:r>
      <w:r w:rsidR="00A33ABB">
        <w:t xml:space="preserve">The </w:t>
      </w:r>
      <w:r w:rsidR="00A33ABB" w:rsidRPr="00D218E1">
        <w:t xml:space="preserve">Torre-Bueno </w:t>
      </w:r>
      <w:r w:rsidR="00A33ABB">
        <w:t>G</w:t>
      </w:r>
      <w:r w:rsidR="00A33ABB" w:rsidRPr="00D218E1">
        <w:t xml:space="preserve">lossary of </w:t>
      </w:r>
      <w:r w:rsidR="00A33ABB">
        <w:t>E</w:t>
      </w:r>
      <w:r w:rsidR="00A33ABB" w:rsidRPr="00D218E1">
        <w:t>ntomology</w:t>
      </w:r>
      <w:r w:rsidR="00A24CB5">
        <w:t xml:space="preserve"> (</w:t>
      </w:r>
      <w:r w:rsidR="00D218E1">
        <w:t>Nichols 1989</w:t>
      </w:r>
      <w:r w:rsidR="00A24CB5">
        <w:t>)</w:t>
      </w:r>
      <w:r w:rsidR="002E1A63">
        <w:t xml:space="preserve">. We next searched </w:t>
      </w:r>
      <w:r w:rsidR="001011B3" w:rsidRPr="001011B3">
        <w:t>the literature and bugguide.net (</w:t>
      </w:r>
      <w:r w:rsidR="00DE7AE8" w:rsidRPr="006A1C9A">
        <w:t>VanDyk</w:t>
      </w:r>
      <w:r w:rsidR="00DE7AE8">
        <w:t xml:space="preserve"> 2022; </w:t>
      </w:r>
      <w:r w:rsidR="00DE7AE8" w:rsidRPr="00DE7AE8">
        <w:t>https://bugguide.net</w:t>
      </w:r>
      <w:r w:rsidR="001011B3" w:rsidRPr="001011B3">
        <w:t>)</w:t>
      </w:r>
      <w:r w:rsidR="001011B3">
        <w:t xml:space="preserve"> </w:t>
      </w:r>
      <w:r w:rsidR="002E1A63">
        <w:t>for</w:t>
      </w:r>
      <w:r w:rsidR="00460CD9">
        <w:t xml:space="preserve"> </w:t>
      </w:r>
      <w:r w:rsidR="00AF1E62">
        <w:t xml:space="preserve">the </w:t>
      </w:r>
      <w:r w:rsidR="00A24CB5">
        <w:t>names</w:t>
      </w:r>
      <w:r w:rsidR="00BD1010">
        <w:t xml:space="preserve"> </w:t>
      </w:r>
      <w:r w:rsidR="00AF1E62">
        <w:t xml:space="preserve">of extant and extinct arthropod taxa </w:t>
      </w:r>
      <w:r w:rsidR="00A24CB5">
        <w:t xml:space="preserve">down to </w:t>
      </w:r>
      <w:r w:rsidR="00BD1010">
        <w:t xml:space="preserve">the </w:t>
      </w:r>
      <w:r w:rsidR="00A24CB5">
        <w:t>subfamil</w:t>
      </w:r>
      <w:r w:rsidR="00BD1010">
        <w:t>y level</w:t>
      </w:r>
      <w:r w:rsidR="00A24CB5">
        <w:t xml:space="preserve">. </w:t>
      </w:r>
      <w:r w:rsidR="001011B3">
        <w:t>Be</w:t>
      </w:r>
      <w:r w:rsidR="00E20A73">
        <w:t>low</w:t>
      </w:r>
      <w:r w:rsidR="001011B3">
        <w:t xml:space="preserve"> subfamily,</w:t>
      </w:r>
      <w:r w:rsidR="00E20A73">
        <w:t xml:space="preserve"> the number of </w:t>
      </w:r>
      <w:r w:rsidR="001011B3">
        <w:t xml:space="preserve">names </w:t>
      </w:r>
      <w:r w:rsidR="00962166">
        <w:t>increase</w:t>
      </w:r>
      <w:r w:rsidR="00E20A73">
        <w:t>s</w:t>
      </w:r>
      <w:r w:rsidR="001011B3">
        <w:t xml:space="preserve"> exponentially</w:t>
      </w:r>
      <w:r w:rsidR="00962166">
        <w:t>,</w:t>
      </w:r>
      <w:r w:rsidR="001011B3">
        <w:t xml:space="preserve"> and are impractical to include. </w:t>
      </w:r>
      <w:r w:rsidR="00B65749">
        <w:t>Latin</w:t>
      </w:r>
      <w:r w:rsidR="002E1A63">
        <w:t xml:space="preserve"> binomina were </w:t>
      </w:r>
      <w:r w:rsidR="00962166">
        <w:t xml:space="preserve">only </w:t>
      </w:r>
      <w:r w:rsidR="002E1A63">
        <w:t xml:space="preserve">included for </w:t>
      </w:r>
      <w:r w:rsidR="00962166">
        <w:t>t</w:t>
      </w:r>
      <w:r w:rsidR="00AF1E62">
        <w:t xml:space="preserve">he most common model organisms. </w:t>
      </w:r>
    </w:p>
    <w:p w14:paraId="0983276A" w14:textId="3D1433E3" w:rsidR="00716A08" w:rsidRDefault="004771C4" w:rsidP="002E1A63">
      <w:pPr>
        <w:spacing w:line="480" w:lineRule="auto"/>
        <w:ind w:firstLine="720"/>
      </w:pPr>
      <w:r>
        <w:t xml:space="preserve">We tested </w:t>
      </w:r>
      <w:r w:rsidR="001D66EA">
        <w:t xml:space="preserve">SpellingBee’s efficacy </w:t>
      </w:r>
      <w:r>
        <w:t xml:space="preserve">on articles from </w:t>
      </w:r>
      <w:r w:rsidR="003C11A1">
        <w:t xml:space="preserve">five journals </w:t>
      </w:r>
      <w:r w:rsidR="001B4F30">
        <w:t xml:space="preserve">published by the Entomological Society of America </w:t>
      </w:r>
      <w:r w:rsidR="003C11A1">
        <w:t>with open-source articles:</w:t>
      </w:r>
      <w:r w:rsidR="00DB5EEC">
        <w:t xml:space="preserve"> </w:t>
      </w:r>
      <w:r w:rsidR="00EC10C3" w:rsidRPr="00EC10C3">
        <w:t>Environmental Entomology,</w:t>
      </w:r>
      <w:r w:rsidR="00EC10C3">
        <w:t xml:space="preserve"> </w:t>
      </w:r>
      <w:r w:rsidR="00EC10C3" w:rsidRPr="00EC10C3">
        <w:t>Insect Systematics and Diversity</w:t>
      </w:r>
      <w:r w:rsidR="00EC10C3">
        <w:t xml:space="preserve">, </w:t>
      </w:r>
      <w:r w:rsidR="00DB5EEC">
        <w:t xml:space="preserve">Journal of Insect Science, Journal of Integrated Pest Management, </w:t>
      </w:r>
      <w:r w:rsidR="00EC10C3">
        <w:t xml:space="preserve">and </w:t>
      </w:r>
      <w:r w:rsidR="00DB5EEC">
        <w:t>Journal of Medical Entomology</w:t>
      </w:r>
      <w:r w:rsidR="00FA72DB">
        <w:t xml:space="preserve">. </w:t>
      </w:r>
      <w:r w:rsidR="00DB5EEC">
        <w:t>Combined, these journals encompass a broad scope</w:t>
      </w:r>
      <w:r w:rsidR="00E8455F">
        <w:t xml:space="preserve"> of entomological subdisciplines</w:t>
      </w:r>
      <w:r>
        <w:t xml:space="preserve">. </w:t>
      </w:r>
      <w:r w:rsidR="009049B5">
        <w:t xml:space="preserve">Our search was limited to </w:t>
      </w:r>
      <w:r w:rsidR="001B4F30">
        <w:t>“</w:t>
      </w:r>
      <w:r w:rsidR="00FA72DB">
        <w:t>open-access</w:t>
      </w:r>
      <w:r w:rsidR="001B4F30">
        <w:t>”</w:t>
      </w:r>
      <w:r w:rsidR="00FA72DB">
        <w:t xml:space="preserve"> </w:t>
      </w:r>
      <w:r w:rsidR="00F77F13">
        <w:t xml:space="preserve">or </w:t>
      </w:r>
      <w:r w:rsidR="00954221">
        <w:t>“</w:t>
      </w:r>
      <w:r w:rsidR="00F77F13">
        <w:t>free</w:t>
      </w:r>
      <w:r w:rsidR="00954221">
        <w:t>”</w:t>
      </w:r>
      <w:r w:rsidR="007B4FB3" w:rsidRPr="007B4FB3">
        <w:t xml:space="preserve"> </w:t>
      </w:r>
      <w:r w:rsidR="003C11A1">
        <w:t>research</w:t>
      </w:r>
      <w:r w:rsidR="009049B5">
        <w:t xml:space="preserve"> articles</w:t>
      </w:r>
      <w:r w:rsidR="00F77F13">
        <w:t>, which yielded 1</w:t>
      </w:r>
      <w:r w:rsidR="00C60339">
        <w:t>1,183</w:t>
      </w:r>
      <w:r w:rsidR="00F77F13">
        <w:t xml:space="preserve"> results.</w:t>
      </w:r>
      <w:r w:rsidR="009049B5">
        <w:t xml:space="preserve"> Ten </w:t>
      </w:r>
      <w:r w:rsidR="007B4FB3" w:rsidRPr="007B4FB3">
        <w:t xml:space="preserve">were </w:t>
      </w:r>
      <w:r w:rsidR="00FA72DB">
        <w:t>chosen</w:t>
      </w:r>
      <w:r w:rsidR="007B4FB3" w:rsidRPr="007B4FB3">
        <w:t xml:space="preserve"> at random </w:t>
      </w:r>
      <w:r w:rsidR="00FA72DB">
        <w:t xml:space="preserve">from each journal </w:t>
      </w:r>
      <w:r w:rsidR="00C60339">
        <w:t>(</w:t>
      </w:r>
      <w:r w:rsidR="00C60339" w:rsidRPr="003C11A1">
        <w:rPr>
          <w:i/>
          <w:iCs/>
        </w:rPr>
        <w:t>n</w:t>
      </w:r>
      <w:r w:rsidR="00C60339">
        <w:t xml:space="preserve"> = 50) </w:t>
      </w:r>
      <w:r w:rsidR="007B4FB3" w:rsidRPr="007B4FB3">
        <w:t>and the principal text (introduction, methods, results, conclusions, and captions) was copied and pasted into Microsoft Word</w:t>
      </w:r>
      <w:r w:rsidR="00FA72DB">
        <w:t xml:space="preserve"> </w:t>
      </w:r>
      <w:r w:rsidR="00B51C91">
        <w:t xml:space="preserve">v16.65 </w:t>
      </w:r>
      <w:r w:rsidR="00FA72DB">
        <w:t>as plain text</w:t>
      </w:r>
      <w:r w:rsidR="007B4FB3" w:rsidRPr="007B4FB3">
        <w:t xml:space="preserve">. </w:t>
      </w:r>
      <w:r w:rsidR="00DE07C1">
        <w:t>We excluded reference sections because they contain numerous proper nouns and abbreviations that would inflate the number of false positives and slow down the test.</w:t>
      </w:r>
    </w:p>
    <w:p w14:paraId="2D7ECCD7" w14:textId="6296F1D5" w:rsidR="00052E9E" w:rsidRDefault="003614FB" w:rsidP="00052E9E">
      <w:pPr>
        <w:spacing w:line="480" w:lineRule="auto"/>
        <w:ind w:firstLine="720"/>
      </w:pPr>
      <w:r>
        <w:lastRenderedPageBreak/>
        <w:t xml:space="preserve">We then ran the spellcheck tool with the </w:t>
      </w:r>
      <w:r w:rsidR="00F93CE7">
        <w:t xml:space="preserve">standard </w:t>
      </w:r>
      <w:r>
        <w:t xml:space="preserve">dictionary, and again with the </w:t>
      </w:r>
      <w:r w:rsidR="00F93CE7">
        <w:t xml:space="preserve">standard </w:t>
      </w:r>
      <w:r w:rsidR="00E8455F">
        <w:t xml:space="preserve">dictionary </w:t>
      </w:r>
      <w:r w:rsidR="007230DF">
        <w:t>plus</w:t>
      </w:r>
      <w:r>
        <w:t xml:space="preserve"> </w:t>
      </w:r>
      <w:r w:rsidR="00E8455F">
        <w:t>SpellingBee</w:t>
      </w:r>
      <w:r w:rsidR="007D4554">
        <w:t xml:space="preserve"> to compare the number of </w:t>
      </w:r>
      <w:r w:rsidR="00052E9E">
        <w:t>errors</w:t>
      </w:r>
      <w:r w:rsidR="007D4554">
        <w:t xml:space="preserve"> detected. </w:t>
      </w:r>
      <w:r w:rsidR="001B4F30">
        <w:t xml:space="preserve">The proofing language was set to </w:t>
      </w:r>
      <w:r w:rsidR="00AC4753">
        <w:t>American English</w:t>
      </w:r>
      <w:r w:rsidR="001B4F30">
        <w:t xml:space="preserve">. </w:t>
      </w:r>
      <w:r w:rsidR="00052E9E" w:rsidRPr="00052E9E">
        <w:t>We assume</w:t>
      </w:r>
      <w:r w:rsidR="00E8455F">
        <w:t>d</w:t>
      </w:r>
      <w:r w:rsidR="00052E9E" w:rsidRPr="00052E9E">
        <w:t xml:space="preserve"> that published manuscripts contain relatively few genuine spelling </w:t>
      </w:r>
      <w:r w:rsidR="005F21B5" w:rsidRPr="00052E9E">
        <w:t>errors,</w:t>
      </w:r>
      <w:r w:rsidR="00052E9E">
        <w:t xml:space="preserve"> and the majority of detections w</w:t>
      </w:r>
      <w:r w:rsidR="00E8455F">
        <w:t>ould</w:t>
      </w:r>
      <w:r w:rsidR="00052E9E">
        <w:t xml:space="preserve"> </w:t>
      </w:r>
      <w:r w:rsidR="005F21B5">
        <w:t>be</w:t>
      </w:r>
      <w:r w:rsidR="00052E9E">
        <w:t xml:space="preserve"> false positives</w:t>
      </w:r>
      <w:r w:rsidR="00052E9E" w:rsidRPr="00052E9E">
        <w:t xml:space="preserve">. </w:t>
      </w:r>
      <w:r w:rsidR="00E8455F">
        <w:t>The difference</w:t>
      </w:r>
      <w:r w:rsidR="00052E9E">
        <w:t xml:space="preserve"> in </w:t>
      </w:r>
      <w:r w:rsidR="005F21B5">
        <w:t xml:space="preserve">the </w:t>
      </w:r>
      <w:r w:rsidR="00052E9E">
        <w:t>mean</w:t>
      </w:r>
      <w:r w:rsidR="00E8455F">
        <w:t xml:space="preserve"> number of reported</w:t>
      </w:r>
      <w:r w:rsidR="00052E9E">
        <w:t xml:space="preserve"> </w:t>
      </w:r>
      <w:r w:rsidR="00E8455F">
        <w:t>errors was</w:t>
      </w:r>
      <w:r w:rsidR="00052E9E">
        <w:t xml:space="preserve"> </w:t>
      </w:r>
      <w:r w:rsidR="00E8455F">
        <w:t>compared</w:t>
      </w:r>
      <w:r w:rsidR="00052E9E">
        <w:t xml:space="preserve"> with a </w:t>
      </w:r>
      <w:r w:rsidR="00DC39C8">
        <w:t xml:space="preserve">paired </w:t>
      </w:r>
      <w:r w:rsidR="00052E9E">
        <w:t xml:space="preserve">T-test. Flagged words were then extracted using a custom macro </w:t>
      </w:r>
      <w:r w:rsidR="004B4A49">
        <w:t xml:space="preserve">script </w:t>
      </w:r>
      <w:r w:rsidR="00052E9E">
        <w:t xml:space="preserve">and categorized by error type. </w:t>
      </w:r>
    </w:p>
    <w:p w14:paraId="49D6CFFF" w14:textId="77777777" w:rsidR="004A4809" w:rsidRDefault="004A4809" w:rsidP="00052E9E">
      <w:pPr>
        <w:spacing w:line="480" w:lineRule="auto"/>
        <w:ind w:firstLine="720"/>
      </w:pPr>
    </w:p>
    <w:p w14:paraId="3153E442" w14:textId="4006C503" w:rsidR="007F4D07" w:rsidRPr="00724CEF" w:rsidRDefault="003614FB" w:rsidP="00345403">
      <w:pPr>
        <w:spacing w:line="480" w:lineRule="auto"/>
        <w:rPr>
          <w:b/>
          <w:bCs/>
        </w:rPr>
      </w:pPr>
      <w:r w:rsidRPr="003614FB">
        <w:rPr>
          <w:b/>
          <w:bCs/>
        </w:rPr>
        <w:t>Results</w:t>
      </w:r>
      <w:r w:rsidR="00BE3B52">
        <w:rPr>
          <w:b/>
          <w:bCs/>
        </w:rPr>
        <w:t>/Discussion</w:t>
      </w:r>
    </w:p>
    <w:p w14:paraId="2AD1F50B" w14:textId="538990EC" w:rsidR="00722DC9" w:rsidRDefault="007335EC" w:rsidP="008A3725">
      <w:pPr>
        <w:spacing w:line="480" w:lineRule="auto"/>
        <w:ind w:firstLine="720"/>
      </w:pPr>
      <w:r>
        <w:t>We compiled</w:t>
      </w:r>
      <w:r w:rsidR="007F4D07">
        <w:t xml:space="preserve"> </w:t>
      </w:r>
      <w:r w:rsidR="008A3725">
        <w:t>1</w:t>
      </w:r>
      <w:r w:rsidR="00374956">
        <w:t>5</w:t>
      </w:r>
      <w:r w:rsidR="008A3725">
        <w:t>,</w:t>
      </w:r>
      <w:r w:rsidR="00374956">
        <w:t>0</w:t>
      </w:r>
      <w:r w:rsidR="00AE1CE0">
        <w:t>20</w:t>
      </w:r>
      <w:r w:rsidR="008A3725">
        <w:t xml:space="preserve"> </w:t>
      </w:r>
      <w:r w:rsidR="007F4D07">
        <w:t xml:space="preserve">entomological terms and taxon names </w:t>
      </w:r>
      <w:r w:rsidR="00D66D61">
        <w:t xml:space="preserve">absent </w:t>
      </w:r>
      <w:r w:rsidR="00DA00C3">
        <w:t>from</w:t>
      </w:r>
      <w:r w:rsidR="007F4D07">
        <w:t xml:space="preserve"> </w:t>
      </w:r>
      <w:r w:rsidR="00A150A0">
        <w:t>common</w:t>
      </w:r>
      <w:r w:rsidR="007F4D07">
        <w:t xml:space="preserve"> </w:t>
      </w:r>
      <w:r w:rsidR="00BE3B52">
        <w:t xml:space="preserve">spellcheck </w:t>
      </w:r>
      <w:r w:rsidR="007F4D07">
        <w:t>dictionar</w:t>
      </w:r>
      <w:r w:rsidR="00D66D61">
        <w:t>ies</w:t>
      </w:r>
      <w:r w:rsidR="007F4D07">
        <w:t xml:space="preserve">. </w:t>
      </w:r>
      <w:r w:rsidR="008A3725">
        <w:t xml:space="preserve">Our </w:t>
      </w:r>
      <w:r w:rsidR="00136F7C">
        <w:t>evaluation on published</w:t>
      </w:r>
      <w:r w:rsidR="008A3725">
        <w:t xml:space="preserve"> journal articles found </w:t>
      </w:r>
      <w:r w:rsidR="001F2C64">
        <w:t xml:space="preserve">SpellingBee </w:t>
      </w:r>
      <w:r w:rsidR="00582FD4">
        <w:t xml:space="preserve">significantly </w:t>
      </w:r>
      <w:r w:rsidR="001F2C64">
        <w:t xml:space="preserve">reduced the </w:t>
      </w:r>
      <w:r w:rsidR="00025C3A">
        <w:t>number of</w:t>
      </w:r>
      <w:r w:rsidR="001F2C64">
        <w:t xml:space="preserve"> false positives</w:t>
      </w:r>
      <w:r w:rsidR="003A4F34">
        <w:t xml:space="preserve"> </w:t>
      </w:r>
      <w:r w:rsidR="00E25C7E">
        <w:t xml:space="preserve">detected during spellcheck </w:t>
      </w:r>
      <w:r w:rsidR="001F2C64">
        <w:t>(</w:t>
      </w:r>
      <w:r w:rsidR="004C7621" w:rsidRPr="004C7621">
        <w:rPr>
          <w:i/>
          <w:iCs/>
        </w:rPr>
        <w:t>t</w:t>
      </w:r>
      <w:r w:rsidR="004C7621">
        <w:t xml:space="preserve"> = </w:t>
      </w:r>
      <w:r w:rsidR="00582FD4">
        <w:t>3.77</w:t>
      </w:r>
      <w:r w:rsidR="004C7621">
        <w:t xml:space="preserve">, </w:t>
      </w:r>
      <w:r w:rsidR="004C7621" w:rsidRPr="004C7621">
        <w:rPr>
          <w:i/>
          <w:iCs/>
        </w:rPr>
        <w:t>df</w:t>
      </w:r>
      <w:r w:rsidR="004C7621">
        <w:t xml:space="preserve"> = </w:t>
      </w:r>
      <w:r w:rsidR="00582FD4">
        <w:t>49</w:t>
      </w:r>
      <w:r w:rsidR="004C7621">
        <w:t xml:space="preserve">, </w:t>
      </w:r>
      <w:r w:rsidR="004C7621" w:rsidRPr="004C7621">
        <w:rPr>
          <w:i/>
          <w:iCs/>
        </w:rPr>
        <w:t>p</w:t>
      </w:r>
      <w:r w:rsidR="004C7621">
        <w:t xml:space="preserve"> = 0.</w:t>
      </w:r>
      <w:r w:rsidR="00582FD4">
        <w:t>0004</w:t>
      </w:r>
      <w:r w:rsidR="001B4F30">
        <w:t xml:space="preserve">; </w:t>
      </w:r>
      <w:r w:rsidR="00DD3116">
        <w:t>Table 1)</w:t>
      </w:r>
      <w:r w:rsidR="001F2C64">
        <w:t>.</w:t>
      </w:r>
      <w:r w:rsidR="00052E9E">
        <w:t xml:space="preserve"> It was </w:t>
      </w:r>
      <w:r w:rsidR="00A150A0">
        <w:t xml:space="preserve">most effective in the journal </w:t>
      </w:r>
      <w:r w:rsidR="004F4ED5">
        <w:t>Insect Systematics and Diversity</w:t>
      </w:r>
      <w:r w:rsidR="00AB41C0">
        <w:t xml:space="preserve"> (13% reduction</w:t>
      </w:r>
      <w:r w:rsidR="008A3725">
        <w:t>) and</w:t>
      </w:r>
      <w:r w:rsidR="00A150A0">
        <w:t xml:space="preserve"> least effective in </w:t>
      </w:r>
      <w:r w:rsidR="00AB41C0">
        <w:t>the Journal of Integrated Pest Management</w:t>
      </w:r>
      <w:r w:rsidR="008D7799">
        <w:t xml:space="preserve"> </w:t>
      </w:r>
      <w:r w:rsidR="00AB41C0">
        <w:t>(4%)</w:t>
      </w:r>
      <w:r w:rsidR="008D7799">
        <w:t xml:space="preserve">. </w:t>
      </w:r>
      <w:r w:rsidR="00C0491D">
        <w:t xml:space="preserve">Through this exercise we identified an additional </w:t>
      </w:r>
      <w:r w:rsidR="00B12A10">
        <w:t>204</w:t>
      </w:r>
      <w:r w:rsidR="00052E9E">
        <w:t xml:space="preserve"> </w:t>
      </w:r>
      <w:r w:rsidR="00C0491D">
        <w:t>terms and taxon names</w:t>
      </w:r>
      <w:r w:rsidR="00B60C5D">
        <w:t>, which were added to SpellingBee</w:t>
      </w:r>
      <w:r w:rsidR="008A3725">
        <w:t xml:space="preserve"> to reach a final total </w:t>
      </w:r>
      <w:r w:rsidR="00F807A5">
        <w:t xml:space="preserve">of </w:t>
      </w:r>
      <w:r w:rsidR="008A3725" w:rsidRPr="008A3725">
        <w:t>15,</w:t>
      </w:r>
      <w:r w:rsidR="0043342F">
        <w:t>2</w:t>
      </w:r>
      <w:r w:rsidR="00AE1CE0">
        <w:t>24</w:t>
      </w:r>
      <w:r w:rsidR="008A3725">
        <w:t xml:space="preserve"> terms</w:t>
      </w:r>
      <w:r w:rsidR="00C0491D">
        <w:t xml:space="preserve">. </w:t>
      </w:r>
      <w:r w:rsidR="009F6ECE">
        <w:t xml:space="preserve">As expected, the number of genuine spelling errors </w:t>
      </w:r>
      <w:r w:rsidR="00522B2F">
        <w:t>averaged</w:t>
      </w:r>
      <w:r w:rsidR="009F6ECE">
        <w:t xml:space="preserve"> </w:t>
      </w:r>
      <w:r w:rsidR="00B72D10">
        <w:t>fewer</w:t>
      </w:r>
      <w:r w:rsidR="009F6ECE">
        <w:t xml:space="preserve"> than 1 per article.</w:t>
      </w:r>
    </w:p>
    <w:p w14:paraId="2BB97AC5" w14:textId="56024B02" w:rsidR="00CB5C91" w:rsidRDefault="00CB5C91" w:rsidP="00040CF2">
      <w:r w:rsidRPr="00CB5C91">
        <w:rPr>
          <w:b/>
          <w:bCs/>
        </w:rPr>
        <w:t>Table 1:</w:t>
      </w:r>
      <w:r>
        <w:t xml:space="preserve"> Comparison of </w:t>
      </w:r>
      <w:r w:rsidR="00122F8D">
        <w:t xml:space="preserve">errors reported during spellcheck </w:t>
      </w:r>
      <w:r w:rsidR="00C27B53">
        <w:t>of 10 articles each from 5 journals (</w:t>
      </w:r>
      <w:r w:rsidR="00C27B53" w:rsidRPr="00040E63">
        <w:rPr>
          <w:i/>
          <w:iCs/>
        </w:rPr>
        <w:t>n</w:t>
      </w:r>
      <w:r w:rsidR="00C27B53">
        <w:t xml:space="preserve"> = 50</w:t>
      </w:r>
      <w:r w:rsidR="00093817">
        <w:t>) published</w:t>
      </w:r>
      <w:r w:rsidR="00C27B53">
        <w:t xml:space="preserve"> by the Entomological Society of America, </w:t>
      </w:r>
      <w:r w:rsidR="00122F8D">
        <w:t>using</w:t>
      </w:r>
      <w:r>
        <w:t xml:space="preserve"> </w:t>
      </w:r>
      <w:proofErr w:type="spellStart"/>
      <w:r>
        <w:t>SpellingBee</w:t>
      </w:r>
      <w:proofErr w:type="spellEnd"/>
      <w:r>
        <w:t xml:space="preserve"> </w:t>
      </w:r>
      <w:r w:rsidR="00122F8D">
        <w:t>versus</w:t>
      </w:r>
      <w:r>
        <w:t xml:space="preserve"> the standard Microsoft Word dictionary.</w:t>
      </w:r>
      <w:r w:rsidR="00261972">
        <w:t xml:space="preserve"> </w:t>
      </w:r>
      <w:r w:rsidR="003E7B71">
        <w:t>Table values are means ± standard errors.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"/>
        <w:gridCol w:w="2983"/>
        <w:gridCol w:w="612"/>
        <w:gridCol w:w="2638"/>
        <w:gridCol w:w="2505"/>
      </w:tblGrid>
      <w:tr w:rsidR="00722DC9" w:rsidRPr="008D7799" w14:paraId="6632B163" w14:textId="77777777" w:rsidTr="000E37D5">
        <w:trPr>
          <w:trHeight w:val="332"/>
        </w:trPr>
        <w:tc>
          <w:tcPr>
            <w:tcW w:w="35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F0203A" w14:textId="77777777" w:rsidR="00722DC9" w:rsidRPr="008D7799" w:rsidRDefault="00722DC9" w:rsidP="00345403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32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11224B" w14:textId="478698EF" w:rsidR="00722DC9" w:rsidRPr="008D7799" w:rsidRDefault="00722DC9" w:rsidP="00345403">
            <w:pPr>
              <w:spacing w:line="480" w:lineRule="auto"/>
              <w:rPr>
                <w:sz w:val="20"/>
                <w:szCs w:val="20"/>
              </w:rPr>
            </w:pPr>
            <w:r w:rsidRPr="008D7799">
              <w:rPr>
                <w:sz w:val="20"/>
                <w:szCs w:val="20"/>
              </w:rPr>
              <w:t>Standard dictionary</w:t>
            </w:r>
          </w:p>
        </w:tc>
        <w:tc>
          <w:tcPr>
            <w:tcW w:w="2505" w:type="dxa"/>
            <w:tcBorders>
              <w:top w:val="single" w:sz="4" w:space="0" w:color="auto"/>
              <w:bottom w:val="single" w:sz="4" w:space="0" w:color="auto"/>
            </w:tcBorders>
          </w:tcPr>
          <w:p w14:paraId="475D6D30" w14:textId="50C2CF69" w:rsidR="00722DC9" w:rsidRPr="008D7799" w:rsidRDefault="00722DC9" w:rsidP="00345403">
            <w:pPr>
              <w:spacing w:line="480" w:lineRule="auto"/>
              <w:rPr>
                <w:sz w:val="20"/>
                <w:szCs w:val="20"/>
              </w:rPr>
            </w:pPr>
            <w:r w:rsidRPr="008D7799">
              <w:rPr>
                <w:sz w:val="20"/>
                <w:szCs w:val="20"/>
              </w:rPr>
              <w:t>Spelling</w:t>
            </w:r>
            <w:r w:rsidR="00CB5C91" w:rsidRPr="008D7799">
              <w:rPr>
                <w:sz w:val="20"/>
                <w:szCs w:val="20"/>
              </w:rPr>
              <w:t>B</w:t>
            </w:r>
            <w:r w:rsidRPr="008D7799">
              <w:rPr>
                <w:sz w:val="20"/>
                <w:szCs w:val="20"/>
              </w:rPr>
              <w:t>ee</w:t>
            </w:r>
          </w:p>
        </w:tc>
      </w:tr>
      <w:tr w:rsidR="00722DC9" w:rsidRPr="008D7799" w14:paraId="4C18373D" w14:textId="77777777" w:rsidTr="000E37D5">
        <w:tc>
          <w:tcPr>
            <w:tcW w:w="4207" w:type="dxa"/>
            <w:gridSpan w:val="3"/>
            <w:tcBorders>
              <w:top w:val="single" w:sz="4" w:space="0" w:color="auto"/>
            </w:tcBorders>
          </w:tcPr>
          <w:p w14:paraId="41CC12D5" w14:textId="7D89911C" w:rsidR="00722DC9" w:rsidRPr="008D7799" w:rsidRDefault="00E85D66" w:rsidP="00345403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journals</w:t>
            </w:r>
            <w:r w:rsidR="00F14AC4">
              <w:rPr>
                <w:sz w:val="20"/>
                <w:szCs w:val="20"/>
              </w:rPr>
              <w:t xml:space="preserve"> combined</w:t>
            </w:r>
          </w:p>
        </w:tc>
        <w:tc>
          <w:tcPr>
            <w:tcW w:w="2638" w:type="dxa"/>
          </w:tcPr>
          <w:p w14:paraId="4CFB567C" w14:textId="3E116497" w:rsidR="00722DC9" w:rsidRPr="008D7799" w:rsidRDefault="00E85D66" w:rsidP="000E37D5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233.8</w:t>
            </w:r>
            <w:r w:rsidR="005A571E">
              <w:rPr>
                <w:sz w:val="20"/>
                <w:szCs w:val="20"/>
              </w:rPr>
              <w:t xml:space="preserve"> </w:t>
            </w:r>
            <w:r w:rsidR="00261972">
              <w:rPr>
                <w:sz w:val="20"/>
                <w:szCs w:val="20"/>
              </w:rPr>
              <w:t>± 36</w:t>
            </w:r>
          </w:p>
        </w:tc>
        <w:tc>
          <w:tcPr>
            <w:tcW w:w="2505" w:type="dxa"/>
          </w:tcPr>
          <w:p w14:paraId="6131BC78" w14:textId="23270BFB" w:rsidR="00722DC9" w:rsidRPr="008D7799" w:rsidRDefault="00E85D66" w:rsidP="000E37D5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211.5</w:t>
            </w:r>
            <w:r w:rsidR="00261972">
              <w:rPr>
                <w:sz w:val="20"/>
                <w:szCs w:val="20"/>
              </w:rPr>
              <w:t xml:space="preserve"> ± 32</w:t>
            </w:r>
            <w:r w:rsidR="00582FD4">
              <w:rPr>
                <w:sz w:val="20"/>
                <w:szCs w:val="20"/>
              </w:rPr>
              <w:t xml:space="preserve"> *</w:t>
            </w:r>
          </w:p>
        </w:tc>
      </w:tr>
      <w:tr w:rsidR="008D7799" w:rsidRPr="008D7799" w14:paraId="616FE6FC" w14:textId="77777777" w:rsidTr="000E37D5">
        <w:trPr>
          <w:gridBefore w:val="1"/>
          <w:wBefore w:w="612" w:type="dxa"/>
        </w:trPr>
        <w:tc>
          <w:tcPr>
            <w:tcW w:w="3595" w:type="dxa"/>
            <w:gridSpan w:val="2"/>
          </w:tcPr>
          <w:p w14:paraId="2303F072" w14:textId="4F77EC29" w:rsidR="008D7799" w:rsidRPr="008D7799" w:rsidRDefault="008D7799" w:rsidP="00345403">
            <w:pPr>
              <w:spacing w:line="480" w:lineRule="auto"/>
              <w:rPr>
                <w:sz w:val="20"/>
                <w:szCs w:val="20"/>
              </w:rPr>
            </w:pPr>
            <w:r w:rsidRPr="008D7799">
              <w:rPr>
                <w:sz w:val="20"/>
                <w:szCs w:val="20"/>
              </w:rPr>
              <w:t>Environmental Entomology</w:t>
            </w:r>
          </w:p>
        </w:tc>
        <w:tc>
          <w:tcPr>
            <w:tcW w:w="2638" w:type="dxa"/>
          </w:tcPr>
          <w:p w14:paraId="692C1A9C" w14:textId="02E12F8A" w:rsidR="008D7799" w:rsidRPr="008D7799" w:rsidRDefault="00E85D66" w:rsidP="00345403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149.7</w:t>
            </w:r>
            <w:r w:rsidR="00261972">
              <w:rPr>
                <w:sz w:val="20"/>
                <w:szCs w:val="20"/>
              </w:rPr>
              <w:t xml:space="preserve"> ± 42</w:t>
            </w:r>
          </w:p>
        </w:tc>
        <w:tc>
          <w:tcPr>
            <w:tcW w:w="2505" w:type="dxa"/>
          </w:tcPr>
          <w:p w14:paraId="5C05B14E" w14:textId="17448A5C" w:rsidR="008D7799" w:rsidRPr="008D7799" w:rsidRDefault="00E85D66" w:rsidP="00345403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141.0</w:t>
            </w:r>
            <w:r w:rsidR="00181B4D">
              <w:rPr>
                <w:sz w:val="20"/>
                <w:szCs w:val="20"/>
              </w:rPr>
              <w:t xml:space="preserve"> ± 40</w:t>
            </w:r>
            <w:r w:rsidR="00582FD4">
              <w:rPr>
                <w:sz w:val="20"/>
                <w:szCs w:val="20"/>
              </w:rPr>
              <w:t xml:space="preserve"> *</w:t>
            </w:r>
          </w:p>
        </w:tc>
      </w:tr>
      <w:tr w:rsidR="008D7799" w:rsidRPr="008D7799" w14:paraId="56E7984B" w14:textId="77777777" w:rsidTr="000E37D5">
        <w:trPr>
          <w:gridBefore w:val="1"/>
          <w:wBefore w:w="612" w:type="dxa"/>
        </w:trPr>
        <w:tc>
          <w:tcPr>
            <w:tcW w:w="3595" w:type="dxa"/>
            <w:gridSpan w:val="2"/>
          </w:tcPr>
          <w:p w14:paraId="1CFD2FBC" w14:textId="30098C51" w:rsidR="008D7799" w:rsidRPr="008D7799" w:rsidRDefault="008D7799" w:rsidP="00345403">
            <w:pPr>
              <w:spacing w:line="480" w:lineRule="auto"/>
              <w:rPr>
                <w:sz w:val="20"/>
                <w:szCs w:val="20"/>
              </w:rPr>
            </w:pPr>
            <w:r w:rsidRPr="008D7799">
              <w:rPr>
                <w:sz w:val="20"/>
                <w:szCs w:val="20"/>
              </w:rPr>
              <w:t>Insect Systematics and Diversity</w:t>
            </w:r>
          </w:p>
        </w:tc>
        <w:tc>
          <w:tcPr>
            <w:tcW w:w="2638" w:type="dxa"/>
          </w:tcPr>
          <w:p w14:paraId="381CFF23" w14:textId="17CDA95F" w:rsidR="008D7799" w:rsidRPr="008D7799" w:rsidRDefault="00E85D66" w:rsidP="00345403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573.0</w:t>
            </w:r>
            <w:r w:rsidR="00261972">
              <w:rPr>
                <w:sz w:val="20"/>
                <w:szCs w:val="20"/>
              </w:rPr>
              <w:t xml:space="preserve"> ± </w:t>
            </w:r>
            <w:r w:rsidR="00181B4D">
              <w:rPr>
                <w:sz w:val="20"/>
                <w:szCs w:val="20"/>
              </w:rPr>
              <w:t>21</w:t>
            </w:r>
          </w:p>
        </w:tc>
        <w:tc>
          <w:tcPr>
            <w:tcW w:w="2505" w:type="dxa"/>
          </w:tcPr>
          <w:p w14:paraId="4B74B243" w14:textId="3A5E0765" w:rsidR="008D7799" w:rsidRPr="008D7799" w:rsidRDefault="00E85D66" w:rsidP="00345403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500.3</w:t>
            </w:r>
            <w:r w:rsidR="00181B4D">
              <w:rPr>
                <w:sz w:val="20"/>
                <w:szCs w:val="20"/>
              </w:rPr>
              <w:t xml:space="preserve"> ± 20</w:t>
            </w:r>
            <w:r w:rsidR="00582FD4">
              <w:rPr>
                <w:sz w:val="20"/>
                <w:szCs w:val="20"/>
              </w:rPr>
              <w:t xml:space="preserve"> *</w:t>
            </w:r>
          </w:p>
        </w:tc>
      </w:tr>
      <w:tr w:rsidR="00722DC9" w:rsidRPr="008D7799" w14:paraId="4BB013B2" w14:textId="77777777" w:rsidTr="000E37D5">
        <w:trPr>
          <w:gridBefore w:val="1"/>
          <w:wBefore w:w="612" w:type="dxa"/>
        </w:trPr>
        <w:tc>
          <w:tcPr>
            <w:tcW w:w="3595" w:type="dxa"/>
            <w:gridSpan w:val="2"/>
          </w:tcPr>
          <w:p w14:paraId="580BEB5C" w14:textId="677FE939" w:rsidR="00722DC9" w:rsidRPr="008D7799" w:rsidRDefault="00722DC9" w:rsidP="00345403">
            <w:pPr>
              <w:spacing w:line="480" w:lineRule="auto"/>
              <w:rPr>
                <w:sz w:val="20"/>
                <w:szCs w:val="20"/>
              </w:rPr>
            </w:pPr>
            <w:r w:rsidRPr="008D7799">
              <w:rPr>
                <w:sz w:val="20"/>
                <w:szCs w:val="20"/>
              </w:rPr>
              <w:t>Journal of Insect Science</w:t>
            </w:r>
          </w:p>
        </w:tc>
        <w:tc>
          <w:tcPr>
            <w:tcW w:w="2638" w:type="dxa"/>
          </w:tcPr>
          <w:p w14:paraId="5C511E35" w14:textId="1DDBBAAE" w:rsidR="00722DC9" w:rsidRPr="008D7799" w:rsidRDefault="00E85D66" w:rsidP="00345403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127.4</w:t>
            </w:r>
            <w:r w:rsidR="00181B4D">
              <w:rPr>
                <w:sz w:val="20"/>
                <w:szCs w:val="20"/>
              </w:rPr>
              <w:t xml:space="preserve"> ± 125</w:t>
            </w:r>
          </w:p>
        </w:tc>
        <w:tc>
          <w:tcPr>
            <w:tcW w:w="2505" w:type="dxa"/>
          </w:tcPr>
          <w:p w14:paraId="2F00C5C6" w14:textId="5CE4A724" w:rsidR="00722DC9" w:rsidRPr="008D7799" w:rsidRDefault="00E85D66" w:rsidP="00345403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114.3</w:t>
            </w:r>
            <w:r w:rsidR="00181B4D">
              <w:rPr>
                <w:sz w:val="20"/>
                <w:szCs w:val="20"/>
              </w:rPr>
              <w:t xml:space="preserve"> ± 111</w:t>
            </w:r>
          </w:p>
        </w:tc>
      </w:tr>
      <w:tr w:rsidR="00722DC9" w:rsidRPr="008D7799" w14:paraId="679DAA79" w14:textId="77777777" w:rsidTr="000E37D5">
        <w:trPr>
          <w:gridBefore w:val="1"/>
          <w:wBefore w:w="612" w:type="dxa"/>
        </w:trPr>
        <w:tc>
          <w:tcPr>
            <w:tcW w:w="3595" w:type="dxa"/>
            <w:gridSpan w:val="2"/>
          </w:tcPr>
          <w:p w14:paraId="3CF07A8B" w14:textId="1924247D" w:rsidR="00722DC9" w:rsidRPr="008D7799" w:rsidRDefault="008D7799" w:rsidP="00345403">
            <w:pPr>
              <w:spacing w:line="480" w:lineRule="auto"/>
              <w:rPr>
                <w:sz w:val="20"/>
                <w:szCs w:val="20"/>
              </w:rPr>
            </w:pPr>
            <w:r w:rsidRPr="008D7799">
              <w:rPr>
                <w:sz w:val="20"/>
                <w:szCs w:val="20"/>
              </w:rPr>
              <w:t>Journal of Integrated pest Management</w:t>
            </w:r>
          </w:p>
        </w:tc>
        <w:tc>
          <w:tcPr>
            <w:tcW w:w="2638" w:type="dxa"/>
          </w:tcPr>
          <w:p w14:paraId="7099E908" w14:textId="7973A408" w:rsidR="00722DC9" w:rsidRPr="008D7799" w:rsidRDefault="00E85D66" w:rsidP="00345403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174.3</w:t>
            </w:r>
            <w:r w:rsidR="00181B4D">
              <w:rPr>
                <w:sz w:val="20"/>
                <w:szCs w:val="20"/>
              </w:rPr>
              <w:t xml:space="preserve"> ± 34</w:t>
            </w:r>
          </w:p>
        </w:tc>
        <w:tc>
          <w:tcPr>
            <w:tcW w:w="2505" w:type="dxa"/>
          </w:tcPr>
          <w:p w14:paraId="5B8DBD22" w14:textId="1322848C" w:rsidR="00722DC9" w:rsidRPr="008D7799" w:rsidRDefault="00E85D66" w:rsidP="00345403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167.2</w:t>
            </w:r>
            <w:r w:rsidR="00181B4D">
              <w:rPr>
                <w:sz w:val="20"/>
                <w:szCs w:val="20"/>
              </w:rPr>
              <w:t xml:space="preserve"> ± 33</w:t>
            </w:r>
            <w:r w:rsidR="00582FD4">
              <w:rPr>
                <w:sz w:val="20"/>
                <w:szCs w:val="20"/>
              </w:rPr>
              <w:t xml:space="preserve"> *</w:t>
            </w:r>
          </w:p>
        </w:tc>
      </w:tr>
      <w:tr w:rsidR="008D7799" w:rsidRPr="008D7799" w14:paraId="1934B074" w14:textId="77777777" w:rsidTr="000E37D5">
        <w:trPr>
          <w:gridBefore w:val="1"/>
          <w:wBefore w:w="612" w:type="dxa"/>
        </w:trPr>
        <w:tc>
          <w:tcPr>
            <w:tcW w:w="3595" w:type="dxa"/>
            <w:gridSpan w:val="2"/>
          </w:tcPr>
          <w:p w14:paraId="08379119" w14:textId="19443F53" w:rsidR="008D7799" w:rsidRPr="008D7799" w:rsidRDefault="008D7799" w:rsidP="00345403">
            <w:pPr>
              <w:spacing w:line="480" w:lineRule="auto"/>
              <w:rPr>
                <w:sz w:val="20"/>
                <w:szCs w:val="20"/>
              </w:rPr>
            </w:pPr>
            <w:r w:rsidRPr="008D7799">
              <w:rPr>
                <w:sz w:val="20"/>
                <w:szCs w:val="20"/>
              </w:rPr>
              <w:t>Journal of Medical Entomology</w:t>
            </w:r>
          </w:p>
        </w:tc>
        <w:tc>
          <w:tcPr>
            <w:tcW w:w="2638" w:type="dxa"/>
          </w:tcPr>
          <w:p w14:paraId="56C622C7" w14:textId="1F4DC573" w:rsidR="008D7799" w:rsidRPr="008D7799" w:rsidRDefault="00E85D66" w:rsidP="00345403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144.7</w:t>
            </w:r>
            <w:r w:rsidR="00181B4D">
              <w:rPr>
                <w:sz w:val="20"/>
                <w:szCs w:val="20"/>
              </w:rPr>
              <w:t xml:space="preserve"> ± 22</w:t>
            </w:r>
          </w:p>
        </w:tc>
        <w:tc>
          <w:tcPr>
            <w:tcW w:w="2505" w:type="dxa"/>
          </w:tcPr>
          <w:p w14:paraId="0A311D10" w14:textId="29B2D3FC" w:rsidR="008D7799" w:rsidRPr="008D7799" w:rsidRDefault="00E85D66" w:rsidP="00345403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134.8</w:t>
            </w:r>
            <w:r w:rsidR="00181B4D">
              <w:rPr>
                <w:sz w:val="20"/>
                <w:szCs w:val="20"/>
              </w:rPr>
              <w:t xml:space="preserve"> ± 20</w:t>
            </w:r>
          </w:p>
        </w:tc>
      </w:tr>
      <w:tr w:rsidR="004A4809" w:rsidRPr="008D7799" w14:paraId="2312FE21" w14:textId="77777777" w:rsidTr="000E37D5">
        <w:tc>
          <w:tcPr>
            <w:tcW w:w="9350" w:type="dxa"/>
            <w:gridSpan w:val="5"/>
            <w:tcBorders>
              <w:top w:val="single" w:sz="4" w:space="0" w:color="auto"/>
            </w:tcBorders>
          </w:tcPr>
          <w:p w14:paraId="58BB4355" w14:textId="503ED00F" w:rsidR="004A4809" w:rsidRPr="008D7799" w:rsidRDefault="004A4809" w:rsidP="00345403">
            <w:pPr>
              <w:spacing w:line="480" w:lineRule="auto"/>
              <w:rPr>
                <w:sz w:val="20"/>
                <w:szCs w:val="20"/>
              </w:rPr>
            </w:pPr>
            <w:r w:rsidRPr="004A4809">
              <w:rPr>
                <w:sz w:val="20"/>
                <w:szCs w:val="20"/>
              </w:rPr>
              <w:lastRenderedPageBreak/>
              <w:t xml:space="preserve">* </w:t>
            </w:r>
            <w:proofErr w:type="gramStart"/>
            <w:r w:rsidRPr="004A4809">
              <w:rPr>
                <w:sz w:val="20"/>
                <w:szCs w:val="20"/>
              </w:rPr>
              <w:t>indicates</w:t>
            </w:r>
            <w:proofErr w:type="gramEnd"/>
            <w:r w:rsidRPr="004A4809">
              <w:rPr>
                <w:sz w:val="20"/>
                <w:szCs w:val="20"/>
              </w:rPr>
              <w:t xml:space="preserve"> significantly different means at </w:t>
            </w:r>
            <w:r w:rsidR="00952887">
              <w:rPr>
                <w:sz w:val="20"/>
                <w:szCs w:val="20"/>
              </w:rPr>
              <w:sym w:font="Symbol" w:char="F061"/>
            </w:r>
            <w:r w:rsidRPr="004A4809">
              <w:rPr>
                <w:sz w:val="20"/>
                <w:szCs w:val="20"/>
              </w:rPr>
              <w:t xml:space="preserve"> =</w:t>
            </w:r>
            <w:r w:rsidR="00274950">
              <w:rPr>
                <w:sz w:val="20"/>
                <w:szCs w:val="20"/>
              </w:rPr>
              <w:t xml:space="preserve"> </w:t>
            </w:r>
            <w:r w:rsidRPr="004A4809">
              <w:rPr>
                <w:sz w:val="20"/>
                <w:szCs w:val="20"/>
              </w:rPr>
              <w:t xml:space="preserve">0.05. </w:t>
            </w:r>
          </w:p>
        </w:tc>
      </w:tr>
    </w:tbl>
    <w:p w14:paraId="6B836412" w14:textId="497EEB4E" w:rsidR="00722DC9" w:rsidRDefault="00722DC9" w:rsidP="00345403">
      <w:pPr>
        <w:spacing w:line="480" w:lineRule="auto"/>
        <w:ind w:firstLine="720"/>
      </w:pPr>
    </w:p>
    <w:p w14:paraId="2515E6DB" w14:textId="369C0B47" w:rsidR="00D36AAC" w:rsidRPr="00391B0A" w:rsidRDefault="003A393F" w:rsidP="00391B0A">
      <w:pPr>
        <w:spacing w:line="480" w:lineRule="auto"/>
        <w:rPr>
          <w:rFonts w:eastAsia="Times New Roman"/>
        </w:rPr>
      </w:pPr>
      <w:r>
        <w:t>T</w:t>
      </w:r>
      <w:r w:rsidR="0005684C">
        <w:t>he number of false positives remained high</w:t>
      </w:r>
      <w:r w:rsidR="00720A7A">
        <w:t xml:space="preserve"> </w:t>
      </w:r>
      <w:r>
        <w:t>when using SpellingBee</w:t>
      </w:r>
      <w:r w:rsidR="0005684C">
        <w:t xml:space="preserve">. </w:t>
      </w:r>
      <w:r w:rsidR="00094950">
        <w:t>The majority were t</w:t>
      </w:r>
      <w:r w:rsidR="0005684C">
        <w:t>axonomic names below subfamily</w:t>
      </w:r>
      <w:r w:rsidR="00094950">
        <w:t xml:space="preserve"> </w:t>
      </w:r>
      <w:r w:rsidR="0005684C">
        <w:t xml:space="preserve">(Fig. 1). </w:t>
      </w:r>
      <w:r w:rsidR="009A7F11">
        <w:t>Resolving this problem would require adding all available taxonomic names</w:t>
      </w:r>
      <w:r w:rsidR="006C6270">
        <w:t>, an un-ending process as new species are described each year. A comprehensive name checker for plants exists as a stand-alone web application,</w:t>
      </w:r>
      <w:r>
        <w:t xml:space="preserve"> </w:t>
      </w:r>
      <w:r w:rsidR="009A7F11">
        <w:t>The Taxonomic Name Resolution Service (</w:t>
      </w:r>
      <w:r w:rsidR="009A7F11" w:rsidRPr="002419B4">
        <w:t>https://tnrs.biendata.org/)</w:t>
      </w:r>
      <w:r w:rsidR="006C6270">
        <w:t xml:space="preserve">. It </w:t>
      </w:r>
      <w:r w:rsidR="009A7F11">
        <w:t xml:space="preserve">attempts to match submitted names against a database of </w:t>
      </w:r>
      <w:r w:rsidR="006C6270">
        <w:t xml:space="preserve">all </w:t>
      </w:r>
      <w:r w:rsidR="009A7F11">
        <w:t xml:space="preserve">published names </w:t>
      </w:r>
      <w:r w:rsidR="00A04092">
        <w:t>to</w:t>
      </w:r>
      <w:r w:rsidR="009A7F11">
        <w:t xml:space="preserve"> correct spelling errors</w:t>
      </w:r>
      <w:r w:rsidR="00A04092">
        <w:t xml:space="preserve"> </w:t>
      </w:r>
      <w:r w:rsidR="00A04092" w:rsidRPr="00A04092">
        <w:t>(Boyle et al. 2013)</w:t>
      </w:r>
      <w:r w:rsidR="009A7F11">
        <w:t xml:space="preserve">. </w:t>
      </w:r>
      <w:r w:rsidR="00954221">
        <w:t>A similar tool would be useful for entomology</w:t>
      </w:r>
      <w:r w:rsidR="006567B7">
        <w:t xml:space="preserve">, </w:t>
      </w:r>
      <w:r w:rsidR="00954221">
        <w:t xml:space="preserve">but </w:t>
      </w:r>
      <w:r w:rsidR="006567B7">
        <w:t xml:space="preserve">the number of described insect species is </w:t>
      </w:r>
      <w:r w:rsidR="00BA6120">
        <w:t>2.5</w:t>
      </w:r>
      <w:r w:rsidR="006567B7">
        <w:t xml:space="preserve"> times greater than </w:t>
      </w:r>
      <w:r w:rsidR="00094950">
        <w:t xml:space="preserve">plants </w:t>
      </w:r>
      <w:r w:rsidR="00814E3D">
        <w:t xml:space="preserve">(Stork 2018) </w:t>
      </w:r>
      <w:r w:rsidR="00094950">
        <w:t>and</w:t>
      </w:r>
      <w:r w:rsidR="006567B7">
        <w:t xml:space="preserve"> </w:t>
      </w:r>
      <w:r w:rsidR="009A7F11">
        <w:t>creat</w:t>
      </w:r>
      <w:r w:rsidR="00720A7A">
        <w:t>ing</w:t>
      </w:r>
      <w:r w:rsidR="009A7F11">
        <w:t xml:space="preserve"> </w:t>
      </w:r>
      <w:r w:rsidR="00954221">
        <w:t>such a system is</w:t>
      </w:r>
      <w:r w:rsidR="009A7F11">
        <w:t xml:space="preserve"> </w:t>
      </w:r>
      <w:r w:rsidR="00954221">
        <w:t xml:space="preserve">far more complicated than </w:t>
      </w:r>
      <w:r w:rsidR="00664D8B">
        <w:t>compiling a</w:t>
      </w:r>
      <w:r w:rsidR="00954221">
        <w:t xml:space="preserve"> dictionary</w:t>
      </w:r>
      <w:r w:rsidR="009A7F11">
        <w:t>.</w:t>
      </w:r>
      <w:r w:rsidR="0005684C">
        <w:t xml:space="preserve"> </w:t>
      </w:r>
      <w:r w:rsidR="00A04092">
        <w:t>Most</w:t>
      </w:r>
      <w:r w:rsidR="0005684C">
        <w:t xml:space="preserve"> manuscript</w:t>
      </w:r>
      <w:r w:rsidR="00A04092">
        <w:t>s from our test</w:t>
      </w:r>
      <w:r w:rsidR="0005684C">
        <w:t xml:space="preserve"> contained </w:t>
      </w:r>
      <w:r w:rsidR="005E3FB8">
        <w:t>relatively</w:t>
      </w:r>
      <w:r w:rsidR="0005684C">
        <w:t xml:space="preserve"> few names repeated many times. </w:t>
      </w:r>
      <w:r w:rsidR="00A04092">
        <w:t>W</w:t>
      </w:r>
      <w:r w:rsidR="0005684C">
        <w:t xml:space="preserve">e </w:t>
      </w:r>
      <w:r w:rsidR="0057637B">
        <w:t xml:space="preserve">therefore </w:t>
      </w:r>
      <w:r w:rsidR="0005684C">
        <w:t xml:space="preserve">suggest authors </w:t>
      </w:r>
      <w:r w:rsidR="00391B0A">
        <w:t xml:space="preserve">carefully </w:t>
      </w:r>
      <w:r w:rsidR="0005684C">
        <w:t>add names to their custom dictionaries at the outset</w:t>
      </w:r>
      <w:r w:rsidR="00FA77E1">
        <w:t xml:space="preserve"> of writin</w:t>
      </w:r>
      <w:r w:rsidR="00391B0A">
        <w:t>g</w:t>
      </w:r>
      <w:r w:rsidR="00D8644F">
        <w:t>,</w:t>
      </w:r>
      <w:r w:rsidR="00391B0A">
        <w:t xml:space="preserve"> after checking their spelling against a trusted source such as </w:t>
      </w:r>
      <w:proofErr w:type="spellStart"/>
      <w:r w:rsidR="00391B0A">
        <w:rPr>
          <w:rFonts w:eastAsia="Times New Roman"/>
        </w:rPr>
        <w:t>BugGuide</w:t>
      </w:r>
      <w:proofErr w:type="spellEnd"/>
      <w:r w:rsidR="00391B0A">
        <w:rPr>
          <w:rFonts w:eastAsia="Times New Roman"/>
        </w:rPr>
        <w:t xml:space="preserve"> or the Global Biodiversity Information Facility database </w:t>
      </w:r>
      <w:r w:rsidR="00391B0A" w:rsidRPr="00680397">
        <w:rPr>
          <w:rFonts w:eastAsia="Times New Roman"/>
          <w:highlight w:val="yellow"/>
        </w:rPr>
        <w:t>(gbif.org).</w:t>
      </w:r>
    </w:p>
    <w:p w14:paraId="25FAF970" w14:textId="100C742F" w:rsidR="00436C08" w:rsidRDefault="003B76AD" w:rsidP="00040CF2">
      <w:pPr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129B4032" wp14:editId="04A5765E">
            <wp:extent cx="4584700" cy="713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80"/>
                    <a:stretch/>
                  </pic:blipFill>
                  <pic:spPr bwMode="auto">
                    <a:xfrm>
                      <a:off x="0" y="0"/>
                      <a:ext cx="4593042" cy="715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70D2C" w14:textId="0AA57D99" w:rsidR="003B76AD" w:rsidRDefault="00436C08" w:rsidP="00040CF2">
      <w:pPr>
        <w:sectPr w:rsidR="003B76AD" w:rsidSect="003835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B76AD">
        <w:rPr>
          <w:b/>
          <w:bCs/>
        </w:rPr>
        <w:t>Figure 1</w:t>
      </w:r>
      <w:r>
        <w:t xml:space="preserve">: </w:t>
      </w:r>
      <w:r w:rsidR="00040CF2">
        <w:t>Relative proportion</w:t>
      </w:r>
      <w:r w:rsidR="003B76AD">
        <w:t xml:space="preserve"> of error</w:t>
      </w:r>
      <w:r w:rsidR="00040CF2">
        <w:t xml:space="preserve"> types</w:t>
      </w:r>
      <w:r w:rsidR="003B76AD">
        <w:t xml:space="preserve"> detected while using </w:t>
      </w:r>
      <w:proofErr w:type="spellStart"/>
      <w:r w:rsidR="003B76AD">
        <w:t>SpellingBee</w:t>
      </w:r>
      <w:proofErr w:type="spellEnd"/>
      <w:r w:rsidR="00C27B53">
        <w:t xml:space="preserve"> to spell check </w:t>
      </w:r>
      <w:r w:rsidR="00040E63">
        <w:t>1</w:t>
      </w:r>
      <w:r w:rsidR="00C27B53">
        <w:t xml:space="preserve">0 articles </w:t>
      </w:r>
      <w:r w:rsidR="00040E63">
        <w:t xml:space="preserve">each </w:t>
      </w:r>
      <w:r w:rsidR="00C27B53">
        <w:t xml:space="preserve">from 5 journals </w:t>
      </w:r>
      <w:r w:rsidR="00040E63">
        <w:t>(</w:t>
      </w:r>
      <w:r w:rsidR="00040E63" w:rsidRPr="00040E63">
        <w:rPr>
          <w:i/>
          <w:iCs/>
        </w:rPr>
        <w:t>n</w:t>
      </w:r>
      <w:r w:rsidR="00040E63">
        <w:t xml:space="preserve"> = 50) </w:t>
      </w:r>
      <w:r w:rsidR="00C27B53">
        <w:t>published by the Entomological Society of America</w:t>
      </w:r>
      <w:r w:rsidR="003B76AD">
        <w:t xml:space="preserve">. </w:t>
      </w:r>
      <w:r w:rsidR="00040CF2">
        <w:t xml:space="preserve">Errors were categorized as taxonomic names (below subfamily), other proper nouns, abbreviations, non-American English words, genuine spelling errors, </w:t>
      </w:r>
      <w:r w:rsidR="00C82B2C">
        <w:t>or</w:t>
      </w:r>
      <w:r w:rsidR="00040CF2">
        <w:t xml:space="preserve"> </w:t>
      </w:r>
      <w:r w:rsidR="00C82B2C">
        <w:t>“other”</w:t>
      </w:r>
      <w:r w:rsidR="00040CF2">
        <w:t>.</w:t>
      </w:r>
      <w:r w:rsidR="007C1067">
        <w:t xml:space="preserve"> </w:t>
      </w:r>
      <w:r w:rsidR="00C741F3">
        <w:t xml:space="preserve"> </w:t>
      </w:r>
    </w:p>
    <w:p w14:paraId="64670C35" w14:textId="177B3002" w:rsidR="00040CF2" w:rsidRDefault="00040CF2" w:rsidP="00646668">
      <w:pPr>
        <w:spacing w:line="480" w:lineRule="auto"/>
        <w:ind w:firstLine="720"/>
      </w:pPr>
      <w:r w:rsidRPr="00040CF2">
        <w:lastRenderedPageBreak/>
        <w:t xml:space="preserve">Most non-taxonomic proper nouns reported as errors were author names from in-text citations, but also place names, businesses, </w:t>
      </w:r>
      <w:r w:rsidR="00B82E8C">
        <w:t xml:space="preserve">and </w:t>
      </w:r>
      <w:r w:rsidRPr="00040CF2">
        <w:t xml:space="preserve">products. Author names </w:t>
      </w:r>
      <w:r>
        <w:t>are best managed through a citation manager, like the open-source Zotero (www.zotero.org), that automatically insert</w:t>
      </w:r>
      <w:r w:rsidR="00391B0A">
        <w:t>s</w:t>
      </w:r>
      <w:r>
        <w:t xml:space="preserve"> accurate author names into text. Although this w</w:t>
      </w:r>
      <w:r w:rsidR="009768DE">
        <w:t>ill not</w:t>
      </w:r>
      <w:r>
        <w:t xml:space="preserve"> reduce false positives, it </w:t>
      </w:r>
      <w:r w:rsidR="004D75E8">
        <w:t xml:space="preserve">removes the burden of </w:t>
      </w:r>
      <w:r>
        <w:t>manua</w:t>
      </w:r>
      <w:r w:rsidR="004D75E8">
        <w:t xml:space="preserve">lly checking </w:t>
      </w:r>
      <w:r w:rsidR="00391B0A">
        <w:t>them</w:t>
      </w:r>
      <w:r w:rsidR="004D75E8">
        <w:t xml:space="preserve">. </w:t>
      </w:r>
    </w:p>
    <w:p w14:paraId="4107594E" w14:textId="13F45617" w:rsidR="00013576" w:rsidRDefault="00040CF2" w:rsidP="00400564">
      <w:pPr>
        <w:spacing w:line="480" w:lineRule="auto"/>
        <w:ind w:firstLine="720"/>
      </w:pPr>
      <w:proofErr w:type="spellStart"/>
      <w:r>
        <w:t>SpellingBee</w:t>
      </w:r>
      <w:proofErr w:type="spellEnd"/>
      <w:r>
        <w:t xml:space="preserve"> can be downloaded </w:t>
      </w:r>
      <w:r w:rsidR="00646668">
        <w:t>for free through</w:t>
      </w:r>
      <w:r>
        <w:t xml:space="preserve"> GitHub</w:t>
      </w:r>
      <w:r w:rsidR="00646668">
        <w:t xml:space="preserve"> </w:t>
      </w:r>
      <w:r>
        <w:t>(</w:t>
      </w:r>
      <w:r w:rsidR="00D23C75" w:rsidRPr="00D23C75">
        <w:t>https://github.com/ahaberski/SpellingBee.git</w:t>
      </w:r>
      <w:r>
        <w:t xml:space="preserve">). Installation instructions vary by </w:t>
      </w:r>
      <w:r w:rsidR="00B82E8C">
        <w:t>application</w:t>
      </w:r>
      <w:r>
        <w:t xml:space="preserve"> and operating system but are generally simple. </w:t>
      </w:r>
      <w:r w:rsidR="004D75E8">
        <w:t xml:space="preserve">Instructions for </w:t>
      </w:r>
      <w:r w:rsidR="00013576">
        <w:t>Microsoft</w:t>
      </w:r>
      <w:r w:rsidR="004D75E8">
        <w:t xml:space="preserve"> Word can be found in </w:t>
      </w:r>
      <w:r w:rsidR="005D24EE">
        <w:t xml:space="preserve">the </w:t>
      </w:r>
      <w:r w:rsidR="00B16854">
        <w:t>GitHub readme file</w:t>
      </w:r>
      <w:r w:rsidR="004D75E8">
        <w:t xml:space="preserve">. </w:t>
      </w:r>
      <w:r>
        <w:t xml:space="preserve">Instructions </w:t>
      </w:r>
      <w:r w:rsidR="004D75E8">
        <w:t>for other</w:t>
      </w:r>
      <w:r w:rsidR="00B82E8C">
        <w:t xml:space="preserve"> applications</w:t>
      </w:r>
      <w:r w:rsidR="004D75E8">
        <w:t xml:space="preserve"> can be found in the applications’</w:t>
      </w:r>
      <w:r>
        <w:t xml:space="preserve"> “help” menu</w:t>
      </w:r>
      <w:r w:rsidR="00400564">
        <w:t>s</w:t>
      </w:r>
      <w:r w:rsidR="009A74F6">
        <w:t>.</w:t>
      </w:r>
      <w:r w:rsidR="00616593">
        <w:t xml:space="preserve"> Installing </w:t>
      </w:r>
      <w:r w:rsidR="00B16854">
        <w:t>it</w:t>
      </w:r>
      <w:r w:rsidR="00616593" w:rsidRPr="002F64BC">
        <w:t xml:space="preserve"> will not overwrite users’ existing custom dictionaries.</w:t>
      </w:r>
      <w:r w:rsidR="00013576">
        <w:t xml:space="preserve"> </w:t>
      </w:r>
    </w:p>
    <w:p w14:paraId="00A630F4" w14:textId="6A9BABE9" w:rsidR="00646668" w:rsidRDefault="00646668" w:rsidP="00400564">
      <w:pPr>
        <w:spacing w:line="480" w:lineRule="auto"/>
        <w:ind w:firstLine="720"/>
      </w:pPr>
      <w:proofErr w:type="spellStart"/>
      <w:r>
        <w:t>SpellingBee</w:t>
      </w:r>
      <w:proofErr w:type="spellEnd"/>
      <w:r>
        <w:t xml:space="preserve"> </w:t>
      </w:r>
      <w:r>
        <w:t>is not comprehensive</w:t>
      </w:r>
      <w:r>
        <w:t xml:space="preserve"> or infallible,</w:t>
      </w:r>
      <w:r>
        <w:t xml:space="preserve"> </w:t>
      </w:r>
      <w:r w:rsidR="009B4B86">
        <w:t>so it</w:t>
      </w:r>
      <w:r>
        <w:t xml:space="preserve"> will be updated periodically to increase its usefulness.</w:t>
      </w:r>
      <w:r>
        <w:t xml:space="preserve"> </w:t>
      </w:r>
      <w:r>
        <w:t xml:space="preserve">Those who wish to contribute terms or corrections should contact the </w:t>
      </w:r>
      <w:r>
        <w:t>first</w:t>
      </w:r>
      <w:r>
        <w:t xml:space="preserve"> author.</w:t>
      </w:r>
    </w:p>
    <w:p w14:paraId="2D7A9336" w14:textId="77777777" w:rsidR="00D9734E" w:rsidRDefault="00D9734E" w:rsidP="00400564">
      <w:pPr>
        <w:spacing w:line="480" w:lineRule="auto"/>
        <w:ind w:firstLine="720"/>
      </w:pPr>
    </w:p>
    <w:p w14:paraId="37A4F98A" w14:textId="4E12E83F" w:rsidR="00CC1936" w:rsidRDefault="00FE44DA" w:rsidP="00345403">
      <w:pPr>
        <w:spacing w:line="480" w:lineRule="auto"/>
        <w:rPr>
          <w:b/>
          <w:bCs/>
        </w:rPr>
      </w:pPr>
      <w:r>
        <w:rPr>
          <w:b/>
          <w:bCs/>
        </w:rPr>
        <w:t>Acknowledgements</w:t>
      </w:r>
    </w:p>
    <w:p w14:paraId="46649892" w14:textId="6EA80249" w:rsidR="00FE44DA" w:rsidRDefault="00FE44DA" w:rsidP="00345403">
      <w:pPr>
        <w:spacing w:line="480" w:lineRule="auto"/>
      </w:pPr>
      <w:r>
        <w:tab/>
        <w:t xml:space="preserve">We thank Peter Adler for his feedback which </w:t>
      </w:r>
      <w:r w:rsidR="00D9734E">
        <w:t>improved this manuscript</w:t>
      </w:r>
      <w:r w:rsidR="00420784">
        <w:t xml:space="preserve">, and Curt Harden who contributed terms. </w:t>
      </w:r>
    </w:p>
    <w:p w14:paraId="6DAED8E6" w14:textId="77777777" w:rsidR="00D9734E" w:rsidRPr="00FE44DA" w:rsidRDefault="00D9734E" w:rsidP="00345403">
      <w:pPr>
        <w:spacing w:line="480" w:lineRule="auto"/>
      </w:pPr>
    </w:p>
    <w:p w14:paraId="512FB431" w14:textId="15C1EEB1" w:rsidR="0069076C" w:rsidRDefault="003D626F" w:rsidP="00345403">
      <w:pPr>
        <w:spacing w:line="480" w:lineRule="auto"/>
        <w:rPr>
          <w:b/>
          <w:bCs/>
        </w:rPr>
      </w:pPr>
      <w:r>
        <w:rPr>
          <w:b/>
          <w:bCs/>
        </w:rPr>
        <w:t>References</w:t>
      </w:r>
    </w:p>
    <w:p w14:paraId="53CFB3DA" w14:textId="6486B06B" w:rsidR="00BA6120" w:rsidRDefault="00BA6120" w:rsidP="000343E6">
      <w:pPr>
        <w:ind w:left="720" w:hanging="720"/>
      </w:pPr>
      <w:r w:rsidRPr="00BA6120">
        <w:t>Brennan, J., 2020. Good Work If You Can Get It: How to Succeed in Academia. J</w:t>
      </w:r>
      <w:r w:rsidR="00184A5E">
        <w:t xml:space="preserve">ohns </w:t>
      </w:r>
      <w:r w:rsidRPr="00BA6120">
        <w:t>H</w:t>
      </w:r>
      <w:r w:rsidR="00184A5E">
        <w:t xml:space="preserve">opkins </w:t>
      </w:r>
      <w:r w:rsidRPr="00BA6120">
        <w:t>U</w:t>
      </w:r>
      <w:r w:rsidR="00184A5E">
        <w:t>niversity</w:t>
      </w:r>
      <w:r w:rsidRPr="00BA6120">
        <w:t xml:space="preserve"> Press.</w:t>
      </w:r>
      <w:r w:rsidR="00AF47F0">
        <w:t xml:space="preserve"> Baltimore, MD.</w:t>
      </w:r>
    </w:p>
    <w:p w14:paraId="72363CE8" w14:textId="77777777" w:rsidR="00BA6120" w:rsidRDefault="00BA6120" w:rsidP="000343E6">
      <w:pPr>
        <w:ind w:left="720" w:hanging="720"/>
      </w:pPr>
    </w:p>
    <w:p w14:paraId="4BEEC295" w14:textId="3B6CB104" w:rsidR="003D626F" w:rsidRDefault="000343E6" w:rsidP="000343E6">
      <w:pPr>
        <w:ind w:left="720" w:hanging="720"/>
      </w:pPr>
      <w:r w:rsidRPr="000343E6">
        <w:t xml:space="preserve">Boyle, B., Hopkins, N., Lu, Z., Garay, J. A. R., Mozzherin, D., Rees, T., Matasci, N., Narro, M. L., Piel, W. H., McKay, S. J., Lowry, S., Freeland, C., Peet, R. K., &amp; Enquist, B. J. (2013). The taxonomic name resolution service: an online tool for automated standardization of plant names. BMC Bioinformatics, 14(1), 16. </w:t>
      </w:r>
      <w:r w:rsidR="00AB39F8" w:rsidRPr="00FF3C7E">
        <w:t>https://doi.org/10.1186/1471-2105-14-16</w:t>
      </w:r>
    </w:p>
    <w:p w14:paraId="54E55C19" w14:textId="2701D295" w:rsidR="00FF3C7E" w:rsidRDefault="00FF3C7E" w:rsidP="000343E6">
      <w:pPr>
        <w:ind w:left="720" w:hanging="720"/>
      </w:pPr>
    </w:p>
    <w:p w14:paraId="0BF8543B" w14:textId="7135B918" w:rsidR="00D218E1" w:rsidRDefault="00D218E1" w:rsidP="000343E6">
      <w:pPr>
        <w:ind w:left="720" w:hanging="720"/>
      </w:pPr>
      <w:r w:rsidRPr="00D218E1">
        <w:t xml:space="preserve">Nichols, S.W., 1989. </w:t>
      </w:r>
      <w:r w:rsidR="00A33ABB">
        <w:t xml:space="preserve">The </w:t>
      </w:r>
      <w:r w:rsidRPr="00D218E1">
        <w:t xml:space="preserve">Torre-Bueno </w:t>
      </w:r>
      <w:r w:rsidR="00A33ABB">
        <w:t>G</w:t>
      </w:r>
      <w:r w:rsidRPr="00D218E1">
        <w:t xml:space="preserve">lossary of </w:t>
      </w:r>
      <w:r w:rsidR="00A33ABB">
        <w:t>E</w:t>
      </w:r>
      <w:r w:rsidRPr="00D218E1">
        <w:t>ntomology. New York Entomological Society.</w:t>
      </w:r>
    </w:p>
    <w:p w14:paraId="0D5188C0" w14:textId="77777777" w:rsidR="00D218E1" w:rsidRDefault="00D218E1" w:rsidP="000343E6">
      <w:pPr>
        <w:ind w:left="720" w:hanging="720"/>
      </w:pPr>
    </w:p>
    <w:p w14:paraId="08AE9910" w14:textId="423C7B39" w:rsidR="00FF3C7E" w:rsidRDefault="00BA6120" w:rsidP="000343E6">
      <w:pPr>
        <w:ind w:left="720" w:hanging="720"/>
      </w:pPr>
      <w:r w:rsidRPr="00BA6120">
        <w:t>Stork, N.E., 2018. How many species of insects and other terrestrial arthropods are there on Earth</w:t>
      </w:r>
      <w:r w:rsidR="006305D2">
        <w:t>?</w:t>
      </w:r>
      <w:r w:rsidRPr="00BA6120">
        <w:t xml:space="preserve"> Annual </w:t>
      </w:r>
      <w:r w:rsidR="00494469">
        <w:t>R</w:t>
      </w:r>
      <w:r w:rsidRPr="00BA6120">
        <w:t xml:space="preserve">eview of </w:t>
      </w:r>
      <w:r w:rsidR="00494469">
        <w:t>E</w:t>
      </w:r>
      <w:r w:rsidRPr="00BA6120">
        <w:t>ntomology, 63(1), pp.31-45.</w:t>
      </w:r>
    </w:p>
    <w:p w14:paraId="6D8F202B" w14:textId="3560C53B" w:rsidR="00AB39F8" w:rsidRDefault="00AB39F8" w:rsidP="000343E6">
      <w:pPr>
        <w:ind w:left="720" w:hanging="720"/>
      </w:pPr>
    </w:p>
    <w:p w14:paraId="14DD778A" w14:textId="53249161" w:rsidR="00BA6120" w:rsidRDefault="006A1C9A" w:rsidP="00F41B4F">
      <w:pPr>
        <w:ind w:left="720" w:hanging="720"/>
      </w:pPr>
      <w:r w:rsidRPr="006A1C9A">
        <w:t>VanDyk, J</w:t>
      </w:r>
      <w:r>
        <w:t>.</w:t>
      </w:r>
      <w:r w:rsidRPr="006A1C9A">
        <w:t xml:space="preserve">, ed. 2021. BugGuide.Net: Identification, Images, &amp; Information </w:t>
      </w:r>
      <w:proofErr w:type="gramStart"/>
      <w:r w:rsidRPr="006A1C9A">
        <w:t>For</w:t>
      </w:r>
      <w:proofErr w:type="gramEnd"/>
      <w:r w:rsidRPr="006A1C9A">
        <w:t xml:space="preserve"> Insects, Spiders &amp; Their Kin For the United States &amp; Canada. Iowa State University. Accessed </w:t>
      </w:r>
      <w:r w:rsidR="00DE7AE8">
        <w:t>January</w:t>
      </w:r>
      <w:r w:rsidRPr="006A1C9A">
        <w:t xml:space="preserve"> </w:t>
      </w:r>
      <w:r w:rsidR="00DE7AE8">
        <w:t>30</w:t>
      </w:r>
      <w:proofErr w:type="gramStart"/>
      <w:r w:rsidRPr="006A1C9A">
        <w:t xml:space="preserve"> 202</w:t>
      </w:r>
      <w:r w:rsidR="00DE7AE8">
        <w:t>2</w:t>
      </w:r>
      <w:proofErr w:type="gramEnd"/>
      <w:r w:rsidRPr="006A1C9A">
        <w:t>. https://bugguide.net/.</w:t>
      </w:r>
    </w:p>
    <w:p w14:paraId="0E78A993" w14:textId="77777777" w:rsidR="00AB39F8" w:rsidRDefault="00AB39F8" w:rsidP="000343E6">
      <w:pPr>
        <w:ind w:left="720" w:hanging="720"/>
      </w:pPr>
    </w:p>
    <w:p w14:paraId="48E3BF31" w14:textId="447F4D82" w:rsidR="004A4809" w:rsidRDefault="004A4809">
      <w:pPr>
        <w:ind w:left="720" w:hanging="720"/>
      </w:pPr>
    </w:p>
    <w:p w14:paraId="2182F4F3" w14:textId="6E2EC838" w:rsidR="00E75D12" w:rsidRDefault="00E75D12" w:rsidP="00E75D12">
      <w:pPr>
        <w:ind w:left="720" w:hanging="720"/>
        <w:rPr>
          <w:b/>
          <w:bCs/>
        </w:rPr>
      </w:pPr>
      <w:r w:rsidRPr="00E75D12">
        <w:rPr>
          <w:b/>
          <w:bCs/>
        </w:rPr>
        <w:t>Appendix</w:t>
      </w:r>
      <w:r>
        <w:rPr>
          <w:b/>
          <w:bCs/>
        </w:rPr>
        <w:t>: Installation instructions for Microsoft Word</w:t>
      </w:r>
    </w:p>
    <w:p w14:paraId="13C40043" w14:textId="77777777" w:rsidR="002F761E" w:rsidRDefault="002F761E" w:rsidP="00E75D12">
      <w:pPr>
        <w:ind w:left="720" w:hanging="720"/>
        <w:rPr>
          <w:b/>
          <w:bCs/>
        </w:rPr>
      </w:pPr>
    </w:p>
    <w:p w14:paraId="7C19DD5D" w14:textId="30D9754D" w:rsidR="00E75D12" w:rsidRPr="002F761E" w:rsidRDefault="002F761E" w:rsidP="00E75D12">
      <w:pPr>
        <w:ind w:left="720" w:hanging="720"/>
      </w:pPr>
      <w:r w:rsidRPr="002F761E">
        <w:t>For Windows:</w:t>
      </w:r>
    </w:p>
    <w:p w14:paraId="4BC59437" w14:textId="570F66EE" w:rsidR="002F761E" w:rsidRDefault="002F761E" w:rsidP="002F761E">
      <w:pPr>
        <w:pStyle w:val="NormalWeb"/>
        <w:numPr>
          <w:ilvl w:val="0"/>
          <w:numId w:val="3"/>
        </w:numPr>
        <w:spacing w:before="210" w:beforeAutospacing="0" w:after="210" w:afterAutospacing="0"/>
        <w:ind w:left="1170"/>
        <w:rPr>
          <w:color w:val="1E1E1E"/>
        </w:rPr>
      </w:pPr>
      <w:r>
        <w:rPr>
          <w:color w:val="1E1E1E"/>
        </w:rPr>
        <w:t>Download SpellingBee.dic and save it to the desired folder.</w:t>
      </w:r>
    </w:p>
    <w:p w14:paraId="33BCB20D" w14:textId="26F6D983" w:rsidR="002F761E" w:rsidRPr="002F761E" w:rsidRDefault="002F761E" w:rsidP="002F761E">
      <w:pPr>
        <w:pStyle w:val="NormalWeb"/>
        <w:numPr>
          <w:ilvl w:val="0"/>
          <w:numId w:val="3"/>
        </w:numPr>
        <w:spacing w:before="210" w:beforeAutospacing="0" w:after="210" w:afterAutospacing="0"/>
        <w:ind w:left="1170"/>
        <w:rPr>
          <w:color w:val="1E1E1E"/>
        </w:rPr>
      </w:pPr>
      <w:r w:rsidRPr="002F761E">
        <w:rPr>
          <w:color w:val="1E1E1E"/>
        </w:rPr>
        <w:t>Open the</w:t>
      </w:r>
      <w:r w:rsidRPr="002F761E">
        <w:rPr>
          <w:rStyle w:val="apple-converted-space"/>
          <w:color w:val="1E1E1E"/>
        </w:rPr>
        <w:t> </w:t>
      </w:r>
      <w:r w:rsidRPr="002F761E">
        <w:rPr>
          <w:b/>
          <w:bCs/>
          <w:color w:val="1E1E1E"/>
        </w:rPr>
        <w:t>Custom Dictionaries</w:t>
      </w:r>
      <w:r w:rsidRPr="002F761E">
        <w:rPr>
          <w:rStyle w:val="apple-converted-space"/>
          <w:color w:val="1E1E1E"/>
        </w:rPr>
        <w:t> </w:t>
      </w:r>
      <w:r w:rsidRPr="002F761E">
        <w:rPr>
          <w:color w:val="1E1E1E"/>
        </w:rPr>
        <w:t xml:space="preserve">dialog box: </w:t>
      </w:r>
      <w:r w:rsidR="00C71580">
        <w:rPr>
          <w:color w:val="1E1E1E"/>
        </w:rPr>
        <w:t>From</w:t>
      </w:r>
      <w:r w:rsidRPr="002F761E">
        <w:rPr>
          <w:color w:val="1E1E1E"/>
        </w:rPr>
        <w:t xml:space="preserve"> the toolbar go to File &gt; Options &gt; Proofing</w:t>
      </w:r>
      <w:r w:rsidR="00C71580">
        <w:rPr>
          <w:color w:val="1E1E1E"/>
        </w:rPr>
        <w:t>.</w:t>
      </w:r>
    </w:p>
    <w:p w14:paraId="6907664D" w14:textId="77777777" w:rsidR="002F761E" w:rsidRPr="002F761E" w:rsidRDefault="002F761E" w:rsidP="002F761E">
      <w:pPr>
        <w:pStyle w:val="NormalWeb"/>
        <w:numPr>
          <w:ilvl w:val="0"/>
          <w:numId w:val="3"/>
        </w:numPr>
        <w:spacing w:before="210" w:beforeAutospacing="0" w:after="210" w:afterAutospacing="0"/>
        <w:ind w:left="1170"/>
        <w:rPr>
          <w:color w:val="1E1E1E"/>
        </w:rPr>
      </w:pPr>
      <w:r w:rsidRPr="002F761E">
        <w:rPr>
          <w:color w:val="1E1E1E"/>
        </w:rPr>
        <w:t>Select</w:t>
      </w:r>
      <w:r w:rsidRPr="002F761E">
        <w:rPr>
          <w:rStyle w:val="apple-converted-space"/>
          <w:color w:val="1E1E1E"/>
        </w:rPr>
        <w:t> </w:t>
      </w:r>
      <w:r w:rsidRPr="002F761E">
        <w:rPr>
          <w:b/>
          <w:bCs/>
          <w:color w:val="1E1E1E"/>
        </w:rPr>
        <w:t>Add</w:t>
      </w:r>
      <w:r w:rsidRPr="002F761E">
        <w:rPr>
          <w:color w:val="1E1E1E"/>
        </w:rPr>
        <w:t>.</w:t>
      </w:r>
    </w:p>
    <w:p w14:paraId="5BEC800C" w14:textId="1C71C270" w:rsidR="002F761E" w:rsidRDefault="002F761E" w:rsidP="002F761E">
      <w:pPr>
        <w:pStyle w:val="NormalWeb"/>
        <w:numPr>
          <w:ilvl w:val="0"/>
          <w:numId w:val="3"/>
        </w:numPr>
        <w:spacing w:before="210" w:beforeAutospacing="0" w:after="210" w:afterAutospacing="0"/>
        <w:ind w:left="1170"/>
        <w:rPr>
          <w:color w:val="1E1E1E"/>
        </w:rPr>
      </w:pPr>
      <w:r w:rsidRPr="002F761E">
        <w:rPr>
          <w:color w:val="1E1E1E"/>
        </w:rPr>
        <w:t xml:space="preserve">Locate the folder containing </w:t>
      </w:r>
      <w:r>
        <w:rPr>
          <w:color w:val="1E1E1E"/>
        </w:rPr>
        <w:t>SpellingBee</w:t>
      </w:r>
      <w:r w:rsidRPr="002F761E">
        <w:rPr>
          <w:color w:val="1E1E1E"/>
        </w:rPr>
        <w:t xml:space="preserve"> and then double-click the dictionary file.</w:t>
      </w:r>
    </w:p>
    <w:p w14:paraId="533D02FA" w14:textId="66A804D0" w:rsidR="00F91DD5" w:rsidRDefault="00F91DD5" w:rsidP="00F91DD5">
      <w:pPr>
        <w:pStyle w:val="NormalWeb"/>
        <w:spacing w:before="210" w:beforeAutospacing="0" w:after="210" w:afterAutospacing="0"/>
        <w:rPr>
          <w:color w:val="1E1E1E"/>
        </w:rPr>
      </w:pPr>
    </w:p>
    <w:p w14:paraId="56CD9127" w14:textId="72D6348C" w:rsidR="00F91DD5" w:rsidRDefault="00F91DD5" w:rsidP="00F91DD5">
      <w:pPr>
        <w:pStyle w:val="NormalWeb"/>
        <w:spacing w:before="210" w:beforeAutospacing="0" w:after="210" w:afterAutospacing="0"/>
        <w:rPr>
          <w:color w:val="1E1E1E"/>
        </w:rPr>
      </w:pPr>
      <w:r>
        <w:rPr>
          <w:color w:val="1E1E1E"/>
        </w:rPr>
        <w:t>For MacOS:</w:t>
      </w:r>
    </w:p>
    <w:p w14:paraId="0A62AEBF" w14:textId="77777777" w:rsidR="00F91DD5" w:rsidRDefault="00F91DD5" w:rsidP="00F91DD5">
      <w:pPr>
        <w:pStyle w:val="NormalWeb"/>
        <w:numPr>
          <w:ilvl w:val="0"/>
          <w:numId w:val="4"/>
        </w:numPr>
        <w:spacing w:before="210" w:beforeAutospacing="0" w:after="210" w:afterAutospacing="0"/>
        <w:rPr>
          <w:color w:val="1E1E1E"/>
        </w:rPr>
      </w:pPr>
      <w:r>
        <w:rPr>
          <w:color w:val="1E1E1E"/>
        </w:rPr>
        <w:t>Download SpellingBee.dic and save it to the desired folder.</w:t>
      </w:r>
    </w:p>
    <w:p w14:paraId="0EAE2FC7" w14:textId="61FEE16D" w:rsidR="00C71580" w:rsidRPr="00C71580" w:rsidRDefault="00F91DD5" w:rsidP="00603376">
      <w:pPr>
        <w:pStyle w:val="NormalWeb"/>
        <w:numPr>
          <w:ilvl w:val="0"/>
          <w:numId w:val="4"/>
        </w:numPr>
        <w:spacing w:before="210" w:beforeAutospacing="0" w:after="210" w:afterAutospacing="0"/>
        <w:rPr>
          <w:color w:val="1E1E1E"/>
        </w:rPr>
      </w:pPr>
      <w:r w:rsidRPr="002F761E">
        <w:rPr>
          <w:color w:val="1E1E1E"/>
        </w:rPr>
        <w:t>Open the</w:t>
      </w:r>
      <w:r w:rsidRPr="002F761E">
        <w:rPr>
          <w:rStyle w:val="apple-converted-space"/>
          <w:color w:val="1E1E1E"/>
        </w:rPr>
        <w:t> </w:t>
      </w:r>
      <w:r w:rsidR="00C71580">
        <w:rPr>
          <w:b/>
          <w:bCs/>
          <w:color w:val="1E1E1E"/>
        </w:rPr>
        <w:t>Spelling &amp; Grammar</w:t>
      </w:r>
      <w:r w:rsidRPr="002F761E">
        <w:rPr>
          <w:rStyle w:val="apple-converted-space"/>
          <w:color w:val="1E1E1E"/>
        </w:rPr>
        <w:t> </w:t>
      </w:r>
      <w:r w:rsidRPr="002F761E">
        <w:rPr>
          <w:color w:val="1E1E1E"/>
        </w:rPr>
        <w:t xml:space="preserve">dialog box: </w:t>
      </w:r>
      <w:r w:rsidR="00C71580">
        <w:rPr>
          <w:color w:val="1E1E1E"/>
        </w:rPr>
        <w:t>From</w:t>
      </w:r>
      <w:r w:rsidRPr="002F761E">
        <w:rPr>
          <w:color w:val="1E1E1E"/>
        </w:rPr>
        <w:t xml:space="preserve"> the toolbar go to </w:t>
      </w:r>
      <w:r w:rsidR="00C71580">
        <w:rPr>
          <w:color w:val="1E1E1E"/>
        </w:rPr>
        <w:t>Word</w:t>
      </w:r>
      <w:r w:rsidRPr="002F761E">
        <w:rPr>
          <w:color w:val="1E1E1E"/>
        </w:rPr>
        <w:t xml:space="preserve"> &gt; </w:t>
      </w:r>
      <w:r w:rsidR="00C71580">
        <w:rPr>
          <w:color w:val="1E1E1E"/>
        </w:rPr>
        <w:t>Preferences</w:t>
      </w:r>
      <w:r w:rsidRPr="002F761E">
        <w:rPr>
          <w:color w:val="1E1E1E"/>
        </w:rPr>
        <w:t xml:space="preserve"> &gt; </w:t>
      </w:r>
      <w:r w:rsidR="00C71580">
        <w:rPr>
          <w:color w:val="1E1E1E"/>
        </w:rPr>
        <w:t>Spelling &amp; Grammar.</w:t>
      </w:r>
    </w:p>
    <w:p w14:paraId="6D5C0E54" w14:textId="34109D82" w:rsidR="00F91DD5" w:rsidRDefault="00F91DD5" w:rsidP="00E54CFA">
      <w:pPr>
        <w:pStyle w:val="NormalWeb"/>
        <w:numPr>
          <w:ilvl w:val="0"/>
          <w:numId w:val="4"/>
        </w:numPr>
        <w:spacing w:before="210" w:beforeAutospacing="0" w:after="210" w:afterAutospacing="0"/>
        <w:rPr>
          <w:color w:val="1E1E1E"/>
        </w:rPr>
      </w:pPr>
      <w:r w:rsidRPr="002F761E">
        <w:rPr>
          <w:color w:val="1E1E1E"/>
        </w:rPr>
        <w:t>Select</w:t>
      </w:r>
      <w:r w:rsidRPr="002F761E">
        <w:rPr>
          <w:rStyle w:val="apple-converted-space"/>
          <w:color w:val="1E1E1E"/>
        </w:rPr>
        <w:t> </w:t>
      </w:r>
      <w:r w:rsidR="000075E8">
        <w:rPr>
          <w:b/>
          <w:bCs/>
          <w:color w:val="1E1E1E"/>
        </w:rPr>
        <w:t>Dictionaries</w:t>
      </w:r>
      <w:r w:rsidRPr="002F761E">
        <w:rPr>
          <w:color w:val="1E1E1E"/>
        </w:rPr>
        <w:t>.</w:t>
      </w:r>
    </w:p>
    <w:p w14:paraId="0B2C9AAB" w14:textId="77777777" w:rsidR="000517E9" w:rsidRPr="002F761E" w:rsidRDefault="000517E9" w:rsidP="000517E9">
      <w:pPr>
        <w:pStyle w:val="NormalWeb"/>
        <w:numPr>
          <w:ilvl w:val="0"/>
          <w:numId w:val="4"/>
        </w:numPr>
        <w:spacing w:before="210" w:beforeAutospacing="0" w:after="210" w:afterAutospacing="0"/>
        <w:rPr>
          <w:color w:val="1E1E1E"/>
        </w:rPr>
      </w:pPr>
      <w:r w:rsidRPr="002F761E">
        <w:rPr>
          <w:color w:val="1E1E1E"/>
        </w:rPr>
        <w:t>Select</w:t>
      </w:r>
      <w:r w:rsidRPr="002F761E">
        <w:rPr>
          <w:rStyle w:val="apple-converted-space"/>
          <w:color w:val="1E1E1E"/>
        </w:rPr>
        <w:t> </w:t>
      </w:r>
      <w:r w:rsidRPr="002F761E">
        <w:rPr>
          <w:b/>
          <w:bCs/>
          <w:color w:val="1E1E1E"/>
        </w:rPr>
        <w:t>Add</w:t>
      </w:r>
      <w:r w:rsidRPr="002F761E">
        <w:rPr>
          <w:color w:val="1E1E1E"/>
        </w:rPr>
        <w:t>.</w:t>
      </w:r>
    </w:p>
    <w:p w14:paraId="49365389" w14:textId="75D714B7" w:rsidR="000517E9" w:rsidRDefault="000517E9" w:rsidP="000517E9">
      <w:pPr>
        <w:pStyle w:val="NormalWeb"/>
        <w:numPr>
          <w:ilvl w:val="0"/>
          <w:numId w:val="4"/>
        </w:numPr>
        <w:spacing w:before="210" w:beforeAutospacing="0" w:after="210" w:afterAutospacing="0"/>
        <w:rPr>
          <w:color w:val="1E1E1E"/>
        </w:rPr>
      </w:pPr>
      <w:r w:rsidRPr="002F761E">
        <w:rPr>
          <w:color w:val="1E1E1E"/>
        </w:rPr>
        <w:t xml:space="preserve">Locate the folder containing </w:t>
      </w:r>
      <w:r>
        <w:rPr>
          <w:color w:val="1E1E1E"/>
        </w:rPr>
        <w:t>SpellingBee</w:t>
      </w:r>
      <w:r w:rsidR="00EC24D0">
        <w:rPr>
          <w:color w:val="1E1E1E"/>
        </w:rPr>
        <w:t>, click the</w:t>
      </w:r>
      <w:r w:rsidRPr="002F761E">
        <w:rPr>
          <w:color w:val="1E1E1E"/>
        </w:rPr>
        <w:t xml:space="preserve"> dictionary file</w:t>
      </w:r>
      <w:r w:rsidR="00EC24D0">
        <w:rPr>
          <w:color w:val="1E1E1E"/>
        </w:rPr>
        <w:t xml:space="preserve"> and select</w:t>
      </w:r>
      <w:r w:rsidR="00EC24D0" w:rsidRPr="00EC24D0">
        <w:rPr>
          <w:b/>
          <w:bCs/>
          <w:color w:val="1E1E1E"/>
        </w:rPr>
        <w:t xml:space="preserve"> Open</w:t>
      </w:r>
      <w:r w:rsidRPr="002F761E">
        <w:rPr>
          <w:color w:val="1E1E1E"/>
        </w:rPr>
        <w:t>.</w:t>
      </w:r>
    </w:p>
    <w:p w14:paraId="5BC55812" w14:textId="1AF931AA" w:rsidR="00E75D12" w:rsidRPr="00E75D12" w:rsidRDefault="00E75D12" w:rsidP="000517E9"/>
    <w:sectPr w:rsidR="00E75D12" w:rsidRPr="00E75D12" w:rsidSect="00383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C1BCC"/>
    <w:multiLevelType w:val="hybridMultilevel"/>
    <w:tmpl w:val="C8E8F978"/>
    <w:lvl w:ilvl="0" w:tplc="C8F62E2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55EA2"/>
    <w:multiLevelType w:val="multilevel"/>
    <w:tmpl w:val="7DEE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72F11"/>
    <w:multiLevelType w:val="hybridMultilevel"/>
    <w:tmpl w:val="491052CE"/>
    <w:lvl w:ilvl="0" w:tplc="0472D3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E1C24"/>
    <w:multiLevelType w:val="multilevel"/>
    <w:tmpl w:val="7DEE7C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419370900">
    <w:abstractNumId w:val="2"/>
  </w:num>
  <w:num w:numId="2" w16cid:durableId="806703112">
    <w:abstractNumId w:val="0"/>
  </w:num>
  <w:num w:numId="3" w16cid:durableId="662700450">
    <w:abstractNumId w:val="1"/>
  </w:num>
  <w:num w:numId="4" w16cid:durableId="1161582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07"/>
    <w:rsid w:val="00006C97"/>
    <w:rsid w:val="000075E8"/>
    <w:rsid w:val="00013576"/>
    <w:rsid w:val="000145DF"/>
    <w:rsid w:val="0002080E"/>
    <w:rsid w:val="00024426"/>
    <w:rsid w:val="00025C3A"/>
    <w:rsid w:val="00025DBC"/>
    <w:rsid w:val="00030394"/>
    <w:rsid w:val="000343E6"/>
    <w:rsid w:val="00040CF2"/>
    <w:rsid w:val="00040E63"/>
    <w:rsid w:val="00041B37"/>
    <w:rsid w:val="000517E9"/>
    <w:rsid w:val="00051EDA"/>
    <w:rsid w:val="00052E9E"/>
    <w:rsid w:val="0005684C"/>
    <w:rsid w:val="000638E4"/>
    <w:rsid w:val="000664CB"/>
    <w:rsid w:val="00093817"/>
    <w:rsid w:val="00094950"/>
    <w:rsid w:val="000C21FE"/>
    <w:rsid w:val="000C448C"/>
    <w:rsid w:val="000E0139"/>
    <w:rsid w:val="000E1766"/>
    <w:rsid w:val="000E22F4"/>
    <w:rsid w:val="000E37D5"/>
    <w:rsid w:val="000F1997"/>
    <w:rsid w:val="000F3850"/>
    <w:rsid w:val="001011B3"/>
    <w:rsid w:val="001048DC"/>
    <w:rsid w:val="0010753D"/>
    <w:rsid w:val="00117DED"/>
    <w:rsid w:val="00122F8D"/>
    <w:rsid w:val="00136F7C"/>
    <w:rsid w:val="001430A0"/>
    <w:rsid w:val="001431C2"/>
    <w:rsid w:val="00153D93"/>
    <w:rsid w:val="00156B95"/>
    <w:rsid w:val="00181B4D"/>
    <w:rsid w:val="00184A5E"/>
    <w:rsid w:val="00191FE3"/>
    <w:rsid w:val="001976BF"/>
    <w:rsid w:val="001A0A7F"/>
    <w:rsid w:val="001B4F30"/>
    <w:rsid w:val="001D234C"/>
    <w:rsid w:val="001D66EA"/>
    <w:rsid w:val="001E576B"/>
    <w:rsid w:val="001F2C64"/>
    <w:rsid w:val="001F7BE5"/>
    <w:rsid w:val="00200E86"/>
    <w:rsid w:val="002316EE"/>
    <w:rsid w:val="00233517"/>
    <w:rsid w:val="002419B4"/>
    <w:rsid w:val="002430F0"/>
    <w:rsid w:val="0024447B"/>
    <w:rsid w:val="0024663B"/>
    <w:rsid w:val="00246E34"/>
    <w:rsid w:val="00254C31"/>
    <w:rsid w:val="00261972"/>
    <w:rsid w:val="002673FF"/>
    <w:rsid w:val="00274950"/>
    <w:rsid w:val="002848D1"/>
    <w:rsid w:val="00295EF1"/>
    <w:rsid w:val="00296FC8"/>
    <w:rsid w:val="002B289F"/>
    <w:rsid w:val="002B32C9"/>
    <w:rsid w:val="002B4142"/>
    <w:rsid w:val="002B64D4"/>
    <w:rsid w:val="002C7CCB"/>
    <w:rsid w:val="002E1A63"/>
    <w:rsid w:val="002E6B4E"/>
    <w:rsid w:val="002F0378"/>
    <w:rsid w:val="002F0718"/>
    <w:rsid w:val="002F64BC"/>
    <w:rsid w:val="002F761E"/>
    <w:rsid w:val="00300CFA"/>
    <w:rsid w:val="00306C45"/>
    <w:rsid w:val="00320C54"/>
    <w:rsid w:val="003324B2"/>
    <w:rsid w:val="00333759"/>
    <w:rsid w:val="00345403"/>
    <w:rsid w:val="00351C6F"/>
    <w:rsid w:val="00355E59"/>
    <w:rsid w:val="003614FB"/>
    <w:rsid w:val="003710DD"/>
    <w:rsid w:val="00373996"/>
    <w:rsid w:val="00373E01"/>
    <w:rsid w:val="00374956"/>
    <w:rsid w:val="00380216"/>
    <w:rsid w:val="00383521"/>
    <w:rsid w:val="00385071"/>
    <w:rsid w:val="00391B0A"/>
    <w:rsid w:val="00391F2B"/>
    <w:rsid w:val="003A0FE3"/>
    <w:rsid w:val="003A393F"/>
    <w:rsid w:val="003A3F55"/>
    <w:rsid w:val="003A4F34"/>
    <w:rsid w:val="003B1467"/>
    <w:rsid w:val="003B3BC3"/>
    <w:rsid w:val="003B76AD"/>
    <w:rsid w:val="003C11A1"/>
    <w:rsid w:val="003D626F"/>
    <w:rsid w:val="003E7B71"/>
    <w:rsid w:val="003F7CA7"/>
    <w:rsid w:val="00400564"/>
    <w:rsid w:val="0041271F"/>
    <w:rsid w:val="00415DB1"/>
    <w:rsid w:val="00420784"/>
    <w:rsid w:val="0043342F"/>
    <w:rsid w:val="00436C08"/>
    <w:rsid w:val="00446B7E"/>
    <w:rsid w:val="00460CD9"/>
    <w:rsid w:val="00461664"/>
    <w:rsid w:val="004663B1"/>
    <w:rsid w:val="004771C4"/>
    <w:rsid w:val="00480664"/>
    <w:rsid w:val="004942BD"/>
    <w:rsid w:val="00494469"/>
    <w:rsid w:val="004A4809"/>
    <w:rsid w:val="004B2B4F"/>
    <w:rsid w:val="004B4A49"/>
    <w:rsid w:val="004C6E53"/>
    <w:rsid w:val="004C7621"/>
    <w:rsid w:val="004C76F1"/>
    <w:rsid w:val="004D75E8"/>
    <w:rsid w:val="004E3A0B"/>
    <w:rsid w:val="004F4ED5"/>
    <w:rsid w:val="004F73A8"/>
    <w:rsid w:val="0051602C"/>
    <w:rsid w:val="00522B2F"/>
    <w:rsid w:val="00533623"/>
    <w:rsid w:val="0057028C"/>
    <w:rsid w:val="0057637B"/>
    <w:rsid w:val="005763A2"/>
    <w:rsid w:val="00580FC1"/>
    <w:rsid w:val="00582FD4"/>
    <w:rsid w:val="005A571E"/>
    <w:rsid w:val="005B139F"/>
    <w:rsid w:val="005C5233"/>
    <w:rsid w:val="005D24EE"/>
    <w:rsid w:val="005E3FB8"/>
    <w:rsid w:val="005F21B5"/>
    <w:rsid w:val="00603376"/>
    <w:rsid w:val="006053CF"/>
    <w:rsid w:val="006113DF"/>
    <w:rsid w:val="00616593"/>
    <w:rsid w:val="006275CF"/>
    <w:rsid w:val="006305D2"/>
    <w:rsid w:val="00633E6D"/>
    <w:rsid w:val="0063458F"/>
    <w:rsid w:val="0064341D"/>
    <w:rsid w:val="00646668"/>
    <w:rsid w:val="006567B7"/>
    <w:rsid w:val="00664D8B"/>
    <w:rsid w:val="00673767"/>
    <w:rsid w:val="00674387"/>
    <w:rsid w:val="00680397"/>
    <w:rsid w:val="0068370D"/>
    <w:rsid w:val="0069076C"/>
    <w:rsid w:val="00692021"/>
    <w:rsid w:val="0069222B"/>
    <w:rsid w:val="00693A3A"/>
    <w:rsid w:val="00697393"/>
    <w:rsid w:val="006A1C9A"/>
    <w:rsid w:val="006C374F"/>
    <w:rsid w:val="006C6270"/>
    <w:rsid w:val="006D6CDE"/>
    <w:rsid w:val="006D75E7"/>
    <w:rsid w:val="006E04A6"/>
    <w:rsid w:val="006E2EAF"/>
    <w:rsid w:val="006F2FA7"/>
    <w:rsid w:val="006F5BD3"/>
    <w:rsid w:val="006F78E9"/>
    <w:rsid w:val="0070162B"/>
    <w:rsid w:val="00711637"/>
    <w:rsid w:val="00716A08"/>
    <w:rsid w:val="00716F81"/>
    <w:rsid w:val="00720A7A"/>
    <w:rsid w:val="00722DC9"/>
    <w:rsid w:val="00722E7B"/>
    <w:rsid w:val="007230DF"/>
    <w:rsid w:val="00724CEF"/>
    <w:rsid w:val="007335EC"/>
    <w:rsid w:val="00755BBA"/>
    <w:rsid w:val="00755D83"/>
    <w:rsid w:val="007724BD"/>
    <w:rsid w:val="00775AFF"/>
    <w:rsid w:val="0078084F"/>
    <w:rsid w:val="00782E2B"/>
    <w:rsid w:val="00792E7A"/>
    <w:rsid w:val="00793C9D"/>
    <w:rsid w:val="00793DC5"/>
    <w:rsid w:val="007A0F08"/>
    <w:rsid w:val="007A475B"/>
    <w:rsid w:val="007B4FB3"/>
    <w:rsid w:val="007B595F"/>
    <w:rsid w:val="007B68A5"/>
    <w:rsid w:val="007B6D1F"/>
    <w:rsid w:val="007C1067"/>
    <w:rsid w:val="007C1D78"/>
    <w:rsid w:val="007D1C89"/>
    <w:rsid w:val="007D4554"/>
    <w:rsid w:val="007E3E9E"/>
    <w:rsid w:val="007F06D1"/>
    <w:rsid w:val="007F3B6F"/>
    <w:rsid w:val="007F4D07"/>
    <w:rsid w:val="0080405E"/>
    <w:rsid w:val="00814E3D"/>
    <w:rsid w:val="00833BC1"/>
    <w:rsid w:val="00834E83"/>
    <w:rsid w:val="00842F07"/>
    <w:rsid w:val="00871729"/>
    <w:rsid w:val="008731D9"/>
    <w:rsid w:val="008A1782"/>
    <w:rsid w:val="008A2026"/>
    <w:rsid w:val="008A3725"/>
    <w:rsid w:val="008B6035"/>
    <w:rsid w:val="008C5E01"/>
    <w:rsid w:val="008D7799"/>
    <w:rsid w:val="008F17C7"/>
    <w:rsid w:val="008F56DA"/>
    <w:rsid w:val="00902FB0"/>
    <w:rsid w:val="009049B5"/>
    <w:rsid w:val="009279EE"/>
    <w:rsid w:val="009356C9"/>
    <w:rsid w:val="00936E51"/>
    <w:rsid w:val="009370E6"/>
    <w:rsid w:val="00947926"/>
    <w:rsid w:val="0095167A"/>
    <w:rsid w:val="00952887"/>
    <w:rsid w:val="00954221"/>
    <w:rsid w:val="00957BCB"/>
    <w:rsid w:val="00962166"/>
    <w:rsid w:val="00966B26"/>
    <w:rsid w:val="009768DE"/>
    <w:rsid w:val="00985196"/>
    <w:rsid w:val="009901BA"/>
    <w:rsid w:val="009913CE"/>
    <w:rsid w:val="009A74F6"/>
    <w:rsid w:val="009A7F11"/>
    <w:rsid w:val="009B3C56"/>
    <w:rsid w:val="009B4B86"/>
    <w:rsid w:val="009D3057"/>
    <w:rsid w:val="009E026C"/>
    <w:rsid w:val="009E0FDE"/>
    <w:rsid w:val="009F6ECE"/>
    <w:rsid w:val="00A04092"/>
    <w:rsid w:val="00A06C58"/>
    <w:rsid w:val="00A150A0"/>
    <w:rsid w:val="00A172BD"/>
    <w:rsid w:val="00A23B45"/>
    <w:rsid w:val="00A23CE0"/>
    <w:rsid w:val="00A24CB5"/>
    <w:rsid w:val="00A3072E"/>
    <w:rsid w:val="00A3311B"/>
    <w:rsid w:val="00A33ABB"/>
    <w:rsid w:val="00A36D19"/>
    <w:rsid w:val="00A42CFE"/>
    <w:rsid w:val="00A50DA9"/>
    <w:rsid w:val="00A94BD9"/>
    <w:rsid w:val="00AB39F8"/>
    <w:rsid w:val="00AB41C0"/>
    <w:rsid w:val="00AB5842"/>
    <w:rsid w:val="00AB6F37"/>
    <w:rsid w:val="00AC3C76"/>
    <w:rsid w:val="00AC4753"/>
    <w:rsid w:val="00AC7268"/>
    <w:rsid w:val="00AE1CE0"/>
    <w:rsid w:val="00AE40B2"/>
    <w:rsid w:val="00AE7149"/>
    <w:rsid w:val="00AF1E62"/>
    <w:rsid w:val="00AF43A9"/>
    <w:rsid w:val="00AF47F0"/>
    <w:rsid w:val="00B12A10"/>
    <w:rsid w:val="00B1422A"/>
    <w:rsid w:val="00B16854"/>
    <w:rsid w:val="00B168AC"/>
    <w:rsid w:val="00B172D8"/>
    <w:rsid w:val="00B17B5A"/>
    <w:rsid w:val="00B263F5"/>
    <w:rsid w:val="00B40F77"/>
    <w:rsid w:val="00B51C91"/>
    <w:rsid w:val="00B60C5D"/>
    <w:rsid w:val="00B62F2E"/>
    <w:rsid w:val="00B65749"/>
    <w:rsid w:val="00B72D10"/>
    <w:rsid w:val="00B81886"/>
    <w:rsid w:val="00B82E8C"/>
    <w:rsid w:val="00B86D3F"/>
    <w:rsid w:val="00BA6120"/>
    <w:rsid w:val="00BB5456"/>
    <w:rsid w:val="00BC1F8D"/>
    <w:rsid w:val="00BD1010"/>
    <w:rsid w:val="00BD195A"/>
    <w:rsid w:val="00BD2F11"/>
    <w:rsid w:val="00BE1DDB"/>
    <w:rsid w:val="00BE3B52"/>
    <w:rsid w:val="00C00076"/>
    <w:rsid w:val="00C0491D"/>
    <w:rsid w:val="00C0688A"/>
    <w:rsid w:val="00C115E6"/>
    <w:rsid w:val="00C151D6"/>
    <w:rsid w:val="00C16D44"/>
    <w:rsid w:val="00C27660"/>
    <w:rsid w:val="00C27B53"/>
    <w:rsid w:val="00C302CC"/>
    <w:rsid w:val="00C35C9D"/>
    <w:rsid w:val="00C4075D"/>
    <w:rsid w:val="00C42D56"/>
    <w:rsid w:val="00C438B8"/>
    <w:rsid w:val="00C43ECB"/>
    <w:rsid w:val="00C44AD7"/>
    <w:rsid w:val="00C458A9"/>
    <w:rsid w:val="00C60339"/>
    <w:rsid w:val="00C651F1"/>
    <w:rsid w:val="00C66283"/>
    <w:rsid w:val="00C71580"/>
    <w:rsid w:val="00C741F3"/>
    <w:rsid w:val="00C82B2C"/>
    <w:rsid w:val="00C86A45"/>
    <w:rsid w:val="00C96897"/>
    <w:rsid w:val="00CB5C91"/>
    <w:rsid w:val="00CB76D4"/>
    <w:rsid w:val="00CC149E"/>
    <w:rsid w:val="00CC1936"/>
    <w:rsid w:val="00CD566E"/>
    <w:rsid w:val="00D218E1"/>
    <w:rsid w:val="00D23C75"/>
    <w:rsid w:val="00D36AAC"/>
    <w:rsid w:val="00D41B87"/>
    <w:rsid w:val="00D46A1F"/>
    <w:rsid w:val="00D5023C"/>
    <w:rsid w:val="00D5574C"/>
    <w:rsid w:val="00D5657E"/>
    <w:rsid w:val="00D66371"/>
    <w:rsid w:val="00D66D61"/>
    <w:rsid w:val="00D7462E"/>
    <w:rsid w:val="00D774B1"/>
    <w:rsid w:val="00D778CF"/>
    <w:rsid w:val="00D8644F"/>
    <w:rsid w:val="00D9734E"/>
    <w:rsid w:val="00DA00C3"/>
    <w:rsid w:val="00DA693F"/>
    <w:rsid w:val="00DB0F23"/>
    <w:rsid w:val="00DB125C"/>
    <w:rsid w:val="00DB2D75"/>
    <w:rsid w:val="00DB5566"/>
    <w:rsid w:val="00DB5EEC"/>
    <w:rsid w:val="00DC39C8"/>
    <w:rsid w:val="00DC5DF0"/>
    <w:rsid w:val="00DC75D9"/>
    <w:rsid w:val="00DD3116"/>
    <w:rsid w:val="00DD4D0C"/>
    <w:rsid w:val="00DE07C1"/>
    <w:rsid w:val="00DE2E47"/>
    <w:rsid w:val="00DE758D"/>
    <w:rsid w:val="00DE7AE8"/>
    <w:rsid w:val="00DF784F"/>
    <w:rsid w:val="00E10B00"/>
    <w:rsid w:val="00E20A73"/>
    <w:rsid w:val="00E23665"/>
    <w:rsid w:val="00E25C7E"/>
    <w:rsid w:val="00E31331"/>
    <w:rsid w:val="00E31C6C"/>
    <w:rsid w:val="00E41718"/>
    <w:rsid w:val="00E51D49"/>
    <w:rsid w:val="00E54440"/>
    <w:rsid w:val="00E54CFA"/>
    <w:rsid w:val="00E75D12"/>
    <w:rsid w:val="00E81AF5"/>
    <w:rsid w:val="00E8350B"/>
    <w:rsid w:val="00E8455F"/>
    <w:rsid w:val="00E85D66"/>
    <w:rsid w:val="00E945F9"/>
    <w:rsid w:val="00EA6190"/>
    <w:rsid w:val="00EC10C3"/>
    <w:rsid w:val="00EC24D0"/>
    <w:rsid w:val="00ED2B02"/>
    <w:rsid w:val="00EF7F92"/>
    <w:rsid w:val="00F11BF7"/>
    <w:rsid w:val="00F1410C"/>
    <w:rsid w:val="00F14AC4"/>
    <w:rsid w:val="00F21BEF"/>
    <w:rsid w:val="00F21D64"/>
    <w:rsid w:val="00F41B4F"/>
    <w:rsid w:val="00F435BE"/>
    <w:rsid w:val="00F469E4"/>
    <w:rsid w:val="00F61735"/>
    <w:rsid w:val="00F7148A"/>
    <w:rsid w:val="00F77F13"/>
    <w:rsid w:val="00F807A5"/>
    <w:rsid w:val="00F91DD5"/>
    <w:rsid w:val="00F93CE7"/>
    <w:rsid w:val="00FA72DB"/>
    <w:rsid w:val="00FA77E1"/>
    <w:rsid w:val="00FC4C18"/>
    <w:rsid w:val="00FD2FB8"/>
    <w:rsid w:val="00FE44DA"/>
    <w:rsid w:val="00FF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EA5B"/>
  <w15:chartTrackingRefBased/>
  <w15:docId w15:val="{D924EBFA-85E4-F141-976E-B1756DA5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2F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F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F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F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FB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22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7F1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5D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DF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0145DF"/>
    <w:rPr>
      <w:i/>
      <w:iCs/>
    </w:rPr>
  </w:style>
  <w:style w:type="paragraph" w:styleId="Revision">
    <w:name w:val="Revision"/>
    <w:hidden/>
    <w:uiPriority w:val="99"/>
    <w:semiHidden/>
    <w:rsid w:val="00D5657E"/>
  </w:style>
  <w:style w:type="paragraph" w:styleId="NormalWeb">
    <w:name w:val="Normal (Web)"/>
    <w:basedOn w:val="Normal"/>
    <w:uiPriority w:val="99"/>
    <w:unhideWhenUsed/>
    <w:rsid w:val="002F761E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2F7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5324">
              <w:marLeft w:val="960"/>
              <w:marRight w:val="720"/>
              <w:marTop w:val="7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76226">
          <w:marLeft w:val="0"/>
          <w:marRight w:val="0"/>
          <w:marTop w:val="150"/>
          <w:marBottom w:val="0"/>
          <w:divBdr>
            <w:top w:val="single" w:sz="6" w:space="0" w:color="E8E7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30802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Haberski</dc:creator>
  <cp:keywords/>
  <dc:description/>
  <cp:lastModifiedBy>Adam Haberski</cp:lastModifiedBy>
  <cp:revision>16</cp:revision>
  <dcterms:created xsi:type="dcterms:W3CDTF">2025-02-01T04:11:00Z</dcterms:created>
  <dcterms:modified xsi:type="dcterms:W3CDTF">2025-02-02T03:18:00Z</dcterms:modified>
</cp:coreProperties>
</file>