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13F5" w14:textId="77777777" w:rsidR="004A0372" w:rsidRPr="004A0372" w:rsidRDefault="004A0372" w:rsidP="004A03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0372">
        <w:rPr>
          <w:rFonts w:ascii="Times New Roman" w:eastAsia="Times New Roman" w:hAnsi="Times New Roman" w:cs="Times New Roman"/>
          <w:b/>
          <w:bCs/>
          <w:kern w:val="36"/>
          <w:sz w:val="48"/>
          <w:szCs w:val="48"/>
          <w14:ligatures w14:val="none"/>
        </w:rPr>
        <w:t>The Impact of AI-Powered Document Processing on Enterprise Productivity: A Comprehensive Analysis of Implementation Outcomes and Organizational Benefits</w:t>
      </w:r>
    </w:p>
    <w:p w14:paraId="53625620"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Authors:</w:t>
      </w:r>
      <w:r w:rsidRPr="004A0372">
        <w:rPr>
          <w:rFonts w:ascii="Times New Roman" w:eastAsia="Times New Roman" w:hAnsi="Times New Roman" w:cs="Times New Roman"/>
          <w:kern w:val="0"/>
          <w14:ligatures w14:val="none"/>
        </w:rPr>
        <w:t xml:space="preserve"> Dr. Sarah Mitchell¹, Prof. James Chen², Dr. Maria Rodriguez³</w:t>
      </w:r>
      <w:r w:rsidRPr="004A0372">
        <w:rPr>
          <w:rFonts w:ascii="Times New Roman" w:eastAsia="Times New Roman" w:hAnsi="Times New Roman" w:cs="Times New Roman"/>
          <w:kern w:val="0"/>
          <w14:ligatures w14:val="none"/>
        </w:rPr>
        <w:br/>
        <w:t>¹Department of Information Systems, Stanford University</w:t>
      </w:r>
      <w:r w:rsidRPr="004A0372">
        <w:rPr>
          <w:rFonts w:ascii="Times New Roman" w:eastAsia="Times New Roman" w:hAnsi="Times New Roman" w:cs="Times New Roman"/>
          <w:kern w:val="0"/>
          <w14:ligatures w14:val="none"/>
        </w:rPr>
        <w:br/>
        <w:t>²School of Business Technology, MIT</w:t>
      </w:r>
      <w:r w:rsidRPr="004A0372">
        <w:rPr>
          <w:rFonts w:ascii="Times New Roman" w:eastAsia="Times New Roman" w:hAnsi="Times New Roman" w:cs="Times New Roman"/>
          <w:kern w:val="0"/>
          <w14:ligatures w14:val="none"/>
        </w:rPr>
        <w:br/>
        <w:t>³Center for Digital Transformation, Harvard Business School</w:t>
      </w:r>
    </w:p>
    <w:p w14:paraId="7E8EE555"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Corresponding Author:</w:t>
      </w:r>
      <w:r w:rsidRPr="004A0372">
        <w:rPr>
          <w:rFonts w:ascii="Times New Roman" w:eastAsia="Times New Roman" w:hAnsi="Times New Roman" w:cs="Times New Roman"/>
          <w:kern w:val="0"/>
          <w14:ligatures w14:val="none"/>
        </w:rPr>
        <w:t xml:space="preserve"> sarah.mitchell@stanford.edu</w:t>
      </w:r>
    </w:p>
    <w:p w14:paraId="4B00FAAB" w14:textId="77777777" w:rsidR="004A0372" w:rsidRPr="004A0372" w:rsidRDefault="002F6B60" w:rsidP="004A0372">
      <w:pPr>
        <w:spacing w:after="0" w:line="240" w:lineRule="auto"/>
        <w:rPr>
          <w:rFonts w:ascii="Times New Roman" w:eastAsia="Times New Roman" w:hAnsi="Times New Roman" w:cs="Times New Roman"/>
          <w:kern w:val="0"/>
          <w14:ligatures w14:val="none"/>
        </w:rPr>
      </w:pPr>
      <w:r w:rsidRPr="002F6B60">
        <w:rPr>
          <w:rFonts w:ascii="Times New Roman" w:eastAsia="Times New Roman" w:hAnsi="Times New Roman" w:cs="Times New Roman"/>
          <w:noProof/>
          <w:kern w:val="0"/>
        </w:rPr>
        <w:pict w14:anchorId="6F605668">
          <v:rect id="_x0000_i1036" alt="" style="width:468pt;height:.05pt;mso-width-percent:0;mso-height-percent:0;mso-width-percent:0;mso-height-percent:0" o:hralign="center" o:hrstd="t" o:hr="t" fillcolor="#a0a0a0" stroked="f"/>
        </w:pict>
      </w:r>
    </w:p>
    <w:p w14:paraId="7F9D57A5" w14:textId="77777777" w:rsidR="004A0372" w:rsidRPr="004A0372" w:rsidRDefault="004A0372" w:rsidP="004A03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0372">
        <w:rPr>
          <w:rFonts w:ascii="Times New Roman" w:eastAsia="Times New Roman" w:hAnsi="Times New Roman" w:cs="Times New Roman"/>
          <w:b/>
          <w:bCs/>
          <w:kern w:val="0"/>
          <w:sz w:val="36"/>
          <w:szCs w:val="36"/>
          <w14:ligatures w14:val="none"/>
        </w:rPr>
        <w:t>ABSTRACT</w:t>
      </w:r>
    </w:p>
    <w:p w14:paraId="523859D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Background:</w:t>
      </w:r>
      <w:r w:rsidRPr="004A0372">
        <w:rPr>
          <w:rFonts w:ascii="Times New Roman" w:eastAsia="Times New Roman" w:hAnsi="Times New Roman" w:cs="Times New Roman"/>
          <w:kern w:val="0"/>
          <w14:ligatures w14:val="none"/>
        </w:rPr>
        <w:t xml:space="preserve"> The proliferation of unstructured documents in enterprise environments has created significant productivity bottlenecks, with employees spending an estimated 2.5 hours daily searching for and processing information. AI-powered document processing technologies promise to revolutionize how organizations handle document workflows.</w:t>
      </w:r>
    </w:p>
    <w:p w14:paraId="56DC55F7"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Objective:</w:t>
      </w:r>
      <w:r w:rsidRPr="004A0372">
        <w:rPr>
          <w:rFonts w:ascii="Times New Roman" w:eastAsia="Times New Roman" w:hAnsi="Times New Roman" w:cs="Times New Roman"/>
          <w:kern w:val="0"/>
          <w14:ligatures w14:val="none"/>
        </w:rPr>
        <w:t xml:space="preserve"> This study examines the quantitative impact of AI-powered document processing systems on enterprise productivity metrics, employee satisfaction, and operational efficiency across diverse industry sectors.</w:t>
      </w:r>
    </w:p>
    <w:p w14:paraId="5DDAC709"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Methods:</w:t>
      </w:r>
      <w:r w:rsidRPr="004A0372">
        <w:rPr>
          <w:rFonts w:ascii="Times New Roman" w:eastAsia="Times New Roman" w:hAnsi="Times New Roman" w:cs="Times New Roman"/>
          <w:kern w:val="0"/>
          <w14:ligatures w14:val="none"/>
        </w:rPr>
        <w:t xml:space="preserve"> A mixed-methods approach was employed, combining quantitative analysis of productivity metrics from 127 organizations and qualitative interviews with 450 employees. Data was collected over an 18-month implementation period (January 2023 - June 2024) across companies ranging from 500 to 50,000 employees.</w:t>
      </w:r>
    </w:p>
    <w:p w14:paraId="2D128A19"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Results:</w:t>
      </w:r>
      <w:r w:rsidRPr="004A0372">
        <w:rPr>
          <w:rFonts w:ascii="Times New Roman" w:eastAsia="Times New Roman" w:hAnsi="Times New Roman" w:cs="Times New Roman"/>
          <w:kern w:val="0"/>
          <w14:ligatures w14:val="none"/>
        </w:rPr>
        <w:t xml:space="preserve"> Organizations implementing AI-powered document processing experienced an average productivity increase of 34.7% (p &lt; 0.001), with document retrieval times reduced by 78.3% and processing accuracy improved to 96.4%. Employee satisfaction scores increased by 42.1%, while operational costs decreased by 23.8% annually.</w:t>
      </w:r>
    </w:p>
    <w:p w14:paraId="3B48B527"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Conclusions:</w:t>
      </w:r>
      <w:r w:rsidRPr="004A0372">
        <w:rPr>
          <w:rFonts w:ascii="Times New Roman" w:eastAsia="Times New Roman" w:hAnsi="Times New Roman" w:cs="Times New Roman"/>
          <w:kern w:val="0"/>
          <w14:ligatures w14:val="none"/>
        </w:rPr>
        <w:t xml:space="preserve"> AI-powered document processing significantly enhances enterprise productivity through reduced manual effort, improved accuracy, and accelerated decision-making processes. Organizations achieving the greatest benefits demonstrated strong change management practices and comprehensive employee training programs.</w:t>
      </w:r>
    </w:p>
    <w:p w14:paraId="6F5A6B5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Keywords:</w:t>
      </w:r>
      <w:r w:rsidRPr="004A0372">
        <w:rPr>
          <w:rFonts w:ascii="Times New Roman" w:eastAsia="Times New Roman" w:hAnsi="Times New Roman" w:cs="Times New Roman"/>
          <w:kern w:val="0"/>
          <w14:ligatures w14:val="none"/>
        </w:rPr>
        <w:t xml:space="preserve"> artificial intelligence, document processing, enterprise productivity, digital transformation, organizational efficiency</w:t>
      </w:r>
    </w:p>
    <w:p w14:paraId="7AD5B296"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lastRenderedPageBreak/>
        <w:pict w14:anchorId="5DDFD601">
          <v:rect id="_x0000_i1026" style="width:0;height:1.5pt" o:hralign="center" o:hrstd="t" o:hr="t" fillcolor="#a0a0a0" stroked="f"/>
        </w:pict>
      </w:r>
    </w:p>
    <w:p w14:paraId="73312298" w14:textId="77777777" w:rsidR="004A0372" w:rsidRPr="004A0372" w:rsidRDefault="004A0372" w:rsidP="004A03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0372">
        <w:rPr>
          <w:rFonts w:ascii="Times New Roman" w:eastAsia="Times New Roman" w:hAnsi="Times New Roman" w:cs="Times New Roman"/>
          <w:b/>
          <w:bCs/>
          <w:kern w:val="0"/>
          <w:sz w:val="36"/>
          <w:szCs w:val="36"/>
          <w14:ligatures w14:val="none"/>
        </w:rPr>
        <w:t>1. INTRODUCTION</w:t>
      </w:r>
    </w:p>
    <w:p w14:paraId="3F091608"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The modern enterprise generates and processes vast quantities of documents daily, from contracts and invoices to reports and correspondence. Recent studies indicate that knowledge workers spend approximately 30% of their time searching for information (McKinsey &amp; Company, 2023), creating substantial productivity losses and operational inefficiencies. Traditional document management approaches, relying heavily on manual processes and rule-based systems, struggle to keep pace with the volume and complexity of contemporary business documentation.</w:t>
      </w:r>
    </w:p>
    <w:p w14:paraId="5A9F11A3"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Artificial Intelligence (AI) technologies, particularly those leveraging Natural Language Processing (NLP) and Machine Learning (ML), offer promising solutions to these challenges. AI-powered document processing systems can automatically extract, classify, and analyze information from unstructured documents, potentially transforming how organizations manage their information assets (Thompson et al., 2024).</w:t>
      </w:r>
    </w:p>
    <w:p w14:paraId="2374872A"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1.1 Problem Statement</w:t>
      </w:r>
    </w:p>
    <w:p w14:paraId="48720DC8"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Despite the theoretical promise of AI document processing, empirical evidence regarding its practical impact on enterprise productivity remains limited. While vendor reports claim significant benefits, independent academic research examining real-world implementation outcomes is scarce. This gap in evidence-based understanding hinders organizational decision-making regarding technology adoption and investment prioritization.</w:t>
      </w:r>
    </w:p>
    <w:p w14:paraId="5A877BFC"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1.2 Research Objectives</w:t>
      </w:r>
    </w:p>
    <w:p w14:paraId="1AAC5395"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This study aims to:</w:t>
      </w:r>
    </w:p>
    <w:p w14:paraId="600F3738" w14:textId="77777777" w:rsidR="004A0372" w:rsidRPr="004A0372" w:rsidRDefault="004A0372" w:rsidP="004A03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Quantify the productivity impact of AI-powered document processing in enterprise environments</w:t>
      </w:r>
    </w:p>
    <w:p w14:paraId="42C6531C" w14:textId="77777777" w:rsidR="004A0372" w:rsidRPr="004A0372" w:rsidRDefault="004A0372" w:rsidP="004A03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Identify key factors influencing successful implementation and adoption</w:t>
      </w:r>
    </w:p>
    <w:p w14:paraId="4D6F2500" w14:textId="77777777" w:rsidR="004A0372" w:rsidRPr="004A0372" w:rsidRDefault="004A0372" w:rsidP="004A03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Analyze variations in benefits across different industry sectors and organizational sizes</w:t>
      </w:r>
    </w:p>
    <w:p w14:paraId="3BEB43F2" w14:textId="77777777" w:rsidR="004A0372" w:rsidRPr="004A0372" w:rsidRDefault="004A0372" w:rsidP="004A03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Provide evidence-based recommendations for maximizing implementation success</w:t>
      </w:r>
    </w:p>
    <w:p w14:paraId="4B9A77AD"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1.3 Research Questions</w:t>
      </w:r>
    </w:p>
    <w:p w14:paraId="7FEDFCB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Primary Research Question:</w:t>
      </w:r>
      <w:r w:rsidRPr="004A0372">
        <w:rPr>
          <w:rFonts w:ascii="Times New Roman" w:eastAsia="Times New Roman" w:hAnsi="Times New Roman" w:cs="Times New Roman"/>
          <w:kern w:val="0"/>
          <w14:ligatures w14:val="none"/>
        </w:rPr>
        <w:t xml:space="preserve"> What is the quantitative impact of AI-powered document processing on enterprise productivity metrics?</w:t>
      </w:r>
    </w:p>
    <w:p w14:paraId="6805D725"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Secondary Research Questions:</w:t>
      </w:r>
    </w:p>
    <w:p w14:paraId="431B8347" w14:textId="77777777" w:rsidR="004A0372" w:rsidRPr="004A0372" w:rsidRDefault="004A0372" w:rsidP="004A03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How do implementation approaches affect outcome success?</w:t>
      </w:r>
    </w:p>
    <w:p w14:paraId="118816A9" w14:textId="77777777" w:rsidR="004A0372" w:rsidRPr="004A0372" w:rsidRDefault="004A0372" w:rsidP="004A03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Which organizational characteristics predict greater benefits?</w:t>
      </w:r>
    </w:p>
    <w:p w14:paraId="2CD9F908" w14:textId="77777777" w:rsidR="004A0372" w:rsidRPr="004A0372" w:rsidRDefault="004A0372" w:rsidP="004A03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lastRenderedPageBreak/>
        <w:t>What are the long-term sustainability factors for productivity gains?</w:t>
      </w:r>
    </w:p>
    <w:p w14:paraId="4133851E" w14:textId="77777777" w:rsidR="004A0372" w:rsidRPr="004A0372" w:rsidRDefault="002F6B60" w:rsidP="004A0372">
      <w:pPr>
        <w:spacing w:after="0" w:line="240" w:lineRule="auto"/>
        <w:rPr>
          <w:rFonts w:ascii="Times New Roman" w:eastAsia="Times New Roman" w:hAnsi="Times New Roman" w:cs="Times New Roman"/>
          <w:kern w:val="0"/>
          <w14:ligatures w14:val="none"/>
        </w:rPr>
      </w:pPr>
      <w:r w:rsidRPr="002F6B60">
        <w:rPr>
          <w:rFonts w:ascii="Times New Roman" w:eastAsia="Times New Roman" w:hAnsi="Times New Roman" w:cs="Times New Roman"/>
          <w:noProof/>
          <w:kern w:val="0"/>
        </w:rPr>
        <w:pict w14:anchorId="6F21D8B9">
          <v:rect id="_x0000_i1035" alt="" style="width:468pt;height:.05pt;mso-width-percent:0;mso-height-percent:0;mso-width-percent:0;mso-height-percent:0" o:hralign="center" o:hrstd="t" o:hr="t" fillcolor="#a0a0a0" stroked="f"/>
        </w:pict>
      </w:r>
    </w:p>
    <w:p w14:paraId="7086A83C" w14:textId="77777777" w:rsidR="004A0372" w:rsidRPr="004A0372" w:rsidRDefault="004A0372" w:rsidP="004A03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0372">
        <w:rPr>
          <w:rFonts w:ascii="Times New Roman" w:eastAsia="Times New Roman" w:hAnsi="Times New Roman" w:cs="Times New Roman"/>
          <w:b/>
          <w:bCs/>
          <w:kern w:val="0"/>
          <w:sz w:val="36"/>
          <w:szCs w:val="36"/>
          <w14:ligatures w14:val="none"/>
        </w:rPr>
        <w:t>2. LITERATURE REVIEW AND THEORETICAL FRAMEWORK</w:t>
      </w:r>
    </w:p>
    <w:p w14:paraId="78F10BEA"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2.1 Evolution of Document Processing Technologies</w:t>
      </w:r>
    </w:p>
    <w:p w14:paraId="52631574"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Document processing has evolved through distinct technological phases, from manual filing systems to digitization initiatives and, most recently, intelligent automation. Early research by Anderson and Kumar (2019) established baseline productivity metrics for traditional document workflows, finding average processing times of 12.7 minutes per document with error rates of 8.3%.</w:t>
      </w:r>
    </w:p>
    <w:p w14:paraId="3E3AF050"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The introduction of Optical Character Recognition (OCR) technology reduced processing times by approximately 40% but maintained high error rates due to formatting inconsistencies and document quality issues (Williams et al., 2020). Robotic Process Automation (RPA) further improved efficiency but remained limited by rule-based logic and inability to handle unstructured content effectively.</w:t>
      </w:r>
    </w:p>
    <w:p w14:paraId="7621F97D"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2.2 AI Technologies in Document Processing</w:t>
      </w:r>
    </w:p>
    <w:p w14:paraId="106D14BE"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Contemporary AI-powered systems leverage multiple technological approaches:</w:t>
      </w:r>
    </w:p>
    <w:p w14:paraId="43C178E4"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Natural Language Processing (NLP):</w:t>
      </w:r>
      <w:r w:rsidRPr="004A0372">
        <w:rPr>
          <w:rFonts w:ascii="Times New Roman" w:eastAsia="Times New Roman" w:hAnsi="Times New Roman" w:cs="Times New Roman"/>
          <w:kern w:val="0"/>
          <w14:ligatures w14:val="none"/>
        </w:rPr>
        <w:t xml:space="preserve"> Enables semantic understanding of document content, moving beyond keyword matching to contextual interpretation (Zhang et al., 2023). Advanced NLP models demonstrate 94.7% accuracy in document classification tasks across multiple languages and formats.</w:t>
      </w:r>
    </w:p>
    <w:p w14:paraId="7047A1AF"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Computer Vision:</w:t>
      </w:r>
      <w:r w:rsidRPr="004A0372">
        <w:rPr>
          <w:rFonts w:ascii="Times New Roman" w:eastAsia="Times New Roman" w:hAnsi="Times New Roman" w:cs="Times New Roman"/>
          <w:kern w:val="0"/>
          <w14:ligatures w14:val="none"/>
        </w:rPr>
        <w:t xml:space="preserve"> Enhances document layout understanding and extraction of visual elements, achieving 97.2% accuracy in table and form processing (Johnson &amp; Park, 2024).</w:t>
      </w:r>
    </w:p>
    <w:p w14:paraId="0712B522"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Machine Learning:</w:t>
      </w:r>
      <w:r w:rsidRPr="004A0372">
        <w:rPr>
          <w:rFonts w:ascii="Times New Roman" w:eastAsia="Times New Roman" w:hAnsi="Times New Roman" w:cs="Times New Roman"/>
          <w:kern w:val="0"/>
          <w14:ligatures w14:val="none"/>
        </w:rPr>
        <w:t xml:space="preserve"> Enables continuous improvement through pattern recognition and adaptive learning from user feedback, with performance improvements of 15-20% annually in mature implementations (Davis et al., 2023).</w:t>
      </w:r>
    </w:p>
    <w:p w14:paraId="73BB84E2"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2.3 Productivity Theory and Measurement</w:t>
      </w:r>
    </w:p>
    <w:p w14:paraId="7BE5C065"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Productivity measurement in knowledge work presents unique challenges compared to manufacturing environments. Drucker's (1999) seminal work on knowledge worker productivity established six key factors: task clarity, autonomy, continuous learning, quality focus, output measurement, and worker engagement.</w:t>
      </w:r>
    </w:p>
    <w:p w14:paraId="3812CAEB"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lastRenderedPageBreak/>
        <w:t>Recent research by the Digital Productivity Institute (2024) developed comprehensive metrics for measuring knowledge work productivity:</w:t>
      </w:r>
    </w:p>
    <w:p w14:paraId="43FF6653" w14:textId="77777777" w:rsidR="004A0372" w:rsidRPr="004A0372" w:rsidRDefault="004A0372" w:rsidP="004A03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Process Efficiency:</w:t>
      </w:r>
      <w:r w:rsidRPr="004A0372">
        <w:rPr>
          <w:rFonts w:ascii="Times New Roman" w:eastAsia="Times New Roman" w:hAnsi="Times New Roman" w:cs="Times New Roman"/>
          <w:kern w:val="0"/>
          <w14:ligatures w14:val="none"/>
        </w:rPr>
        <w:t xml:space="preserve"> Time reduction in routine tasks</w:t>
      </w:r>
    </w:p>
    <w:p w14:paraId="38054689" w14:textId="77777777" w:rsidR="004A0372" w:rsidRPr="004A0372" w:rsidRDefault="004A0372" w:rsidP="004A03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Decision Quality:</w:t>
      </w:r>
      <w:r w:rsidRPr="004A0372">
        <w:rPr>
          <w:rFonts w:ascii="Times New Roman" w:eastAsia="Times New Roman" w:hAnsi="Times New Roman" w:cs="Times New Roman"/>
          <w:kern w:val="0"/>
          <w14:ligatures w14:val="none"/>
        </w:rPr>
        <w:t xml:space="preserve"> Accuracy and speed of information-based decisions</w:t>
      </w:r>
    </w:p>
    <w:p w14:paraId="3D6FBB14" w14:textId="77777777" w:rsidR="004A0372" w:rsidRPr="004A0372" w:rsidRDefault="004A0372" w:rsidP="004A03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Innovation Capacity:</w:t>
      </w:r>
      <w:r w:rsidRPr="004A0372">
        <w:rPr>
          <w:rFonts w:ascii="Times New Roman" w:eastAsia="Times New Roman" w:hAnsi="Times New Roman" w:cs="Times New Roman"/>
          <w:kern w:val="0"/>
          <w14:ligatures w14:val="none"/>
        </w:rPr>
        <w:t xml:space="preserve"> Time available for strategic and creative work</w:t>
      </w:r>
    </w:p>
    <w:p w14:paraId="0268C8C8" w14:textId="77777777" w:rsidR="004A0372" w:rsidRPr="004A0372" w:rsidRDefault="004A0372" w:rsidP="004A03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Employee Satisfaction:</w:t>
      </w:r>
      <w:r w:rsidRPr="004A0372">
        <w:rPr>
          <w:rFonts w:ascii="Times New Roman" w:eastAsia="Times New Roman" w:hAnsi="Times New Roman" w:cs="Times New Roman"/>
          <w:kern w:val="0"/>
          <w14:ligatures w14:val="none"/>
        </w:rPr>
        <w:t xml:space="preserve"> Engagement and job satisfaction scores</w:t>
      </w:r>
    </w:p>
    <w:p w14:paraId="08EB6452"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2.4 Technology Adoption Models</w:t>
      </w:r>
    </w:p>
    <w:p w14:paraId="49745217"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The Technology Acceptance Model (TAM) and its extensions provide theoretical frameworks for understanding AI adoption in enterprise settings (Venkatesh &amp; Davis, 2000). Key factors influencing adoption include perceived usefulness, ease of use, organizational support, and user trust in AI systems.</w:t>
      </w:r>
    </w:p>
    <w:p w14:paraId="0E7E24F3"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Recent studies emphasize the importance of "AI readiness" as a predictor of successful implementation, encompassing data quality, technological infrastructure, organizational culture, and change management capabilities (Brown et al., 2024).</w:t>
      </w:r>
    </w:p>
    <w:p w14:paraId="185C3859" w14:textId="77777777" w:rsidR="004A0372" w:rsidRPr="004A0372" w:rsidRDefault="002F6B60" w:rsidP="004A0372">
      <w:pPr>
        <w:spacing w:after="0" w:line="240" w:lineRule="auto"/>
        <w:rPr>
          <w:rFonts w:ascii="Times New Roman" w:eastAsia="Times New Roman" w:hAnsi="Times New Roman" w:cs="Times New Roman"/>
          <w:kern w:val="0"/>
          <w14:ligatures w14:val="none"/>
        </w:rPr>
      </w:pPr>
      <w:r w:rsidRPr="002F6B60">
        <w:rPr>
          <w:rFonts w:ascii="Times New Roman" w:eastAsia="Times New Roman" w:hAnsi="Times New Roman" w:cs="Times New Roman"/>
          <w:noProof/>
          <w:kern w:val="0"/>
        </w:rPr>
        <w:pict w14:anchorId="008434C9">
          <v:rect id="_x0000_i1034" alt="" style="width:468pt;height:.05pt;mso-width-percent:0;mso-height-percent:0;mso-width-percent:0;mso-height-percent:0" o:hralign="center" o:hrstd="t" o:hr="t" fillcolor="#a0a0a0" stroked="f"/>
        </w:pict>
      </w:r>
    </w:p>
    <w:p w14:paraId="24EA7F68" w14:textId="77777777" w:rsidR="004A0372" w:rsidRPr="004A0372" w:rsidRDefault="004A0372" w:rsidP="004A03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0372">
        <w:rPr>
          <w:rFonts w:ascii="Times New Roman" w:eastAsia="Times New Roman" w:hAnsi="Times New Roman" w:cs="Times New Roman"/>
          <w:b/>
          <w:bCs/>
          <w:kern w:val="0"/>
          <w:sz w:val="36"/>
          <w:szCs w:val="36"/>
          <w14:ligatures w14:val="none"/>
        </w:rPr>
        <w:t>3. METHODOLOGY</w:t>
      </w:r>
    </w:p>
    <w:p w14:paraId="532680C9"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3.1 Research Design</w:t>
      </w:r>
    </w:p>
    <w:p w14:paraId="07278E38"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This study employed a mixed-methods approach combining quantitative analysis of organizational productivity metrics with qualitative assessment of implementation experiences. The research design incorporated both pre-post implementation comparisons and cross-sectional analysis of organizations at different stages of AI adoption.</w:t>
      </w:r>
    </w:p>
    <w:p w14:paraId="13879CBD"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3.2 Sample Selection and Characteristics</w:t>
      </w:r>
    </w:p>
    <w:p w14:paraId="5494C072"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Primary Sample:</w:t>
      </w:r>
      <w:r w:rsidRPr="004A0372">
        <w:rPr>
          <w:rFonts w:ascii="Times New Roman" w:eastAsia="Times New Roman" w:hAnsi="Times New Roman" w:cs="Times New Roman"/>
          <w:kern w:val="0"/>
          <w14:ligatures w14:val="none"/>
        </w:rPr>
        <w:t xml:space="preserve"> 127 organizations across North America and Europe were selected using stratified random sampling to ensure representation across:</w:t>
      </w:r>
    </w:p>
    <w:p w14:paraId="69A7C1AF" w14:textId="77777777" w:rsidR="004A0372" w:rsidRPr="004A0372" w:rsidRDefault="004A0372" w:rsidP="004A03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Industry Sectors:</w:t>
      </w:r>
      <w:r w:rsidRPr="004A0372">
        <w:rPr>
          <w:rFonts w:ascii="Times New Roman" w:eastAsia="Times New Roman" w:hAnsi="Times New Roman" w:cs="Times New Roman"/>
          <w:kern w:val="0"/>
          <w14:ligatures w14:val="none"/>
        </w:rPr>
        <w:t xml:space="preserve"> Financial Services (31%), Healthcare (22%), Legal (18%), Manufacturing (15%), Technology (14%)</w:t>
      </w:r>
    </w:p>
    <w:p w14:paraId="63BE4278" w14:textId="77777777" w:rsidR="004A0372" w:rsidRPr="004A0372" w:rsidRDefault="004A0372" w:rsidP="004A03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Organization Size:</w:t>
      </w:r>
      <w:r w:rsidRPr="004A0372">
        <w:rPr>
          <w:rFonts w:ascii="Times New Roman" w:eastAsia="Times New Roman" w:hAnsi="Times New Roman" w:cs="Times New Roman"/>
          <w:kern w:val="0"/>
          <w14:ligatures w14:val="none"/>
        </w:rPr>
        <w:t xml:space="preserve"> Small (500-2,000 employees, 28%), Medium (2,001-10,000 employees, 41%), Large (10,001+ employees, 31%)</w:t>
      </w:r>
    </w:p>
    <w:p w14:paraId="1508E504" w14:textId="77777777" w:rsidR="004A0372" w:rsidRPr="004A0372" w:rsidRDefault="004A0372" w:rsidP="004A03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Geographic Distribution:</w:t>
      </w:r>
      <w:r w:rsidRPr="004A0372">
        <w:rPr>
          <w:rFonts w:ascii="Times New Roman" w:eastAsia="Times New Roman" w:hAnsi="Times New Roman" w:cs="Times New Roman"/>
          <w:kern w:val="0"/>
          <w14:ligatures w14:val="none"/>
        </w:rPr>
        <w:t xml:space="preserve"> North America (67%), Europe (33%)</w:t>
      </w:r>
    </w:p>
    <w:p w14:paraId="114681C1"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Participant Sample:</w:t>
      </w:r>
      <w:r w:rsidRPr="004A0372">
        <w:rPr>
          <w:rFonts w:ascii="Times New Roman" w:eastAsia="Times New Roman" w:hAnsi="Times New Roman" w:cs="Times New Roman"/>
          <w:kern w:val="0"/>
          <w14:ligatures w14:val="none"/>
        </w:rPr>
        <w:t xml:space="preserve"> 450 individual employees participated in detailed interviews and surveys, representing various roles:</w:t>
      </w:r>
    </w:p>
    <w:p w14:paraId="58EC7E89" w14:textId="77777777" w:rsidR="004A0372" w:rsidRPr="004A0372" w:rsidRDefault="004A0372" w:rsidP="004A03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Knowledge Workers (52%)</w:t>
      </w:r>
    </w:p>
    <w:p w14:paraId="03BF3B2B" w14:textId="77777777" w:rsidR="004A0372" w:rsidRPr="004A0372" w:rsidRDefault="004A0372" w:rsidP="004A03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lastRenderedPageBreak/>
        <w:t>Middle Management (31%)</w:t>
      </w:r>
    </w:p>
    <w:p w14:paraId="5A4D9B97" w14:textId="77777777" w:rsidR="004A0372" w:rsidRPr="004A0372" w:rsidRDefault="004A0372" w:rsidP="004A03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Senior Leadership (17%)</w:t>
      </w:r>
    </w:p>
    <w:p w14:paraId="6E56C7D2"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3.3 Data Collection Procedures</w:t>
      </w:r>
    </w:p>
    <w:p w14:paraId="123CA692"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Quantitative Metrics (18-month period):</w:t>
      </w:r>
    </w:p>
    <w:p w14:paraId="3BCEFC71" w14:textId="77777777" w:rsidR="004A0372" w:rsidRPr="004A0372" w:rsidRDefault="004A0372" w:rsidP="004A03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Document processing times (measured via system logs)</w:t>
      </w:r>
    </w:p>
    <w:p w14:paraId="0EB746E2" w14:textId="77777777" w:rsidR="004A0372" w:rsidRPr="004A0372" w:rsidRDefault="004A0372" w:rsidP="004A03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Error rates and accuracy measurements</w:t>
      </w:r>
    </w:p>
    <w:p w14:paraId="2826F8B0" w14:textId="77777777" w:rsidR="004A0372" w:rsidRPr="004A0372" w:rsidRDefault="004A0372" w:rsidP="004A03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Employee productivity scores (tasks completed per hour)</w:t>
      </w:r>
    </w:p>
    <w:p w14:paraId="7A1F2E55" w14:textId="77777777" w:rsidR="004A0372" w:rsidRPr="004A0372" w:rsidRDefault="004A0372" w:rsidP="004A03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System usage analytics and adoption rates</w:t>
      </w:r>
    </w:p>
    <w:p w14:paraId="19416E23" w14:textId="77777777" w:rsidR="004A0372" w:rsidRPr="004A0372" w:rsidRDefault="004A0372" w:rsidP="004A03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Cost analysis (implementation and operational)</w:t>
      </w:r>
    </w:p>
    <w:p w14:paraId="7E2B06E8"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Qualitative Assessment:</w:t>
      </w:r>
    </w:p>
    <w:p w14:paraId="53B4FC73" w14:textId="77777777" w:rsidR="004A0372" w:rsidRPr="004A0372" w:rsidRDefault="004A0372" w:rsidP="004A03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Semi-structured interviews (60 minutes average)</w:t>
      </w:r>
    </w:p>
    <w:p w14:paraId="61459F84" w14:textId="77777777" w:rsidR="004A0372" w:rsidRPr="004A0372" w:rsidRDefault="004A0372" w:rsidP="004A03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Focus group sessions (8-12 participants each)</w:t>
      </w:r>
    </w:p>
    <w:p w14:paraId="47057FB1" w14:textId="77777777" w:rsidR="004A0372" w:rsidRPr="004A0372" w:rsidRDefault="004A0372" w:rsidP="004A03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Survey questionnaires (validated instruments)</w:t>
      </w:r>
    </w:p>
    <w:p w14:paraId="390082FE" w14:textId="77777777" w:rsidR="004A0372" w:rsidRPr="004A0372" w:rsidRDefault="004A0372" w:rsidP="004A03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Observational studies of workflow processes</w:t>
      </w:r>
    </w:p>
    <w:p w14:paraId="63AE0E02"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3.4 Measurement Instruments</w:t>
      </w:r>
    </w:p>
    <w:p w14:paraId="275C445C"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Productivity Metrics:</w:t>
      </w:r>
    </w:p>
    <w:p w14:paraId="19B74AE7" w14:textId="77777777" w:rsidR="004A0372" w:rsidRPr="004A0372" w:rsidRDefault="004A0372" w:rsidP="004A03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Processing Time Index (PTI):</w:t>
      </w:r>
      <w:r w:rsidRPr="004A0372">
        <w:rPr>
          <w:rFonts w:ascii="Times New Roman" w:eastAsia="Times New Roman" w:hAnsi="Times New Roman" w:cs="Times New Roman"/>
          <w:kern w:val="0"/>
          <w14:ligatures w14:val="none"/>
        </w:rPr>
        <w:t xml:space="preserve"> Average time to complete document-related tasks</w:t>
      </w:r>
    </w:p>
    <w:p w14:paraId="27C12C5A" w14:textId="77777777" w:rsidR="004A0372" w:rsidRPr="004A0372" w:rsidRDefault="004A0372" w:rsidP="004A03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Accuracy Score (AS):</w:t>
      </w:r>
      <w:r w:rsidRPr="004A0372">
        <w:rPr>
          <w:rFonts w:ascii="Times New Roman" w:eastAsia="Times New Roman" w:hAnsi="Times New Roman" w:cs="Times New Roman"/>
          <w:kern w:val="0"/>
          <w14:ligatures w14:val="none"/>
        </w:rPr>
        <w:t xml:space="preserve"> Percentage of correctly processed documents</w:t>
      </w:r>
    </w:p>
    <w:p w14:paraId="38CF4785" w14:textId="77777777" w:rsidR="004A0372" w:rsidRPr="004A0372" w:rsidRDefault="004A0372" w:rsidP="004A03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Employee Efficiency Rating (EER):</w:t>
      </w:r>
      <w:r w:rsidRPr="004A0372">
        <w:rPr>
          <w:rFonts w:ascii="Times New Roman" w:eastAsia="Times New Roman" w:hAnsi="Times New Roman" w:cs="Times New Roman"/>
          <w:kern w:val="0"/>
          <w14:ligatures w14:val="none"/>
        </w:rPr>
        <w:t xml:space="preserve"> Composite measure of task completion and quality</w:t>
      </w:r>
    </w:p>
    <w:p w14:paraId="02F79675" w14:textId="77777777" w:rsidR="004A0372" w:rsidRPr="004A0372" w:rsidRDefault="004A0372" w:rsidP="004A03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Innovation Time Allocation (ITA):</w:t>
      </w:r>
      <w:r w:rsidRPr="004A0372">
        <w:rPr>
          <w:rFonts w:ascii="Times New Roman" w:eastAsia="Times New Roman" w:hAnsi="Times New Roman" w:cs="Times New Roman"/>
          <w:kern w:val="0"/>
          <w14:ligatures w14:val="none"/>
        </w:rPr>
        <w:t xml:space="preserve"> Percentage of time spent on strategic/creative work</w:t>
      </w:r>
    </w:p>
    <w:p w14:paraId="6F53B183"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Organizational Readiness Assessment:</w:t>
      </w:r>
    </w:p>
    <w:p w14:paraId="78CDD278" w14:textId="77777777" w:rsidR="004A0372" w:rsidRPr="004A0372" w:rsidRDefault="004A0372" w:rsidP="004A03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Data Quality Index (0-100 scale)</w:t>
      </w:r>
    </w:p>
    <w:p w14:paraId="0B103B4F" w14:textId="77777777" w:rsidR="004A0372" w:rsidRPr="004A0372" w:rsidRDefault="004A0372" w:rsidP="004A03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Technical Infrastructure Maturity (5-point Likert scale)</w:t>
      </w:r>
    </w:p>
    <w:p w14:paraId="08C006F7" w14:textId="77777777" w:rsidR="004A0372" w:rsidRPr="004A0372" w:rsidRDefault="004A0372" w:rsidP="004A03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Change Management Effectiveness Score</w:t>
      </w:r>
    </w:p>
    <w:p w14:paraId="49D7ED39" w14:textId="77777777" w:rsidR="004A0372" w:rsidRPr="004A0372" w:rsidRDefault="004A0372" w:rsidP="004A03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Employee AI Acceptance Rating</w:t>
      </w:r>
    </w:p>
    <w:p w14:paraId="7BB48616"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3.5 Statistical Analysis</w:t>
      </w:r>
    </w:p>
    <w:p w14:paraId="5788E6C9"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Data analysis was conducted using SPSS 29.0 and R 4.3.1. Statistical significance was set at p &lt; 0.05. Analysis techniques included:</w:t>
      </w:r>
    </w:p>
    <w:p w14:paraId="3A0AA355" w14:textId="77777777" w:rsidR="004A0372" w:rsidRPr="004A0372" w:rsidRDefault="004A0372" w:rsidP="004A03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Paired t-tests for pre-post comparisons</w:t>
      </w:r>
    </w:p>
    <w:p w14:paraId="4528C673" w14:textId="77777777" w:rsidR="004A0372" w:rsidRPr="004A0372" w:rsidRDefault="004A0372" w:rsidP="004A03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ANOVA for group comparisons</w:t>
      </w:r>
    </w:p>
    <w:p w14:paraId="48520A0F" w14:textId="77777777" w:rsidR="004A0372" w:rsidRPr="004A0372" w:rsidRDefault="004A0372" w:rsidP="004A03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Multiple regression analysis for predictor identification</w:t>
      </w:r>
    </w:p>
    <w:p w14:paraId="0E58CAF4" w14:textId="77777777" w:rsidR="004A0372" w:rsidRPr="004A0372" w:rsidRDefault="004A0372" w:rsidP="004A03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Structural equation modeling for complex relationships</w:t>
      </w:r>
    </w:p>
    <w:p w14:paraId="7F6E9C86" w14:textId="77777777" w:rsidR="004A0372" w:rsidRPr="004A0372" w:rsidRDefault="002F6B60" w:rsidP="004A0372">
      <w:pPr>
        <w:spacing w:after="0" w:line="240" w:lineRule="auto"/>
        <w:rPr>
          <w:rFonts w:ascii="Times New Roman" w:eastAsia="Times New Roman" w:hAnsi="Times New Roman" w:cs="Times New Roman"/>
          <w:kern w:val="0"/>
          <w14:ligatures w14:val="none"/>
        </w:rPr>
      </w:pPr>
      <w:r w:rsidRPr="002F6B60">
        <w:rPr>
          <w:rFonts w:ascii="Times New Roman" w:eastAsia="Times New Roman" w:hAnsi="Times New Roman" w:cs="Times New Roman"/>
          <w:noProof/>
          <w:kern w:val="0"/>
        </w:rPr>
        <w:lastRenderedPageBreak/>
        <w:pict w14:anchorId="6AE9B4FF">
          <v:rect id="_x0000_i1033" alt="" style="width:468pt;height:.05pt;mso-width-percent:0;mso-height-percent:0;mso-width-percent:0;mso-height-percent:0" o:hralign="center" o:hrstd="t" o:hr="t" fillcolor="#a0a0a0" stroked="f"/>
        </w:pict>
      </w:r>
    </w:p>
    <w:p w14:paraId="5177AF20" w14:textId="77777777" w:rsidR="004A0372" w:rsidRPr="004A0372" w:rsidRDefault="004A0372" w:rsidP="004A03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0372">
        <w:rPr>
          <w:rFonts w:ascii="Times New Roman" w:eastAsia="Times New Roman" w:hAnsi="Times New Roman" w:cs="Times New Roman"/>
          <w:b/>
          <w:bCs/>
          <w:kern w:val="0"/>
          <w:sz w:val="36"/>
          <w:szCs w:val="36"/>
          <w14:ligatures w14:val="none"/>
        </w:rPr>
        <w:t>4. RESEARCH FINDINGS AND DATA ANALYSIS</w:t>
      </w:r>
    </w:p>
    <w:p w14:paraId="77862E6C"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4.1 Overall Productivity Impact</w:t>
      </w:r>
    </w:p>
    <w:p w14:paraId="71AFD03B"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The implementation of AI-powered document processing systems demonstrated significant positive impacts across all measured productivity metrics. The primary finding reveals an average productivity increase of 34.7% (SD = 12.3, p &lt; 0.001) across all participating organizations.</w:t>
      </w:r>
    </w:p>
    <w:p w14:paraId="00D44FF6"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Key Performance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2134"/>
        <w:gridCol w:w="2213"/>
        <w:gridCol w:w="1460"/>
        <w:gridCol w:w="833"/>
      </w:tblGrid>
      <w:tr w:rsidR="004A0372" w:rsidRPr="004A0372" w14:paraId="6725E87C" w14:textId="77777777">
        <w:trPr>
          <w:tblHeader/>
          <w:tblCellSpacing w:w="15" w:type="dxa"/>
        </w:trPr>
        <w:tc>
          <w:tcPr>
            <w:tcW w:w="0" w:type="auto"/>
            <w:vAlign w:val="center"/>
            <w:hideMark/>
          </w:tcPr>
          <w:p w14:paraId="6C0C52D4" w14:textId="77777777" w:rsidR="004A0372" w:rsidRPr="004A0372" w:rsidRDefault="004A0372" w:rsidP="004A0372">
            <w:pPr>
              <w:spacing w:after="0" w:line="240" w:lineRule="auto"/>
              <w:jc w:val="center"/>
              <w:rPr>
                <w:rFonts w:ascii="Times New Roman" w:eastAsia="Times New Roman" w:hAnsi="Times New Roman" w:cs="Times New Roman"/>
                <w:b/>
                <w:bCs/>
                <w:kern w:val="0"/>
                <w14:ligatures w14:val="none"/>
              </w:rPr>
            </w:pPr>
            <w:r w:rsidRPr="004A0372">
              <w:rPr>
                <w:rFonts w:ascii="Times New Roman" w:eastAsia="Times New Roman" w:hAnsi="Times New Roman" w:cs="Times New Roman"/>
                <w:b/>
                <w:bCs/>
                <w:kern w:val="0"/>
                <w14:ligatures w14:val="none"/>
              </w:rPr>
              <w:t>Metric</w:t>
            </w:r>
          </w:p>
        </w:tc>
        <w:tc>
          <w:tcPr>
            <w:tcW w:w="0" w:type="auto"/>
            <w:vAlign w:val="center"/>
            <w:hideMark/>
          </w:tcPr>
          <w:p w14:paraId="2FD26D47" w14:textId="77777777" w:rsidR="004A0372" w:rsidRPr="004A0372" w:rsidRDefault="004A0372" w:rsidP="004A0372">
            <w:pPr>
              <w:spacing w:after="0" w:line="240" w:lineRule="auto"/>
              <w:jc w:val="center"/>
              <w:rPr>
                <w:rFonts w:ascii="Times New Roman" w:eastAsia="Times New Roman" w:hAnsi="Times New Roman" w:cs="Times New Roman"/>
                <w:b/>
                <w:bCs/>
                <w:kern w:val="0"/>
                <w14:ligatures w14:val="none"/>
              </w:rPr>
            </w:pPr>
            <w:r w:rsidRPr="004A0372">
              <w:rPr>
                <w:rFonts w:ascii="Times New Roman" w:eastAsia="Times New Roman" w:hAnsi="Times New Roman" w:cs="Times New Roman"/>
                <w:b/>
                <w:bCs/>
                <w:kern w:val="0"/>
                <w14:ligatures w14:val="none"/>
              </w:rPr>
              <w:t>Pre-Implementation</w:t>
            </w:r>
          </w:p>
        </w:tc>
        <w:tc>
          <w:tcPr>
            <w:tcW w:w="0" w:type="auto"/>
            <w:vAlign w:val="center"/>
            <w:hideMark/>
          </w:tcPr>
          <w:p w14:paraId="36B70F24" w14:textId="77777777" w:rsidR="004A0372" w:rsidRPr="004A0372" w:rsidRDefault="004A0372" w:rsidP="004A0372">
            <w:pPr>
              <w:spacing w:after="0" w:line="240" w:lineRule="auto"/>
              <w:jc w:val="center"/>
              <w:rPr>
                <w:rFonts w:ascii="Times New Roman" w:eastAsia="Times New Roman" w:hAnsi="Times New Roman" w:cs="Times New Roman"/>
                <w:b/>
                <w:bCs/>
                <w:kern w:val="0"/>
                <w14:ligatures w14:val="none"/>
              </w:rPr>
            </w:pPr>
            <w:r w:rsidRPr="004A0372">
              <w:rPr>
                <w:rFonts w:ascii="Times New Roman" w:eastAsia="Times New Roman" w:hAnsi="Times New Roman" w:cs="Times New Roman"/>
                <w:b/>
                <w:bCs/>
                <w:kern w:val="0"/>
                <w14:ligatures w14:val="none"/>
              </w:rPr>
              <w:t>Post-Implementation</w:t>
            </w:r>
          </w:p>
        </w:tc>
        <w:tc>
          <w:tcPr>
            <w:tcW w:w="0" w:type="auto"/>
            <w:vAlign w:val="center"/>
            <w:hideMark/>
          </w:tcPr>
          <w:p w14:paraId="27CCA375" w14:textId="77777777" w:rsidR="004A0372" w:rsidRPr="004A0372" w:rsidRDefault="004A0372" w:rsidP="004A0372">
            <w:pPr>
              <w:spacing w:after="0" w:line="240" w:lineRule="auto"/>
              <w:jc w:val="center"/>
              <w:rPr>
                <w:rFonts w:ascii="Times New Roman" w:eastAsia="Times New Roman" w:hAnsi="Times New Roman" w:cs="Times New Roman"/>
                <w:b/>
                <w:bCs/>
                <w:kern w:val="0"/>
                <w14:ligatures w14:val="none"/>
              </w:rPr>
            </w:pPr>
            <w:r w:rsidRPr="004A0372">
              <w:rPr>
                <w:rFonts w:ascii="Times New Roman" w:eastAsia="Times New Roman" w:hAnsi="Times New Roman" w:cs="Times New Roman"/>
                <w:b/>
                <w:bCs/>
                <w:kern w:val="0"/>
                <w14:ligatures w14:val="none"/>
              </w:rPr>
              <w:t>Improvement</w:t>
            </w:r>
          </w:p>
        </w:tc>
        <w:tc>
          <w:tcPr>
            <w:tcW w:w="0" w:type="auto"/>
            <w:vAlign w:val="center"/>
            <w:hideMark/>
          </w:tcPr>
          <w:p w14:paraId="70A78F00" w14:textId="77777777" w:rsidR="004A0372" w:rsidRPr="004A0372" w:rsidRDefault="004A0372" w:rsidP="004A0372">
            <w:pPr>
              <w:spacing w:after="0" w:line="240" w:lineRule="auto"/>
              <w:jc w:val="center"/>
              <w:rPr>
                <w:rFonts w:ascii="Times New Roman" w:eastAsia="Times New Roman" w:hAnsi="Times New Roman" w:cs="Times New Roman"/>
                <w:b/>
                <w:bCs/>
                <w:kern w:val="0"/>
                <w14:ligatures w14:val="none"/>
              </w:rPr>
            </w:pPr>
            <w:r w:rsidRPr="004A0372">
              <w:rPr>
                <w:rFonts w:ascii="Times New Roman" w:eastAsia="Times New Roman" w:hAnsi="Times New Roman" w:cs="Times New Roman"/>
                <w:b/>
                <w:bCs/>
                <w:kern w:val="0"/>
                <w14:ligatures w14:val="none"/>
              </w:rPr>
              <w:t>p-value</w:t>
            </w:r>
          </w:p>
        </w:tc>
      </w:tr>
      <w:tr w:rsidR="004A0372" w:rsidRPr="004A0372" w14:paraId="1D8EB23D" w14:textId="77777777">
        <w:trPr>
          <w:tblCellSpacing w:w="15" w:type="dxa"/>
        </w:trPr>
        <w:tc>
          <w:tcPr>
            <w:tcW w:w="0" w:type="auto"/>
            <w:vAlign w:val="center"/>
            <w:hideMark/>
          </w:tcPr>
          <w:p w14:paraId="3454D60F"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Document Processing Time</w:t>
            </w:r>
          </w:p>
        </w:tc>
        <w:tc>
          <w:tcPr>
            <w:tcW w:w="0" w:type="auto"/>
            <w:vAlign w:val="center"/>
            <w:hideMark/>
          </w:tcPr>
          <w:p w14:paraId="35A4BE57"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11.4 minutes</w:t>
            </w:r>
          </w:p>
        </w:tc>
        <w:tc>
          <w:tcPr>
            <w:tcW w:w="0" w:type="auto"/>
            <w:vAlign w:val="center"/>
            <w:hideMark/>
          </w:tcPr>
          <w:p w14:paraId="0C26CEA0"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2.5 minutes</w:t>
            </w:r>
          </w:p>
        </w:tc>
        <w:tc>
          <w:tcPr>
            <w:tcW w:w="0" w:type="auto"/>
            <w:vAlign w:val="center"/>
            <w:hideMark/>
          </w:tcPr>
          <w:p w14:paraId="47D17A62"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-78.3%</w:t>
            </w:r>
          </w:p>
        </w:tc>
        <w:tc>
          <w:tcPr>
            <w:tcW w:w="0" w:type="auto"/>
            <w:vAlign w:val="center"/>
            <w:hideMark/>
          </w:tcPr>
          <w:p w14:paraId="4A50EC86"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&lt; 0.001</w:t>
            </w:r>
          </w:p>
        </w:tc>
      </w:tr>
      <w:tr w:rsidR="004A0372" w:rsidRPr="004A0372" w14:paraId="11C00F25" w14:textId="77777777">
        <w:trPr>
          <w:tblCellSpacing w:w="15" w:type="dxa"/>
        </w:trPr>
        <w:tc>
          <w:tcPr>
            <w:tcW w:w="0" w:type="auto"/>
            <w:vAlign w:val="center"/>
            <w:hideMark/>
          </w:tcPr>
          <w:p w14:paraId="065894AC"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Processing Accuracy</w:t>
            </w:r>
          </w:p>
        </w:tc>
        <w:tc>
          <w:tcPr>
            <w:tcW w:w="0" w:type="auto"/>
            <w:vAlign w:val="center"/>
            <w:hideMark/>
          </w:tcPr>
          <w:p w14:paraId="0F4C3B0B"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84.2%</w:t>
            </w:r>
          </w:p>
        </w:tc>
        <w:tc>
          <w:tcPr>
            <w:tcW w:w="0" w:type="auto"/>
            <w:vAlign w:val="center"/>
            <w:hideMark/>
          </w:tcPr>
          <w:p w14:paraId="7A81BD14"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96.4%</w:t>
            </w:r>
          </w:p>
        </w:tc>
        <w:tc>
          <w:tcPr>
            <w:tcW w:w="0" w:type="auto"/>
            <w:vAlign w:val="center"/>
            <w:hideMark/>
          </w:tcPr>
          <w:p w14:paraId="5E3FAF49"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+14.5%</w:t>
            </w:r>
          </w:p>
        </w:tc>
        <w:tc>
          <w:tcPr>
            <w:tcW w:w="0" w:type="auto"/>
            <w:vAlign w:val="center"/>
            <w:hideMark/>
          </w:tcPr>
          <w:p w14:paraId="4C34697F"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&lt; 0.001</w:t>
            </w:r>
          </w:p>
        </w:tc>
      </w:tr>
      <w:tr w:rsidR="004A0372" w:rsidRPr="004A0372" w14:paraId="2CF6A792" w14:textId="77777777">
        <w:trPr>
          <w:tblCellSpacing w:w="15" w:type="dxa"/>
        </w:trPr>
        <w:tc>
          <w:tcPr>
            <w:tcW w:w="0" w:type="auto"/>
            <w:vAlign w:val="center"/>
            <w:hideMark/>
          </w:tcPr>
          <w:p w14:paraId="1011C866"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Daily Tasks Completed</w:t>
            </w:r>
          </w:p>
        </w:tc>
        <w:tc>
          <w:tcPr>
            <w:tcW w:w="0" w:type="auto"/>
            <w:vAlign w:val="center"/>
            <w:hideMark/>
          </w:tcPr>
          <w:p w14:paraId="1541AF40"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23.7</w:t>
            </w:r>
          </w:p>
        </w:tc>
        <w:tc>
          <w:tcPr>
            <w:tcW w:w="0" w:type="auto"/>
            <w:vAlign w:val="center"/>
            <w:hideMark/>
          </w:tcPr>
          <w:p w14:paraId="13ECD496"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31.9</w:t>
            </w:r>
          </w:p>
        </w:tc>
        <w:tc>
          <w:tcPr>
            <w:tcW w:w="0" w:type="auto"/>
            <w:vAlign w:val="center"/>
            <w:hideMark/>
          </w:tcPr>
          <w:p w14:paraId="7FA44A04"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+34.6%</w:t>
            </w:r>
          </w:p>
        </w:tc>
        <w:tc>
          <w:tcPr>
            <w:tcW w:w="0" w:type="auto"/>
            <w:vAlign w:val="center"/>
            <w:hideMark/>
          </w:tcPr>
          <w:p w14:paraId="5CB87F40"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&lt; 0.001</w:t>
            </w:r>
          </w:p>
        </w:tc>
      </w:tr>
      <w:tr w:rsidR="004A0372" w:rsidRPr="004A0372" w14:paraId="2D4056A7" w14:textId="77777777">
        <w:trPr>
          <w:tblCellSpacing w:w="15" w:type="dxa"/>
        </w:trPr>
        <w:tc>
          <w:tcPr>
            <w:tcW w:w="0" w:type="auto"/>
            <w:vAlign w:val="center"/>
            <w:hideMark/>
          </w:tcPr>
          <w:p w14:paraId="0D876668"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Error Resolution Time</w:t>
            </w:r>
          </w:p>
        </w:tc>
        <w:tc>
          <w:tcPr>
            <w:tcW w:w="0" w:type="auto"/>
            <w:vAlign w:val="center"/>
            <w:hideMark/>
          </w:tcPr>
          <w:p w14:paraId="1E705982"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18.6 minutes</w:t>
            </w:r>
          </w:p>
        </w:tc>
        <w:tc>
          <w:tcPr>
            <w:tcW w:w="0" w:type="auto"/>
            <w:vAlign w:val="center"/>
            <w:hideMark/>
          </w:tcPr>
          <w:p w14:paraId="57268CC4"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4.2 minutes</w:t>
            </w:r>
          </w:p>
        </w:tc>
        <w:tc>
          <w:tcPr>
            <w:tcW w:w="0" w:type="auto"/>
            <w:vAlign w:val="center"/>
            <w:hideMark/>
          </w:tcPr>
          <w:p w14:paraId="7CF33269"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-77.4%</w:t>
            </w:r>
          </w:p>
        </w:tc>
        <w:tc>
          <w:tcPr>
            <w:tcW w:w="0" w:type="auto"/>
            <w:vAlign w:val="center"/>
            <w:hideMark/>
          </w:tcPr>
          <w:p w14:paraId="18E1E5FA"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&lt; 0.001</w:t>
            </w:r>
          </w:p>
        </w:tc>
      </w:tr>
      <w:tr w:rsidR="004A0372" w:rsidRPr="004A0372" w14:paraId="10BF4017" w14:textId="77777777">
        <w:trPr>
          <w:tblCellSpacing w:w="15" w:type="dxa"/>
        </w:trPr>
        <w:tc>
          <w:tcPr>
            <w:tcW w:w="0" w:type="auto"/>
            <w:vAlign w:val="center"/>
            <w:hideMark/>
          </w:tcPr>
          <w:p w14:paraId="18490C4D"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Employee Satisfaction</w:t>
            </w:r>
          </w:p>
        </w:tc>
        <w:tc>
          <w:tcPr>
            <w:tcW w:w="0" w:type="auto"/>
            <w:vAlign w:val="center"/>
            <w:hideMark/>
          </w:tcPr>
          <w:p w14:paraId="4569B253"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6.2/10</w:t>
            </w:r>
          </w:p>
        </w:tc>
        <w:tc>
          <w:tcPr>
            <w:tcW w:w="0" w:type="auto"/>
            <w:vAlign w:val="center"/>
            <w:hideMark/>
          </w:tcPr>
          <w:p w14:paraId="02EAF784"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8.8/10</w:t>
            </w:r>
          </w:p>
        </w:tc>
        <w:tc>
          <w:tcPr>
            <w:tcW w:w="0" w:type="auto"/>
            <w:vAlign w:val="center"/>
            <w:hideMark/>
          </w:tcPr>
          <w:p w14:paraId="0B2642DF"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+42.1%</w:t>
            </w:r>
          </w:p>
        </w:tc>
        <w:tc>
          <w:tcPr>
            <w:tcW w:w="0" w:type="auto"/>
            <w:vAlign w:val="center"/>
            <w:hideMark/>
          </w:tcPr>
          <w:p w14:paraId="55E0162A" w14:textId="77777777" w:rsidR="004A0372" w:rsidRPr="004A0372" w:rsidRDefault="004A0372" w:rsidP="004A0372">
            <w:pPr>
              <w:spacing w:after="0"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&lt; 0.001</w:t>
            </w:r>
          </w:p>
        </w:tc>
      </w:tr>
    </w:tbl>
    <w:p w14:paraId="140A59B2"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4.2 Industry Sector Analysis</w:t>
      </w:r>
    </w:p>
    <w:p w14:paraId="6C1FC300"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Performance improvements varied significantly across industry sectors, with Financial Services and Legal organizations achieving the greatest benefits:</w:t>
      </w:r>
    </w:p>
    <w:p w14:paraId="1988BFD4"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Sector-Specific Results:</w:t>
      </w:r>
    </w:p>
    <w:p w14:paraId="2E33DFF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Financial Services (n=39):</w:t>
      </w:r>
    </w:p>
    <w:p w14:paraId="1724BAB0" w14:textId="77777777" w:rsidR="004A0372" w:rsidRPr="004A0372" w:rsidRDefault="004A0372" w:rsidP="004A03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Productivity increase: 41.2% (highest among sectors)</w:t>
      </w:r>
    </w:p>
    <w:p w14:paraId="771ABA3E" w14:textId="77777777" w:rsidR="004A0372" w:rsidRPr="004A0372" w:rsidRDefault="004A0372" w:rsidP="004A03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Processing time reduction: 82.1%</w:t>
      </w:r>
    </w:p>
    <w:p w14:paraId="5767C13A" w14:textId="77777777" w:rsidR="004A0372" w:rsidRPr="004A0372" w:rsidRDefault="004A0372" w:rsidP="004A03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ROI achievement: 18.3 months average payback period</w:t>
      </w:r>
    </w:p>
    <w:p w14:paraId="426CACB4" w14:textId="77777777" w:rsidR="004A0372" w:rsidRPr="004A0372" w:rsidRDefault="004A0372" w:rsidP="004A03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Primary benefit: Automated compliance documentation</w:t>
      </w:r>
    </w:p>
    <w:p w14:paraId="5E2A5F0A"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Healthcare (n=28):</w:t>
      </w:r>
    </w:p>
    <w:p w14:paraId="1A8CE0D2" w14:textId="77777777" w:rsidR="004A0372" w:rsidRPr="004A0372" w:rsidRDefault="004A0372" w:rsidP="004A03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Productivity increase: 29.8%</w:t>
      </w:r>
    </w:p>
    <w:p w14:paraId="29999821" w14:textId="77777777" w:rsidR="004A0372" w:rsidRPr="004A0372" w:rsidRDefault="004A0372" w:rsidP="004A03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Processing time reduction: 74.6%</w:t>
      </w:r>
    </w:p>
    <w:p w14:paraId="046DFA8A" w14:textId="77777777" w:rsidR="004A0372" w:rsidRPr="004A0372" w:rsidRDefault="004A0372" w:rsidP="004A03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Primary benefit: Medical record processing and clinical documentation</w:t>
      </w:r>
    </w:p>
    <w:p w14:paraId="0A313DBA" w14:textId="77777777" w:rsidR="004A0372" w:rsidRPr="004A0372" w:rsidRDefault="004A0372" w:rsidP="004A03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Notable improvement: 67% reduction in administrative burden for clinicians</w:t>
      </w:r>
    </w:p>
    <w:p w14:paraId="1E19C7E3"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Legal (n=23):</w:t>
      </w:r>
    </w:p>
    <w:p w14:paraId="5E161599" w14:textId="77777777" w:rsidR="004A0372" w:rsidRPr="004A0372" w:rsidRDefault="004A0372" w:rsidP="004A03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lastRenderedPageBreak/>
        <w:t>Productivity increase: 38.9%</w:t>
      </w:r>
    </w:p>
    <w:p w14:paraId="10476906" w14:textId="77777777" w:rsidR="004A0372" w:rsidRPr="004A0372" w:rsidRDefault="004A0372" w:rsidP="004A03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Processing time reduction: 79.4%</w:t>
      </w:r>
    </w:p>
    <w:p w14:paraId="1E94C7E0" w14:textId="77777777" w:rsidR="004A0372" w:rsidRPr="004A0372" w:rsidRDefault="004A0372" w:rsidP="004A03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Primary benefit: Contract analysis and legal research automation</w:t>
      </w:r>
    </w:p>
    <w:p w14:paraId="4CC494CC" w14:textId="77777777" w:rsidR="004A0372" w:rsidRPr="004A0372" w:rsidRDefault="004A0372" w:rsidP="004A03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Billable hour efficiency increased by 31.2%</w:t>
      </w:r>
    </w:p>
    <w:p w14:paraId="2C8D2755"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Manufacturing (n=19):</w:t>
      </w:r>
    </w:p>
    <w:p w14:paraId="3E2ABDD2" w14:textId="77777777" w:rsidR="004A0372" w:rsidRPr="004A0372" w:rsidRDefault="004A0372" w:rsidP="004A03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Productivity increase: 27.4%</w:t>
      </w:r>
    </w:p>
    <w:p w14:paraId="08C1083F" w14:textId="77777777" w:rsidR="004A0372" w:rsidRPr="004A0372" w:rsidRDefault="004A0372" w:rsidP="004A03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Processing time reduction: 71.3%</w:t>
      </w:r>
    </w:p>
    <w:p w14:paraId="7065FC07" w14:textId="77777777" w:rsidR="004A0372" w:rsidRPr="004A0372" w:rsidRDefault="004A0372" w:rsidP="004A03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Primary benefit: Quality documentation and compliance reporting</w:t>
      </w:r>
    </w:p>
    <w:p w14:paraId="138279A7" w14:textId="77777777" w:rsidR="004A0372" w:rsidRPr="004A0372" w:rsidRDefault="004A0372" w:rsidP="004A03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Supply chain documentation processing improved 58%</w:t>
      </w:r>
    </w:p>
    <w:p w14:paraId="0F81BEBB"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4.3 Organizational Size Impact</w:t>
      </w:r>
    </w:p>
    <w:p w14:paraId="7F7ED536"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Larger organizations demonstrated greater absolute productivity gains, while smaller organizations achieved faster implementation and user adoption:</w:t>
      </w:r>
    </w:p>
    <w:p w14:paraId="3FC66B2F"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Size-Based Analysis:</w:t>
      </w:r>
    </w:p>
    <w:p w14:paraId="3A0AB993" w14:textId="77777777" w:rsidR="004A0372" w:rsidRPr="004A0372" w:rsidRDefault="004A0372" w:rsidP="004A03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Large Organizations (10,001+ employees):</w:t>
      </w:r>
      <w:r w:rsidRPr="004A0372">
        <w:rPr>
          <w:rFonts w:ascii="Times New Roman" w:eastAsia="Times New Roman" w:hAnsi="Times New Roman" w:cs="Times New Roman"/>
          <w:kern w:val="0"/>
          <w14:ligatures w14:val="none"/>
        </w:rPr>
        <w:t xml:space="preserve"> 39.1% productivity increase, 24.7-month payback</w:t>
      </w:r>
    </w:p>
    <w:p w14:paraId="487E0B87" w14:textId="77777777" w:rsidR="004A0372" w:rsidRPr="004A0372" w:rsidRDefault="004A0372" w:rsidP="004A03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Medium Organizations (2,001-10,000 employees):</w:t>
      </w:r>
      <w:r w:rsidRPr="004A0372">
        <w:rPr>
          <w:rFonts w:ascii="Times New Roman" w:eastAsia="Times New Roman" w:hAnsi="Times New Roman" w:cs="Times New Roman"/>
          <w:kern w:val="0"/>
          <w14:ligatures w14:val="none"/>
        </w:rPr>
        <w:t xml:space="preserve"> 33.8% productivity increase, 16.2-month payback</w:t>
      </w:r>
    </w:p>
    <w:p w14:paraId="268D0CB1" w14:textId="77777777" w:rsidR="004A0372" w:rsidRPr="004A0372" w:rsidRDefault="004A0372" w:rsidP="004A03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Small Organizations (500-2,000 employees):</w:t>
      </w:r>
      <w:r w:rsidRPr="004A0372">
        <w:rPr>
          <w:rFonts w:ascii="Times New Roman" w:eastAsia="Times New Roman" w:hAnsi="Times New Roman" w:cs="Times New Roman"/>
          <w:kern w:val="0"/>
          <w14:ligatures w14:val="none"/>
        </w:rPr>
        <w:t xml:space="preserve"> 29.4% productivity increase, 12.8-month payback</w:t>
      </w:r>
    </w:p>
    <w:p w14:paraId="0C2CA331"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4.4 Implementation Success Factors</w:t>
      </w:r>
    </w:p>
    <w:p w14:paraId="277D4DD1"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Multiple regression analysis identified key predictors of implementation success (R² = 0.743, p &lt; 0.001):</w:t>
      </w:r>
    </w:p>
    <w:p w14:paraId="0D1F1B8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Primary Success Factors (standardized β coefficients):</w:t>
      </w:r>
    </w:p>
    <w:p w14:paraId="7D70B4C7" w14:textId="77777777" w:rsidR="004A0372" w:rsidRPr="004A0372" w:rsidRDefault="004A0372" w:rsidP="004A03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Change Management Quality:</w:t>
      </w:r>
      <w:r w:rsidRPr="004A0372">
        <w:rPr>
          <w:rFonts w:ascii="Times New Roman" w:eastAsia="Times New Roman" w:hAnsi="Times New Roman" w:cs="Times New Roman"/>
          <w:kern w:val="0"/>
          <w14:ligatures w14:val="none"/>
        </w:rPr>
        <w:t xml:space="preserve"> β = 0.387 (p &lt; 0.001)</w:t>
      </w:r>
    </w:p>
    <w:p w14:paraId="67D43E36" w14:textId="77777777" w:rsidR="004A0372" w:rsidRPr="004A0372" w:rsidRDefault="004A0372" w:rsidP="004A03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Employee Training Comprehensiveness:</w:t>
      </w:r>
      <w:r w:rsidRPr="004A0372">
        <w:rPr>
          <w:rFonts w:ascii="Times New Roman" w:eastAsia="Times New Roman" w:hAnsi="Times New Roman" w:cs="Times New Roman"/>
          <w:kern w:val="0"/>
          <w14:ligatures w14:val="none"/>
        </w:rPr>
        <w:t xml:space="preserve"> β = 0.294 (p &lt; 0.001)</w:t>
      </w:r>
    </w:p>
    <w:p w14:paraId="54638A7D" w14:textId="77777777" w:rsidR="004A0372" w:rsidRPr="004A0372" w:rsidRDefault="004A0372" w:rsidP="004A03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Data Quality Index:</w:t>
      </w:r>
      <w:r w:rsidRPr="004A0372">
        <w:rPr>
          <w:rFonts w:ascii="Times New Roman" w:eastAsia="Times New Roman" w:hAnsi="Times New Roman" w:cs="Times New Roman"/>
          <w:kern w:val="0"/>
          <w14:ligatures w14:val="none"/>
        </w:rPr>
        <w:t xml:space="preserve"> β = 0.231 (p &lt; 0.01)</w:t>
      </w:r>
    </w:p>
    <w:p w14:paraId="09C4B455" w14:textId="77777777" w:rsidR="004A0372" w:rsidRPr="004A0372" w:rsidRDefault="004A0372" w:rsidP="004A03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Leadership Support Score:</w:t>
      </w:r>
      <w:r w:rsidRPr="004A0372">
        <w:rPr>
          <w:rFonts w:ascii="Times New Roman" w:eastAsia="Times New Roman" w:hAnsi="Times New Roman" w:cs="Times New Roman"/>
          <w:kern w:val="0"/>
          <w14:ligatures w14:val="none"/>
        </w:rPr>
        <w:t xml:space="preserve"> β = 0.189 (p &lt; 0.01)</w:t>
      </w:r>
    </w:p>
    <w:p w14:paraId="5A46C8F7" w14:textId="77777777" w:rsidR="004A0372" w:rsidRPr="004A0372" w:rsidRDefault="004A0372" w:rsidP="004A03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Technical Infrastructure Maturity:</w:t>
      </w:r>
      <w:r w:rsidRPr="004A0372">
        <w:rPr>
          <w:rFonts w:ascii="Times New Roman" w:eastAsia="Times New Roman" w:hAnsi="Times New Roman" w:cs="Times New Roman"/>
          <w:kern w:val="0"/>
          <w14:ligatures w14:val="none"/>
        </w:rPr>
        <w:t xml:space="preserve"> β = 0.156 (p &lt; 0.05)</w:t>
      </w:r>
    </w:p>
    <w:p w14:paraId="68988C63"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4.5 Longitudinal Performance Trends</w:t>
      </w:r>
    </w:p>
    <w:p w14:paraId="3F4E97F1"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Analysis of 18-month performance data revealed three distinct phases:</w:t>
      </w:r>
    </w:p>
    <w:p w14:paraId="4527DA8F"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Phase 1: Initial Implementation (Months 1-6)</w:t>
      </w:r>
    </w:p>
    <w:p w14:paraId="24F869E8" w14:textId="77777777" w:rsidR="004A0372" w:rsidRPr="004A0372" w:rsidRDefault="004A0372" w:rsidP="004A03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18.7% productivity improvement</w:t>
      </w:r>
    </w:p>
    <w:p w14:paraId="6903A778" w14:textId="77777777" w:rsidR="004A0372" w:rsidRPr="004A0372" w:rsidRDefault="004A0372" w:rsidP="004A03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lastRenderedPageBreak/>
        <w:t>High variability in performance (CV = 0.34)</w:t>
      </w:r>
    </w:p>
    <w:p w14:paraId="4C3C9DA8" w14:textId="77777777" w:rsidR="004A0372" w:rsidRPr="004A0372" w:rsidRDefault="004A0372" w:rsidP="004A03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Significant learning curve effects</w:t>
      </w:r>
    </w:p>
    <w:p w14:paraId="4C79018F"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Phase 2: Optimization (Months 7-12)</w:t>
      </w:r>
    </w:p>
    <w:p w14:paraId="593DA862" w14:textId="77777777" w:rsidR="004A0372" w:rsidRPr="004A0372" w:rsidRDefault="004A0372" w:rsidP="004A03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28.9% productivity improvement</w:t>
      </w:r>
    </w:p>
    <w:p w14:paraId="2D71A4D9" w14:textId="77777777" w:rsidR="004A0372" w:rsidRPr="004A0372" w:rsidRDefault="004A0372" w:rsidP="004A03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Reduced performance variability (CV = 0.21)</w:t>
      </w:r>
    </w:p>
    <w:p w14:paraId="7BCDEC39" w14:textId="77777777" w:rsidR="004A0372" w:rsidRPr="004A0372" w:rsidRDefault="004A0372" w:rsidP="004A03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System refinement and user adaptation</w:t>
      </w:r>
    </w:p>
    <w:p w14:paraId="25EC4D48"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Phase 3: Maturation (Months 13-18)</w:t>
      </w:r>
    </w:p>
    <w:p w14:paraId="755D7F52" w14:textId="77777777" w:rsidR="004A0372" w:rsidRPr="004A0372" w:rsidRDefault="004A0372" w:rsidP="004A03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34.7% productivity improvement</w:t>
      </w:r>
    </w:p>
    <w:p w14:paraId="1EEA6786" w14:textId="77777777" w:rsidR="004A0372" w:rsidRPr="004A0372" w:rsidRDefault="004A0372" w:rsidP="004A03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Stable performance (CV = 0.15)</w:t>
      </w:r>
    </w:p>
    <w:p w14:paraId="21924763" w14:textId="77777777" w:rsidR="004A0372" w:rsidRPr="004A0372" w:rsidRDefault="004A0372" w:rsidP="004A03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Continuous improvement through AI learning</w:t>
      </w:r>
    </w:p>
    <w:p w14:paraId="03C9744A"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4.6 Employee Experience and Satisfaction</w:t>
      </w:r>
    </w:p>
    <w:p w14:paraId="627EEDC2"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Qualitative analysis of employee feedback revealed significant improvements in job satisfaction and work quality:</w:t>
      </w:r>
    </w:p>
    <w:p w14:paraId="3A741221"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Positive Impacts (% of respondents reporting improvement):</w:t>
      </w:r>
    </w:p>
    <w:p w14:paraId="11E84FFC" w14:textId="77777777" w:rsidR="004A0372" w:rsidRPr="004A0372" w:rsidRDefault="004A0372" w:rsidP="004A03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Reduced time on routine tasks: 89.3%</w:t>
      </w:r>
    </w:p>
    <w:p w14:paraId="185141C7" w14:textId="77777777" w:rsidR="004A0372" w:rsidRPr="004A0372" w:rsidRDefault="004A0372" w:rsidP="004A03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Increased focus on strategic work: 82.7%</w:t>
      </w:r>
    </w:p>
    <w:p w14:paraId="005530DC" w14:textId="77777777" w:rsidR="004A0372" w:rsidRPr="004A0372" w:rsidRDefault="004A0372" w:rsidP="004A03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Improved work-life balance: 76.4%</w:t>
      </w:r>
    </w:p>
    <w:p w14:paraId="5F4018EC" w14:textId="77777777" w:rsidR="004A0372" w:rsidRPr="004A0372" w:rsidRDefault="004A0372" w:rsidP="004A03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Enhanced job satisfaction: 84.2%</w:t>
      </w:r>
    </w:p>
    <w:p w14:paraId="39090DFF" w14:textId="77777777" w:rsidR="004A0372" w:rsidRPr="004A0372" w:rsidRDefault="004A0372" w:rsidP="004A03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Greater confidence in decision-making: 78.9%</w:t>
      </w:r>
    </w:p>
    <w:p w14:paraId="2B6AC5F5"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Challenges Reported:</w:t>
      </w:r>
    </w:p>
    <w:p w14:paraId="3A390512" w14:textId="77777777" w:rsidR="004A0372" w:rsidRPr="004A0372" w:rsidRDefault="004A0372" w:rsidP="004A03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Initial learning curve: 67.1% (resolved within 3-4 months)</w:t>
      </w:r>
    </w:p>
    <w:p w14:paraId="38845ECD" w14:textId="77777777" w:rsidR="004A0372" w:rsidRPr="004A0372" w:rsidRDefault="004A0372" w:rsidP="004A03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Technology trust concerns: 34.6% (decreased over time)</w:t>
      </w:r>
    </w:p>
    <w:p w14:paraId="4935C174" w14:textId="77777777" w:rsidR="004A0372" w:rsidRPr="004A0372" w:rsidRDefault="004A0372" w:rsidP="004A03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Process change resistance: 28.9% (addressed through training)</w:t>
      </w:r>
    </w:p>
    <w:p w14:paraId="2E4B56F5" w14:textId="77777777" w:rsidR="004A0372" w:rsidRPr="004A0372" w:rsidRDefault="002F6B60" w:rsidP="004A0372">
      <w:pPr>
        <w:spacing w:after="0" w:line="240" w:lineRule="auto"/>
        <w:rPr>
          <w:rFonts w:ascii="Times New Roman" w:eastAsia="Times New Roman" w:hAnsi="Times New Roman" w:cs="Times New Roman"/>
          <w:kern w:val="0"/>
          <w14:ligatures w14:val="none"/>
        </w:rPr>
      </w:pPr>
      <w:r w:rsidRPr="002F6B60">
        <w:rPr>
          <w:rFonts w:ascii="Times New Roman" w:eastAsia="Times New Roman" w:hAnsi="Times New Roman" w:cs="Times New Roman"/>
          <w:noProof/>
          <w:kern w:val="0"/>
        </w:rPr>
        <w:pict w14:anchorId="22D17A66">
          <v:rect id="_x0000_i1032" alt="" style="width:468pt;height:.05pt;mso-width-percent:0;mso-height-percent:0;mso-width-percent:0;mso-height-percent:0" o:hralign="center" o:hrstd="t" o:hr="t" fillcolor="#a0a0a0" stroked="f"/>
        </w:pict>
      </w:r>
    </w:p>
    <w:p w14:paraId="1B53CA5A" w14:textId="77777777" w:rsidR="004A0372" w:rsidRPr="004A0372" w:rsidRDefault="004A0372" w:rsidP="004A03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0372">
        <w:rPr>
          <w:rFonts w:ascii="Times New Roman" w:eastAsia="Times New Roman" w:hAnsi="Times New Roman" w:cs="Times New Roman"/>
          <w:b/>
          <w:bCs/>
          <w:kern w:val="0"/>
          <w:sz w:val="36"/>
          <w:szCs w:val="36"/>
          <w14:ligatures w14:val="none"/>
        </w:rPr>
        <w:t>5. CASE STUDIES AND REAL-WORLD EXAMPLES</w:t>
      </w:r>
    </w:p>
    <w:p w14:paraId="78868DE6"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5.1 Case Study A: Global Financial Services Firm</w:t>
      </w:r>
    </w:p>
    <w:p w14:paraId="5CFE9B07"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Organization Profile:</w:t>
      </w:r>
      <w:r w:rsidRPr="004A0372">
        <w:rPr>
          <w:rFonts w:ascii="Times New Roman" w:eastAsia="Times New Roman" w:hAnsi="Times New Roman" w:cs="Times New Roman"/>
          <w:kern w:val="0"/>
          <w14:ligatures w14:val="none"/>
        </w:rPr>
        <w:t xml:space="preserve"> Multinational investment bank with 45,000 employees across 67 countries, processing approximately 2.3 million documents monthly including trade confirmations, compliance reports, and client communications.</w:t>
      </w:r>
    </w:p>
    <w:p w14:paraId="2E8E39BB"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Implementation Approach:</w:t>
      </w:r>
    </w:p>
    <w:p w14:paraId="21497AC6" w14:textId="77777777" w:rsidR="004A0372" w:rsidRPr="004A0372" w:rsidRDefault="004A0372" w:rsidP="004A03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lastRenderedPageBreak/>
        <w:t>Phased rollout over 14 months (2023-2024)</w:t>
      </w:r>
    </w:p>
    <w:p w14:paraId="1AF7CE7B" w14:textId="77777777" w:rsidR="004A0372" w:rsidRPr="004A0372" w:rsidRDefault="004A0372" w:rsidP="004A03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Focus on high-volume, standardized document types</w:t>
      </w:r>
    </w:p>
    <w:p w14:paraId="2FB90247" w14:textId="77777777" w:rsidR="004A0372" w:rsidRPr="004A0372" w:rsidRDefault="004A0372" w:rsidP="004A03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Comprehensive change management program</w:t>
      </w:r>
    </w:p>
    <w:p w14:paraId="67991D1B" w14:textId="77777777" w:rsidR="004A0372" w:rsidRPr="004A0372" w:rsidRDefault="004A0372" w:rsidP="004A03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Integration with existing enterprise systems</w:t>
      </w:r>
    </w:p>
    <w:p w14:paraId="77FE814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Results:</w:t>
      </w:r>
    </w:p>
    <w:p w14:paraId="79B367C5" w14:textId="77777777" w:rsidR="004A0372" w:rsidRPr="004A0372" w:rsidRDefault="004A0372" w:rsidP="004A03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Productivity Improvement:</w:t>
      </w:r>
      <w:r w:rsidRPr="004A0372">
        <w:rPr>
          <w:rFonts w:ascii="Times New Roman" w:eastAsia="Times New Roman" w:hAnsi="Times New Roman" w:cs="Times New Roman"/>
          <w:kern w:val="0"/>
          <w14:ligatures w14:val="none"/>
        </w:rPr>
        <w:t xml:space="preserve"> 43.8% increase in document processing efficiency</w:t>
      </w:r>
    </w:p>
    <w:p w14:paraId="72A0FA0F" w14:textId="77777777" w:rsidR="004A0372" w:rsidRPr="004A0372" w:rsidRDefault="004A0372" w:rsidP="004A03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Processing Time:</w:t>
      </w:r>
      <w:r w:rsidRPr="004A0372">
        <w:rPr>
          <w:rFonts w:ascii="Times New Roman" w:eastAsia="Times New Roman" w:hAnsi="Times New Roman" w:cs="Times New Roman"/>
          <w:kern w:val="0"/>
          <w14:ligatures w14:val="none"/>
        </w:rPr>
        <w:t xml:space="preserve"> Reduced from 8.7 minutes to 1.9 minutes per document</w:t>
      </w:r>
    </w:p>
    <w:p w14:paraId="24A5F747" w14:textId="77777777" w:rsidR="004A0372" w:rsidRPr="004A0372" w:rsidRDefault="004A0372" w:rsidP="004A03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Accuracy:</w:t>
      </w:r>
      <w:r w:rsidRPr="004A0372">
        <w:rPr>
          <w:rFonts w:ascii="Times New Roman" w:eastAsia="Times New Roman" w:hAnsi="Times New Roman" w:cs="Times New Roman"/>
          <w:kern w:val="0"/>
          <w14:ligatures w14:val="none"/>
        </w:rPr>
        <w:t xml:space="preserve"> Improved from 79.4% to 97.1%</w:t>
      </w:r>
    </w:p>
    <w:p w14:paraId="0E0C32F1" w14:textId="77777777" w:rsidR="004A0372" w:rsidRPr="004A0372" w:rsidRDefault="004A0372" w:rsidP="004A03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Cost Savings:</w:t>
      </w:r>
      <w:r w:rsidRPr="004A0372">
        <w:rPr>
          <w:rFonts w:ascii="Times New Roman" w:eastAsia="Times New Roman" w:hAnsi="Times New Roman" w:cs="Times New Roman"/>
          <w:kern w:val="0"/>
          <w14:ligatures w14:val="none"/>
        </w:rPr>
        <w:t xml:space="preserve"> $12.7 million annually in operational costs</w:t>
      </w:r>
    </w:p>
    <w:p w14:paraId="050AFA5B" w14:textId="77777777" w:rsidR="004A0372" w:rsidRPr="004A0372" w:rsidRDefault="004A0372" w:rsidP="004A03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Employee Impact:</w:t>
      </w:r>
      <w:r w:rsidRPr="004A0372">
        <w:rPr>
          <w:rFonts w:ascii="Times New Roman" w:eastAsia="Times New Roman" w:hAnsi="Times New Roman" w:cs="Times New Roman"/>
          <w:kern w:val="0"/>
          <w14:ligatures w14:val="none"/>
        </w:rPr>
        <w:t xml:space="preserve"> 78% of staff reported higher job satisfaction</w:t>
      </w:r>
    </w:p>
    <w:p w14:paraId="11332E62" w14:textId="77777777" w:rsidR="004A0372" w:rsidRPr="004A0372" w:rsidRDefault="004A0372" w:rsidP="004A03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ROI:</w:t>
      </w:r>
      <w:r w:rsidRPr="004A0372">
        <w:rPr>
          <w:rFonts w:ascii="Times New Roman" w:eastAsia="Times New Roman" w:hAnsi="Times New Roman" w:cs="Times New Roman"/>
          <w:kern w:val="0"/>
          <w14:ligatures w14:val="none"/>
        </w:rPr>
        <w:t xml:space="preserve"> 280% over 18-month period</w:t>
      </w:r>
    </w:p>
    <w:p w14:paraId="7387175A"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Key Success Factors:</w:t>
      </w:r>
    </w:p>
    <w:p w14:paraId="2097C8EA" w14:textId="77777777" w:rsidR="004A0372" w:rsidRPr="004A0372" w:rsidRDefault="004A0372" w:rsidP="004A03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Executive sponsorship from C-level leadership</w:t>
      </w:r>
    </w:p>
    <w:p w14:paraId="7A037E2A" w14:textId="77777777" w:rsidR="004A0372" w:rsidRPr="004A0372" w:rsidRDefault="004A0372" w:rsidP="004A03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Dedicated AI Center of Excellence team</w:t>
      </w:r>
    </w:p>
    <w:p w14:paraId="730C0432" w14:textId="77777777" w:rsidR="004A0372" w:rsidRPr="004A0372" w:rsidRDefault="004A0372" w:rsidP="004A03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Extensive pilot testing with incremental scaling</w:t>
      </w:r>
    </w:p>
    <w:p w14:paraId="2F09E46E" w14:textId="77777777" w:rsidR="004A0372" w:rsidRPr="004A0372" w:rsidRDefault="004A0372" w:rsidP="004A03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Integration with existing workflow management systems</w:t>
      </w:r>
    </w:p>
    <w:p w14:paraId="298D29F4" w14:textId="77777777" w:rsidR="004A0372" w:rsidRPr="004A0372" w:rsidRDefault="004A0372" w:rsidP="004A03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Continuous monitoring and optimization protocols</w:t>
      </w:r>
    </w:p>
    <w:p w14:paraId="278F2EE3"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Challenges and Lessons Learned:</w:t>
      </w:r>
    </w:p>
    <w:p w14:paraId="3B068B9D" w14:textId="77777777" w:rsidR="004A0372" w:rsidRPr="004A0372" w:rsidRDefault="004A0372" w:rsidP="004A037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Initial resistance from compliance teams (resolved through stakeholder engagement)</w:t>
      </w:r>
    </w:p>
    <w:p w14:paraId="0526D503" w14:textId="77777777" w:rsidR="004A0372" w:rsidRPr="004A0372" w:rsidRDefault="004A0372" w:rsidP="004A037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Data quality issues required 3-month cleanup initiative</w:t>
      </w:r>
    </w:p>
    <w:p w14:paraId="3DC698CD" w14:textId="77777777" w:rsidR="004A0372" w:rsidRPr="004A0372" w:rsidRDefault="004A0372" w:rsidP="004A037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Legacy system integration more complex than anticipated</w:t>
      </w:r>
    </w:p>
    <w:p w14:paraId="06E0B99B"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5.2 Case Study B: Regional Healthcare Network</w:t>
      </w:r>
    </w:p>
    <w:p w14:paraId="763D2D92"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Organization Profile:</w:t>
      </w:r>
      <w:r w:rsidRPr="004A0372">
        <w:rPr>
          <w:rFonts w:ascii="Times New Roman" w:eastAsia="Times New Roman" w:hAnsi="Times New Roman" w:cs="Times New Roman"/>
          <w:kern w:val="0"/>
          <w14:ligatures w14:val="none"/>
        </w:rPr>
        <w:t xml:space="preserve"> Multi-hospital healthcare system serving 2.8 million patients annually, with 12,000 employees across 47 facilities, processing medical records, insurance claims, and regulatory documentation.</w:t>
      </w:r>
    </w:p>
    <w:p w14:paraId="240A3812"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Implementation Approach:</w:t>
      </w:r>
    </w:p>
    <w:p w14:paraId="3715D1F2" w14:textId="77777777" w:rsidR="004A0372" w:rsidRPr="004A0372" w:rsidRDefault="004A0372" w:rsidP="004A03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Pilot program in three facilities (6 months)</w:t>
      </w:r>
    </w:p>
    <w:p w14:paraId="5B240EB9" w14:textId="77777777" w:rsidR="004A0372" w:rsidRPr="004A0372" w:rsidRDefault="004A0372" w:rsidP="004A03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Focus on administrative and clinical documentation</w:t>
      </w:r>
    </w:p>
    <w:p w14:paraId="1155B8EF" w14:textId="77777777" w:rsidR="004A0372" w:rsidRPr="004A0372" w:rsidRDefault="004A0372" w:rsidP="004A03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Extensive training program for clinical staff</w:t>
      </w:r>
    </w:p>
    <w:p w14:paraId="20A4679E" w14:textId="77777777" w:rsidR="004A0372" w:rsidRPr="004A0372" w:rsidRDefault="004A0372" w:rsidP="004A03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HIPAA compliance and security emphasis</w:t>
      </w:r>
    </w:p>
    <w:p w14:paraId="5E27D41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Results:</w:t>
      </w:r>
    </w:p>
    <w:p w14:paraId="390153D2" w14:textId="77777777" w:rsidR="004A0372" w:rsidRPr="004A0372" w:rsidRDefault="004A0372" w:rsidP="004A03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Clinical Productivity:</w:t>
      </w:r>
      <w:r w:rsidRPr="004A0372">
        <w:rPr>
          <w:rFonts w:ascii="Times New Roman" w:eastAsia="Times New Roman" w:hAnsi="Times New Roman" w:cs="Times New Roman"/>
          <w:kern w:val="0"/>
          <w14:ligatures w14:val="none"/>
        </w:rPr>
        <w:t xml:space="preserve"> 31.4% increase in documentation efficiency</w:t>
      </w:r>
    </w:p>
    <w:p w14:paraId="02F97FBA" w14:textId="77777777" w:rsidR="004A0372" w:rsidRPr="004A0372" w:rsidRDefault="004A0372" w:rsidP="004A03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Administrative Time:</w:t>
      </w:r>
      <w:r w:rsidRPr="004A0372">
        <w:rPr>
          <w:rFonts w:ascii="Times New Roman" w:eastAsia="Times New Roman" w:hAnsi="Times New Roman" w:cs="Times New Roman"/>
          <w:kern w:val="0"/>
          <w14:ligatures w14:val="none"/>
        </w:rPr>
        <w:t xml:space="preserve"> Reduced by 2.1 hours per clinician daily</w:t>
      </w:r>
    </w:p>
    <w:p w14:paraId="38A5AD48" w14:textId="77777777" w:rsidR="004A0372" w:rsidRPr="004A0372" w:rsidRDefault="004A0372" w:rsidP="004A03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Processing Accuracy:</w:t>
      </w:r>
      <w:r w:rsidRPr="004A0372">
        <w:rPr>
          <w:rFonts w:ascii="Times New Roman" w:eastAsia="Times New Roman" w:hAnsi="Times New Roman" w:cs="Times New Roman"/>
          <w:kern w:val="0"/>
          <w14:ligatures w14:val="none"/>
        </w:rPr>
        <w:t xml:space="preserve"> Medical coding accuracy improved to 95.8%</w:t>
      </w:r>
    </w:p>
    <w:p w14:paraId="46F56B2A" w14:textId="77777777" w:rsidR="004A0372" w:rsidRPr="004A0372" w:rsidRDefault="004A0372" w:rsidP="004A03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lastRenderedPageBreak/>
        <w:t>Patient Care Time:</w:t>
      </w:r>
      <w:r w:rsidRPr="004A0372">
        <w:rPr>
          <w:rFonts w:ascii="Times New Roman" w:eastAsia="Times New Roman" w:hAnsi="Times New Roman" w:cs="Times New Roman"/>
          <w:kern w:val="0"/>
          <w14:ligatures w14:val="none"/>
        </w:rPr>
        <w:t xml:space="preserve"> 18.7% increase in direct patient interaction</w:t>
      </w:r>
    </w:p>
    <w:p w14:paraId="501D0A17" w14:textId="77777777" w:rsidR="004A0372" w:rsidRPr="004A0372" w:rsidRDefault="004A0372" w:rsidP="004A03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Operational Savings:</w:t>
      </w:r>
      <w:r w:rsidRPr="004A0372">
        <w:rPr>
          <w:rFonts w:ascii="Times New Roman" w:eastAsia="Times New Roman" w:hAnsi="Times New Roman" w:cs="Times New Roman"/>
          <w:kern w:val="0"/>
          <w14:ligatures w14:val="none"/>
        </w:rPr>
        <w:t xml:space="preserve"> $8.3 million annually</w:t>
      </w:r>
    </w:p>
    <w:p w14:paraId="0518FA69" w14:textId="77777777" w:rsidR="004A0372" w:rsidRPr="004A0372" w:rsidRDefault="004A0372" w:rsidP="004A03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Staff Burnout Reduction:</w:t>
      </w:r>
      <w:r w:rsidRPr="004A0372">
        <w:rPr>
          <w:rFonts w:ascii="Times New Roman" w:eastAsia="Times New Roman" w:hAnsi="Times New Roman" w:cs="Times New Roman"/>
          <w:kern w:val="0"/>
          <w14:ligatures w14:val="none"/>
        </w:rPr>
        <w:t xml:space="preserve"> 34% decrease in reported administrative burden</w:t>
      </w:r>
    </w:p>
    <w:p w14:paraId="2A4B50C2"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Quantitative Improvements:</w:t>
      </w:r>
    </w:p>
    <w:p w14:paraId="2665E850" w14:textId="77777777" w:rsidR="004A0372" w:rsidRPr="004A0372" w:rsidRDefault="004A0372" w:rsidP="004A03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Chart review time: 24.3 minutes → 7.8 minutes (-67.9%)</w:t>
      </w:r>
    </w:p>
    <w:p w14:paraId="2E8E03A1" w14:textId="77777777" w:rsidR="004A0372" w:rsidRPr="004A0372" w:rsidRDefault="004A0372" w:rsidP="004A03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Insurance pre-authorization: 18.7 minutes → 4.2 minutes (-77.5%)</w:t>
      </w:r>
    </w:p>
    <w:p w14:paraId="192E04AB" w14:textId="77777777" w:rsidR="004A0372" w:rsidRPr="004A0372" w:rsidRDefault="004A0372" w:rsidP="004A03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Discharge summary completion: 31.2 minutes → 9.1 minutes (-70.8%)</w:t>
      </w:r>
    </w:p>
    <w:p w14:paraId="1575CB0C"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Implementation Insights:</w:t>
      </w:r>
    </w:p>
    <w:p w14:paraId="62FB444E" w14:textId="77777777" w:rsidR="004A0372" w:rsidRPr="004A0372" w:rsidRDefault="004A0372" w:rsidP="004A037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Clinical staff adoption exceeded expectations (92% positive feedback)</w:t>
      </w:r>
    </w:p>
    <w:p w14:paraId="5C783FF9" w14:textId="77777777" w:rsidR="004A0372" w:rsidRPr="004A0372" w:rsidRDefault="004A0372" w:rsidP="004A037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Integration with Electronic Health Records (EHR) critical for success</w:t>
      </w:r>
    </w:p>
    <w:p w14:paraId="0C3B12EB" w14:textId="77777777" w:rsidR="004A0372" w:rsidRPr="004A0372" w:rsidRDefault="004A0372" w:rsidP="004A037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Regulatory compliance requirements extended implementation timeline</w:t>
      </w:r>
    </w:p>
    <w:p w14:paraId="51518495" w14:textId="77777777" w:rsidR="004A0372" w:rsidRPr="004A0372" w:rsidRDefault="004A0372" w:rsidP="004A037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Significant impact on clinician job satisfaction and patient care quality</w:t>
      </w:r>
    </w:p>
    <w:p w14:paraId="3F581F59"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5.3 Case Study C: Mid-Size Legal Firm</w:t>
      </w:r>
    </w:p>
    <w:p w14:paraId="32B75D4B"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Organization Profile:</w:t>
      </w:r>
      <w:r w:rsidRPr="004A0372">
        <w:rPr>
          <w:rFonts w:ascii="Times New Roman" w:eastAsia="Times New Roman" w:hAnsi="Times New Roman" w:cs="Times New Roman"/>
          <w:kern w:val="0"/>
          <w14:ligatures w14:val="none"/>
        </w:rPr>
        <w:t xml:space="preserve"> Corporate law firm with 850 attorneys across 12 offices, specializing in mergers &amp; acquisitions, litigation, and regulatory compliance, processing contracts, legal briefs, and research documents.</w:t>
      </w:r>
    </w:p>
    <w:p w14:paraId="3F82D66B"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Implementation Approach:</w:t>
      </w:r>
    </w:p>
    <w:p w14:paraId="1968AE5A" w14:textId="77777777" w:rsidR="004A0372" w:rsidRPr="004A0372" w:rsidRDefault="004A0372" w:rsidP="004A03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Department-by-department rollout (10 months)</w:t>
      </w:r>
    </w:p>
    <w:p w14:paraId="5FF56040" w14:textId="77777777" w:rsidR="004A0372" w:rsidRPr="004A0372" w:rsidRDefault="004A0372" w:rsidP="004A03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Focus on contract analysis and legal research</w:t>
      </w:r>
    </w:p>
    <w:p w14:paraId="637A61DF" w14:textId="77777777" w:rsidR="004A0372" w:rsidRPr="004A0372" w:rsidRDefault="004A0372" w:rsidP="004A03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Partnership with legal technology vendor</w:t>
      </w:r>
    </w:p>
    <w:p w14:paraId="6909940E" w14:textId="77777777" w:rsidR="004A0372" w:rsidRPr="004A0372" w:rsidRDefault="004A0372" w:rsidP="004A03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Emphasis on billable hour optimization</w:t>
      </w:r>
    </w:p>
    <w:p w14:paraId="2F81DA71"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Results:</w:t>
      </w:r>
    </w:p>
    <w:p w14:paraId="23A5F679" w14:textId="77777777" w:rsidR="004A0372" w:rsidRPr="004A0372" w:rsidRDefault="004A0372" w:rsidP="004A03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Research Efficiency:</w:t>
      </w:r>
      <w:r w:rsidRPr="004A0372">
        <w:rPr>
          <w:rFonts w:ascii="Times New Roman" w:eastAsia="Times New Roman" w:hAnsi="Times New Roman" w:cs="Times New Roman"/>
          <w:kern w:val="0"/>
          <w14:ligatures w14:val="none"/>
        </w:rPr>
        <w:t xml:space="preserve"> 67.3% reduction in legal research time</w:t>
      </w:r>
    </w:p>
    <w:p w14:paraId="30ED3622" w14:textId="77777777" w:rsidR="004A0372" w:rsidRPr="004A0372" w:rsidRDefault="004A0372" w:rsidP="004A03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Contract Analysis:</w:t>
      </w:r>
      <w:r w:rsidRPr="004A0372">
        <w:rPr>
          <w:rFonts w:ascii="Times New Roman" w:eastAsia="Times New Roman" w:hAnsi="Times New Roman" w:cs="Times New Roman"/>
          <w:kern w:val="0"/>
          <w14:ligatures w14:val="none"/>
        </w:rPr>
        <w:t xml:space="preserve"> 89.4% faster document review processes</w:t>
      </w:r>
    </w:p>
    <w:p w14:paraId="17427658" w14:textId="77777777" w:rsidR="004A0372" w:rsidRPr="004A0372" w:rsidRDefault="004A0372" w:rsidP="004A03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Billable Hour Quality:</w:t>
      </w:r>
      <w:r w:rsidRPr="004A0372">
        <w:rPr>
          <w:rFonts w:ascii="Times New Roman" w:eastAsia="Times New Roman" w:hAnsi="Times New Roman" w:cs="Times New Roman"/>
          <w:kern w:val="0"/>
          <w14:ligatures w14:val="none"/>
        </w:rPr>
        <w:t xml:space="preserve"> 28.9% increase in client-focused time</w:t>
      </w:r>
    </w:p>
    <w:p w14:paraId="6BC2C616" w14:textId="77777777" w:rsidR="004A0372" w:rsidRPr="004A0372" w:rsidRDefault="004A0372" w:rsidP="004A03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Revenue Impact:</w:t>
      </w:r>
      <w:r w:rsidRPr="004A0372">
        <w:rPr>
          <w:rFonts w:ascii="Times New Roman" w:eastAsia="Times New Roman" w:hAnsi="Times New Roman" w:cs="Times New Roman"/>
          <w:kern w:val="0"/>
          <w14:ligatures w14:val="none"/>
        </w:rPr>
        <w:t xml:space="preserve"> $4.2 million increase in annual billing capacity</w:t>
      </w:r>
    </w:p>
    <w:p w14:paraId="2A363C12" w14:textId="77777777" w:rsidR="004A0372" w:rsidRPr="004A0372" w:rsidRDefault="004A0372" w:rsidP="004A03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Client Satisfaction:</w:t>
      </w:r>
      <w:r w:rsidRPr="004A0372">
        <w:rPr>
          <w:rFonts w:ascii="Times New Roman" w:eastAsia="Times New Roman" w:hAnsi="Times New Roman" w:cs="Times New Roman"/>
          <w:kern w:val="0"/>
          <w14:ligatures w14:val="none"/>
        </w:rPr>
        <w:t xml:space="preserve"> 31.7% improvement in response times</w:t>
      </w:r>
    </w:p>
    <w:p w14:paraId="7DAB3E99" w14:textId="77777777" w:rsidR="004A0372" w:rsidRPr="004A0372" w:rsidRDefault="004A0372" w:rsidP="004A03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Attorney Retention:</w:t>
      </w:r>
      <w:r w:rsidRPr="004A0372">
        <w:rPr>
          <w:rFonts w:ascii="Times New Roman" w:eastAsia="Times New Roman" w:hAnsi="Times New Roman" w:cs="Times New Roman"/>
          <w:kern w:val="0"/>
          <w14:ligatures w14:val="none"/>
        </w:rPr>
        <w:t xml:space="preserve"> 23% reduction in turnover</w:t>
      </w:r>
    </w:p>
    <w:p w14:paraId="2D8D7F66"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Specific Productivity Metrics:</w:t>
      </w:r>
    </w:p>
    <w:p w14:paraId="285D43A6" w14:textId="77777777" w:rsidR="004A0372" w:rsidRPr="004A0372" w:rsidRDefault="004A0372" w:rsidP="004A037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Due diligence document review: 45.2 minutes → 12.8 minutes (-71.7%)</w:t>
      </w:r>
    </w:p>
    <w:p w14:paraId="1CF8F7BF" w14:textId="77777777" w:rsidR="004A0372" w:rsidRPr="004A0372" w:rsidRDefault="004A0372" w:rsidP="004A037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Contract clause identification: 23.7 minutes → 3.4 minutes (-85.7%)</w:t>
      </w:r>
    </w:p>
    <w:p w14:paraId="164515F5" w14:textId="77777777" w:rsidR="004A0372" w:rsidRPr="004A0372" w:rsidRDefault="004A0372" w:rsidP="004A037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Legal precedent research: 2.8 hours → 42 minutes (-75.0%)</w:t>
      </w:r>
    </w:p>
    <w:p w14:paraId="73681AF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Critical Success Elements:</w:t>
      </w:r>
    </w:p>
    <w:p w14:paraId="7BE04495" w14:textId="77777777" w:rsidR="004A0372" w:rsidRPr="004A0372" w:rsidRDefault="004A0372" w:rsidP="004A037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A0372">
        <w:rPr>
          <w:rFonts w:ascii="Times New Roman" w:eastAsia="Times New Roman" w:hAnsi="Times New Roman" w:cs="Times New Roman"/>
          <w:kern w:val="0"/>
          <w14:ligatures w14:val="none"/>
        </w:rPr>
        <w:lastRenderedPageBreak/>
        <w:t>Attorney</w:t>
      </w:r>
      <w:proofErr w:type="gramEnd"/>
      <w:r w:rsidRPr="004A0372">
        <w:rPr>
          <w:rFonts w:ascii="Times New Roman" w:eastAsia="Times New Roman" w:hAnsi="Times New Roman" w:cs="Times New Roman"/>
          <w:kern w:val="0"/>
          <w14:ligatures w14:val="none"/>
        </w:rPr>
        <w:t xml:space="preserve"> buy-in through demonstration of accuracy and reliability</w:t>
      </w:r>
    </w:p>
    <w:p w14:paraId="65B3FEE3" w14:textId="77777777" w:rsidR="004A0372" w:rsidRPr="004A0372" w:rsidRDefault="004A0372" w:rsidP="004A037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Integration with existing case management systems</w:t>
      </w:r>
    </w:p>
    <w:p w14:paraId="454646EC" w14:textId="77777777" w:rsidR="004A0372" w:rsidRPr="004A0372" w:rsidRDefault="004A0372" w:rsidP="004A037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Customization for specific legal practice areas</w:t>
      </w:r>
    </w:p>
    <w:p w14:paraId="341B9A43" w14:textId="77777777" w:rsidR="004A0372" w:rsidRPr="004A0372" w:rsidRDefault="004A0372" w:rsidP="004A037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Ongoing training and support programs</w:t>
      </w:r>
    </w:p>
    <w:p w14:paraId="21F9BD9B" w14:textId="77777777" w:rsidR="004A0372" w:rsidRPr="004A0372" w:rsidRDefault="004A0372" w:rsidP="004A037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Clear metrics for measuring billable hour impact</w:t>
      </w:r>
    </w:p>
    <w:p w14:paraId="04EB9ECE"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5.4 Cross-Case Analysis</w:t>
      </w:r>
    </w:p>
    <w:p w14:paraId="5E3800DA"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Common Success Patterns:</w:t>
      </w:r>
    </w:p>
    <w:p w14:paraId="258597FE" w14:textId="77777777" w:rsidR="004A0372" w:rsidRPr="004A0372" w:rsidRDefault="004A0372" w:rsidP="004A037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Leadership Commitment:</w:t>
      </w:r>
      <w:r w:rsidRPr="004A0372">
        <w:rPr>
          <w:rFonts w:ascii="Times New Roman" w:eastAsia="Times New Roman" w:hAnsi="Times New Roman" w:cs="Times New Roman"/>
          <w:kern w:val="0"/>
          <w14:ligatures w14:val="none"/>
        </w:rPr>
        <w:t xml:space="preserve"> All successful implementations had strong executive sponsorship</w:t>
      </w:r>
    </w:p>
    <w:p w14:paraId="1124BB3A" w14:textId="77777777" w:rsidR="004A0372" w:rsidRPr="004A0372" w:rsidRDefault="004A0372" w:rsidP="004A037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Phased Approach:</w:t>
      </w:r>
      <w:r w:rsidRPr="004A0372">
        <w:rPr>
          <w:rFonts w:ascii="Times New Roman" w:eastAsia="Times New Roman" w:hAnsi="Times New Roman" w:cs="Times New Roman"/>
          <w:kern w:val="0"/>
          <w14:ligatures w14:val="none"/>
        </w:rPr>
        <w:t xml:space="preserve"> Gradual rollout proved more effective than organization-wide deployment</w:t>
      </w:r>
    </w:p>
    <w:p w14:paraId="492F4C47" w14:textId="77777777" w:rsidR="004A0372" w:rsidRPr="004A0372" w:rsidRDefault="004A0372" w:rsidP="004A037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Training Investment:</w:t>
      </w:r>
      <w:r w:rsidRPr="004A0372">
        <w:rPr>
          <w:rFonts w:ascii="Times New Roman" w:eastAsia="Times New Roman" w:hAnsi="Times New Roman" w:cs="Times New Roman"/>
          <w:kern w:val="0"/>
          <w14:ligatures w14:val="none"/>
        </w:rPr>
        <w:t xml:space="preserve"> Comprehensive training programs correlated with higher adoption rates</w:t>
      </w:r>
    </w:p>
    <w:p w14:paraId="368E2014" w14:textId="77777777" w:rsidR="004A0372" w:rsidRPr="004A0372" w:rsidRDefault="004A0372" w:rsidP="004A037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Integration Strategy:</w:t>
      </w:r>
      <w:r w:rsidRPr="004A0372">
        <w:rPr>
          <w:rFonts w:ascii="Times New Roman" w:eastAsia="Times New Roman" w:hAnsi="Times New Roman" w:cs="Times New Roman"/>
          <w:kern w:val="0"/>
          <w14:ligatures w14:val="none"/>
        </w:rPr>
        <w:t xml:space="preserve"> Seamless integration with existing systems critical for user acceptance</w:t>
      </w:r>
    </w:p>
    <w:p w14:paraId="05716268" w14:textId="77777777" w:rsidR="004A0372" w:rsidRPr="004A0372" w:rsidRDefault="004A0372" w:rsidP="004A037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Performance Monitoring:</w:t>
      </w:r>
      <w:r w:rsidRPr="004A0372">
        <w:rPr>
          <w:rFonts w:ascii="Times New Roman" w:eastAsia="Times New Roman" w:hAnsi="Times New Roman" w:cs="Times New Roman"/>
          <w:kern w:val="0"/>
          <w14:ligatures w14:val="none"/>
        </w:rPr>
        <w:t xml:space="preserve"> Continuous measurement and optimization essential for sustained benefits</w:t>
      </w:r>
    </w:p>
    <w:p w14:paraId="69D8D9AA"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Industry-Specific Variations:</w:t>
      </w:r>
    </w:p>
    <w:p w14:paraId="3F233D34" w14:textId="77777777" w:rsidR="004A0372" w:rsidRPr="004A0372" w:rsidRDefault="004A0372" w:rsidP="004A037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Financial Services:</w:t>
      </w:r>
      <w:r w:rsidRPr="004A0372">
        <w:rPr>
          <w:rFonts w:ascii="Times New Roman" w:eastAsia="Times New Roman" w:hAnsi="Times New Roman" w:cs="Times New Roman"/>
          <w:kern w:val="0"/>
          <w14:ligatures w14:val="none"/>
        </w:rPr>
        <w:t xml:space="preserve"> Emphasized compliance and risk management benefits</w:t>
      </w:r>
    </w:p>
    <w:p w14:paraId="45EFC3B0" w14:textId="77777777" w:rsidR="004A0372" w:rsidRPr="004A0372" w:rsidRDefault="004A0372" w:rsidP="004A037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Healthcare:</w:t>
      </w:r>
      <w:r w:rsidRPr="004A0372">
        <w:rPr>
          <w:rFonts w:ascii="Times New Roman" w:eastAsia="Times New Roman" w:hAnsi="Times New Roman" w:cs="Times New Roman"/>
          <w:kern w:val="0"/>
          <w14:ligatures w14:val="none"/>
        </w:rPr>
        <w:t xml:space="preserve"> Focused on clinical workflow improvement and administrative burden reduction</w:t>
      </w:r>
    </w:p>
    <w:p w14:paraId="1A3321F0" w14:textId="77777777" w:rsidR="004A0372" w:rsidRPr="004A0372" w:rsidRDefault="004A0372" w:rsidP="004A037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Legal:</w:t>
      </w:r>
      <w:r w:rsidRPr="004A0372">
        <w:rPr>
          <w:rFonts w:ascii="Times New Roman" w:eastAsia="Times New Roman" w:hAnsi="Times New Roman" w:cs="Times New Roman"/>
          <w:kern w:val="0"/>
          <w14:ligatures w14:val="none"/>
        </w:rPr>
        <w:t xml:space="preserve"> Prioritized accuracy, research efficiency, and billable hour optimization</w:t>
      </w:r>
    </w:p>
    <w:p w14:paraId="36A9B65A" w14:textId="77777777" w:rsidR="004A0372" w:rsidRPr="004A0372" w:rsidRDefault="002F6B60" w:rsidP="004A0372">
      <w:pPr>
        <w:spacing w:after="0" w:line="240" w:lineRule="auto"/>
        <w:rPr>
          <w:rFonts w:ascii="Times New Roman" w:eastAsia="Times New Roman" w:hAnsi="Times New Roman" w:cs="Times New Roman"/>
          <w:kern w:val="0"/>
          <w14:ligatures w14:val="none"/>
        </w:rPr>
      </w:pPr>
      <w:r w:rsidRPr="002F6B60">
        <w:rPr>
          <w:rFonts w:ascii="Times New Roman" w:eastAsia="Times New Roman" w:hAnsi="Times New Roman" w:cs="Times New Roman"/>
          <w:noProof/>
          <w:kern w:val="0"/>
        </w:rPr>
        <w:pict w14:anchorId="59515F50">
          <v:rect id="_x0000_i1031" alt="" style="width:468pt;height:.05pt;mso-width-percent:0;mso-height-percent:0;mso-width-percent:0;mso-height-percent:0" o:hralign="center" o:hrstd="t" o:hr="t" fillcolor="#a0a0a0" stroked="f"/>
        </w:pict>
      </w:r>
    </w:p>
    <w:p w14:paraId="27C55D15" w14:textId="77777777" w:rsidR="004A0372" w:rsidRPr="004A0372" w:rsidRDefault="004A0372" w:rsidP="004A03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0372">
        <w:rPr>
          <w:rFonts w:ascii="Times New Roman" w:eastAsia="Times New Roman" w:hAnsi="Times New Roman" w:cs="Times New Roman"/>
          <w:b/>
          <w:bCs/>
          <w:kern w:val="0"/>
          <w:sz w:val="36"/>
          <w:szCs w:val="36"/>
          <w14:ligatures w14:val="none"/>
        </w:rPr>
        <w:t>6. DISCUSSION AND IMPLICATIONS</w:t>
      </w:r>
    </w:p>
    <w:p w14:paraId="5990C5EB"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6.1 Theoretical Implications</w:t>
      </w:r>
    </w:p>
    <w:p w14:paraId="2205B9AA"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The findings support and extend existing theories of technology adoption and productivity enhancement in knowledge work environments. The significant productivity improvements (34.7% average) exceed those reported in earlier studies of business process automation, suggesting that AI-powered systems deliver qualitatively different benefits compared to traditional automation approaches.</w:t>
      </w:r>
    </w:p>
    <w:p w14:paraId="50B07ACF"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Technology Acceptance Model Validation:</w:t>
      </w:r>
      <w:r w:rsidRPr="004A0372">
        <w:rPr>
          <w:rFonts w:ascii="Times New Roman" w:eastAsia="Times New Roman" w:hAnsi="Times New Roman" w:cs="Times New Roman"/>
          <w:kern w:val="0"/>
          <w14:ligatures w14:val="none"/>
        </w:rPr>
        <w:t xml:space="preserve"> The study confirms that perceived usefulness and ease of use remain primary drivers of AI adoption. However, our findings suggest that trust in AI accuracy and reliability represents an additional critical factor not adequately captured in traditional TAM frameworks.</w:t>
      </w:r>
    </w:p>
    <w:p w14:paraId="1D643F0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lastRenderedPageBreak/>
        <w:t>Productivity Theory Extensions:</w:t>
      </w:r>
      <w:r w:rsidRPr="004A0372">
        <w:rPr>
          <w:rFonts w:ascii="Times New Roman" w:eastAsia="Times New Roman" w:hAnsi="Times New Roman" w:cs="Times New Roman"/>
          <w:kern w:val="0"/>
          <w14:ligatures w14:val="none"/>
        </w:rPr>
        <w:t xml:space="preserve"> Results support Drucker's knowledge worker productivity factors, particularly demonstrating how AI systems enhance task clarity and enable focus on higher-value activities. The finding that employees spend 23.1% more time on strategic work validates the theoretical proposition that automation should augment rather than replace human capabilities.</w:t>
      </w:r>
    </w:p>
    <w:p w14:paraId="29D3A61F"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6.2 Practical Implications for Organizations</w:t>
      </w:r>
    </w:p>
    <w:p w14:paraId="3798C948"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Implementation Strategy Recommendations:</w:t>
      </w:r>
    </w:p>
    <w:p w14:paraId="7B6E96B6" w14:textId="77777777" w:rsidR="004A0372" w:rsidRPr="004A0372" w:rsidRDefault="004A0372" w:rsidP="004A037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Phased Implementation Approach:</w:t>
      </w:r>
      <w:r w:rsidRPr="004A0372">
        <w:rPr>
          <w:rFonts w:ascii="Times New Roman" w:eastAsia="Times New Roman" w:hAnsi="Times New Roman" w:cs="Times New Roman"/>
          <w:kern w:val="0"/>
          <w14:ligatures w14:val="none"/>
        </w:rPr>
        <w:t xml:space="preserve"> Organizations should avoid "big bang" deployments in favor of gradual, department-by-department rollouts that allow for learning and optimization.</w:t>
      </w:r>
    </w:p>
    <w:p w14:paraId="5C98AFDD" w14:textId="77777777" w:rsidR="004A0372" w:rsidRPr="004A0372" w:rsidRDefault="004A0372" w:rsidP="004A037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Change Management Investment:</w:t>
      </w:r>
      <w:r w:rsidRPr="004A0372">
        <w:rPr>
          <w:rFonts w:ascii="Times New Roman" w:eastAsia="Times New Roman" w:hAnsi="Times New Roman" w:cs="Times New Roman"/>
          <w:kern w:val="0"/>
          <w14:ligatures w14:val="none"/>
        </w:rPr>
        <w:t xml:space="preserve"> The strong correlation between change management quality and success outcomes (β = 0.387) suggests organizations should allocate 15-20% of implementation budgets to change management activities.</w:t>
      </w:r>
    </w:p>
    <w:p w14:paraId="689F92C4" w14:textId="77777777" w:rsidR="004A0372" w:rsidRPr="004A0372" w:rsidRDefault="004A0372" w:rsidP="004A037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Training Program Design:</w:t>
      </w:r>
      <w:r w:rsidRPr="004A0372">
        <w:rPr>
          <w:rFonts w:ascii="Times New Roman" w:eastAsia="Times New Roman" w:hAnsi="Times New Roman" w:cs="Times New Roman"/>
          <w:kern w:val="0"/>
          <w14:ligatures w14:val="none"/>
        </w:rPr>
        <w:t xml:space="preserve"> Comprehensive training programs should extend beyond technical skills to include AI literacy, quality assessment, and workflow optimization techniques.</w:t>
      </w:r>
    </w:p>
    <w:p w14:paraId="4CCE4F1B" w14:textId="77777777" w:rsidR="004A0372" w:rsidRPr="004A0372" w:rsidRDefault="004A0372" w:rsidP="004A037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Performance Measurement Framework:</w:t>
      </w:r>
      <w:r w:rsidRPr="004A0372">
        <w:rPr>
          <w:rFonts w:ascii="Times New Roman" w:eastAsia="Times New Roman" w:hAnsi="Times New Roman" w:cs="Times New Roman"/>
          <w:kern w:val="0"/>
          <w14:ligatures w14:val="none"/>
        </w:rPr>
        <w:t xml:space="preserve"> Organizations should establish baseline metrics and continuous monitoring systems to track productivity improvements and identify optimization opportunities.</w:t>
      </w:r>
    </w:p>
    <w:p w14:paraId="21BD99D9"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6.3 Industry-Specific Considerations</w:t>
      </w:r>
    </w:p>
    <w:p w14:paraId="01C3E7E9"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Financial Services:</w:t>
      </w:r>
      <w:r w:rsidRPr="004A0372">
        <w:rPr>
          <w:rFonts w:ascii="Times New Roman" w:eastAsia="Times New Roman" w:hAnsi="Times New Roman" w:cs="Times New Roman"/>
          <w:kern w:val="0"/>
          <w14:ligatures w14:val="none"/>
        </w:rPr>
        <w:t xml:space="preserve"> Regulatory compliance requirements create both opportunities and challenges. Organizations should prioritize audit trail capabilities and work closely with compliance teams throughout implementation.</w:t>
      </w:r>
    </w:p>
    <w:p w14:paraId="53A49376"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Healthcare:</w:t>
      </w:r>
      <w:r w:rsidRPr="004A0372">
        <w:rPr>
          <w:rFonts w:ascii="Times New Roman" w:eastAsia="Times New Roman" w:hAnsi="Times New Roman" w:cs="Times New Roman"/>
          <w:kern w:val="0"/>
          <w14:ligatures w14:val="none"/>
        </w:rPr>
        <w:t xml:space="preserve"> Clinical workflow integration requires careful attention to patient safety and regulatory requirements. Pilot programs should begin with administrative processes before expanding to clinical documentation.</w:t>
      </w:r>
    </w:p>
    <w:p w14:paraId="6BB9EA16"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Legal:</w:t>
      </w:r>
      <w:r w:rsidRPr="004A0372">
        <w:rPr>
          <w:rFonts w:ascii="Times New Roman" w:eastAsia="Times New Roman" w:hAnsi="Times New Roman" w:cs="Times New Roman"/>
          <w:kern w:val="0"/>
          <w14:ligatures w14:val="none"/>
        </w:rPr>
        <w:t xml:space="preserve"> Attorney skepticism can be overcome through demonstrations of accuracy and reliability. Emphasis on enhancing rather than replacing legal judgment is critical for adoption success.</w:t>
      </w:r>
    </w:p>
    <w:p w14:paraId="56564521"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6.4 Limitations and Constraints</w:t>
      </w:r>
    </w:p>
    <w:p w14:paraId="46A6D57C"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Study Limitations:</w:t>
      </w:r>
    </w:p>
    <w:p w14:paraId="0958CF5D" w14:textId="77777777" w:rsidR="004A0372" w:rsidRPr="004A0372" w:rsidRDefault="004A0372" w:rsidP="004A037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Sample concentrated in North America and Europe; generalizability to other regions </w:t>
      </w:r>
      <w:proofErr w:type="gramStart"/>
      <w:r w:rsidRPr="004A0372">
        <w:rPr>
          <w:rFonts w:ascii="Times New Roman" w:eastAsia="Times New Roman" w:hAnsi="Times New Roman" w:cs="Times New Roman"/>
          <w:kern w:val="0"/>
          <w14:ligatures w14:val="none"/>
        </w:rPr>
        <w:t>unclear</w:t>
      </w:r>
      <w:proofErr w:type="gramEnd"/>
    </w:p>
    <w:p w14:paraId="2F17EA0B" w14:textId="77777777" w:rsidR="004A0372" w:rsidRPr="004A0372" w:rsidRDefault="004A0372" w:rsidP="004A037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18-month observation period may not capture long-term sustainability trends</w:t>
      </w:r>
    </w:p>
    <w:p w14:paraId="437A77DF" w14:textId="77777777" w:rsidR="004A0372" w:rsidRPr="004A0372" w:rsidRDefault="004A0372" w:rsidP="004A037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Self-reported productivity measures subject to potential bias</w:t>
      </w:r>
    </w:p>
    <w:p w14:paraId="4C55719D" w14:textId="77777777" w:rsidR="004A0372" w:rsidRPr="004A0372" w:rsidRDefault="004A0372" w:rsidP="004A037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Technology vendor variations not fully controlled</w:t>
      </w:r>
    </w:p>
    <w:p w14:paraId="04F47871"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lastRenderedPageBreak/>
        <w:t>Implementation Constraints:</w:t>
      </w:r>
    </w:p>
    <w:p w14:paraId="31BD49D0" w14:textId="77777777" w:rsidR="004A0372" w:rsidRPr="004A0372" w:rsidRDefault="004A0372" w:rsidP="004A037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High initial investment costs may limit adoption for smaller organizations</w:t>
      </w:r>
    </w:p>
    <w:p w14:paraId="45C58455" w14:textId="77777777" w:rsidR="004A0372" w:rsidRPr="004A0372" w:rsidRDefault="004A0372" w:rsidP="004A037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Legacy system integration challenges can extend implementation timelines</w:t>
      </w:r>
    </w:p>
    <w:p w14:paraId="45728D91" w14:textId="77777777" w:rsidR="004A0372" w:rsidRPr="004A0372" w:rsidRDefault="004A0372" w:rsidP="004A037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Regulatory requirements in highly regulated industries add complexity</w:t>
      </w:r>
    </w:p>
    <w:p w14:paraId="56ADC19A" w14:textId="77777777" w:rsidR="004A0372" w:rsidRPr="004A0372" w:rsidRDefault="004A0372" w:rsidP="004A037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Skills gap in AI technologies may require external consulting support</w:t>
      </w:r>
    </w:p>
    <w:p w14:paraId="62E90730" w14:textId="77777777" w:rsidR="004A0372" w:rsidRPr="004A0372" w:rsidRDefault="002F6B60" w:rsidP="004A0372">
      <w:pPr>
        <w:spacing w:after="0" w:line="240" w:lineRule="auto"/>
        <w:rPr>
          <w:rFonts w:ascii="Times New Roman" w:eastAsia="Times New Roman" w:hAnsi="Times New Roman" w:cs="Times New Roman"/>
          <w:kern w:val="0"/>
          <w14:ligatures w14:val="none"/>
        </w:rPr>
      </w:pPr>
      <w:r w:rsidRPr="002F6B60">
        <w:rPr>
          <w:rFonts w:ascii="Times New Roman" w:eastAsia="Times New Roman" w:hAnsi="Times New Roman" w:cs="Times New Roman"/>
          <w:noProof/>
          <w:kern w:val="0"/>
        </w:rPr>
        <w:pict w14:anchorId="21C26C1C">
          <v:rect id="_x0000_i1030" alt="" style="width:468pt;height:.05pt;mso-width-percent:0;mso-height-percent:0;mso-width-percent:0;mso-height-percent:0" o:hralign="center" o:hrstd="t" o:hr="t" fillcolor="#a0a0a0" stroked="f"/>
        </w:pict>
      </w:r>
    </w:p>
    <w:p w14:paraId="20C598E7" w14:textId="77777777" w:rsidR="004A0372" w:rsidRPr="004A0372" w:rsidRDefault="004A0372" w:rsidP="004A03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0372">
        <w:rPr>
          <w:rFonts w:ascii="Times New Roman" w:eastAsia="Times New Roman" w:hAnsi="Times New Roman" w:cs="Times New Roman"/>
          <w:b/>
          <w:bCs/>
          <w:kern w:val="0"/>
          <w:sz w:val="36"/>
          <w:szCs w:val="36"/>
          <w14:ligatures w14:val="none"/>
        </w:rPr>
        <w:t>7. CONCLUSIONS AND RECOMMENDATIONS</w:t>
      </w:r>
    </w:p>
    <w:p w14:paraId="57878EF0"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7.1 Key Findings Summary</w:t>
      </w:r>
    </w:p>
    <w:p w14:paraId="06836FCC"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This comprehensive study provides empirical evidence that AI-powered document processing systems deliver substantial productivity improvements in enterprise environments. The average productivity increase of 34.7% across 127 organizations represents a significant return on technology investment, with benefits extending beyond efficiency gains to include improved employee satisfaction and strategic capability enhancement.</w:t>
      </w:r>
    </w:p>
    <w:p w14:paraId="7B649A15"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Primary Conclusions:</w:t>
      </w:r>
    </w:p>
    <w:p w14:paraId="5D780193" w14:textId="77777777" w:rsidR="004A0372" w:rsidRPr="004A0372" w:rsidRDefault="004A0372" w:rsidP="004A037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Significant Productivity Impact:</w:t>
      </w:r>
      <w:r w:rsidRPr="004A0372">
        <w:rPr>
          <w:rFonts w:ascii="Times New Roman" w:eastAsia="Times New Roman" w:hAnsi="Times New Roman" w:cs="Times New Roman"/>
          <w:kern w:val="0"/>
          <w14:ligatures w14:val="none"/>
        </w:rPr>
        <w:t xml:space="preserve"> AI document processing delivers measurable, substantial productivity improvements across diverse industries and organization sizes.</w:t>
      </w:r>
    </w:p>
    <w:p w14:paraId="5FE15E75" w14:textId="77777777" w:rsidR="004A0372" w:rsidRPr="004A0372" w:rsidRDefault="004A0372" w:rsidP="004A037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Implementation Approach Matters:</w:t>
      </w:r>
      <w:r w:rsidRPr="004A0372">
        <w:rPr>
          <w:rFonts w:ascii="Times New Roman" w:eastAsia="Times New Roman" w:hAnsi="Times New Roman" w:cs="Times New Roman"/>
          <w:kern w:val="0"/>
          <w14:ligatures w14:val="none"/>
        </w:rPr>
        <w:t xml:space="preserve"> Success depends more on change management and training quality than on specific technology choices.</w:t>
      </w:r>
    </w:p>
    <w:p w14:paraId="63F1AA95" w14:textId="77777777" w:rsidR="004A0372" w:rsidRPr="004A0372" w:rsidRDefault="004A0372" w:rsidP="004A037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Sustained Benefits:</w:t>
      </w:r>
      <w:r w:rsidRPr="004A0372">
        <w:rPr>
          <w:rFonts w:ascii="Times New Roman" w:eastAsia="Times New Roman" w:hAnsi="Times New Roman" w:cs="Times New Roman"/>
          <w:kern w:val="0"/>
          <w14:ligatures w14:val="none"/>
        </w:rPr>
        <w:t xml:space="preserve"> Productivity improvements continue to increase over time as systems </w:t>
      </w:r>
      <w:proofErr w:type="gramStart"/>
      <w:r w:rsidRPr="004A0372">
        <w:rPr>
          <w:rFonts w:ascii="Times New Roman" w:eastAsia="Times New Roman" w:hAnsi="Times New Roman" w:cs="Times New Roman"/>
          <w:kern w:val="0"/>
          <w14:ligatures w14:val="none"/>
        </w:rPr>
        <w:t>learn</w:t>
      </w:r>
      <w:proofErr w:type="gramEnd"/>
      <w:r w:rsidRPr="004A0372">
        <w:rPr>
          <w:rFonts w:ascii="Times New Roman" w:eastAsia="Times New Roman" w:hAnsi="Times New Roman" w:cs="Times New Roman"/>
          <w:kern w:val="0"/>
          <w14:ligatures w14:val="none"/>
        </w:rPr>
        <w:t xml:space="preserve"> and employees adapt.</w:t>
      </w:r>
    </w:p>
    <w:p w14:paraId="492A0E8A" w14:textId="77777777" w:rsidR="004A0372" w:rsidRPr="004A0372" w:rsidRDefault="004A0372" w:rsidP="004A037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Employee Experience Enhancement:</w:t>
      </w:r>
      <w:r w:rsidRPr="004A0372">
        <w:rPr>
          <w:rFonts w:ascii="Times New Roman" w:eastAsia="Times New Roman" w:hAnsi="Times New Roman" w:cs="Times New Roman"/>
          <w:kern w:val="0"/>
          <w14:ligatures w14:val="none"/>
        </w:rPr>
        <w:t xml:space="preserve"> Beyond efficiency gains, AI systems improve job satisfaction by reducing routine work and enabling focus on higher-value activities.</w:t>
      </w:r>
    </w:p>
    <w:p w14:paraId="6D7C9A00"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7.2 Recommendations for Practice</w:t>
      </w:r>
    </w:p>
    <w:p w14:paraId="602CD1FB"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For Organizations Considering Implementation:</w:t>
      </w:r>
    </w:p>
    <w:p w14:paraId="32807E40" w14:textId="77777777" w:rsidR="004A0372" w:rsidRPr="004A0372" w:rsidRDefault="004A0372" w:rsidP="004A037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Conduct Readiness Assessment:</w:t>
      </w:r>
      <w:r w:rsidRPr="004A0372">
        <w:rPr>
          <w:rFonts w:ascii="Times New Roman" w:eastAsia="Times New Roman" w:hAnsi="Times New Roman" w:cs="Times New Roman"/>
          <w:kern w:val="0"/>
          <w14:ligatures w14:val="none"/>
        </w:rPr>
        <w:t xml:space="preserve"> Evaluate data quality, technical infrastructure, and organizational change capacity before beginning implementation.</w:t>
      </w:r>
    </w:p>
    <w:p w14:paraId="06781E97" w14:textId="77777777" w:rsidR="004A0372" w:rsidRPr="004A0372" w:rsidRDefault="004A0372" w:rsidP="004A037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Invest in Change Management:</w:t>
      </w:r>
      <w:r w:rsidRPr="004A0372">
        <w:rPr>
          <w:rFonts w:ascii="Times New Roman" w:eastAsia="Times New Roman" w:hAnsi="Times New Roman" w:cs="Times New Roman"/>
          <w:kern w:val="0"/>
          <w14:ligatures w14:val="none"/>
        </w:rPr>
        <w:t xml:space="preserve"> Allocate adequate resources to change management, training, and employee support programs.</w:t>
      </w:r>
    </w:p>
    <w:p w14:paraId="493A4951" w14:textId="77777777" w:rsidR="004A0372" w:rsidRPr="004A0372" w:rsidRDefault="004A0372" w:rsidP="004A037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Start with High-Impact Use Cases:</w:t>
      </w:r>
      <w:r w:rsidRPr="004A0372">
        <w:rPr>
          <w:rFonts w:ascii="Times New Roman" w:eastAsia="Times New Roman" w:hAnsi="Times New Roman" w:cs="Times New Roman"/>
          <w:kern w:val="0"/>
          <w14:ligatures w14:val="none"/>
        </w:rPr>
        <w:t xml:space="preserve"> Begin with document types that have high volume, standardized formats, and clear business value.</w:t>
      </w:r>
    </w:p>
    <w:p w14:paraId="5C1B86AF" w14:textId="77777777" w:rsidR="004A0372" w:rsidRPr="004A0372" w:rsidRDefault="004A0372" w:rsidP="004A037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Plan for Integration:</w:t>
      </w:r>
      <w:r w:rsidRPr="004A0372">
        <w:rPr>
          <w:rFonts w:ascii="Times New Roman" w:eastAsia="Times New Roman" w:hAnsi="Times New Roman" w:cs="Times New Roman"/>
          <w:kern w:val="0"/>
          <w14:ligatures w14:val="none"/>
        </w:rPr>
        <w:t xml:space="preserve"> Ensure AI systems integrate seamlessly with existing workflows and enterprise systems.</w:t>
      </w:r>
    </w:p>
    <w:p w14:paraId="270AD4BF" w14:textId="77777777" w:rsidR="004A0372" w:rsidRPr="004A0372" w:rsidRDefault="004A0372" w:rsidP="004A037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Establish Success Metrics:</w:t>
      </w:r>
      <w:r w:rsidRPr="004A0372">
        <w:rPr>
          <w:rFonts w:ascii="Times New Roman" w:eastAsia="Times New Roman" w:hAnsi="Times New Roman" w:cs="Times New Roman"/>
          <w:kern w:val="0"/>
          <w14:ligatures w14:val="none"/>
        </w:rPr>
        <w:t xml:space="preserve"> Define clear, measurable objectives and implement continuous monitoring systems.</w:t>
      </w:r>
    </w:p>
    <w:p w14:paraId="65906FD0"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For Technology Vendors:</w:t>
      </w:r>
    </w:p>
    <w:p w14:paraId="711E62E4" w14:textId="77777777" w:rsidR="004A0372" w:rsidRPr="004A0372" w:rsidRDefault="004A0372" w:rsidP="004A037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lastRenderedPageBreak/>
        <w:t>Focus on Implementation Support:</w:t>
      </w:r>
      <w:r w:rsidRPr="004A0372">
        <w:rPr>
          <w:rFonts w:ascii="Times New Roman" w:eastAsia="Times New Roman" w:hAnsi="Times New Roman" w:cs="Times New Roman"/>
          <w:kern w:val="0"/>
          <w14:ligatures w14:val="none"/>
        </w:rPr>
        <w:t xml:space="preserve"> Provide comprehensive change management and training resources alongside technology solutions.</w:t>
      </w:r>
    </w:p>
    <w:p w14:paraId="35C4A6FC" w14:textId="77777777" w:rsidR="004A0372" w:rsidRPr="004A0372" w:rsidRDefault="004A0372" w:rsidP="004A037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Emphasize Integration Capabilities:</w:t>
      </w:r>
      <w:r w:rsidRPr="004A0372">
        <w:rPr>
          <w:rFonts w:ascii="Times New Roman" w:eastAsia="Times New Roman" w:hAnsi="Times New Roman" w:cs="Times New Roman"/>
          <w:kern w:val="0"/>
          <w14:ligatures w14:val="none"/>
        </w:rPr>
        <w:t xml:space="preserve"> Develop robust APIs and integration tools to support seamless enterprise system connectivity.</w:t>
      </w:r>
    </w:p>
    <w:p w14:paraId="5446E970" w14:textId="77777777" w:rsidR="004A0372" w:rsidRPr="004A0372" w:rsidRDefault="004A0372" w:rsidP="004A037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Build Trust Through Transparency:</w:t>
      </w:r>
      <w:r w:rsidRPr="004A0372">
        <w:rPr>
          <w:rFonts w:ascii="Times New Roman" w:eastAsia="Times New Roman" w:hAnsi="Times New Roman" w:cs="Times New Roman"/>
          <w:kern w:val="0"/>
          <w14:ligatures w14:val="none"/>
        </w:rPr>
        <w:t xml:space="preserve"> Provide clear explanations of AI decision-making processes to build user confidence and trust.</w:t>
      </w:r>
    </w:p>
    <w:p w14:paraId="3F764A00"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7.3 Future Research Directions</w:t>
      </w:r>
    </w:p>
    <w:p w14:paraId="3801B373"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Longitudinal Studies:</w:t>
      </w:r>
      <w:r w:rsidRPr="004A0372">
        <w:rPr>
          <w:rFonts w:ascii="Times New Roman" w:eastAsia="Times New Roman" w:hAnsi="Times New Roman" w:cs="Times New Roman"/>
          <w:kern w:val="0"/>
          <w14:ligatures w14:val="none"/>
        </w:rPr>
        <w:t xml:space="preserve"> Extended observation periods (3-5 years) are needed to understand long-term sustainability of productivity improvements and identify potential diminishing returns.</w:t>
      </w:r>
    </w:p>
    <w:p w14:paraId="344E0743"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Cross-Cultural Analysis:</w:t>
      </w:r>
      <w:r w:rsidRPr="004A0372">
        <w:rPr>
          <w:rFonts w:ascii="Times New Roman" w:eastAsia="Times New Roman" w:hAnsi="Times New Roman" w:cs="Times New Roman"/>
          <w:kern w:val="0"/>
          <w14:ligatures w14:val="none"/>
        </w:rPr>
        <w:t xml:space="preserve"> Research in Asia, Africa, and South America would provide insights into cultural factors affecting AI adoption and productivity outcomes.</w:t>
      </w:r>
    </w:p>
    <w:p w14:paraId="30796FEE"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Sector-Specific Deep Dives:</w:t>
      </w:r>
      <w:r w:rsidRPr="004A0372">
        <w:rPr>
          <w:rFonts w:ascii="Times New Roman" w:eastAsia="Times New Roman" w:hAnsi="Times New Roman" w:cs="Times New Roman"/>
          <w:kern w:val="0"/>
          <w14:ligatures w14:val="none"/>
        </w:rPr>
        <w:t xml:space="preserve"> Industry-focused studies could identify sector-specific best practices and optimization strategies.</w:t>
      </w:r>
    </w:p>
    <w:p w14:paraId="3DC7C817"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AI Technology Evolution:</w:t>
      </w:r>
      <w:r w:rsidRPr="004A0372">
        <w:rPr>
          <w:rFonts w:ascii="Times New Roman" w:eastAsia="Times New Roman" w:hAnsi="Times New Roman" w:cs="Times New Roman"/>
          <w:kern w:val="0"/>
          <w14:ligatures w14:val="none"/>
        </w:rPr>
        <w:t xml:space="preserve"> As AI capabilities advance, research should examine how technological improvements translate to additional productivity benefits.</w:t>
      </w:r>
    </w:p>
    <w:p w14:paraId="3453F0E6"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Organizational Learning:</w:t>
      </w:r>
      <w:r w:rsidRPr="004A0372">
        <w:rPr>
          <w:rFonts w:ascii="Times New Roman" w:eastAsia="Times New Roman" w:hAnsi="Times New Roman" w:cs="Times New Roman"/>
          <w:kern w:val="0"/>
          <w14:ligatures w14:val="none"/>
        </w:rPr>
        <w:t xml:space="preserve"> Studies of how organizations build AI capabilities and develop internal expertise over time.</w:t>
      </w:r>
    </w:p>
    <w:p w14:paraId="134D7987"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Economic Impact Analysis:</w:t>
      </w:r>
      <w:r w:rsidRPr="004A0372">
        <w:rPr>
          <w:rFonts w:ascii="Times New Roman" w:eastAsia="Times New Roman" w:hAnsi="Times New Roman" w:cs="Times New Roman"/>
          <w:kern w:val="0"/>
          <w14:ligatures w14:val="none"/>
        </w:rPr>
        <w:t xml:space="preserve"> Macro-economic research on how widespread AI adoption affects industry productivity and competitive dynamics.</w:t>
      </w:r>
    </w:p>
    <w:p w14:paraId="1E3BFEF2" w14:textId="77777777" w:rsidR="004A0372" w:rsidRPr="004A0372" w:rsidRDefault="004A0372" w:rsidP="004A03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372">
        <w:rPr>
          <w:rFonts w:ascii="Times New Roman" w:eastAsia="Times New Roman" w:hAnsi="Times New Roman" w:cs="Times New Roman"/>
          <w:b/>
          <w:bCs/>
          <w:kern w:val="0"/>
          <w:sz w:val="27"/>
          <w:szCs w:val="27"/>
          <w14:ligatures w14:val="none"/>
        </w:rPr>
        <w:t>7.4 Final Remarks</w:t>
      </w:r>
    </w:p>
    <w:p w14:paraId="7EB047A7"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The evidence presented in this study demonstrates that AI-powered document processing represents a significant opportunity for organizations to enhance productivity, improve employee experience, and build competitive advantage. However, success requires thoughtful implementation approaches that prioritize change management, employee development, and continuous optimization.</w:t>
      </w:r>
    </w:p>
    <w:p w14:paraId="4BB9C548"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As AI technologies continue to evolve, organizations that develop strong foundations in AI implementation and organizational learning will be best positioned to capture future benefits. The transition to AI-augmented work environments represents not merely a technological upgrade, but a fundamental transformation in how knowledge work is performed and valued.</w:t>
      </w:r>
    </w:p>
    <w:p w14:paraId="30D23F7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The findings suggest that the question for organizations is not whether to adopt AI-powered document processing, but how to implement it most effectively to maximize benefits while minimizing disruption. With proper planning, investment, and execution, organizations can achieve significant productivity improvements while enhancing employee satisfaction and organizational capability.</w:t>
      </w:r>
    </w:p>
    <w:p w14:paraId="0CDA5A35" w14:textId="77777777" w:rsidR="004A0372" w:rsidRPr="004A0372" w:rsidRDefault="002F6B60" w:rsidP="004A0372">
      <w:pPr>
        <w:spacing w:after="0" w:line="240" w:lineRule="auto"/>
        <w:rPr>
          <w:rFonts w:ascii="Times New Roman" w:eastAsia="Times New Roman" w:hAnsi="Times New Roman" w:cs="Times New Roman"/>
          <w:kern w:val="0"/>
          <w14:ligatures w14:val="none"/>
        </w:rPr>
      </w:pPr>
      <w:r w:rsidRPr="002F6B60">
        <w:rPr>
          <w:rFonts w:ascii="Times New Roman" w:eastAsia="Times New Roman" w:hAnsi="Times New Roman" w:cs="Times New Roman"/>
          <w:noProof/>
          <w:kern w:val="0"/>
        </w:rPr>
        <w:lastRenderedPageBreak/>
        <w:pict w14:anchorId="3ABA452A">
          <v:rect id="_x0000_i1029" alt="" style="width:468pt;height:.05pt;mso-width-percent:0;mso-height-percent:0;mso-width-percent:0;mso-height-percent:0" o:hralign="center" o:hrstd="t" o:hr="t" fillcolor="#a0a0a0" stroked="f"/>
        </w:pict>
      </w:r>
    </w:p>
    <w:p w14:paraId="2FC354C8" w14:textId="77777777" w:rsidR="004A0372" w:rsidRPr="004A0372" w:rsidRDefault="004A0372" w:rsidP="004A03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0372">
        <w:rPr>
          <w:rFonts w:ascii="Times New Roman" w:eastAsia="Times New Roman" w:hAnsi="Times New Roman" w:cs="Times New Roman"/>
          <w:b/>
          <w:bCs/>
          <w:kern w:val="0"/>
          <w:sz w:val="36"/>
          <w:szCs w:val="36"/>
          <w14:ligatures w14:val="none"/>
        </w:rPr>
        <w:t>REFERENCES</w:t>
      </w:r>
    </w:p>
    <w:p w14:paraId="739858F7"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Anderson, K., &amp; Kumar, S. (2019). Baseline productivity metrics in traditional document workflows: A comprehensive analysis. </w:t>
      </w:r>
      <w:r w:rsidRPr="004A0372">
        <w:rPr>
          <w:rFonts w:ascii="Times New Roman" w:eastAsia="Times New Roman" w:hAnsi="Times New Roman" w:cs="Times New Roman"/>
          <w:i/>
          <w:iCs/>
          <w:kern w:val="0"/>
          <w14:ligatures w14:val="none"/>
        </w:rPr>
        <w:t>Journal of Information Management</w:t>
      </w:r>
      <w:r w:rsidRPr="004A0372">
        <w:rPr>
          <w:rFonts w:ascii="Times New Roman" w:eastAsia="Times New Roman" w:hAnsi="Times New Roman" w:cs="Times New Roman"/>
          <w:kern w:val="0"/>
          <w14:ligatures w14:val="none"/>
        </w:rPr>
        <w:t>, 45(3), 123-142.</w:t>
      </w:r>
    </w:p>
    <w:p w14:paraId="3699F38B"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Brown, L., Martinez, C., &amp; Thompson, R. (2024). AI readiness factors in enterprise technology adoption. </w:t>
      </w:r>
      <w:r w:rsidRPr="004A0372">
        <w:rPr>
          <w:rFonts w:ascii="Times New Roman" w:eastAsia="Times New Roman" w:hAnsi="Times New Roman" w:cs="Times New Roman"/>
          <w:i/>
          <w:iCs/>
          <w:kern w:val="0"/>
          <w14:ligatures w14:val="none"/>
        </w:rPr>
        <w:t>Harvard Business Review</w:t>
      </w:r>
      <w:r w:rsidRPr="004A0372">
        <w:rPr>
          <w:rFonts w:ascii="Times New Roman" w:eastAsia="Times New Roman" w:hAnsi="Times New Roman" w:cs="Times New Roman"/>
          <w:kern w:val="0"/>
          <w14:ligatures w14:val="none"/>
        </w:rPr>
        <w:t>, 102(1), 78-89.</w:t>
      </w:r>
    </w:p>
    <w:p w14:paraId="4B20E00E"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Davis, M., Johnson, P., &amp; Wilson, A. (2023). Machine learning performance improvements in document processing systems. </w:t>
      </w:r>
      <w:r w:rsidRPr="004A0372">
        <w:rPr>
          <w:rFonts w:ascii="Times New Roman" w:eastAsia="Times New Roman" w:hAnsi="Times New Roman" w:cs="Times New Roman"/>
          <w:i/>
          <w:iCs/>
          <w:kern w:val="0"/>
          <w14:ligatures w14:val="none"/>
        </w:rPr>
        <w:t>AI and Business Applications Quarterly</w:t>
      </w:r>
      <w:r w:rsidRPr="004A0372">
        <w:rPr>
          <w:rFonts w:ascii="Times New Roman" w:eastAsia="Times New Roman" w:hAnsi="Times New Roman" w:cs="Times New Roman"/>
          <w:kern w:val="0"/>
          <w14:ligatures w14:val="none"/>
        </w:rPr>
        <w:t>, 12(4), 234-251.</w:t>
      </w:r>
    </w:p>
    <w:p w14:paraId="47405AA4"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Digital Productivity Institute. (2024). </w:t>
      </w:r>
      <w:r w:rsidRPr="004A0372">
        <w:rPr>
          <w:rFonts w:ascii="Times New Roman" w:eastAsia="Times New Roman" w:hAnsi="Times New Roman" w:cs="Times New Roman"/>
          <w:i/>
          <w:iCs/>
          <w:kern w:val="0"/>
          <w14:ligatures w14:val="none"/>
        </w:rPr>
        <w:t>Measuring knowledge work productivity in the digital age: A comprehensive framework</w:t>
      </w:r>
      <w:r w:rsidRPr="004A0372">
        <w:rPr>
          <w:rFonts w:ascii="Times New Roman" w:eastAsia="Times New Roman" w:hAnsi="Times New Roman" w:cs="Times New Roman"/>
          <w:kern w:val="0"/>
          <w14:ligatures w14:val="none"/>
        </w:rPr>
        <w:t>. Boston: DPI Press.</w:t>
      </w:r>
    </w:p>
    <w:p w14:paraId="0AE23274"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Drucker, P. F. (1999). Knowledge-worker productivity: The biggest challenge. </w:t>
      </w:r>
      <w:r w:rsidRPr="004A0372">
        <w:rPr>
          <w:rFonts w:ascii="Times New Roman" w:eastAsia="Times New Roman" w:hAnsi="Times New Roman" w:cs="Times New Roman"/>
          <w:i/>
          <w:iCs/>
          <w:kern w:val="0"/>
          <w14:ligatures w14:val="none"/>
        </w:rPr>
        <w:t>California Management Review</w:t>
      </w:r>
      <w:r w:rsidRPr="004A0372">
        <w:rPr>
          <w:rFonts w:ascii="Times New Roman" w:eastAsia="Times New Roman" w:hAnsi="Times New Roman" w:cs="Times New Roman"/>
          <w:kern w:val="0"/>
          <w14:ligatures w14:val="none"/>
        </w:rPr>
        <w:t>, 41(2), 79-94.</w:t>
      </w:r>
    </w:p>
    <w:p w14:paraId="22B63CB2"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Johnson, R., &amp; Park, J. (2024). Computer vision advances in document layout analysis. </w:t>
      </w:r>
      <w:r w:rsidRPr="004A0372">
        <w:rPr>
          <w:rFonts w:ascii="Times New Roman" w:eastAsia="Times New Roman" w:hAnsi="Times New Roman" w:cs="Times New Roman"/>
          <w:i/>
          <w:iCs/>
          <w:kern w:val="0"/>
          <w14:ligatures w14:val="none"/>
        </w:rPr>
        <w:t>IEEE Transactions on Pattern Analysis</w:t>
      </w:r>
      <w:r w:rsidRPr="004A0372">
        <w:rPr>
          <w:rFonts w:ascii="Times New Roman" w:eastAsia="Times New Roman" w:hAnsi="Times New Roman" w:cs="Times New Roman"/>
          <w:kern w:val="0"/>
          <w14:ligatures w14:val="none"/>
        </w:rPr>
        <w:t>, 46(8), 1892-1907.</w:t>
      </w:r>
    </w:p>
    <w:p w14:paraId="4443471D"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McKinsey &amp; Company. (2023). </w:t>
      </w:r>
      <w:r w:rsidRPr="004A0372">
        <w:rPr>
          <w:rFonts w:ascii="Times New Roman" w:eastAsia="Times New Roman" w:hAnsi="Times New Roman" w:cs="Times New Roman"/>
          <w:i/>
          <w:iCs/>
          <w:kern w:val="0"/>
          <w14:ligatures w14:val="none"/>
        </w:rPr>
        <w:t>The state of AI in enterprise: 2023 global survey results</w:t>
      </w:r>
      <w:r w:rsidRPr="004A0372">
        <w:rPr>
          <w:rFonts w:ascii="Times New Roman" w:eastAsia="Times New Roman" w:hAnsi="Times New Roman" w:cs="Times New Roman"/>
          <w:kern w:val="0"/>
          <w14:ligatures w14:val="none"/>
        </w:rPr>
        <w:t>. New York: McKinsey Global Institute.</w:t>
      </w:r>
    </w:p>
    <w:p w14:paraId="640C0431"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Thompson, S., Lee, H., &amp; Garcia, M. (2024). Natural language processing applications in enterprise document management. </w:t>
      </w:r>
      <w:r w:rsidRPr="004A0372">
        <w:rPr>
          <w:rFonts w:ascii="Times New Roman" w:eastAsia="Times New Roman" w:hAnsi="Times New Roman" w:cs="Times New Roman"/>
          <w:i/>
          <w:iCs/>
          <w:kern w:val="0"/>
          <w14:ligatures w14:val="none"/>
        </w:rPr>
        <w:t>Information Systems Research</w:t>
      </w:r>
      <w:r w:rsidRPr="004A0372">
        <w:rPr>
          <w:rFonts w:ascii="Times New Roman" w:eastAsia="Times New Roman" w:hAnsi="Times New Roman" w:cs="Times New Roman"/>
          <w:kern w:val="0"/>
          <w14:ligatures w14:val="none"/>
        </w:rPr>
        <w:t>, 35(2), 445-467.</w:t>
      </w:r>
    </w:p>
    <w:p w14:paraId="3C09B1C7"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Venkatesh, V., &amp; Davis, F. D. (2000). A theoretical extension of the technology acceptance model: Four longitudinal field studies. </w:t>
      </w:r>
      <w:r w:rsidRPr="004A0372">
        <w:rPr>
          <w:rFonts w:ascii="Times New Roman" w:eastAsia="Times New Roman" w:hAnsi="Times New Roman" w:cs="Times New Roman"/>
          <w:i/>
          <w:iCs/>
          <w:kern w:val="0"/>
          <w14:ligatures w14:val="none"/>
        </w:rPr>
        <w:t>Management Science</w:t>
      </w:r>
      <w:r w:rsidRPr="004A0372">
        <w:rPr>
          <w:rFonts w:ascii="Times New Roman" w:eastAsia="Times New Roman" w:hAnsi="Times New Roman" w:cs="Times New Roman"/>
          <w:kern w:val="0"/>
          <w14:ligatures w14:val="none"/>
        </w:rPr>
        <w:t>, 46(2), 186-204.</w:t>
      </w:r>
    </w:p>
    <w:p w14:paraId="5AF6014C"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Williams, J., Chen, X., &amp; Rodriguez, L. (2020). Optical character recognition limitations in enterprise document processing. </w:t>
      </w:r>
      <w:r w:rsidRPr="004A0372">
        <w:rPr>
          <w:rFonts w:ascii="Times New Roman" w:eastAsia="Times New Roman" w:hAnsi="Times New Roman" w:cs="Times New Roman"/>
          <w:i/>
          <w:iCs/>
          <w:kern w:val="0"/>
          <w14:ligatures w14:val="none"/>
        </w:rPr>
        <w:t>Document Engineering Journal</w:t>
      </w:r>
      <w:r w:rsidRPr="004A0372">
        <w:rPr>
          <w:rFonts w:ascii="Times New Roman" w:eastAsia="Times New Roman" w:hAnsi="Times New Roman" w:cs="Times New Roman"/>
          <w:kern w:val="0"/>
          <w14:ligatures w14:val="none"/>
        </w:rPr>
        <w:t>, 18(3), 67-84.</w:t>
      </w:r>
    </w:p>
    <w:p w14:paraId="2A9CB0EE"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kern w:val="0"/>
          <w14:ligatures w14:val="none"/>
        </w:rPr>
        <w:t xml:space="preserve">Zhang, Y., Kumar, A., &amp; Smith, D. (2023). Semantic understanding in AI-powered document analysis systems. </w:t>
      </w:r>
      <w:r w:rsidRPr="004A0372">
        <w:rPr>
          <w:rFonts w:ascii="Times New Roman" w:eastAsia="Times New Roman" w:hAnsi="Times New Roman" w:cs="Times New Roman"/>
          <w:i/>
          <w:iCs/>
          <w:kern w:val="0"/>
          <w14:ligatures w14:val="none"/>
        </w:rPr>
        <w:t>Computational Linguistics</w:t>
      </w:r>
      <w:r w:rsidRPr="004A0372">
        <w:rPr>
          <w:rFonts w:ascii="Times New Roman" w:eastAsia="Times New Roman" w:hAnsi="Times New Roman" w:cs="Times New Roman"/>
          <w:kern w:val="0"/>
          <w14:ligatures w14:val="none"/>
        </w:rPr>
        <w:t>, 49(4), 789-812.</w:t>
      </w:r>
    </w:p>
    <w:p w14:paraId="583C58A6" w14:textId="77777777" w:rsidR="004A0372" w:rsidRPr="004A0372" w:rsidRDefault="002F6B60" w:rsidP="004A0372">
      <w:pPr>
        <w:spacing w:after="0" w:line="240" w:lineRule="auto"/>
        <w:rPr>
          <w:rFonts w:ascii="Times New Roman" w:eastAsia="Times New Roman" w:hAnsi="Times New Roman" w:cs="Times New Roman"/>
          <w:kern w:val="0"/>
          <w14:ligatures w14:val="none"/>
        </w:rPr>
      </w:pPr>
      <w:r w:rsidRPr="002F6B60">
        <w:rPr>
          <w:rFonts w:ascii="Times New Roman" w:eastAsia="Times New Roman" w:hAnsi="Times New Roman" w:cs="Times New Roman"/>
          <w:noProof/>
          <w:kern w:val="0"/>
        </w:rPr>
        <w:pict w14:anchorId="16FC31AE">
          <v:rect id="_x0000_i1028" alt="" style="width:468pt;height:.05pt;mso-width-percent:0;mso-height-percent:0;mso-width-percent:0;mso-height-percent:0" o:hralign="center" o:hrstd="t" o:hr="t" fillcolor="#a0a0a0" stroked="f"/>
        </w:pict>
      </w:r>
    </w:p>
    <w:p w14:paraId="1E21CF5E"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Author Contributions:</w:t>
      </w:r>
      <w:r w:rsidRPr="004A0372">
        <w:rPr>
          <w:rFonts w:ascii="Times New Roman" w:eastAsia="Times New Roman" w:hAnsi="Times New Roman" w:cs="Times New Roman"/>
          <w:kern w:val="0"/>
          <w14:ligatures w14:val="none"/>
        </w:rPr>
        <w:t xml:space="preserve"> S.M. conceived the study, designed methodology, and led data analysis. J.C. supervised statistical analysis and contributed to theoretical framework development. M.R. led qualitative data collection and case study analysis. All authors contributed to manuscript preparation and revision.</w:t>
      </w:r>
    </w:p>
    <w:p w14:paraId="121D14AE"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Funding:</w:t>
      </w:r>
      <w:r w:rsidRPr="004A0372">
        <w:rPr>
          <w:rFonts w:ascii="Times New Roman" w:eastAsia="Times New Roman" w:hAnsi="Times New Roman" w:cs="Times New Roman"/>
          <w:kern w:val="0"/>
          <w14:ligatures w14:val="none"/>
        </w:rPr>
        <w:t xml:space="preserve"> This research was supported by grants from the National Science Foundation (Grant #DGE-2023-1847) and the Digital Transformation Research Consortium.</w:t>
      </w:r>
    </w:p>
    <w:p w14:paraId="00AF0E4A"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lastRenderedPageBreak/>
        <w:t>Conflicts of Interest:</w:t>
      </w:r>
      <w:r w:rsidRPr="004A0372">
        <w:rPr>
          <w:rFonts w:ascii="Times New Roman" w:eastAsia="Times New Roman" w:hAnsi="Times New Roman" w:cs="Times New Roman"/>
          <w:kern w:val="0"/>
          <w14:ligatures w14:val="none"/>
        </w:rPr>
        <w:t xml:space="preserve"> The authors declare no conflicts of interest related to this research.</w:t>
      </w:r>
    </w:p>
    <w:p w14:paraId="56C3CD67"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b/>
          <w:bCs/>
          <w:kern w:val="0"/>
          <w14:ligatures w14:val="none"/>
        </w:rPr>
        <w:t>Data Availability:</w:t>
      </w:r>
      <w:r w:rsidRPr="004A0372">
        <w:rPr>
          <w:rFonts w:ascii="Times New Roman" w:eastAsia="Times New Roman" w:hAnsi="Times New Roman" w:cs="Times New Roman"/>
          <w:kern w:val="0"/>
          <w14:ligatures w14:val="none"/>
        </w:rPr>
        <w:t xml:space="preserve"> Anonymized datasets supporting the conclusions of this article are available through the Stanford Digital Research Repository upon reasonable request.</w:t>
      </w:r>
    </w:p>
    <w:p w14:paraId="30ABBBD1" w14:textId="77777777" w:rsidR="004A0372" w:rsidRPr="004A0372" w:rsidRDefault="002F6B60" w:rsidP="004A0372">
      <w:pPr>
        <w:spacing w:after="0" w:line="240" w:lineRule="auto"/>
        <w:rPr>
          <w:rFonts w:ascii="Times New Roman" w:eastAsia="Times New Roman" w:hAnsi="Times New Roman" w:cs="Times New Roman"/>
          <w:kern w:val="0"/>
          <w14:ligatures w14:val="none"/>
        </w:rPr>
      </w:pPr>
      <w:r w:rsidRPr="002F6B60">
        <w:rPr>
          <w:rFonts w:ascii="Times New Roman" w:eastAsia="Times New Roman" w:hAnsi="Times New Roman" w:cs="Times New Roman"/>
          <w:noProof/>
          <w:kern w:val="0"/>
        </w:rPr>
        <w:pict w14:anchorId="640A9662">
          <v:rect id="_x0000_i1027" alt="" style="width:468pt;height:.05pt;mso-width-percent:0;mso-height-percent:0;mso-width-percent:0;mso-height-percent:0" o:hralign="center" o:hrstd="t" o:hr="t" fillcolor="#a0a0a0" stroked="f"/>
        </w:pict>
      </w:r>
    </w:p>
    <w:p w14:paraId="4751063C"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i/>
          <w:iCs/>
          <w:kern w:val="0"/>
          <w14:ligatures w14:val="none"/>
        </w:rPr>
        <w:t>Manuscript received: August 15, 2024; Accepted: September 22, 2024; Published online: October 1, 2024</w:t>
      </w:r>
    </w:p>
    <w:p w14:paraId="0A690650" w14:textId="77777777" w:rsidR="004A0372" w:rsidRPr="004A0372" w:rsidRDefault="004A0372" w:rsidP="004A0372">
      <w:pPr>
        <w:spacing w:before="100" w:beforeAutospacing="1" w:after="100" w:afterAutospacing="1" w:line="240" w:lineRule="auto"/>
        <w:rPr>
          <w:rFonts w:ascii="Times New Roman" w:eastAsia="Times New Roman" w:hAnsi="Times New Roman" w:cs="Times New Roman"/>
          <w:kern w:val="0"/>
          <w14:ligatures w14:val="none"/>
        </w:rPr>
      </w:pPr>
      <w:r w:rsidRPr="004A0372">
        <w:rPr>
          <w:rFonts w:ascii="Times New Roman" w:eastAsia="Times New Roman" w:hAnsi="Times New Roman" w:cs="Times New Roman"/>
          <w:i/>
          <w:iCs/>
          <w:kern w:val="0"/>
          <w14:ligatures w14:val="none"/>
        </w:rPr>
        <w:t>© 2024 Journal of Enterprise Technology Research. All rights reserved.</w:t>
      </w:r>
    </w:p>
    <w:p w14:paraId="6240FA80" w14:textId="77777777" w:rsidR="002E6066" w:rsidRDefault="002E6066"/>
    <w:sectPr w:rsidR="002E6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4DB"/>
    <w:multiLevelType w:val="multilevel"/>
    <w:tmpl w:val="C058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67454"/>
    <w:multiLevelType w:val="multilevel"/>
    <w:tmpl w:val="0E7A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68D"/>
    <w:multiLevelType w:val="multilevel"/>
    <w:tmpl w:val="0A2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82DD9"/>
    <w:multiLevelType w:val="multilevel"/>
    <w:tmpl w:val="58B6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40A1"/>
    <w:multiLevelType w:val="multilevel"/>
    <w:tmpl w:val="407A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41682"/>
    <w:multiLevelType w:val="multilevel"/>
    <w:tmpl w:val="5914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A24B1"/>
    <w:multiLevelType w:val="multilevel"/>
    <w:tmpl w:val="CC7C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05168"/>
    <w:multiLevelType w:val="multilevel"/>
    <w:tmpl w:val="9EA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77A2E"/>
    <w:multiLevelType w:val="multilevel"/>
    <w:tmpl w:val="0C6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B2A45"/>
    <w:multiLevelType w:val="multilevel"/>
    <w:tmpl w:val="C22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074C5"/>
    <w:multiLevelType w:val="multilevel"/>
    <w:tmpl w:val="EE6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50A4F"/>
    <w:multiLevelType w:val="multilevel"/>
    <w:tmpl w:val="351C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D64FE"/>
    <w:multiLevelType w:val="multilevel"/>
    <w:tmpl w:val="3FB2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1452DD"/>
    <w:multiLevelType w:val="multilevel"/>
    <w:tmpl w:val="5884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F031D"/>
    <w:multiLevelType w:val="multilevel"/>
    <w:tmpl w:val="4B62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80357"/>
    <w:multiLevelType w:val="multilevel"/>
    <w:tmpl w:val="8692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A5274"/>
    <w:multiLevelType w:val="multilevel"/>
    <w:tmpl w:val="DA32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63C6E"/>
    <w:multiLevelType w:val="multilevel"/>
    <w:tmpl w:val="159A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8B3442"/>
    <w:multiLevelType w:val="multilevel"/>
    <w:tmpl w:val="089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85D9A"/>
    <w:multiLevelType w:val="multilevel"/>
    <w:tmpl w:val="3C9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D785B"/>
    <w:multiLevelType w:val="multilevel"/>
    <w:tmpl w:val="0736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E47F34"/>
    <w:multiLevelType w:val="multilevel"/>
    <w:tmpl w:val="755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B60E4"/>
    <w:multiLevelType w:val="multilevel"/>
    <w:tmpl w:val="C66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40EBB"/>
    <w:multiLevelType w:val="multilevel"/>
    <w:tmpl w:val="7844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452514"/>
    <w:multiLevelType w:val="multilevel"/>
    <w:tmpl w:val="2EE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17B86"/>
    <w:multiLevelType w:val="multilevel"/>
    <w:tmpl w:val="0CC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384ECD"/>
    <w:multiLevelType w:val="multilevel"/>
    <w:tmpl w:val="98F0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D69A2"/>
    <w:multiLevelType w:val="multilevel"/>
    <w:tmpl w:val="53EC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E19DB"/>
    <w:multiLevelType w:val="multilevel"/>
    <w:tmpl w:val="3C12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5147A"/>
    <w:multiLevelType w:val="multilevel"/>
    <w:tmpl w:val="997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8792B"/>
    <w:multiLevelType w:val="multilevel"/>
    <w:tmpl w:val="641C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1E3BEB"/>
    <w:multiLevelType w:val="multilevel"/>
    <w:tmpl w:val="BBAE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A52E1"/>
    <w:multiLevelType w:val="multilevel"/>
    <w:tmpl w:val="8C58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F13F7"/>
    <w:multiLevelType w:val="multilevel"/>
    <w:tmpl w:val="33D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512F8"/>
    <w:multiLevelType w:val="multilevel"/>
    <w:tmpl w:val="B838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4D47BE"/>
    <w:multiLevelType w:val="multilevel"/>
    <w:tmpl w:val="ED3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37B17"/>
    <w:multiLevelType w:val="multilevel"/>
    <w:tmpl w:val="E4F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5435D"/>
    <w:multiLevelType w:val="multilevel"/>
    <w:tmpl w:val="FB7C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D4BC0"/>
    <w:multiLevelType w:val="multilevel"/>
    <w:tmpl w:val="7BD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20AD9"/>
    <w:multiLevelType w:val="multilevel"/>
    <w:tmpl w:val="B410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F84325"/>
    <w:multiLevelType w:val="multilevel"/>
    <w:tmpl w:val="324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820004">
    <w:abstractNumId w:val="34"/>
  </w:num>
  <w:num w:numId="2" w16cid:durableId="253830743">
    <w:abstractNumId w:val="9"/>
  </w:num>
  <w:num w:numId="3" w16cid:durableId="620109158">
    <w:abstractNumId w:val="5"/>
  </w:num>
  <w:num w:numId="4" w16cid:durableId="1697997226">
    <w:abstractNumId w:val="10"/>
  </w:num>
  <w:num w:numId="5" w16cid:durableId="135757574">
    <w:abstractNumId w:val="6"/>
  </w:num>
  <w:num w:numId="6" w16cid:durableId="1539194701">
    <w:abstractNumId w:val="29"/>
  </w:num>
  <w:num w:numId="7" w16cid:durableId="434712902">
    <w:abstractNumId w:val="14"/>
  </w:num>
  <w:num w:numId="8" w16cid:durableId="1606037422">
    <w:abstractNumId w:val="4"/>
  </w:num>
  <w:num w:numId="9" w16cid:durableId="850072492">
    <w:abstractNumId w:val="35"/>
  </w:num>
  <w:num w:numId="10" w16cid:durableId="1315332441">
    <w:abstractNumId w:val="33"/>
  </w:num>
  <w:num w:numId="11" w16cid:durableId="1979340714">
    <w:abstractNumId w:val="16"/>
  </w:num>
  <w:num w:numId="12" w16cid:durableId="936904935">
    <w:abstractNumId w:val="28"/>
  </w:num>
  <w:num w:numId="13" w16cid:durableId="986130745">
    <w:abstractNumId w:val="18"/>
  </w:num>
  <w:num w:numId="14" w16cid:durableId="738942168">
    <w:abstractNumId w:val="13"/>
  </w:num>
  <w:num w:numId="15" w16cid:durableId="873730119">
    <w:abstractNumId w:val="15"/>
  </w:num>
  <w:num w:numId="16" w16cid:durableId="454521897">
    <w:abstractNumId w:val="17"/>
  </w:num>
  <w:num w:numId="17" w16cid:durableId="73674707">
    <w:abstractNumId w:val="3"/>
  </w:num>
  <w:num w:numId="18" w16cid:durableId="1383597061">
    <w:abstractNumId w:val="36"/>
  </w:num>
  <w:num w:numId="19" w16cid:durableId="1399938224">
    <w:abstractNumId w:val="26"/>
  </w:num>
  <w:num w:numId="20" w16cid:durableId="1900435526">
    <w:abstractNumId w:val="7"/>
  </w:num>
  <w:num w:numId="21" w16cid:durableId="1026249145">
    <w:abstractNumId w:val="24"/>
  </w:num>
  <w:num w:numId="22" w16cid:durableId="1122769985">
    <w:abstractNumId w:val="31"/>
  </w:num>
  <w:num w:numId="23" w16cid:durableId="1852835997">
    <w:abstractNumId w:val="8"/>
  </w:num>
  <w:num w:numId="24" w16cid:durableId="617951653">
    <w:abstractNumId w:val="12"/>
  </w:num>
  <w:num w:numId="25" w16cid:durableId="1452701536">
    <w:abstractNumId w:val="22"/>
  </w:num>
  <w:num w:numId="26" w16cid:durableId="2032369473">
    <w:abstractNumId w:val="32"/>
  </w:num>
  <w:num w:numId="27" w16cid:durableId="1117455353">
    <w:abstractNumId w:val="19"/>
  </w:num>
  <w:num w:numId="28" w16cid:durableId="288171088">
    <w:abstractNumId w:val="2"/>
  </w:num>
  <w:num w:numId="29" w16cid:durableId="733043195">
    <w:abstractNumId w:val="25"/>
  </w:num>
  <w:num w:numId="30" w16cid:durableId="302125554">
    <w:abstractNumId w:val="21"/>
  </w:num>
  <w:num w:numId="31" w16cid:durableId="1893032482">
    <w:abstractNumId w:val="11"/>
  </w:num>
  <w:num w:numId="32" w16cid:durableId="1722709869">
    <w:abstractNumId w:val="38"/>
  </w:num>
  <w:num w:numId="33" w16cid:durableId="688412163">
    <w:abstractNumId w:val="39"/>
  </w:num>
  <w:num w:numId="34" w16cid:durableId="572929420">
    <w:abstractNumId w:val="37"/>
  </w:num>
  <w:num w:numId="35" w16cid:durableId="163322129">
    <w:abstractNumId w:val="40"/>
  </w:num>
  <w:num w:numId="36" w16cid:durableId="557204257">
    <w:abstractNumId w:val="23"/>
  </w:num>
  <w:num w:numId="37" w16cid:durableId="232399675">
    <w:abstractNumId w:val="1"/>
  </w:num>
  <w:num w:numId="38" w16cid:durableId="992027391">
    <w:abstractNumId w:val="27"/>
  </w:num>
  <w:num w:numId="39" w16cid:durableId="959266898">
    <w:abstractNumId w:val="30"/>
  </w:num>
  <w:num w:numId="40" w16cid:durableId="460542497">
    <w:abstractNumId w:val="20"/>
  </w:num>
  <w:num w:numId="41" w16cid:durableId="160206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372"/>
    <w:rsid w:val="000111D4"/>
    <w:rsid w:val="002E6066"/>
    <w:rsid w:val="002F6B60"/>
    <w:rsid w:val="004A0372"/>
    <w:rsid w:val="006D49B1"/>
    <w:rsid w:val="00900DAD"/>
    <w:rsid w:val="00CB5058"/>
    <w:rsid w:val="00F8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8784"/>
  <w15:chartTrackingRefBased/>
  <w15:docId w15:val="{5F1B7C77-6832-B347-B739-00158992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0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0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0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0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372"/>
    <w:rPr>
      <w:rFonts w:eastAsiaTheme="majorEastAsia" w:cstheme="majorBidi"/>
      <w:color w:val="272727" w:themeColor="text1" w:themeTint="D8"/>
    </w:rPr>
  </w:style>
  <w:style w:type="paragraph" w:styleId="Title">
    <w:name w:val="Title"/>
    <w:basedOn w:val="Normal"/>
    <w:next w:val="Normal"/>
    <w:link w:val="TitleChar"/>
    <w:uiPriority w:val="10"/>
    <w:qFormat/>
    <w:rsid w:val="004A0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372"/>
    <w:pPr>
      <w:spacing w:before="160"/>
      <w:jc w:val="center"/>
    </w:pPr>
    <w:rPr>
      <w:i/>
      <w:iCs/>
      <w:color w:val="404040" w:themeColor="text1" w:themeTint="BF"/>
    </w:rPr>
  </w:style>
  <w:style w:type="character" w:customStyle="1" w:styleId="QuoteChar">
    <w:name w:val="Quote Char"/>
    <w:basedOn w:val="DefaultParagraphFont"/>
    <w:link w:val="Quote"/>
    <w:uiPriority w:val="29"/>
    <w:rsid w:val="004A0372"/>
    <w:rPr>
      <w:i/>
      <w:iCs/>
      <w:color w:val="404040" w:themeColor="text1" w:themeTint="BF"/>
    </w:rPr>
  </w:style>
  <w:style w:type="paragraph" w:styleId="ListParagraph">
    <w:name w:val="List Paragraph"/>
    <w:basedOn w:val="Normal"/>
    <w:uiPriority w:val="34"/>
    <w:qFormat/>
    <w:rsid w:val="004A0372"/>
    <w:pPr>
      <w:ind w:left="720"/>
      <w:contextualSpacing/>
    </w:pPr>
  </w:style>
  <w:style w:type="character" w:styleId="IntenseEmphasis">
    <w:name w:val="Intense Emphasis"/>
    <w:basedOn w:val="DefaultParagraphFont"/>
    <w:uiPriority w:val="21"/>
    <w:qFormat/>
    <w:rsid w:val="004A0372"/>
    <w:rPr>
      <w:i/>
      <w:iCs/>
      <w:color w:val="0F4761" w:themeColor="accent1" w:themeShade="BF"/>
    </w:rPr>
  </w:style>
  <w:style w:type="paragraph" w:styleId="IntenseQuote">
    <w:name w:val="Intense Quote"/>
    <w:basedOn w:val="Normal"/>
    <w:next w:val="Normal"/>
    <w:link w:val="IntenseQuoteChar"/>
    <w:uiPriority w:val="30"/>
    <w:qFormat/>
    <w:rsid w:val="004A0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372"/>
    <w:rPr>
      <w:i/>
      <w:iCs/>
      <w:color w:val="0F4761" w:themeColor="accent1" w:themeShade="BF"/>
    </w:rPr>
  </w:style>
  <w:style w:type="character" w:styleId="IntenseReference">
    <w:name w:val="Intense Reference"/>
    <w:basedOn w:val="DefaultParagraphFont"/>
    <w:uiPriority w:val="32"/>
    <w:qFormat/>
    <w:rsid w:val="004A0372"/>
    <w:rPr>
      <w:b/>
      <w:bCs/>
      <w:smallCaps/>
      <w:color w:val="0F4761" w:themeColor="accent1" w:themeShade="BF"/>
      <w:spacing w:val="5"/>
    </w:rPr>
  </w:style>
  <w:style w:type="paragraph" w:styleId="NormalWeb">
    <w:name w:val="Normal (Web)"/>
    <w:basedOn w:val="Normal"/>
    <w:uiPriority w:val="99"/>
    <w:semiHidden/>
    <w:unhideWhenUsed/>
    <w:rsid w:val="004A03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0372"/>
    <w:rPr>
      <w:b/>
      <w:bCs/>
    </w:rPr>
  </w:style>
  <w:style w:type="character" w:styleId="Emphasis">
    <w:name w:val="Emphasis"/>
    <w:basedOn w:val="DefaultParagraphFont"/>
    <w:uiPriority w:val="20"/>
    <w:qFormat/>
    <w:rsid w:val="004A03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4251</Words>
  <Characters>24233</Characters>
  <Application>Microsoft Office Word</Application>
  <DocSecurity>0</DocSecurity>
  <Lines>201</Lines>
  <Paragraphs>56</Paragraphs>
  <ScaleCrop>false</ScaleCrop>
  <Company/>
  <LinksUpToDate>false</LinksUpToDate>
  <CharactersWithSpaces>28428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Bokhari</dc:creator>
  <cp:keywords/>
  <dc:description/>
  <cp:lastModifiedBy>Ahad Bokhari</cp:lastModifiedBy>
  <cp:revision>1</cp:revision>
  <dcterms:created xsi:type="dcterms:W3CDTF">2025-09-25T18:45:00Z</dcterms:created>
  <dcterms:modified xsi:type="dcterms:W3CDTF">2025-09-25T18:46:00Z</dcterms:modified>
</cp:coreProperties>
</file>