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01"/>
        <w:gridCol w:w="4338"/>
      </w:tblGrid>
      <w:tr>
        <w:tc>
          <w:tcPr>
            <w:gridSpan w:val="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3864" w:val="clear"/>
            <w:tcMar>
              <w:top w:type="dxa" w:w="20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i/>
                <w:iCs/>
                <w:color w:val="AAAAAA"/>
                <w:sz w:val="18"/>
                <w:szCs w:val="18"/>
              </w:rPr>
              <w:t xml:space="preserve">SCIE1500  ·  Analytical Methods for Scientists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Week 1  |  Functions &amp; Their Properties — Worksheet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DDDDDD"/>
                <w:sz w:val="20"/>
                <w:szCs w:val="20"/>
              </w:rPr>
              <w:t xml:space="preserve">Plastic Pollution: Building a Predictive Model</w:t>
            </w:r>
          </w:p>
        </w:tc>
      </w:tr>
      <w:tr>
        <w:tc>
          <w:tcPr>
            <w:tcW w:type="dxa" w:w="5301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Group Number:  ______     Date:  ______________</w:t>
            </w:r>
          </w:p>
        </w:tc>
        <w:tc>
          <w:tcPr>
            <w:tcW w:type="dxa" w:w="4338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Members present:  ________________________________</w:t>
            </w:r>
          </w:p>
        </w:tc>
      </w:tr>
    </w:tbl>
    <w:p>
      <w:r>
        <w:rPr>
          <w:sz w:val="18"/>
          <w:szCs w:val="18"/>
        </w:rPr>
        <w:t xml:space="preserve"> 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Reference Data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7"/>
        <w:gridCol w:w="1607"/>
        <w:gridCol w:w="1607"/>
        <w:gridCol w:w="1607"/>
        <w:gridCol w:w="1607"/>
        <w:gridCol w:w="1607"/>
      </w:tblGrid>
      <w:tr>
        <w:tc>
          <w:tcPr>
            <w:tcW w:type="dxa" w:w="1607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Year</w:t>
            </w:r>
          </w:p>
        </w:tc>
        <w:tc>
          <w:tcPr>
            <w:tcW w:type="dxa" w:w="1607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DEEA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3864"/>
                <w:sz w:val="19"/>
                <w:szCs w:val="19"/>
              </w:rPr>
              <w:t xml:space="preserve">1950</w:t>
            </w:r>
          </w:p>
        </w:tc>
        <w:tc>
          <w:tcPr>
            <w:tcW w:type="dxa" w:w="1607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DEEA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3864"/>
                <w:sz w:val="19"/>
                <w:szCs w:val="19"/>
              </w:rPr>
              <w:t xml:space="preserve">1970</w:t>
            </w:r>
          </w:p>
        </w:tc>
        <w:tc>
          <w:tcPr>
            <w:tcW w:type="dxa" w:w="1607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DEEA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3864"/>
                <w:sz w:val="19"/>
                <w:szCs w:val="19"/>
              </w:rPr>
              <w:t xml:space="preserve">1990</w:t>
            </w:r>
          </w:p>
        </w:tc>
        <w:tc>
          <w:tcPr>
            <w:tcW w:type="dxa" w:w="1607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DEEA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3864"/>
                <w:sz w:val="19"/>
                <w:szCs w:val="19"/>
              </w:rPr>
              <w:t xml:space="preserve">2010</w:t>
            </w:r>
          </w:p>
        </w:tc>
        <w:tc>
          <w:tcPr>
            <w:tcW w:type="dxa" w:w="1607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DEEA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3864"/>
                <w:sz w:val="19"/>
                <w:szCs w:val="19"/>
              </w:rPr>
              <w:t xml:space="preserve">2015</w:t>
            </w:r>
          </w:p>
        </w:tc>
      </w:tr>
      <w:tr>
        <w:tc>
          <w:tcPr>
            <w:tcW w:type="dxa" w:w="1607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DEEA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Production (MT)</w:t>
            </w:r>
          </w:p>
        </w:tc>
        <w:tc>
          <w:tcPr>
            <w:tcW w:type="dxa" w:w="1607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2</w:t>
            </w:r>
          </w:p>
        </w:tc>
        <w:tc>
          <w:tcPr>
            <w:tcW w:type="dxa" w:w="1607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35</w:t>
            </w:r>
          </w:p>
        </w:tc>
        <w:tc>
          <w:tcPr>
            <w:tcW w:type="dxa" w:w="1607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120</w:t>
            </w:r>
          </w:p>
        </w:tc>
        <w:tc>
          <w:tcPr>
            <w:tcW w:type="dxa" w:w="1607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270</w:t>
            </w:r>
          </w:p>
        </w:tc>
        <w:tc>
          <w:tcPr>
            <w:tcW w:type="dxa" w:w="1607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380</w:t>
            </w:r>
          </w:p>
        </w:tc>
      </w:tr>
    </w:tbl>
    <w:p>
      <w:r>
        <w:rPr>
          <w:sz w:val="18"/>
          <w:szCs w:val="18"/>
        </w:rPr>
        <w:t xml:space="preserve"> </w:t>
      </w:r>
    </w:p>
    <w:p>
      <w:pPr>
        <w:spacing w:before="60" w:after="60"/>
      </w:pPr>
      <w:r>
        <w:rPr>
          <w:rFonts w:ascii="Arial" w:cs="Arial" w:eastAsia="Arial" w:hAnsi="Arial"/>
          <w:b w:val="false"/>
          <w:bCs w:val="false"/>
          <w:color w:val="555555"/>
          <w:sz w:val="18"/>
          <w:szCs w:val="18"/>
        </w:rPr>
        <w:t xml:space="preserve">Australian data: 19.6 million coastal population · 0.028 kg/person/day waste rate · 2% mismanagement rate</w:t>
      </w:r>
    </w:p>
    <w:p>
      <w:r>
        <w:rPr>
          <w:sz w:val="18"/>
          <w:szCs w:val="18"/>
        </w:rPr>
        <w:t xml:space="preserve"> 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gridSpan w:val="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386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Part A — Function Identification</w:t>
            </w:r>
            <w:r>
              <w:rPr>
                <w:rFonts w:ascii="Arial" w:cs="Arial" w:eastAsia="Arial" w:hAnsi="Arial"/>
                <w:i/>
                <w:iCs/>
                <w:color w:val="CCDDEE"/>
                <w:sz w:val="20"/>
                <w:szCs w:val="20"/>
              </w:rPr>
              <w:t xml:space="preserve"> — 20 minutes</w:t>
            </w:r>
          </w:p>
        </w:tc>
      </w:tr>
      <w:tr>
        <w:tc>
          <w:tcPr>
            <w:tcW w:type="dxa" w:w="578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Q1</w:t>
            </w:r>
          </w:p>
        </w:tc>
        <w:tc>
          <w:tcPr>
            <w:tcW w:type="dxa" w:w="9061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Plot the global plastic production data (Year vs Production). Which function family best describes the shape — linear, quadratic, or exponential? Justify your choice.</w:t>
            </w:r>
          </w:p>
        </w:tc>
      </w:tr>
      <w:tr>
        <w:tc>
          <w:tcPr>
            <w:tcW w:type="dxa" w:w="578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2F2F2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061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578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Q2</w:t>
            </w:r>
          </w:p>
        </w:tc>
        <w:tc>
          <w:tcPr>
            <w:tcW w:type="dxa" w:w="9061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Linear model from 1990–2015: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Calculate the slope (rate of change in million tonnes/year).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Write the linear function P(t) where t = years since 1990.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What does the slope mean in real-world terms?</w:t>
            </w:r>
          </w:p>
        </w:tc>
      </w:tr>
      <w:tr>
        <w:tc>
          <w:tcPr>
            <w:tcW w:type="dxa" w:w="578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2F2F2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061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578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Q3</w:t>
            </w:r>
          </w:p>
        </w:tc>
        <w:tc>
          <w:tcPr>
            <w:tcW w:type="dxa" w:w="9061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Quadratic model P(t) = at² + bt + c through (1990, 120), (2010, 270), (2015, 380):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Set up the system of three equations (you do not need to solve it fully).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What would a positive coefficient a indicate about the rate of growth?</w:t>
            </w:r>
          </w:p>
        </w:tc>
      </w:tr>
      <w:tr>
        <w:tc>
          <w:tcPr>
            <w:tcW w:type="dxa" w:w="578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2F2F2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061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</w:tc>
      </w:tr>
    </w:tbl>
    <w:p>
      <w:r>
        <w:rPr>
          <w:sz w:val="18"/>
          <w:szCs w:val="18"/>
        </w:rPr>
        <w:t xml:space="preserve"> 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gridSpan w:val="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405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Part B — Domain &amp; Range Analysis</w:t>
            </w:r>
            <w:r>
              <w:rPr>
                <w:rFonts w:ascii="Arial" w:cs="Arial" w:eastAsia="Arial" w:hAnsi="Arial"/>
                <w:i/>
                <w:iCs/>
                <w:color w:val="CCDDEE"/>
                <w:sz w:val="20"/>
                <w:szCs w:val="20"/>
              </w:rPr>
              <w:t xml:space="preserve"> — 15 minutes</w:t>
            </w:r>
          </w:p>
        </w:tc>
      </w:tr>
      <w:tr>
        <w:tc>
          <w:tcPr>
            <w:tcW w:type="dxa" w:w="578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Q4</w:t>
            </w:r>
          </w:p>
        </w:tc>
        <w:tc>
          <w:tcPr>
            <w:tcW w:type="dxa" w:w="9061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For your linear model from Q2: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State the mathematical domain.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State a sensible physical domain — and explain why they differ.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State the range over your physical domain.</w:t>
            </w:r>
          </w:p>
        </w:tc>
      </w:tr>
      <w:tr>
        <w:tc>
          <w:tcPr>
            <w:tcW w:type="dxa" w:w="578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2F2F2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061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578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Q5</w:t>
            </w:r>
          </w:p>
        </w:tc>
        <w:tc>
          <w:tcPr>
            <w:tcW w:type="dxa" w:w="9061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The Reisser depth model uses Cᵢ = Cₛ / (1 − e^{−d·wᵦ·A₀⁻¹}) with all parameters &gt; 0: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What happens to Cᵢ as d → 0 (very shallow sampling)?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What does Cᵢ approach as d → ∞ (very deep sampling)?</w:t>
            </w:r>
          </w:p>
        </w:tc>
      </w:tr>
      <w:tr>
        <w:tc>
          <w:tcPr>
            <w:tcW w:type="dxa" w:w="578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2F2F2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061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</w:tc>
      </w:tr>
    </w:tbl>
    <w:p>
      <w:r>
        <w:rPr>
          <w:sz w:val="18"/>
          <w:szCs w:val="18"/>
        </w:rPr>
        <w:t xml:space="preserve"> 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gridSpan w:val="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375623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Part C — Australian Policy Application</w:t>
            </w:r>
            <w:r>
              <w:rPr>
                <w:rFonts w:ascii="Arial" w:cs="Arial" w:eastAsia="Arial" w:hAnsi="Arial"/>
                <w:i/>
                <w:iCs/>
                <w:color w:val="CCDDEE"/>
                <w:sz w:val="20"/>
                <w:szCs w:val="20"/>
              </w:rPr>
              <w:t xml:space="preserve"> — 20 minutes</w:t>
            </w:r>
          </w:p>
        </w:tc>
      </w:tr>
      <w:tr>
        <w:tc>
          <w:tcPr>
            <w:tcW w:type="dxa" w:w="578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Q6</w:t>
            </w:r>
          </w:p>
        </w:tc>
        <w:tc>
          <w:tcPr>
            <w:tcW w:type="dxa" w:w="9061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Calculate Australia's mismanaged plastic waste: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Daily waste entering waterways (tonnes/day).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Annual waste (tonnes/year). Show your unit conversion clearly.</w:t>
            </w:r>
          </w:p>
        </w:tc>
      </w:tr>
      <w:tr>
        <w:tc>
          <w:tcPr>
            <w:tcW w:type="dxa" w:w="578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2F2F2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061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578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Q7</w:t>
            </w:r>
          </w:p>
        </w:tc>
        <w:tc>
          <w:tcPr>
            <w:tcW w:type="dxa" w:w="9061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Write a function W(t) for annual mismanaged waste (tonnes/year), where t = years from 2010, assuming the coastal population grows at 1.5% per year and all other rates remain constant.</w:t>
            </w:r>
          </w:p>
        </w:tc>
      </w:tr>
      <w:tr>
        <w:tc>
          <w:tcPr>
            <w:tcW w:type="dxa" w:w="578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2F2F2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061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578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Q8</w:t>
            </w:r>
          </w:p>
        </w:tc>
        <w:tc>
          <w:tcPr>
            <w:tcW w:type="dxa" w:w="9061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The government proposes cutting the mismanagement rate from 2% to 0.5% by 2030. Would this fully offset the population growth effect? Support your answer with calculations and a clear written conclusion.</w:t>
            </w:r>
          </w:p>
        </w:tc>
      </w:tr>
      <w:tr>
        <w:tc>
          <w:tcPr>
            <w:tcW w:type="dxa" w:w="578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2F2F2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061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</w:tc>
      </w:tr>
    </w:tbl>
    <w:p>
      <w:r>
        <w:rPr>
          <w:sz w:val="18"/>
          <w:szCs w:val="18"/>
        </w:rPr>
        <w:t xml:space="preserve"> 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gridSpan w:val="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375623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Reflection &amp; AI Usage Declaration (submit with worksheet)</w:t>
            </w:r>
          </w:p>
        </w:tc>
      </w:tr>
      <w:tr>
        <w:tc>
          <w:tcPr>
            <w:gridSpan w:val="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Most challenging aspect of today's work: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AI tools used (what you asked / how you verified the response):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Python plot attached?  ☐ Yes    ☐ No — reason: ________________________________</w:t>
            </w:r>
          </w:p>
        </w:tc>
      </w:tr>
    </w:tbl>
    <w:p>
      <w:r>
        <w:br w:type="page"/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01"/>
        <w:gridCol w:w="4338"/>
      </w:tblGrid>
      <w:tr>
        <w:tc>
          <w:tcPr>
            <w:gridSpan w:val="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C55A11" w:val="clear"/>
            <w:tcMar>
              <w:top w:type="dxa" w:w="20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i/>
                <w:iCs/>
                <w:color w:val="AAAAAA"/>
                <w:sz w:val="18"/>
                <w:szCs w:val="18"/>
              </w:rPr>
              <w:t xml:space="preserve">SCIE1500  ·  Analytical Methods for Scientists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Week 10  |  Mock Exam Workshop — Answer Booklet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DDDDDD"/>
                <w:sz w:val="20"/>
                <w:szCs w:val="20"/>
              </w:rPr>
              <w:t xml:space="preserve">Hypothesis Testing: Is This Variant More Infectious?</w:t>
            </w:r>
          </w:p>
        </w:tc>
      </w:tr>
      <w:tr>
        <w:tc>
          <w:tcPr>
            <w:tcW w:type="dxa" w:w="5301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Group Number:  ______     Date:  ______________</w:t>
            </w:r>
          </w:p>
        </w:tc>
        <w:tc>
          <w:tcPr>
            <w:tcW w:type="dxa" w:w="4338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Members present:  ________________________________</w:t>
            </w:r>
          </w:p>
        </w:tc>
      </w:tr>
    </w:tbl>
    <w:p>
      <w:r>
        <w:rPr>
          <w:sz w:val="18"/>
          <w:szCs w:val="18"/>
        </w:rPr>
        <w:t xml:space="preserve"> 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gridSpan w:val="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C55A1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Exam Conditions: 40 minutes timed · No assistance within your group · Show all working</w:t>
            </w:r>
          </w:p>
        </w:tc>
      </w:tr>
      <w:tr>
        <w:tc>
          <w:tcPr>
            <w:gridSpan w:val="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CE4D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5C2E00"/>
                <w:sz w:val="19"/>
                <w:szCs w:val="19"/>
              </w:rPr>
              <w:t xml:space="preserve">Scenario: Among 11 close contacts of a new viral variant, 9 resulted in infections. The original variant had p = 0.50 transmission probability. Does this evidence support a higher transmission rate?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 w:val="false"/>
                <w:bCs w:val="false"/>
                <w:color w:val="7A3000"/>
                <w:sz w:val="18"/>
                <w:szCs w:val="18"/>
              </w:rPr>
              <w:t xml:space="preserve">Binomial PMF: P(X = k) = C(n,k) · pᵏ · (1−p)ⁿ⁻ᵏ     For n = 11, p = 0.5: C(11,9) = 55 · C(11,10) = 11 · C(11,11) = 1</w:t>
            </w:r>
          </w:p>
        </w:tc>
      </w:tr>
    </w:tbl>
    <w:p>
      <w:r>
        <w:rPr>
          <w:sz w:val="18"/>
          <w:szCs w:val="18"/>
        </w:rPr>
        <w:t xml:space="preserve"> 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gridSpan w:val="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C55A1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Part A — Expected Value Warm-up  (10 min)</w:t>
            </w:r>
          </w:p>
        </w:tc>
      </w:tr>
      <w:tr>
        <w:tc>
          <w:tcPr>
            <w:tcW w:type="dxa" w:w="2121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Q1</w:t>
            </w:r>
          </w:p>
          <w:p>
            <w:r>
              <w:rPr>
                <w:rFonts w:ascii="Arial" w:cs="Arial" w:eastAsia="Arial" w:hAnsi="Arial"/>
                <w:i/>
                <w:iCs/>
                <w:color w:val="FFD0B0"/>
                <w:sz w:val="18"/>
                <w:szCs w:val="18"/>
              </w:rPr>
              <w:t xml:space="preserve">~3 min</w:t>
            </w:r>
          </w:p>
        </w:tc>
        <w:tc>
          <w:tcPr>
            <w:tcW w:type="dxa" w:w="7518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A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before="40" w:after="40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Calculate E[X] for the distribution: X takes values {1, 2, 3, 4} with probabilities {0.1, 0.4, 0.3, 0.2}.</w:t>
            </w:r>
          </w:p>
        </w:tc>
      </w:tr>
      <w:tr>
        <w:tc>
          <w:tcPr>
            <w:tcW w:type="dxa" w:w="2121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CE4D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AA6633"/>
                <w:sz w:val="16"/>
                <w:szCs w:val="16"/>
              </w:rPr>
              <w:t xml:space="preserve">Answer space</w:t>
            </w:r>
          </w:p>
        </w:tc>
        <w:tc>
          <w:tcPr>
            <w:tcW w:type="dxa" w:w="7518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121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Q2</w:t>
            </w:r>
          </w:p>
          <w:p>
            <w:r>
              <w:rPr>
                <w:rFonts w:ascii="Arial" w:cs="Arial" w:eastAsia="Arial" w:hAnsi="Arial"/>
                <w:i/>
                <w:iCs/>
                <w:color w:val="FFD0B0"/>
                <w:sz w:val="18"/>
                <w:szCs w:val="18"/>
              </w:rPr>
              <w:t xml:space="preserve">~3 min</w:t>
            </w:r>
          </w:p>
        </w:tc>
        <w:tc>
          <w:tcPr>
            <w:tcW w:type="dxa" w:w="7518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A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before="40" w:after="40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Calculate E[Y] for a fair six-sided die. State the formula and show working.</w:t>
            </w:r>
          </w:p>
        </w:tc>
      </w:tr>
      <w:tr>
        <w:tc>
          <w:tcPr>
            <w:tcW w:type="dxa" w:w="2121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CE4D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AA6633"/>
                <w:sz w:val="16"/>
                <w:szCs w:val="16"/>
              </w:rPr>
              <w:t xml:space="preserve">Answer space</w:t>
            </w:r>
          </w:p>
        </w:tc>
        <w:tc>
          <w:tcPr>
            <w:tcW w:type="dxa" w:w="7518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</w:tc>
      </w:tr>
    </w:tbl>
    <w:p>
      <w:r>
        <w:rPr>
          <w:sz w:val="18"/>
          <w:szCs w:val="18"/>
        </w:rPr>
        <w:t xml:space="preserve"> 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gridSpan w:val="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C55A1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Part B — Setting Up the Test  (15 min)</w:t>
            </w:r>
          </w:p>
        </w:tc>
      </w:tr>
      <w:tr>
        <w:tc>
          <w:tcPr>
            <w:tcW w:type="dxa" w:w="2121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Q3</w:t>
            </w:r>
          </w:p>
          <w:p>
            <w:r>
              <w:rPr>
                <w:rFonts w:ascii="Arial" w:cs="Arial" w:eastAsia="Arial" w:hAnsi="Arial"/>
                <w:i/>
                <w:iCs/>
                <w:color w:val="FFD0B0"/>
                <w:sz w:val="18"/>
                <w:szCs w:val="18"/>
              </w:rPr>
              <w:t xml:space="preserve">~5 min</w:t>
            </w:r>
          </w:p>
        </w:tc>
        <w:tc>
          <w:tcPr>
            <w:tcW w:type="dxa" w:w="7518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A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before="40" w:after="40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State H₀ and Hₐ in words.</w:t>
            </w:r>
          </w:p>
          <w:p>
            <w:pPr>
              <w:pStyle w:val="ListParagraph"/>
              <w:numPr>
                <w:ilvl w:val="0"/>
                <w:numId w:val="3"/>
              </w:numPr>
              <w:spacing w:before="40" w:after="40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Write H₀ and Hₐ using correct statistical notation (p).</w:t>
            </w:r>
          </w:p>
        </w:tc>
      </w:tr>
      <w:tr>
        <w:tc>
          <w:tcPr>
            <w:tcW w:type="dxa" w:w="2121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CE4D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AA6633"/>
                <w:sz w:val="16"/>
                <w:szCs w:val="16"/>
              </w:rPr>
              <w:t xml:space="preserve">Answer space</w:t>
            </w:r>
          </w:p>
        </w:tc>
        <w:tc>
          <w:tcPr>
            <w:tcW w:type="dxa" w:w="7518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121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Q4</w:t>
            </w:r>
          </w:p>
          <w:p>
            <w:r>
              <w:rPr>
                <w:rFonts w:ascii="Arial" w:cs="Arial" w:eastAsia="Arial" w:hAnsi="Arial"/>
                <w:i/>
                <w:iCs/>
                <w:color w:val="FFD0B0"/>
                <w:sz w:val="18"/>
                <w:szCs w:val="18"/>
              </w:rPr>
              <w:t xml:space="preserve">~3 min</w:t>
            </w:r>
          </w:p>
        </w:tc>
        <w:tc>
          <w:tcPr>
            <w:tcW w:type="dxa" w:w="7518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A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before="40" w:after="40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Explain why this is a one-tailed (not two-tailed) test.</w:t>
            </w:r>
          </w:p>
        </w:tc>
      </w:tr>
      <w:tr>
        <w:tc>
          <w:tcPr>
            <w:tcW w:type="dxa" w:w="2121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CE4D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AA6633"/>
                <w:sz w:val="16"/>
                <w:szCs w:val="16"/>
              </w:rPr>
              <w:t xml:space="preserve">Answer space</w:t>
            </w:r>
          </w:p>
        </w:tc>
        <w:tc>
          <w:tcPr>
            <w:tcW w:type="dxa" w:w="7518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121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Q5</w:t>
            </w:r>
          </w:p>
          <w:p>
            <w:r>
              <w:rPr>
                <w:rFonts w:ascii="Arial" w:cs="Arial" w:eastAsia="Arial" w:hAnsi="Arial"/>
                <w:i/>
                <w:iCs/>
                <w:color w:val="FFD0B0"/>
                <w:sz w:val="18"/>
                <w:szCs w:val="18"/>
              </w:rPr>
              <w:t xml:space="preserve">~4 min</w:t>
            </w:r>
          </w:p>
        </w:tc>
        <w:tc>
          <w:tcPr>
            <w:tcW w:type="dxa" w:w="7518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A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before="40" w:after="40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Write the Binomial PMF fully for this scenario (substitute n, p, state range of k).</w:t>
            </w:r>
          </w:p>
        </w:tc>
      </w:tr>
      <w:tr>
        <w:tc>
          <w:tcPr>
            <w:tcW w:type="dxa" w:w="2121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CE4D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AA6633"/>
                <w:sz w:val="16"/>
                <w:szCs w:val="16"/>
              </w:rPr>
              <w:t xml:space="preserve">Answer space</w:t>
            </w:r>
          </w:p>
        </w:tc>
        <w:tc>
          <w:tcPr>
            <w:tcW w:type="dxa" w:w="7518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</w:tc>
      </w:tr>
    </w:tbl>
    <w:p>
      <w:r>
        <w:rPr>
          <w:sz w:val="18"/>
          <w:szCs w:val="18"/>
        </w:rPr>
        <w:t xml:space="preserve"> 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gridSpan w:val="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C55A1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Part C — Computing the p-Value  (10 min)</w:t>
            </w:r>
          </w:p>
        </w:tc>
      </w:tr>
      <w:tr>
        <w:tc>
          <w:tcPr>
            <w:tcW w:type="dxa" w:w="2121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Q6–7</w:t>
            </w:r>
          </w:p>
          <w:p>
            <w:r>
              <w:rPr>
                <w:rFonts w:ascii="Arial" w:cs="Arial" w:eastAsia="Arial" w:hAnsi="Arial"/>
                <w:i/>
                <w:iCs/>
                <w:color w:val="FFD0B0"/>
                <w:sz w:val="18"/>
                <w:szCs w:val="18"/>
              </w:rPr>
              <w:t xml:space="preserve">~8 min</w:t>
            </w:r>
          </w:p>
        </w:tc>
        <w:tc>
          <w:tcPr>
            <w:tcW w:type="dxa" w:w="7518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A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before="40" w:after="40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Calculate P(X = 9), P(X = 10), P(X = 11) individually. Show each calculation.</w:t>
            </w:r>
          </w:p>
          <w:p>
            <w:pPr>
              <w:pStyle w:val="ListParagraph"/>
              <w:numPr>
                <w:ilvl w:val="0"/>
                <w:numId w:val="3"/>
              </w:numPr>
              <w:spacing w:before="40" w:after="40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Sum to get the total p-value P(X ≥ 9 | p = 0.50).</w:t>
            </w:r>
          </w:p>
        </w:tc>
      </w:tr>
      <w:tr>
        <w:tc>
          <w:tcPr>
            <w:tcW w:type="dxa" w:w="2121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CE4D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AA6633"/>
                <w:sz w:val="16"/>
                <w:szCs w:val="16"/>
              </w:rPr>
              <w:t xml:space="preserve">Answer space</w:t>
            </w:r>
          </w:p>
        </w:tc>
        <w:tc>
          <w:tcPr>
            <w:tcW w:type="dxa" w:w="7518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121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Q8</w:t>
            </w:r>
          </w:p>
          <w:p>
            <w:r>
              <w:rPr>
                <w:rFonts w:ascii="Arial" w:cs="Arial" w:eastAsia="Arial" w:hAnsi="Arial"/>
                <w:i/>
                <w:iCs/>
                <w:color w:val="FFD0B0"/>
                <w:sz w:val="18"/>
                <w:szCs w:val="18"/>
              </w:rPr>
              <w:t xml:space="preserve">~2 min</w:t>
            </w:r>
          </w:p>
        </w:tc>
        <w:tc>
          <w:tcPr>
            <w:tcW w:type="dxa" w:w="7518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A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before="40" w:after="40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At α = 0.05, do you reject H₀? State your decision clearly.</w:t>
            </w:r>
          </w:p>
        </w:tc>
      </w:tr>
      <w:tr>
        <w:tc>
          <w:tcPr>
            <w:tcW w:type="dxa" w:w="2121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CE4D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AA6633"/>
                <w:sz w:val="16"/>
                <w:szCs w:val="16"/>
              </w:rPr>
              <w:t xml:space="preserve">Answer space</w:t>
            </w:r>
          </w:p>
        </w:tc>
        <w:tc>
          <w:tcPr>
            <w:tcW w:type="dxa" w:w="7518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</w:tc>
      </w:tr>
    </w:tbl>
    <w:p>
      <w:r>
        <w:rPr>
          <w:sz w:val="18"/>
          <w:szCs w:val="18"/>
        </w:rPr>
        <w:t xml:space="preserve"> 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gridSpan w:val="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C55A1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Part D — Interpretation  (5 min)</w:t>
            </w:r>
          </w:p>
        </w:tc>
      </w:tr>
      <w:tr>
        <w:tc>
          <w:tcPr>
            <w:tcW w:type="dxa" w:w="2121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Q9</w:t>
            </w:r>
          </w:p>
          <w:p>
            <w:r>
              <w:rPr>
                <w:rFonts w:ascii="Arial" w:cs="Arial" w:eastAsia="Arial" w:hAnsi="Arial"/>
                <w:i/>
                <w:iCs/>
                <w:color w:val="FFD0B0"/>
                <w:sz w:val="18"/>
                <w:szCs w:val="18"/>
              </w:rPr>
              <w:t xml:space="preserve">~2 min</w:t>
            </w:r>
          </w:p>
        </w:tc>
        <w:tc>
          <w:tcPr>
            <w:tcW w:type="dxa" w:w="7518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A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before="40" w:after="40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Write a conclusion in plain language suitable for a public health bulletin.</w:t>
            </w:r>
          </w:p>
        </w:tc>
      </w:tr>
      <w:tr>
        <w:tc>
          <w:tcPr>
            <w:tcW w:type="dxa" w:w="2121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CE4D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AA6633"/>
                <w:sz w:val="16"/>
                <w:szCs w:val="16"/>
              </w:rPr>
              <w:t xml:space="preserve">Answer space</w:t>
            </w:r>
          </w:p>
        </w:tc>
        <w:tc>
          <w:tcPr>
            <w:tcW w:type="dxa" w:w="7518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121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Q10</w:t>
            </w:r>
          </w:p>
          <w:p>
            <w:r>
              <w:rPr>
                <w:rFonts w:ascii="Arial" w:cs="Arial" w:eastAsia="Arial" w:hAnsi="Arial"/>
                <w:i/>
                <w:iCs/>
                <w:color w:val="FFD0B0"/>
                <w:sz w:val="18"/>
                <w:szCs w:val="18"/>
              </w:rPr>
              <w:t xml:space="preserve">~3 min</w:t>
            </w:r>
          </w:p>
        </w:tc>
        <w:tc>
          <w:tcPr>
            <w:tcW w:type="dxa" w:w="7518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A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before="40" w:after="40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Define Type I and Type II errors in this specific context.</w:t>
            </w:r>
          </w:p>
          <w:p>
            <w:pPr>
              <w:pStyle w:val="ListParagraph"/>
              <w:numPr>
                <w:ilvl w:val="0"/>
                <w:numId w:val="3"/>
              </w:numPr>
              <w:spacing w:before="40" w:after="40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Which error is more costly for public health? Justify briefly.</w:t>
            </w:r>
          </w:p>
        </w:tc>
      </w:tr>
      <w:tr>
        <w:tc>
          <w:tcPr>
            <w:tcW w:type="dxa" w:w="2121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CE4D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AA6633"/>
                <w:sz w:val="16"/>
                <w:szCs w:val="16"/>
              </w:rPr>
              <w:t xml:space="preserve">Answer space</w:t>
            </w:r>
          </w:p>
        </w:tc>
        <w:tc>
          <w:tcPr>
            <w:tcW w:type="dxa" w:w="7518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</w:tc>
      </w:tr>
    </w:tbl>
    <w:p>
      <w:r>
        <w:rPr>
          <w:sz w:val="18"/>
          <w:szCs w:val="18"/>
        </w:rPr>
        <w:t xml:space="preserve"> 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gridSpan w:val="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C55A1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Whiteboard Presentation Notes  (prepared after group discussion)</w:t>
            </w:r>
          </w:p>
        </w:tc>
      </w:tr>
      <w:tr>
        <w:tc>
          <w:tcPr>
            <w:gridSpan w:val="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Key equation/result to write on whiteboard: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One common error to warn the class about: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One open question or follow-up worth discussing: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</w:tc>
      </w:tr>
    </w:tbl>
    <w:p>
      <w:r>
        <w:br w:type="page"/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01"/>
        <w:gridCol w:w="4338"/>
      </w:tblGrid>
      <w:tr>
        <w:tc>
          <w:tcPr>
            <w:gridSpan w:val="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44286A" w:val="clear"/>
            <w:tcMar>
              <w:top w:type="dxa" w:w="20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i/>
                <w:iCs/>
                <w:color w:val="AAAAAA"/>
                <w:sz w:val="18"/>
                <w:szCs w:val="18"/>
              </w:rPr>
              <w:t xml:space="preserve">SCIE1500  ·  Analytical Methods for Scientists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Week 11  |  Peer Review Exchange — Worksheet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DDDDDD"/>
                <w:sz w:val="20"/>
                <w:szCs w:val="20"/>
              </w:rPr>
              <w:t xml:space="preserve">Trigonometric Modelling: Circadian Rhythms</w:t>
            </w:r>
          </w:p>
        </w:tc>
      </w:tr>
      <w:tr>
        <w:tc>
          <w:tcPr>
            <w:tcW w:type="dxa" w:w="5301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Group Number:  ______     Date:  ______________</w:t>
            </w:r>
          </w:p>
        </w:tc>
        <w:tc>
          <w:tcPr>
            <w:tcW w:type="dxa" w:w="4338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Members present:  ________________________________</w:t>
            </w:r>
          </w:p>
        </w:tc>
      </w:tr>
    </w:tbl>
    <w:p>
      <w:r>
        <w:rPr>
          <w:sz w:val="18"/>
          <w:szCs w:val="18"/>
        </w:rPr>
        <w:t xml:space="preserve"> 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gridSpan w:val="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44286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Part 1 — Solve This Problem  (30 min · 40% of mark)</w:t>
            </w:r>
          </w:p>
        </w:tc>
      </w:tr>
      <w:tr>
        <w:tc>
          <w:tcPr>
            <w:gridSpan w:val="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AE0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44286A"/>
                <w:sz w:val="20"/>
                <w:szCs w:val="20"/>
              </w:rPr>
              <w:t xml:space="preserve">Scenario: Core body temperature follows T(t) = A·cos(B(t + C)) + D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Data:  Minimum 36.2°C at t = 4 h (4:00 AM)  ·  Maximum 37.4°C at t = 16 h (4:00 PM)  ·  Period = 24 hours</w:t>
            </w:r>
          </w:p>
        </w:tc>
      </w:tr>
      <w:tr>
        <w:tc>
          <w:tcPr>
            <w:gridSpan w:val="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4286A"/>
                <w:sz w:val="20"/>
                <w:szCs w:val="20"/>
              </w:rPr>
              <w:t xml:space="preserve">Find each parameter:</w:t>
            </w:r>
          </w:p>
        </w:tc>
      </w:tr>
      <w:tr>
        <w:tc>
          <w:tcPr>
            <w:tcW w:type="dxa" w:w="771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44286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</w:t>
            </w:r>
          </w:p>
        </w:tc>
        <w:tc>
          <w:tcPr>
            <w:tcW w:type="dxa" w:w="4048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AE0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D = (T_max + T_min) / 2</w:t>
            </w:r>
          </w:p>
        </w:tc>
        <w:tc>
          <w:tcPr>
            <w:tcW w:type="dxa" w:w="48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D  =  _________________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771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44286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</w:t>
            </w:r>
          </w:p>
        </w:tc>
        <w:tc>
          <w:tcPr>
            <w:tcW w:type="dxa" w:w="4048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AE0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 = (T_max − T_min) / 2</w:t>
            </w:r>
          </w:p>
        </w:tc>
        <w:tc>
          <w:tcPr>
            <w:tcW w:type="dxa" w:w="48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A  =  _________________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771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44286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</w:t>
            </w:r>
          </w:p>
        </w:tc>
        <w:tc>
          <w:tcPr>
            <w:tcW w:type="dxa" w:w="4048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AE0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Period = 2π / B  →  B = 2π / 24</w:t>
            </w:r>
          </w:p>
        </w:tc>
        <w:tc>
          <w:tcPr>
            <w:tcW w:type="dxa" w:w="48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B  =  _________________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771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44286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</w:t>
            </w:r>
          </w:p>
        </w:tc>
        <w:tc>
          <w:tcPr>
            <w:tcW w:type="dxa" w:w="4048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AE0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Cosine peaks at t = 16;  solve cos(B(16 + C)) = 1</w:t>
            </w:r>
          </w:p>
        </w:tc>
        <w:tc>
          <w:tcPr>
            <w:tcW w:type="dxa" w:w="48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C  =  _________________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gridSpan w:val="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AE0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44286A"/>
                <w:sz w:val="20"/>
                <w:szCs w:val="20"/>
              </w:rPr>
              <w:t xml:space="preserve">Complete model  T(t) =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gridSpan w:val="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Q5  Verify: Calculate T(4) and T(16) and confirm they match the data.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Q6  Body temperature at midnight T(0) =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Q7  Find all times t ∈ [0, 24) when T(t) = 37.0°C. Show algebraic steps.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</w:tc>
      </w:tr>
    </w:tbl>
    <w:p>
      <w:r>
        <w:rPr>
          <w:sz w:val="18"/>
          <w:szCs w:val="18"/>
        </w:rPr>
        <w:t xml:space="preserve"> 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gridSpan w:val="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375623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Part 2 — Create a Problem for Another Group  (20 min · 35% of mark)</w:t>
            </w:r>
          </w:p>
        </w:tc>
      </w:tr>
      <w:tr>
        <w:tc>
          <w:tcPr>
            <w:gridSpan w:val="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2EFD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Choose a real periodic phenomenon. Write a self-contained problem that another group can solve using A·cos(B(t + C)) + D.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 w:val="false"/>
                <w:bCs w:val="false"/>
                <w:color w:val="375623"/>
                <w:sz w:val="18"/>
                <w:szCs w:val="18"/>
              </w:rPr>
              <w:t xml:space="preserve">Checklist: ☐ Engaging real context  ☐ Max/min values given  ☐ Period stated or derivable  ☐ Timing reference  ☐ At least one 'find value at time t' question  ☐ At least one 'find when value equals X' question</w:t>
            </w:r>
          </w:p>
        </w:tc>
      </w:tr>
      <w:tr>
        <w:tc>
          <w:tcPr>
            <w:gridSpan w:val="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Phenomenon / context: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Data given to the other group: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Question 1: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Question 2: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Question 3 (optional):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AA0000"/>
                <w:sz w:val="19"/>
                <w:szCs w:val="19"/>
              </w:rPr>
              <w:t xml:space="preserve">Your solution (on reverse or separate page — do NOT show the other group):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</w:tc>
      </w:tr>
    </w:tbl>
    <w:p>
      <w:r>
        <w:rPr>
          <w:sz w:val="18"/>
          <w:szCs w:val="18"/>
        </w:rPr>
        <w:t xml:space="preserve"> 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gridSpan w:val="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44286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Part 3 — Solve the Problem You Received  (25 min · 25% of mark)</w:t>
            </w:r>
          </w:p>
        </w:tc>
      </w:tr>
      <w:tr>
        <w:tc>
          <w:tcPr>
            <w:gridSpan w:val="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3EE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Received from Group: ______     Topic / context: _________________________________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 w:val="false"/>
                <w:bCs w:val="false"/>
                <w:color w:val="AA0000"/>
                <w:sz w:val="18"/>
                <w:szCs w:val="18"/>
              </w:rPr>
              <w:t xml:space="preserve">If the problem is ambiguous or under-specified, state your assumption clearly before solving.</w:t>
            </w:r>
          </w:p>
        </w:tc>
      </w:tr>
      <w:tr>
        <w:tc>
          <w:tcPr>
            <w:gridSpan w:val="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Parameter identification (show working):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Answer to Question 1: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Answer to Question 2: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Answer to Question 3 (if provided):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AA0000"/>
                <w:sz w:val="19"/>
                <w:szCs w:val="19"/>
              </w:rPr>
              <w:t xml:space="preserve">Any ambiguities encountered and assumptions made: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</w:tc>
      </w:tr>
    </w:tbl>
    <w:p>
      <w:r>
        <w:br w:type="page"/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01"/>
        <w:gridCol w:w="4338"/>
      </w:tblGrid>
      <w:tr>
        <w:tc>
          <w:tcPr>
            <w:gridSpan w:val="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375623" w:val="clear"/>
            <w:tcMar>
              <w:top w:type="dxa" w:w="20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i/>
                <w:iCs/>
                <w:color w:val="AAAAAA"/>
                <w:sz w:val="18"/>
                <w:szCs w:val="18"/>
              </w:rPr>
              <w:t xml:space="preserve">SCIE1500  ·  Analytical Methods for Scientists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Week 12  |  Gallery Walk Capstone — Worksheet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DDDDDD"/>
                <w:sz w:val="20"/>
                <w:szCs w:val="20"/>
              </w:rPr>
              <w:t xml:space="preserve">Linear Programming: Sustainable Campus Dining</w:t>
            </w:r>
          </w:p>
        </w:tc>
      </w:tr>
      <w:tr>
        <w:tc>
          <w:tcPr>
            <w:tcW w:type="dxa" w:w="5301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Group Number:  ______     Date:  ______________</w:t>
            </w:r>
          </w:p>
        </w:tc>
        <w:tc>
          <w:tcPr>
            <w:tcW w:type="dxa" w:w="4338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Members present:  ________________________________</w:t>
            </w:r>
          </w:p>
        </w:tc>
      </w:tr>
    </w:tbl>
    <w:p>
      <w:r>
        <w:rPr>
          <w:sz w:val="18"/>
          <w:szCs w:val="18"/>
        </w:rPr>
        <w:t xml:space="preserve"> 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gridSpan w:val="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375623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Problem Scenario</w:t>
            </w:r>
          </w:p>
        </w:tc>
      </w:tr>
      <w:tr>
        <w:tc>
          <w:tcPr>
            <w:gridSpan w:val="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375623"/>
                <w:sz w:val="19"/>
                <w:szCs w:val="19"/>
              </w:rPr>
              <w:t xml:space="preserve">The UWA Guild Café must design a weekly menu using two protein sources: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  x = serves of plant-based protein (tofu/legumes)   ·   y = serves of chicken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Objective: MINIMISE weekly carbon cost  Z = 2x + 8y  (kg CO₂ equivalent)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Nutritional constraints (per week):   Protein ≥ 350 g  ·  Calories ≥ 3,500 kcal  ·  Iron ≥ 25 mg  ·  Carbon ≤ 20 kg CO₂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Non-negativity:  x ≥ 0,  y ≥ 0</w:t>
            </w:r>
          </w:p>
        </w:tc>
      </w:tr>
    </w:tbl>
    <w:p>
      <w:r>
        <w:rPr>
          <w:sz w:val="18"/>
          <w:szCs w:val="18"/>
        </w:rPr>
        <w:t xml:space="preserve"> 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gridSpan w:val="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375623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Part A — Problem Formulation  (15 min · 8 marks)</w:t>
            </w:r>
          </w:p>
        </w:tc>
      </w:tr>
      <w:tr>
        <w:tc>
          <w:tcPr>
            <w:gridSpan w:val="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Q1  Define your decision variables clearly (include units):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Q2  Write the objective function: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Q3  Write all constraints as inequalities (one per line, with nutritional data substituted):</w:t>
            </w:r>
          </w:p>
          <w:tbl>
            <w:tblPr>
              <w:tblW w:type="dxa" w:w="9639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181"/>
              <w:gridCol w:w="3181"/>
              <w:gridCol w:w="3181"/>
            </w:tblGrid>
            <w:tr>
              <w:tc>
                <w:tcPr>
                  <w:tcW w:type="dxa" w:w="3181"/>
                  <w:tcBorders>
                    <w:top w:val="single" w:color="CCCCCC" w:sz="6"/>
                    <w:left w:val="single" w:color="CCCCCC" w:sz="6"/>
                    <w:bottom w:val="single" w:color="CCCCCC" w:sz="6"/>
                    <w:right w:val="single" w:color="CCCCCC" w:sz="6"/>
                  </w:tcBorders>
                  <w:shd w:fill="375623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8"/>
                      <w:szCs w:val="18"/>
                    </w:rPr>
                    <w:t xml:space="preserve">Constraint</w:t>
                  </w:r>
                </w:p>
              </w:tc>
              <w:tc>
                <w:tcPr>
                  <w:tcW w:type="dxa" w:w="3181"/>
                  <w:tcBorders>
                    <w:top w:val="single" w:color="CCCCCC" w:sz="6"/>
                    <w:left w:val="single" w:color="CCCCCC" w:sz="6"/>
                    <w:bottom w:val="single" w:color="CCCCCC" w:sz="6"/>
                    <w:right w:val="single" w:color="CCCCCC" w:sz="6"/>
                  </w:tcBorders>
                  <w:shd w:fill="375623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8"/>
                      <w:szCs w:val="18"/>
                    </w:rPr>
                    <w:t xml:space="preserve">Inequality</w:t>
                  </w:r>
                </w:p>
              </w:tc>
              <w:tc>
                <w:tcPr>
                  <w:tcW w:type="dxa" w:w="3181"/>
                  <w:tcBorders>
                    <w:top w:val="single" w:color="CCCCCC" w:sz="6"/>
                    <w:left w:val="single" w:color="CCCCCC" w:sz="6"/>
                    <w:bottom w:val="single" w:color="CCCCCC" w:sz="6"/>
                    <w:right w:val="single" w:color="CCCCCC" w:sz="6"/>
                  </w:tcBorders>
                  <w:shd w:fill="375623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8"/>
                      <w:szCs w:val="18"/>
                    </w:rPr>
                    <w:t xml:space="preserve">Binding at optimum?</w:t>
                  </w:r>
                </w:p>
              </w:tc>
            </w:tr>
            <w:tr>
              <w:tc>
                <w:tcPr>
                  <w:tcW w:type="dxa" w:w="2892"/>
                  <w:tcBorders>
                    <w:top w:val="single" w:color="CCCCCC" w:sz="6"/>
                    <w:left w:val="single" w:color="CCCCCC" w:sz="6"/>
                    <w:bottom w:val="single" w:color="CCCCCC" w:sz="6"/>
                    <w:right w:val="single" w:color="CCCCCC" w:sz="6"/>
                  </w:tcBorders>
                  <w:shd w:fill="E2EFDA" w:val="clear"/>
                  <w:tcMar>
                    <w:top w:type="dxa" w:w="60"/>
                    <w:left w:type="dxa" w:w="120"/>
                    <w:bottom w:type="dxa" w:w="60"/>
                    <w:right w:type="dxa" w:w="12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375623"/>
                      <w:sz w:val="19"/>
                      <w:szCs w:val="19"/>
                    </w:rPr>
                    <w:t xml:space="preserve">Protein (≥ 350 g)</w:t>
                  </w:r>
                </w:p>
              </w:tc>
              <w:tc>
                <w:tcPr>
                  <w:tcW w:type="dxa" w:w="3856"/>
                  <w:tcBorders>
                    <w:top w:val="single" w:color="CCCCCC" w:sz="6"/>
                    <w:left w:val="single" w:color="CCCCCC" w:sz="6"/>
                    <w:bottom w:val="single" w:color="CCCCCC" w:sz="6"/>
                    <w:right w:val="single" w:color="CCCCCC" w:sz="6"/>
                  </w:tcBorders>
                  <w:tcMar>
                    <w:top w:type="dxa" w:w="60"/>
                    <w:left w:type="dxa" w:w="120"/>
                    <w:bottom w:type="dxa" w:w="60"/>
                    <w:right w:type="dxa" w:w="120"/>
                  </w:tcMar>
                </w:tcPr>
                <w:p>
                  <w:r>
                    <w:rPr>
                      <w:rFonts w:ascii="Arial" w:cs="Arial" w:eastAsia="Arial" w:hAnsi="Arial"/>
                      <w:sz w:val="19"/>
                      <w:szCs w:val="19"/>
                    </w:rPr>
                    <w:t xml:space="preserve">                                                          </w:t>
                  </w:r>
                </w:p>
              </w:tc>
              <w:tc>
                <w:tcPr>
                  <w:tcW w:type="dxa" w:w="2892"/>
                  <w:tcBorders>
                    <w:top w:val="single" w:color="CCCCCC" w:sz="6"/>
                    <w:left w:val="single" w:color="CCCCCC" w:sz="6"/>
                    <w:bottom w:val="single" w:color="CCCCCC" w:sz="6"/>
                    <w:right w:val="single" w:color="CCCCCC" w:sz="6"/>
                  </w:tcBorders>
                  <w:tcMar>
                    <w:top w:type="dxa" w:w="60"/>
                    <w:left w:type="dxa" w:w="120"/>
                    <w:bottom w:type="dxa" w:w="60"/>
                    <w:right w:type="dxa" w:w="120"/>
                  </w:tcMar>
                </w:tcPr>
                <w:p>
                  <w:r>
                    <w:rPr>
                      <w:rFonts w:ascii="Arial" w:cs="Arial" w:eastAsia="Arial" w:hAnsi="Arial"/>
                      <w:color w:val="555555"/>
                      <w:sz w:val="18"/>
                      <w:szCs w:val="18"/>
                    </w:rPr>
                    <w:t xml:space="preserve">Binding? ☐ Yes  ☐ No</w:t>
                  </w:r>
                </w:p>
              </w:tc>
            </w:tr>
            <w:tr>
              <w:tc>
                <w:tcPr>
                  <w:tcW w:type="dxa" w:w="2892"/>
                  <w:tcBorders>
                    <w:top w:val="single" w:color="CCCCCC" w:sz="6"/>
                    <w:left w:val="single" w:color="CCCCCC" w:sz="6"/>
                    <w:bottom w:val="single" w:color="CCCCCC" w:sz="6"/>
                    <w:right w:val="single" w:color="CCCCCC" w:sz="6"/>
                  </w:tcBorders>
                  <w:shd w:fill="FFFFFF" w:val="clear"/>
                  <w:tcMar>
                    <w:top w:type="dxa" w:w="60"/>
                    <w:left w:type="dxa" w:w="120"/>
                    <w:bottom w:type="dxa" w:w="60"/>
                    <w:right w:type="dxa" w:w="12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375623"/>
                      <w:sz w:val="19"/>
                      <w:szCs w:val="19"/>
                    </w:rPr>
                    <w:t xml:space="preserve">Calories (≥ 3,500 kcal)</w:t>
                  </w:r>
                </w:p>
              </w:tc>
              <w:tc>
                <w:tcPr>
                  <w:tcW w:type="dxa" w:w="3856"/>
                  <w:tcBorders>
                    <w:top w:val="single" w:color="CCCCCC" w:sz="6"/>
                    <w:left w:val="single" w:color="CCCCCC" w:sz="6"/>
                    <w:bottom w:val="single" w:color="CCCCCC" w:sz="6"/>
                    <w:right w:val="single" w:color="CCCCCC" w:sz="6"/>
                  </w:tcBorders>
                  <w:tcMar>
                    <w:top w:type="dxa" w:w="60"/>
                    <w:left w:type="dxa" w:w="120"/>
                    <w:bottom w:type="dxa" w:w="60"/>
                    <w:right w:type="dxa" w:w="120"/>
                  </w:tcMar>
                </w:tcPr>
                <w:p>
                  <w:r>
                    <w:rPr>
                      <w:rFonts w:ascii="Arial" w:cs="Arial" w:eastAsia="Arial" w:hAnsi="Arial"/>
                      <w:sz w:val="19"/>
                      <w:szCs w:val="19"/>
                    </w:rPr>
                    <w:t xml:space="preserve">                                                          </w:t>
                  </w:r>
                </w:p>
              </w:tc>
              <w:tc>
                <w:tcPr>
                  <w:tcW w:type="dxa" w:w="2892"/>
                  <w:tcBorders>
                    <w:top w:val="single" w:color="CCCCCC" w:sz="6"/>
                    <w:left w:val="single" w:color="CCCCCC" w:sz="6"/>
                    <w:bottom w:val="single" w:color="CCCCCC" w:sz="6"/>
                    <w:right w:val="single" w:color="CCCCCC" w:sz="6"/>
                  </w:tcBorders>
                  <w:tcMar>
                    <w:top w:type="dxa" w:w="60"/>
                    <w:left w:type="dxa" w:w="120"/>
                    <w:bottom w:type="dxa" w:w="60"/>
                    <w:right w:type="dxa" w:w="120"/>
                  </w:tcMar>
                </w:tcPr>
                <w:p>
                  <w:r>
                    <w:rPr>
                      <w:rFonts w:ascii="Arial" w:cs="Arial" w:eastAsia="Arial" w:hAnsi="Arial"/>
                      <w:color w:val="555555"/>
                      <w:sz w:val="18"/>
                      <w:szCs w:val="18"/>
                    </w:rPr>
                    <w:t xml:space="preserve">Binding? ☐ Yes  ☐ No</w:t>
                  </w:r>
                </w:p>
              </w:tc>
            </w:tr>
            <w:tr>
              <w:tc>
                <w:tcPr>
                  <w:tcW w:type="dxa" w:w="2892"/>
                  <w:tcBorders>
                    <w:top w:val="single" w:color="CCCCCC" w:sz="6"/>
                    <w:left w:val="single" w:color="CCCCCC" w:sz="6"/>
                    <w:bottom w:val="single" w:color="CCCCCC" w:sz="6"/>
                    <w:right w:val="single" w:color="CCCCCC" w:sz="6"/>
                  </w:tcBorders>
                  <w:shd w:fill="E2EFDA" w:val="clear"/>
                  <w:tcMar>
                    <w:top w:type="dxa" w:w="60"/>
                    <w:left w:type="dxa" w:w="120"/>
                    <w:bottom w:type="dxa" w:w="60"/>
                    <w:right w:type="dxa" w:w="12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375623"/>
                      <w:sz w:val="19"/>
                      <w:szCs w:val="19"/>
                    </w:rPr>
                    <w:t xml:space="preserve">Iron (≥ 25 mg)</w:t>
                  </w:r>
                </w:p>
              </w:tc>
              <w:tc>
                <w:tcPr>
                  <w:tcW w:type="dxa" w:w="3856"/>
                  <w:tcBorders>
                    <w:top w:val="single" w:color="CCCCCC" w:sz="6"/>
                    <w:left w:val="single" w:color="CCCCCC" w:sz="6"/>
                    <w:bottom w:val="single" w:color="CCCCCC" w:sz="6"/>
                    <w:right w:val="single" w:color="CCCCCC" w:sz="6"/>
                  </w:tcBorders>
                  <w:tcMar>
                    <w:top w:type="dxa" w:w="60"/>
                    <w:left w:type="dxa" w:w="120"/>
                    <w:bottom w:type="dxa" w:w="60"/>
                    <w:right w:type="dxa" w:w="120"/>
                  </w:tcMar>
                </w:tcPr>
                <w:p>
                  <w:r>
                    <w:rPr>
                      <w:rFonts w:ascii="Arial" w:cs="Arial" w:eastAsia="Arial" w:hAnsi="Arial"/>
                      <w:sz w:val="19"/>
                      <w:szCs w:val="19"/>
                    </w:rPr>
                    <w:t xml:space="preserve">                                                          </w:t>
                  </w:r>
                </w:p>
              </w:tc>
              <w:tc>
                <w:tcPr>
                  <w:tcW w:type="dxa" w:w="2892"/>
                  <w:tcBorders>
                    <w:top w:val="single" w:color="CCCCCC" w:sz="6"/>
                    <w:left w:val="single" w:color="CCCCCC" w:sz="6"/>
                    <w:bottom w:val="single" w:color="CCCCCC" w:sz="6"/>
                    <w:right w:val="single" w:color="CCCCCC" w:sz="6"/>
                  </w:tcBorders>
                  <w:tcMar>
                    <w:top w:type="dxa" w:w="60"/>
                    <w:left w:type="dxa" w:w="120"/>
                    <w:bottom w:type="dxa" w:w="60"/>
                    <w:right w:type="dxa" w:w="120"/>
                  </w:tcMar>
                </w:tcPr>
                <w:p>
                  <w:r>
                    <w:rPr>
                      <w:rFonts w:ascii="Arial" w:cs="Arial" w:eastAsia="Arial" w:hAnsi="Arial"/>
                      <w:color w:val="555555"/>
                      <w:sz w:val="18"/>
                      <w:szCs w:val="18"/>
                    </w:rPr>
                    <w:t xml:space="preserve">Binding? ☐ Yes  ☐ No</w:t>
                  </w:r>
                </w:p>
              </w:tc>
            </w:tr>
            <w:tr>
              <w:tc>
                <w:tcPr>
                  <w:tcW w:type="dxa" w:w="2892"/>
                  <w:tcBorders>
                    <w:top w:val="single" w:color="CCCCCC" w:sz="6"/>
                    <w:left w:val="single" w:color="CCCCCC" w:sz="6"/>
                    <w:bottom w:val="single" w:color="CCCCCC" w:sz="6"/>
                    <w:right w:val="single" w:color="CCCCCC" w:sz="6"/>
                  </w:tcBorders>
                  <w:shd w:fill="FFFFFF" w:val="clear"/>
                  <w:tcMar>
                    <w:top w:type="dxa" w:w="60"/>
                    <w:left w:type="dxa" w:w="120"/>
                    <w:bottom w:type="dxa" w:w="60"/>
                    <w:right w:type="dxa" w:w="12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375623"/>
                      <w:sz w:val="19"/>
                      <w:szCs w:val="19"/>
                    </w:rPr>
                    <w:t xml:space="preserve">Carbon (≤ 20 kg CO₂)</w:t>
                  </w:r>
                </w:p>
              </w:tc>
              <w:tc>
                <w:tcPr>
                  <w:tcW w:type="dxa" w:w="3856"/>
                  <w:tcBorders>
                    <w:top w:val="single" w:color="CCCCCC" w:sz="6"/>
                    <w:left w:val="single" w:color="CCCCCC" w:sz="6"/>
                    <w:bottom w:val="single" w:color="CCCCCC" w:sz="6"/>
                    <w:right w:val="single" w:color="CCCCCC" w:sz="6"/>
                  </w:tcBorders>
                  <w:tcMar>
                    <w:top w:type="dxa" w:w="60"/>
                    <w:left w:type="dxa" w:w="120"/>
                    <w:bottom w:type="dxa" w:w="60"/>
                    <w:right w:type="dxa" w:w="120"/>
                  </w:tcMar>
                </w:tcPr>
                <w:p>
                  <w:r>
                    <w:rPr>
                      <w:rFonts w:ascii="Arial" w:cs="Arial" w:eastAsia="Arial" w:hAnsi="Arial"/>
                      <w:sz w:val="19"/>
                      <w:szCs w:val="19"/>
                    </w:rPr>
                    <w:t xml:space="preserve">                                                          </w:t>
                  </w:r>
                </w:p>
              </w:tc>
              <w:tc>
                <w:tcPr>
                  <w:tcW w:type="dxa" w:w="2892"/>
                  <w:tcBorders>
                    <w:top w:val="single" w:color="CCCCCC" w:sz="6"/>
                    <w:left w:val="single" w:color="CCCCCC" w:sz="6"/>
                    <w:bottom w:val="single" w:color="CCCCCC" w:sz="6"/>
                    <w:right w:val="single" w:color="CCCCCC" w:sz="6"/>
                  </w:tcBorders>
                  <w:tcMar>
                    <w:top w:type="dxa" w:w="60"/>
                    <w:left w:type="dxa" w:w="120"/>
                    <w:bottom w:type="dxa" w:w="60"/>
                    <w:right w:type="dxa" w:w="120"/>
                  </w:tcMar>
                </w:tcPr>
                <w:p>
                  <w:r>
                    <w:rPr>
                      <w:rFonts w:ascii="Arial" w:cs="Arial" w:eastAsia="Arial" w:hAnsi="Arial"/>
                      <w:color w:val="555555"/>
                      <w:sz w:val="18"/>
                      <w:szCs w:val="18"/>
                    </w:rPr>
                    <w:t xml:space="preserve">Binding? ☐ Yes  ☐ No</w:t>
                  </w:r>
                </w:p>
              </w:tc>
            </w:tr>
            <w:tr>
              <w:tc>
                <w:tcPr>
                  <w:tcW w:type="dxa" w:w="2892"/>
                  <w:tcBorders>
                    <w:top w:val="single" w:color="CCCCCC" w:sz="6"/>
                    <w:left w:val="single" w:color="CCCCCC" w:sz="6"/>
                    <w:bottom w:val="single" w:color="CCCCCC" w:sz="6"/>
                    <w:right w:val="single" w:color="CCCCCC" w:sz="6"/>
                  </w:tcBorders>
                  <w:shd w:fill="E2EFDA" w:val="clear"/>
                  <w:tcMar>
                    <w:top w:type="dxa" w:w="60"/>
                    <w:left w:type="dxa" w:w="120"/>
                    <w:bottom w:type="dxa" w:w="60"/>
                    <w:right w:type="dxa" w:w="12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375623"/>
                      <w:sz w:val="19"/>
                      <w:szCs w:val="19"/>
                    </w:rPr>
                    <w:t xml:space="preserve">Non-negativity (×2)</w:t>
                  </w:r>
                </w:p>
              </w:tc>
              <w:tc>
                <w:tcPr>
                  <w:tcW w:type="dxa" w:w="3856"/>
                  <w:tcBorders>
                    <w:top w:val="single" w:color="CCCCCC" w:sz="6"/>
                    <w:left w:val="single" w:color="CCCCCC" w:sz="6"/>
                    <w:bottom w:val="single" w:color="CCCCCC" w:sz="6"/>
                    <w:right w:val="single" w:color="CCCCCC" w:sz="6"/>
                  </w:tcBorders>
                  <w:tcMar>
                    <w:top w:type="dxa" w:w="60"/>
                    <w:left w:type="dxa" w:w="120"/>
                    <w:bottom w:type="dxa" w:w="60"/>
                    <w:right w:type="dxa" w:w="120"/>
                  </w:tcMar>
                </w:tcPr>
                <w:p>
                  <w:r>
                    <w:rPr>
                      <w:rFonts w:ascii="Arial" w:cs="Arial" w:eastAsia="Arial" w:hAnsi="Arial"/>
                      <w:sz w:val="19"/>
                      <w:szCs w:val="19"/>
                    </w:rPr>
                    <w:t xml:space="preserve">                                                          </w:t>
                  </w:r>
                </w:p>
              </w:tc>
              <w:tc>
                <w:tcPr>
                  <w:tcW w:type="dxa" w:w="2892"/>
                  <w:tcBorders>
                    <w:top w:val="single" w:color="CCCCCC" w:sz="6"/>
                    <w:left w:val="single" w:color="CCCCCC" w:sz="6"/>
                    <w:bottom w:val="single" w:color="CCCCCC" w:sz="6"/>
                    <w:right w:val="single" w:color="CCCCCC" w:sz="6"/>
                  </w:tcBorders>
                  <w:tcMar>
                    <w:top w:type="dxa" w:w="60"/>
                    <w:left w:type="dxa" w:w="120"/>
                    <w:bottom w:type="dxa" w:w="60"/>
                    <w:right w:type="dxa" w:w="120"/>
                  </w:tcMar>
                </w:tcPr>
                <w:p>
                  <w:r>
                    <w:rPr>
                      <w:rFonts w:ascii="Arial" w:cs="Arial" w:eastAsia="Arial" w:hAnsi="Arial"/>
                      <w:color w:val="555555"/>
                      <w:sz w:val="18"/>
                      <w:szCs w:val="18"/>
                    </w:rPr>
                    <w:t xml:space="preserve">Binding? ☐ Yes  ☐ No</w:t>
                  </w:r>
                </w:p>
              </w:tc>
            </w:tr>
          </w:tbl>
          <w:p/>
        </w:tc>
      </w:tr>
    </w:tbl>
    <w:p>
      <w:r>
        <w:rPr>
          <w:sz w:val="18"/>
          <w:szCs w:val="18"/>
        </w:rPr>
        <w:t xml:space="preserve"> 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91"/>
        <w:gridCol w:w="4048"/>
      </w:tblGrid>
      <w:tr>
        <w:tc>
          <w:tcPr>
            <w:gridSpan w:val="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375623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Part B — Graphical Solution  (25 min · 10 marks)</w:t>
            </w:r>
          </w:p>
        </w:tc>
      </w:tr>
      <w:tr>
        <w:tc>
          <w:tcPr>
            <w:tcW w:type="dxa" w:w="5591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Q4  Graph all constraint boundary lines below.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Label each line · Shade the feasible region · Mark all corner points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 w:val="false"/>
                <w:bCs w:val="false"/>
                <w:color w:val="777777"/>
                <w:sz w:val="17"/>
                <w:szCs w:val="17"/>
              </w:rPr>
              <w:t xml:space="preserve">Axes: x = plant-based serves  ·  y = chicken serves</w:t>
            </w:r>
          </w:p>
        </w:tc>
        <w:tc>
          <w:tcPr>
            <w:tcW w:type="dxa" w:w="4048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AFC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Q5  Corner points (solve pairs of equations):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  <w:tbl>
            <w:tblPr>
              <w:tblW w:type="dxa" w:w="9639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12"/>
              <w:gridCol w:w="1012"/>
              <w:gridCol w:w="1012"/>
              <w:gridCol w:w="1012"/>
            </w:tblGrid>
            <w:tr>
              <w:tc>
                <w:tcPr>
                  <w:tcW w:type="dxa" w:w="1012"/>
                  <w:tcBorders>
                    <w:top w:val="single" w:color="CCCCCC" w:sz="6"/>
                    <w:left w:val="single" w:color="CCCCCC" w:sz="6"/>
                    <w:bottom w:val="single" w:color="CCCCCC" w:sz="6"/>
                    <w:right w:val="single" w:color="CCCCCC" w:sz="6"/>
                  </w:tcBorders>
                  <w:shd w:fill="375623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6"/>
                      <w:szCs w:val="16"/>
                    </w:rPr>
                    <w:t xml:space="preserve">Corner Point</w:t>
                  </w:r>
                </w:p>
              </w:tc>
              <w:tc>
                <w:tcPr>
                  <w:tcW w:type="dxa" w:w="1012"/>
                  <w:tcBorders>
                    <w:top w:val="single" w:color="CCCCCC" w:sz="6"/>
                    <w:left w:val="single" w:color="CCCCCC" w:sz="6"/>
                    <w:bottom w:val="single" w:color="CCCCCC" w:sz="6"/>
                    <w:right w:val="single" w:color="CCCCCC" w:sz="6"/>
                  </w:tcBorders>
                  <w:shd w:fill="375623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6"/>
                      <w:szCs w:val="16"/>
                    </w:rPr>
                    <w:t xml:space="preserve">x</w:t>
                  </w:r>
                </w:p>
              </w:tc>
              <w:tc>
                <w:tcPr>
                  <w:tcW w:type="dxa" w:w="1012"/>
                  <w:tcBorders>
                    <w:top w:val="single" w:color="CCCCCC" w:sz="6"/>
                    <w:left w:val="single" w:color="CCCCCC" w:sz="6"/>
                    <w:bottom w:val="single" w:color="CCCCCC" w:sz="6"/>
                    <w:right w:val="single" w:color="CCCCCC" w:sz="6"/>
                  </w:tcBorders>
                  <w:shd w:fill="375623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6"/>
                      <w:szCs w:val="16"/>
                    </w:rPr>
                    <w:t xml:space="preserve">y</w:t>
                  </w:r>
                </w:p>
              </w:tc>
              <w:tc>
                <w:tcPr>
                  <w:tcW w:type="dxa" w:w="1012"/>
                  <w:tcBorders>
                    <w:top w:val="single" w:color="CCCCCC" w:sz="6"/>
                    <w:left w:val="single" w:color="CCCCCC" w:sz="6"/>
                    <w:bottom w:val="single" w:color="CCCCCC" w:sz="6"/>
                    <w:right w:val="single" w:color="CCCCCC" w:sz="6"/>
                  </w:tcBorders>
                  <w:shd w:fill="375623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6"/>
                      <w:szCs w:val="16"/>
                    </w:rPr>
                    <w:t xml:space="preserve">Z = 2x + 8y</w:t>
                  </w:r>
                </w:p>
              </w:tc>
            </w:tr>
            <w:tr>
              <w:tc>
                <w:tcPr>
                  <w:tcW w:type="dxa" w:w="1012"/>
                  <w:tcBorders>
                    <w:top w:val="single" w:color="CCCCCC" w:sz="6"/>
                    <w:left w:val="single" w:color="CCCCCC" w:sz="6"/>
                    <w:bottom w:val="single" w:color="CCCCCC" w:sz="6"/>
                    <w:right w:val="single" w:color="CCCCCC" w:sz="6"/>
                  </w:tcBorders>
                  <w:shd w:fill="E2EFDA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75623"/>
                      <w:sz w:val="18"/>
                      <w:szCs w:val="18"/>
                    </w:rPr>
                    <w:t xml:space="preserve">A</w:t>
                  </w:r>
                </w:p>
              </w:tc>
              <w:tc>
                <w:tcPr>
                  <w:tcW w:type="dxa" w:w="1012"/>
                  <w:tcBorders>
                    <w:top w:val="single" w:color="CCCCCC" w:sz="6"/>
                    <w:left w:val="single" w:color="CCCCCC" w:sz="6"/>
                    <w:bottom w:val="single" w:color="CCCCCC" w:sz="6"/>
                    <w:right w:val="single" w:color="CCCCCC" w:sz="6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</w:tc>
              <w:tc>
                <w:tcPr>
                  <w:tcW w:type="dxa" w:w="1012"/>
                  <w:tcBorders>
                    <w:top w:val="single" w:color="CCCCCC" w:sz="6"/>
                    <w:left w:val="single" w:color="CCCCCC" w:sz="6"/>
                    <w:bottom w:val="single" w:color="CCCCCC" w:sz="6"/>
                    <w:right w:val="single" w:color="CCCCCC" w:sz="6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</w:tc>
              <w:tc>
                <w:tcPr>
                  <w:tcW w:type="dxa" w:w="1012"/>
                  <w:tcBorders>
                    <w:top w:val="single" w:color="CCCCCC" w:sz="6"/>
                    <w:left w:val="single" w:color="CCCCCC" w:sz="6"/>
                    <w:bottom w:val="single" w:color="CCCCCC" w:sz="6"/>
                    <w:right w:val="single" w:color="CCCCCC" w:sz="6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1012"/>
                  <w:tcBorders>
                    <w:top w:val="single" w:color="CCCCCC" w:sz="6"/>
                    <w:left w:val="single" w:color="CCCCCC" w:sz="6"/>
                    <w:bottom w:val="single" w:color="CCCCCC" w:sz="6"/>
                    <w:right w:val="single" w:color="CCCCCC" w:sz="6"/>
                  </w:tcBorders>
                  <w:shd w:fill="E2EFDA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75623"/>
                      <w:sz w:val="18"/>
                      <w:szCs w:val="18"/>
                    </w:rPr>
                    <w:t xml:space="preserve">B</w:t>
                  </w:r>
                </w:p>
              </w:tc>
              <w:tc>
                <w:tcPr>
                  <w:tcW w:type="dxa" w:w="1012"/>
                  <w:tcBorders>
                    <w:top w:val="single" w:color="CCCCCC" w:sz="6"/>
                    <w:left w:val="single" w:color="CCCCCC" w:sz="6"/>
                    <w:bottom w:val="single" w:color="CCCCCC" w:sz="6"/>
                    <w:right w:val="single" w:color="CCCCCC" w:sz="6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</w:tc>
              <w:tc>
                <w:tcPr>
                  <w:tcW w:type="dxa" w:w="1012"/>
                  <w:tcBorders>
                    <w:top w:val="single" w:color="CCCCCC" w:sz="6"/>
                    <w:left w:val="single" w:color="CCCCCC" w:sz="6"/>
                    <w:bottom w:val="single" w:color="CCCCCC" w:sz="6"/>
                    <w:right w:val="single" w:color="CCCCCC" w:sz="6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</w:tc>
              <w:tc>
                <w:tcPr>
                  <w:tcW w:type="dxa" w:w="1012"/>
                  <w:tcBorders>
                    <w:top w:val="single" w:color="CCCCCC" w:sz="6"/>
                    <w:left w:val="single" w:color="CCCCCC" w:sz="6"/>
                    <w:bottom w:val="single" w:color="CCCCCC" w:sz="6"/>
                    <w:right w:val="single" w:color="CCCCCC" w:sz="6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1012"/>
                  <w:tcBorders>
                    <w:top w:val="single" w:color="CCCCCC" w:sz="6"/>
                    <w:left w:val="single" w:color="CCCCCC" w:sz="6"/>
                    <w:bottom w:val="single" w:color="CCCCCC" w:sz="6"/>
                    <w:right w:val="single" w:color="CCCCCC" w:sz="6"/>
                  </w:tcBorders>
                  <w:shd w:fill="E2EFDA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75623"/>
                      <w:sz w:val="18"/>
                      <w:szCs w:val="18"/>
                    </w:rPr>
                    <w:t xml:space="preserve">C</w:t>
                  </w:r>
                </w:p>
              </w:tc>
              <w:tc>
                <w:tcPr>
                  <w:tcW w:type="dxa" w:w="1012"/>
                  <w:tcBorders>
                    <w:top w:val="single" w:color="CCCCCC" w:sz="6"/>
                    <w:left w:val="single" w:color="CCCCCC" w:sz="6"/>
                    <w:bottom w:val="single" w:color="CCCCCC" w:sz="6"/>
                    <w:right w:val="single" w:color="CCCCCC" w:sz="6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</w:tc>
              <w:tc>
                <w:tcPr>
                  <w:tcW w:type="dxa" w:w="1012"/>
                  <w:tcBorders>
                    <w:top w:val="single" w:color="CCCCCC" w:sz="6"/>
                    <w:left w:val="single" w:color="CCCCCC" w:sz="6"/>
                    <w:bottom w:val="single" w:color="CCCCCC" w:sz="6"/>
                    <w:right w:val="single" w:color="CCCCCC" w:sz="6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</w:tc>
              <w:tc>
                <w:tcPr>
                  <w:tcW w:type="dxa" w:w="1012"/>
                  <w:tcBorders>
                    <w:top w:val="single" w:color="CCCCCC" w:sz="6"/>
                    <w:left w:val="single" w:color="CCCCCC" w:sz="6"/>
                    <w:bottom w:val="single" w:color="CCCCCC" w:sz="6"/>
                    <w:right w:val="single" w:color="CCCCCC" w:sz="6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1012"/>
                  <w:tcBorders>
                    <w:top w:val="single" w:color="CCCCCC" w:sz="6"/>
                    <w:left w:val="single" w:color="CCCCCC" w:sz="6"/>
                    <w:bottom w:val="single" w:color="CCCCCC" w:sz="6"/>
                    <w:right w:val="single" w:color="CCCCCC" w:sz="6"/>
                  </w:tcBorders>
                  <w:shd w:fill="E2EFDA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75623"/>
                      <w:sz w:val="18"/>
                      <w:szCs w:val="18"/>
                    </w:rPr>
                    <w:t xml:space="preserve">D</w:t>
                  </w:r>
                </w:p>
              </w:tc>
              <w:tc>
                <w:tcPr>
                  <w:tcW w:type="dxa" w:w="1012"/>
                  <w:tcBorders>
                    <w:top w:val="single" w:color="CCCCCC" w:sz="6"/>
                    <w:left w:val="single" w:color="CCCCCC" w:sz="6"/>
                    <w:bottom w:val="single" w:color="CCCCCC" w:sz="6"/>
                    <w:right w:val="single" w:color="CCCCCC" w:sz="6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</w:tc>
              <w:tc>
                <w:tcPr>
                  <w:tcW w:type="dxa" w:w="1012"/>
                  <w:tcBorders>
                    <w:top w:val="single" w:color="CCCCCC" w:sz="6"/>
                    <w:left w:val="single" w:color="CCCCCC" w:sz="6"/>
                    <w:bottom w:val="single" w:color="CCCCCC" w:sz="6"/>
                    <w:right w:val="single" w:color="CCCCCC" w:sz="6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</w:tc>
              <w:tc>
                <w:tcPr>
                  <w:tcW w:type="dxa" w:w="1012"/>
                  <w:tcBorders>
                    <w:top w:val="single" w:color="CCCCCC" w:sz="6"/>
                    <w:left w:val="single" w:color="CCCCCC" w:sz="6"/>
                    <w:bottom w:val="single" w:color="CCCCCC" w:sz="6"/>
                    <w:right w:val="single" w:color="CCCCCC" w:sz="6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1012"/>
                  <w:tcBorders>
                    <w:top w:val="single" w:color="CCCCCC" w:sz="6"/>
                    <w:left w:val="single" w:color="CCCCCC" w:sz="6"/>
                    <w:bottom w:val="single" w:color="CCCCCC" w:sz="6"/>
                    <w:right w:val="single" w:color="CCCCCC" w:sz="6"/>
                  </w:tcBorders>
                  <w:shd w:fill="E2EFDA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75623"/>
                      <w:sz w:val="18"/>
                      <w:szCs w:val="18"/>
                    </w:rPr>
                    <w:t xml:space="preserve">E</w:t>
                  </w:r>
                </w:p>
              </w:tc>
              <w:tc>
                <w:tcPr>
                  <w:tcW w:type="dxa" w:w="1012"/>
                  <w:tcBorders>
                    <w:top w:val="single" w:color="CCCCCC" w:sz="6"/>
                    <w:left w:val="single" w:color="CCCCCC" w:sz="6"/>
                    <w:bottom w:val="single" w:color="CCCCCC" w:sz="6"/>
                    <w:right w:val="single" w:color="CCCCCC" w:sz="6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</w:tc>
              <w:tc>
                <w:tcPr>
                  <w:tcW w:type="dxa" w:w="1012"/>
                  <w:tcBorders>
                    <w:top w:val="single" w:color="CCCCCC" w:sz="6"/>
                    <w:left w:val="single" w:color="CCCCCC" w:sz="6"/>
                    <w:bottom w:val="single" w:color="CCCCCC" w:sz="6"/>
                    <w:right w:val="single" w:color="CCCCCC" w:sz="6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</w:tc>
              <w:tc>
                <w:tcPr>
                  <w:tcW w:type="dxa" w:w="1012"/>
                  <w:tcBorders>
                    <w:top w:val="single" w:color="CCCCCC" w:sz="6"/>
                    <w:left w:val="single" w:color="CCCCCC" w:sz="6"/>
                    <w:bottom w:val="single" w:color="CCCCCC" w:sz="6"/>
                    <w:right w:val="single" w:color="CCCCCC" w:sz="6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</w:tc>
            </w:tr>
          </w:tbl>
          <w:p>
            <w:r>
              <w:rPr>
                <w:sz w:val="18"/>
                <w:szCs w:val="18"/>
              </w:rPr>
              <w:t xml:space="preserve"> 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Q6  Optimal solution: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Minimum carbon cost Z* = _________ kg CO₂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at  x* = _______  serves plant,  y* = _______  serves chicken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Q7  Verify all constraints are satisfied at the optimum (tick each):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☐ Protein   ☐ Calories   ☐ Iron   ☐ Carbon   ☐ Non-negativity</w:t>
            </w:r>
          </w:p>
        </w:tc>
      </w:tr>
    </w:tbl>
    <w:p>
      <w:r>
        <w:rPr>
          <w:sz w:val="18"/>
          <w:szCs w:val="18"/>
        </w:rPr>
        <w:t xml:space="preserve"> 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gridSpan w:val="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375623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Part C — Interpretation &amp; Sensitivity  (15 min · 7 marks)</w:t>
            </w:r>
          </w:p>
        </w:tc>
      </w:tr>
      <w:tr>
        <w:tc>
          <w:tcPr>
            <w:gridSpan w:val="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Q8  Write a 3–4 sentence recommendation to the Guild Café manager. Refer to your numerical results.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Q9  Sensitivity: If the carbon constraint tightens to ≤ 15 kg CO₂, find the new optimal solution. Is the menu still practical?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</w:tc>
      </w:tr>
    </w:tbl>
    <w:p>
      <w:r>
        <w:rPr>
          <w:sz w:val="18"/>
          <w:szCs w:val="18"/>
        </w:rPr>
        <w:t xml:space="preserve"> 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gridSpan w:val="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D4B2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Gallery Walk — Station Preparation  (to set up before rotations begin)</w:t>
            </w:r>
          </w:p>
        </w:tc>
      </w:tr>
      <w:tr>
        <w:tc>
          <w:tcPr>
            <w:gridSpan w:val="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2EFD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375623"/>
                <w:sz w:val="19"/>
                <w:szCs w:val="19"/>
              </w:rPr>
              <w:t xml:space="preserve">Prepare your station display. Write your 3-sentence explanation below (what you will say to each visiting group):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375623"/>
                <w:sz w:val="19"/>
                <w:szCs w:val="19"/>
              </w:rPr>
              <w:t xml:space="preserve">The one constraint that surprised you most — and why: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375623"/>
                <w:sz w:val="19"/>
                <w:szCs w:val="19"/>
              </w:rPr>
              <w:t xml:space="preserve">Questions you are ready to field from visitors: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375623"/>
                <w:sz w:val="19"/>
                <w:szCs w:val="19"/>
              </w:rPr>
              <w:t xml:space="preserve">Questions to ask at other stations (bring these when you visit):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  <w:p>
            <w:r>
              <w:rPr>
                <w:sz w:val="18"/>
                <w:szCs w:val="18"/>
              </w:rPr>
              <w:t xml:space="preserve"> 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lowerLetter"/>
      <w:lvlText w:val="(%1)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2026-02-24T05:10:59.358Z</dcterms:created>
  <dcterms:modified xsi:type="dcterms:W3CDTF">2026-02-24T05:10:59.359Z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