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br/>
        <w:t>受委托人：张立人  上海市申光律师事务所 律师</w:t>
        <w:br/>
        <w:t>联系电话：13817213203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</w:t>
      </w:r>
      <w:r>
        <w:rPr>
          <w:rFonts w:ascii="Arial" w:hAnsi="Arial" w:eastAsia="宋体"/>
          <w:u w:val="single"/>
        </w:rPr>
        <w:t xml:space="preserve"> 张立人 </w:t>
      </w:r>
      <w:r>
        <w:rPr>
          <w:rFonts w:ascii="Arial" w:hAnsi="Arial" w:eastAsia="宋体"/>
        </w:rPr>
        <w:t>在我单位与</w:t>
      </w:r>
      <w:r>
        <w:rPr>
          <w:rFonts w:ascii="Arial" w:hAnsi="Arial" w:eastAsia="宋体"/>
          <w:u w:val="single"/>
        </w:rPr>
        <w:t xml:space="preserve"> 陈明贵 </w:t>
      </w:r>
      <w:r>
        <w:rPr>
          <w:rFonts w:ascii="Arial" w:hAnsi="Arial" w:eastAsia="宋体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