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常城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1994年01月14日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山东省淄博市临淄区金山镇崔碾村95号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370305199401141537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15550323829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10115.87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209.76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10115.87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1200.42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11526.05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PPD05800010491366784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PPD05800010491366784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12572.14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209.76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12781.90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淄博市临淄区人民法院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