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李振东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1970年05月13日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济南市济阳区孙耿街道办事处齐州警苑二区23号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372425197005132413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13406890099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2798.32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54.38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2023年05月28日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2023年05月29日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2798.32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186.55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3039.25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2022年11月27日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东营银行股份有限公司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PPD09800010498609711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PPD09800010498609711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2022年11月27日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5545.00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2023年05月28日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3719.03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54.38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3773.41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济南市济阳区人民法院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