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颜丹红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1983年10月23日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杭州市萧山区进化镇城山村下颜非农组1组1号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339005198310237621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15888806998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29589.91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463.19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29589.91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2268.56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32321.66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2022年09月09日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PPD05800010487373674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PPD05800010487373674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2022年09月09日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29589.91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463.19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30053.10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杭州市萧山区人民法院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