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侯瑞君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1995年03月28日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西安市蓝田县普化镇陈家坡村第五村民小组2号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610122199503284614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18792975730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10174.50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249.65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10174.50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1343.03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11767.18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PPD05800010483808339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PPD05800010483808339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15130.11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249.65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15379.76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蓝田县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