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被告：周娜，女，汉族，1985年12月07日生，住新疆且末县阔什萨特玛乡托盖苏拉克村一组66号，身份证号：652825198512072746，联系电话：13779691585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1、请求判令被告向原告偿还本金人民币9481.12元、利息1424.43元（截至2023年12月7日）；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2、请求判令被告自2023年12月8日日起，以9481.12元为基数，年化24%的利率向原告支付逾期利息等费用，直至原告债权全部清偿之日止；截至2024年4月10日，逾期利息为790.09元，标的合计11695.64元；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2023年6月4日，被告与平安消金（下称“贷款人”）签订了《借款合同》（合同编号：LASPPDF1070001000525463206，下称“主合同”），由贷款人向被告发放贷款，并形成相应的电子借据。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中智信融资担保有限公司（下称“担保人”）签订了《个人贷款委托担保合同》（合同编号：LASPPDF1070001000525463206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4日，贷款人向被告发放贷款人民币17900.00元，贷款期限为12个月，贷款年化利息为24.00%。被告收到贷款后并未按照约定的还款期限偿还贷款本息，构成逾期。担保人遂根据贷款人的要求于2023年12月7日履行了担保义务，向贷款人代偿了贷款本金16538.70元及利息1424.43元，合计17963.13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