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被告：张肖江，男，汉族，1987年04月28日生，住河南省尉氏县小陈乡前张村三组，身份证号：410223198704282017，联系电话：18559965232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1、请求判令被告向原告偿还本金人民币20720.93元、利息601.84元（截至2022年8月12日）；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2、请求判令被告自2022年8月13日日起，以20720.93元为基数，年化24%的利率向原告支付逾期利息等费用，直至原告债权全部清偿之日止；截至2024年4月10日，逾期利息为8385.07元，标的合计29707.84元；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2022年1月5日，被告与稠州银行（下称“贷款人”）签订了《借款合同》（合同编号：PPD08100010452199772，下称“主合同”），由贷款人向被告发放贷款，并形成相应的电子借据。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08100010452199772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1月5日，贷款人向被告发放贷款人民币22537.00元，贷款期限为12个月，贷款年化利息为7.30%。被告收到贷款后并未按照约定的还款期限偿还贷款本息，构成逾期。担保人遂根据贷款人的要求于2022年8月12日履行了担保义务，向贷款人代偿了贷款本金20720.93元及利息601.84元，合计21322.77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