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被告：戚志远，男，汉族，1982年10月03日生，住济南市槐荫区经四路661号1号楼2单元503号，身份证号：370902198210031510，联系电话：13705317734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1、请求判令被告向原告偿还本金人民币18444.83元、利息1412.01元（截至2022年6月21日）；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2、请求判令被告自2022年6月22日日起，以18444.83元为基数，年化24%的利率向原告支付逾期利息等费用，直至原告债权全部清偿之日止；截至2024年4月10日，逾期利息为8103.43元，标的合计27960.27元；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2021年6月20日，被告与盛银消金（下称“贷款人”）签订了《借款合同》（合同编号：1022202106201154460，下称“主合同”），由贷款人向被告发放贷款，并形成相应的电子借据。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西安鸿飞融资担保有限公司（下称“担保人”）签订了《个人贷款委托担保合同》（合同编号：1022202106201154460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6月20日，贷款人向被告发放贷款人民币20000.00元，贷款期限为12个月，贷款年化利息为15.00%。被告收到贷款后并未按照约定的还款期限偿还贷款本息，构成逾期。担保人遂根据贷款人的要求于2022年6月21日履行了担保义务，向贷款人代偿了贷款本金18444.83元及利息1412.01元，合计19856.84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