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被告：李俊霞，女，汉族，1981年12月27日生，住陕西省礼泉县新时乡大寒村二组，身份证号：15280119811227362X，联系电话：13700283024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1、请求判令被告向原告偿还本金人民币3934.40元、利息103.01元（截至2024年2月4日）；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2、请求判令被告自2024年2月5日日起，以3934.40元为基数，年化24%的利率向原告支付逾期利息等费用，直至原告债权全部清偿之日止；截至2024年4月10日，逾期利息为173.11元，标的合计4210.52元；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2023年2月4日，被告与甘肃银行（下称“贷款人”）签订了《借款合同》（合同编号：PPD11550010508285145，下称“主合同”），由贷款人向被告发放贷款，并形成相应的电子借据。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11550010508285145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4日，贷款人向被告发放贷款人民币23000.00元，贷款期限为12个月，贷款年化利息为6.30%。被告收到贷款后并未按照约定的还款期限偿还贷款本息，构成逾期。担保人遂根据贷款人的要求于2024年2月4日履行了担保义务，向贷款人代偿了贷款本金7827.80元及利息103.01元，合计7930.81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